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2024年中山市残疾人康复救助项目（残疾人辅助器具适配救助）</w:t>
      </w:r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jc w:val="righ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1199"/>
        <w:gridCol w:w="1909"/>
        <w:gridCol w:w="1119"/>
        <w:gridCol w:w="2410"/>
      </w:tblGrid>
      <w:tr>
        <w:trPr>
          <w:trHeight w:val="941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贵单位能够提供的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辅具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辅助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适配服务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贵单位具备的资质、许可证书：</w:t>
            </w:r>
          </w:p>
          <w:p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6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：可根据实际情况选填，也可以在此基础上外延增加内</w:t>
      </w:r>
      <w:r>
        <w:rPr>
          <w:rFonts w:hint="eastAsia"/>
          <w:sz w:val="24"/>
          <w:szCs w:val="24"/>
        </w:rPr>
        <w:t>容）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87"/>
        <w:gridCol w:w="1365"/>
        <w:gridCol w:w="1290"/>
        <w:gridCol w:w="13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起至今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）同类项目历史成交情况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请简要说明贵单位关于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本项目的履约能力。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请提供贵单位拟投入本项目团队的人员配置情况。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可能涉及的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备品备件、耗材等情况进行说明。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的质量保修期和售后服务响应时间。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有利于项目实施的建议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注：根据实际情况进行填写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调查内容</w:t>
      </w:r>
      <w:r>
        <w:rPr>
          <w:rFonts w:hint="eastAsia" w:ascii="宋体" w:hAnsi="宋体" w:eastAsia="宋体" w:cs="宋体"/>
          <w:sz w:val="24"/>
          <w:szCs w:val="24"/>
        </w:rPr>
        <w:t>。可在“建议”处提出贵单位对本项目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辅助器具参数调研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听类、肢体、视力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残疾类别的产品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应符合相关国家标准或有关企业标准，其中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助听器、轮椅、护理床、电子助视器应符合（或高于）以下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技术标准与要求：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1.超大功率电脑编程智能型耳背式助听器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）全数字信号处理，双麦克风技术，自动聆听程序≥3个；（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）独立调节通道≥1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个,最大声输出&gt;1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dB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）满档声增益 &gt;75dB,频率响应范围达到100-5500Hz；（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）等效输入噪声&lt;10dB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SPL，谐波失真&lt;0.8%；（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）手动聆听程序多于3个，具备自动声反馈抑制设置；（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）具备中文言语处理公式，同时拥有超过3个验配公式以上；（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）拥有双轨高频重塑，同时具备IP68防风防潮防尘设计；（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）智能控制系统，自适应噪声抑制。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投标人在投标文件中需提供单个产品正面左前方,俯视照片一张,白底,图像清晰,并按照“生产厂家+品名+规格型号+主要材料+主要参数”内容顺序,逐项作书面说明,A4纸单面限于两个产品。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中大功率电脑编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程智能型耳内式助听器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）全数字信号处理，宽动态范围压缩技术，自动聆听程序≥3个；（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）独立调节通道≥1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个，最大声输出≥1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dB 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）满档声增益 ≥65.1dB，频率响应范围100-5200Hz；（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电感灵敏度&lt;1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0dB 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）手动聆听程序多于3个，具备自动声反馈抑制设置；（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）具备中文言语处理公式，同时拥有超过3个验配公式以上；（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）拥有双轨高频重塑，同时具备IP68防风防潮防尘设计；（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）智能控制系统，自适应噪声抑制。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投标人在投标文件中需提供单个产品正面左前方,俯视照片一张,白底,图像清晰,并按照“生产厂家+品名+规格型号+主要材料+主要参数”内容顺序,逐项作书面说明,A4纸单面限于两个产品。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" w:eastAsia="zh-CN" w:bidi="ar-SA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大功率电脑编程智能型RIC助听器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）全数字信号处理，宽动态范围压缩技术，自动聆听程序≥3个；（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）独立调节通道≥1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个，最大声输出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 xml:space="preserve"> dB 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）高频平均声输出≥1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dB SPL，频率响应范围100-5600Hz；（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）手动聆听程序多于3个，具备自动声反馈抑制设置；（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）具备中文言语处理公式，同时拥有超过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个验配公式以上；（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）具备内置测听功能及IP68防风防潮防尘设计；（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）智能控制系统，自适应噪声抑制。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投标人在投标文件中需提供单个产品正面左前方,俯视照片一张,白底,图像清晰,并按照“生产厂家+品名+规格型号+主要材料+主要参数”内容顺序,逐项作书面说明,A4纸单面限于两个产品。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4.0-17岁残疾儿童及少年超大功率电脑编程智能型耳背式助听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）全数字信号处理，双麦克风技术，自动聆听程序≥4个；（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）独立调节通道≥16个,最大声输出&gt;135dB 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满档声增益 &gt;75dB,频率响应范围达到100-5500Hz；（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）等效输入噪声10dB SPL；（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）手动聆听程序多于3个，具备自动声反馈抑制设置；（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）具备中文言语处理公式，同时拥有超过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个验配公式以上；（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）拥有双轨高频重塑，同时具备IP68防风防潮防尘设计；（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）具备风噪声抑制功能；（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）智能控制系统，自适应噪声抑制。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投标人在投标文件中需提供单个产品正面左前方,俯视照片一张,白底,图像清晰,并按照“生产厂家+品名+规格型号+主要材料+主要参数”内容顺序,逐项作书面说明,A4纸单面限于两个产品。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5.普通轮椅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）产品为可折叠，单撑架，手动四轮轮椅，驱动方式采用用手直接驱动后轮式；（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）车架采用碳钢材料，表面粉体黑色，直径≥22mm，壁厚≥1.0mm，车架采用氩弧焊焊接，轴承需用使用强化双轴承；（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）座宽≥450mm，座垫采用黑色PVC内置海绵设计，缝边牢固整齐，不应有褶皱、跳线和破损等缺陷，靠背材料为牛津尼龙布内置海绵，顶部应加加强支撑带；（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）固定扶手，固定搁脚；脚踏板与车架连接稳定牢靠，不应有前后移动，避免使用者操作不当造成脚踏板脱落，高度可调节，脚踏板可向上翻起折叠，带有手动刹车装置，并带有护理刹车；（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）前轮为直径不小于8英寸的高品质PVC轮，后轮为直径不小于24英寸的PU胎，前叉采用双轴承（避免在不平整路面推行造成小轮轴弯曲）；（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）轮椅车应配备安全带、小腿带，承重100KG 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6.护理型轮椅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）产品为可折叠，双支撑架，护理型轮椅；（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）车架钢制，表面电镀处理，车架采用氩弧焊焊接，轴承需用使用强化双轴承；（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）座垫采用牛津布内置海绵设计，缝边牢固整齐，不应有褶皱、跳线和破损等缺陷；靠背材料为牛津尼龙布内置海绵；（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固定扶手，可拆可活动拆脚；脚踏板与车架连接稳定牢靠，不应有前后移动，避免使用者操作不当造成脚踏板脱落，高度可调节；脚踏板可向上翻起折叠。带有手动刹车装置，并带有护理刹车且可以下压刹死驻车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）PVC前轮+塑料前叉、PVC一体后轮；（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）轮椅车应配备安全带、小腿带，承重100KG以上。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7.坐便轮椅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技术参数：电镀车架，工字结构，背垫+高周波U型座板+便桶，PVC前轮，配金属前叉，铝圈手轮+实心胎，光铝脚踏板，塑胶件，带连刹，配安全带。承重100KG以上。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8.高靠背功能轮椅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）产品为可折叠，单支撑架，手动四轮轮椅，驱动方式采用用手直接驱动后轮式；（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）车架为钢质材料，单支撑结构，活动扶手，活动搁脚，靠背可后躺，配防后倾装置，带餐桌，轴承需用使用强化双轴承。表面处理为镀铬或喷塑；（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）后靠背带头枕角度可调节≥170度；采用可拆式带座便器抽拉式座便垫，材质为高弹性海绵；座垫与车架连接部应稳固、贴合，不应有晃动、大缝隙等缺陷，座垫底部应有塑料保护盖；（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）活动扶手，可拆卸带腿托板可调节式挂脚；加长扶手可拆卸；（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）脚踏板与车架连接稳定牢靠，不应有前后移动，避免使用者操作不当造成脚踏板脱落，高度可调节；搁脚：可外旋，可拆卸；（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）前轮≥直径8英寸的高品PU或PVC轮，后轮≥直径24英寸的充气轮胎，前叉采用双轴承，肘节式刹车装置，后把手带有护理型手刹车功能；（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）轮椅车应配备安全带、小腿带，承重≥100KG；（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）增配座垫采用人造革皮内置海绵设计，中间有≥600d的帆布夹层，座垫厚度不小于40mm，座垫与车架连接部应稳固、贴合。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电动轮椅技术参数：（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）采用合金车架，表面无重金属、无有毒物质等。有安全带、防后倾轮；（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）背靠垫选用高密度优质牛津布料；（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）采用耐磨PU后轮组合，转向灵活，轮胎耐磨耐用和减震性能好等；（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）简易折叠车架、可折靠背把手管，可拆卸脚踏总成；（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）采用双模离合开关；（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）智能型控制器，具用控制精准，质量可靠，启、停平缓等优点。并且能左、右扶手互换；（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）电机采用低能耗电机，电子刹车，具有半坡驻停不溜后等安全功能；（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）电池≤24伏、≤12AH，爬坡度6～8度，可翻越障碍物≤40mm，速度1～6 km/h，一次性充满电状态下在水平面路上行驶12km以上。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10.护理床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）手动单摇病床.床头采用ABS结构，床头床尾可拆卸，便于护理人员为使用者洗头 洗脚 按摩等日常护理；（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）床架≥1.0mm厚度冷轧钢材，≥40*80厚壁管焊接而成，床面采用条形钢板一次冲孔成型，床体≥2.5mm加厚配件；（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）手摇起背调节.单摇柄。摇动手柄可是使用者形成坐姿，方便就餐，采用铝合金折叠护栏，单触式手柄操作简单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;(4)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背部折起角度0-75度，床体两侧配有护栏保护装置，防止使用者不小心滑落床下，不用时可折叠放下。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11.近用手持电子助视器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）放大倍率1.25～33倍（范围内），可调放大倍率；（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）显示器4.3～7.0英寸宽屏液晶显示器；（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）7种模式以上（含7种）色彩模式；（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）具有可折叠支架，可提供书写功能；（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）具备图像冻结功能；（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 xml:space="preserve">）屏幕图像均应均匀无闪烁。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12.远近两用台式电子助视器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技术参数：（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）放大倍率2～80倍（范围内）可调；（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）显示器不小于19英寸；（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）7种模式以上（含7种）色彩模式；（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）摄像头自动对焦高清摄像头，可任意方向调整角度；（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）摄像头垂直旋转角度不低于270度，水平旋转角度不低于180度。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9854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贵单位对以上技术参数要求的建议：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4" w:hRule="atLeast"/>
        </w:trPr>
        <w:tc>
          <w:tcPr>
            <w:tcW w:w="9854" w:type="dxa"/>
          </w:tcPr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价格调研</w:t>
      </w:r>
    </w:p>
    <w:tbl>
      <w:tblPr>
        <w:tblStyle w:val="3"/>
        <w:tblpPr w:leftFromText="180" w:rightFromText="180" w:vertAnchor="text" w:horzAnchor="page" w:tblpXSpec="center" w:tblpY="90"/>
        <w:tblOverlap w:val="never"/>
        <w:tblW w:w="15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1"/>
        <w:gridCol w:w="1139"/>
        <w:gridCol w:w="2850"/>
        <w:gridCol w:w="2565"/>
        <w:gridCol w:w="1455"/>
        <w:gridCol w:w="1965"/>
        <w:gridCol w:w="259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部分足假肢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踝离断假肢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小腿假肢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8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膝离断假肢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大腿假肢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髋离断假肢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部分手假肢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腕离断简易假肢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前臂装饰假肢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8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上臂装饰假肢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（含肘离断假肢）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肩关节离断装饰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假肢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器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矫形鞋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足部矫形器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踝足矫形器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膝踝足矫形器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脊柱矫形器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手部矫形器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颈托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exact"/>
          <w:jc w:val="center"/>
        </w:trPr>
        <w:tc>
          <w:tcPr>
            <w:tcW w:w="12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护理型轮椅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坐便轮椅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7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普通轮椅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高靠背功能轮椅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手摇三轮车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电动轮椅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防褥疮座垫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助行器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坐姿椅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0" w:hRule="exact"/>
          <w:jc w:val="center"/>
        </w:trPr>
        <w:tc>
          <w:tcPr>
            <w:tcW w:w="12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站立架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腋拐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肘拐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手杖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移乘板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护理床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床用桌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可调靠架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防褥疮床垫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座便椅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沐浴椅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tbl>
      <w:tblPr>
        <w:tblStyle w:val="3"/>
        <w:tblW w:w="1539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2820"/>
        <w:gridCol w:w="2595"/>
        <w:gridCol w:w="1425"/>
        <w:gridCol w:w="1980"/>
        <w:gridCol w:w="259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肢体残疾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日常生活类辅具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进食类辅具（专用刀、叉、勺、筷、杯盘、防滑垫等）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（每人最高补贴2件）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衣着类辅助器具（专用穿衣、穿鞋、穿袜等）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洗漱类辅具（专用牙刷、梳子、刷子等）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居家类辅助器具（专用门把手、烹调用具、开瓶罐器、特制开关等）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2" w:hRule="exac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盲文写字板和笔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0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听书机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普通盲杖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闪光报警盲杖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光学放大镜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眼镜式助视器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低视力定制眼镜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8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单筒望远镜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盲用手表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阅读架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盲用报警水壶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盲用电饭煲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盲用收音机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1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远近两用台式电子助视器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闪光语音门铃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近用手持电子助视器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5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基本型远、近距离助视器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856" w:tblpY="17"/>
        <w:tblOverlap w:val="never"/>
        <w:tblW w:w="15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930"/>
        <w:gridCol w:w="2625"/>
        <w:gridCol w:w="1440"/>
        <w:gridCol w:w="1965"/>
        <w:gridCol w:w="25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听力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闪光门铃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成人助听器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（耳背/定制式）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困难残疾人3500元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8年1次，可双耳适配。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盒式助听器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震动闹钟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聋用手写电子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沟通板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电脑辅助器具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盲用电脑软件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手部辅助支架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0-17岁残疾儿童及少年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坐姿椅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轮椅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站立架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助行器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助听器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0-6岁3年1次，7-17岁5年1次，可双耳适配。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踝足矫形器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无线调频系统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ind w:left="964" w:hanging="964" w:hangingChars="4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说明：1.以上表格为《中山市残疾人基本型辅助器具适配补贴目录》内的辅助器具，各单位需综合考虑自身实力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实际情况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在“补助标准”金额范围内进行报价，杜绝弄虚作假、胡乱报价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723" w:firstLineChars="300"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目录中没有标明0-17岁残疾儿童及少年或困难残疾人享受具体补助标准的，同类别同年龄段的残疾人均可同等享受。</w:t>
      </w:r>
    </w:p>
    <w:p>
      <w:pPr>
        <w:widowControl/>
        <w:numPr>
          <w:ilvl w:val="0"/>
          <w:numId w:val="0"/>
        </w:numPr>
        <w:spacing w:line="360" w:lineRule="auto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3.如有需要，可在“备注”栏对报价进行特别说明，如不属于贵单位提供范围内的辅助器具，可在“报价”栏填写“/”。</w:t>
      </w:r>
    </w:p>
    <w:p>
      <w:pPr>
        <w:widowControl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</w:pPr>
    </w:p>
    <w:p/>
    <w:sectPr>
      <w:pgSz w:w="16838" w:h="11906" w:orient="landscape"/>
      <w:pgMar w:top="1134" w:right="1134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E6A72"/>
    <w:multiLevelType w:val="singleLevel"/>
    <w:tmpl w:val="D84E6A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6B77B1D"/>
    <w:rsid w:val="071A1E2C"/>
    <w:rsid w:val="0AB74A11"/>
    <w:rsid w:val="0AEA2F37"/>
    <w:rsid w:val="0C210BDA"/>
    <w:rsid w:val="0E65374B"/>
    <w:rsid w:val="111B6A58"/>
    <w:rsid w:val="121A2353"/>
    <w:rsid w:val="142B6A9A"/>
    <w:rsid w:val="1ADF413A"/>
    <w:rsid w:val="21C836D3"/>
    <w:rsid w:val="2C1C793A"/>
    <w:rsid w:val="2FDA21D2"/>
    <w:rsid w:val="31322DBE"/>
    <w:rsid w:val="31A26233"/>
    <w:rsid w:val="31E21491"/>
    <w:rsid w:val="35E84393"/>
    <w:rsid w:val="37333FEE"/>
    <w:rsid w:val="37DA7D0B"/>
    <w:rsid w:val="3A7A647F"/>
    <w:rsid w:val="3AD249E7"/>
    <w:rsid w:val="43A7408E"/>
    <w:rsid w:val="47BC386E"/>
    <w:rsid w:val="4934311A"/>
    <w:rsid w:val="495E7E20"/>
    <w:rsid w:val="49C05D73"/>
    <w:rsid w:val="4B786B8E"/>
    <w:rsid w:val="5422686A"/>
    <w:rsid w:val="54A159E1"/>
    <w:rsid w:val="553666EA"/>
    <w:rsid w:val="59570D64"/>
    <w:rsid w:val="642A40AC"/>
    <w:rsid w:val="673C5869"/>
    <w:rsid w:val="695E2A5E"/>
    <w:rsid w:val="6FAA79E8"/>
    <w:rsid w:val="71AD3B2C"/>
    <w:rsid w:val="7A4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2024-01-19T08:06:49Z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38D3889385E94539882FE4731730386D_13</vt:lpwstr>
  </property>
</Properties>
</file>