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736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中山市社会福利院2025年政府供养对象照顾服务量</w:t>
      </w:r>
    </w:p>
    <w:p w14:paraId="0016130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明细表</w:t>
      </w:r>
    </w:p>
    <w:tbl>
      <w:tblPr>
        <w:tblStyle w:val="4"/>
        <w:tblpPr w:leftFromText="180" w:rightFromText="180" w:vertAnchor="page" w:horzAnchor="page" w:tblpX="1701" w:tblpY="2862"/>
        <w:tblOverlap w:val="never"/>
        <w:tblW w:w="9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4112"/>
        <w:gridCol w:w="1608"/>
        <w:gridCol w:w="2198"/>
      </w:tblGrid>
      <w:tr w14:paraId="2B47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5E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服务类别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CA7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服务人员资质要求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236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日服务时数</w:t>
            </w:r>
          </w:p>
          <w:p w14:paraId="0E51D70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（小时）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FC8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岗位设置</w:t>
            </w:r>
          </w:p>
        </w:tc>
      </w:tr>
      <w:tr w14:paraId="53E1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17D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19B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D9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养老护理服务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E996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为政府供养对象配备提供直接护理服务的 </w:t>
            </w:r>
          </w:p>
          <w:p w14:paraId="51A25CEE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专职养老护理员，配备比例应不低于 </w:t>
            </w:r>
          </w:p>
          <w:p w14:paraId="5686CA27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1:5-1:15，服务人员经岗前培训合格。</w:t>
            </w:r>
          </w:p>
          <w:p w14:paraId="1F926BC1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AC1309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日服务时数= </w:t>
            </w:r>
          </w:p>
          <w:p w14:paraId="37B10C7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早班服务时 </w:t>
            </w:r>
          </w:p>
          <w:p w14:paraId="13B75F66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数+夜班服务 </w:t>
            </w:r>
          </w:p>
          <w:p w14:paraId="36C2B01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时数； </w:t>
            </w:r>
          </w:p>
          <w:p w14:paraId="5F5F411B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其中：早班服 </w:t>
            </w:r>
          </w:p>
          <w:p w14:paraId="070EB00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务时数=供养 </w:t>
            </w:r>
          </w:p>
          <w:p w14:paraId="6443586A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对象人数× </w:t>
            </w:r>
          </w:p>
          <w:p w14:paraId="50471E68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20%×12 小 </w:t>
            </w:r>
          </w:p>
          <w:p w14:paraId="1EDC340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时/天/人； </w:t>
            </w:r>
          </w:p>
          <w:p w14:paraId="4E0A260E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夜班服务时 </w:t>
            </w:r>
          </w:p>
          <w:p w14:paraId="6EE31CBF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数=供养对象 </w:t>
            </w:r>
          </w:p>
          <w:p w14:paraId="7692C5F0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人数×6.67% </w:t>
            </w:r>
          </w:p>
          <w:p w14:paraId="6889F4EC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×12 小时/ </w:t>
            </w:r>
          </w:p>
          <w:p w14:paraId="7ECD2A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天/人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F5B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早班 8 点-20 点，护理员配备不低于 1：5 </w:t>
            </w:r>
          </w:p>
          <w:p w14:paraId="78047867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夜班 20 点- 次日 8 点，护 理员配备不低于 1：15</w:t>
            </w:r>
          </w:p>
          <w:p w14:paraId="35F27991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A8D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0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临床医疗服务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68CB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服务人员需大专及以上学历，持有西医或中医执业医师资格证/执业助理医师资格证，具有两年以上临床工作经验。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3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</w:t>
            </w:r>
          </w:p>
        </w:tc>
      </w:tr>
      <w:tr w14:paraId="3B31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9D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医学护理服务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DA42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服务人员需持有护士资格证，具有两年以上临床工作经验。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C69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BC5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7988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31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康复服务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3DCE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服务人员需持有卫生专业技术（康复相关专业）资格证书，具有两年以上临床工作经验。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0AFD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29EC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2个</w:t>
            </w:r>
          </w:p>
        </w:tc>
      </w:tr>
      <w:tr w14:paraId="61BC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172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社工服务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5515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服务人员需大专及以上学历，持有助理社会工作师及以上职称资格证书，一年以上养老行业社工相关工作经验。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396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174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6A6D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AD0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保安服务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B4A2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服务人员需持有消防设施操作证明。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A4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49E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4A27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2FA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保洁服务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0F2F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服务人员需有两年以上保洁工作经历。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9C0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A90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2个</w:t>
            </w:r>
          </w:p>
        </w:tc>
      </w:tr>
      <w:tr w14:paraId="47E3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949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物业维修维护服务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4E5D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服务人员需持有驾驶证；持维修电工上岗证(高低压电工上岗证)、或维修钳工等级证(维修钳工等级证)等岗位操作证书，熟悉水、暖、通等专业知识。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944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FE1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4BB0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E77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项目管理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D6EB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服务人员需大专以上学历，具有较强的协调、规划、组织和管理能力、出色的人际沟通能力。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93C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955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024D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C79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膳食服务</w:t>
            </w:r>
          </w:p>
        </w:tc>
        <w:tc>
          <w:tcPr>
            <w:tcW w:w="5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EF9C">
            <w:pPr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按政府供养对象就餐量计算餐次，不作时数计算。政府供养对象外出就医期间，膳食餐费标准高于30元/人/天，经采购人同意后，差额部分另行结算。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F04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518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6A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生活用品等供给服务</w:t>
            </w:r>
          </w:p>
        </w:tc>
        <w:tc>
          <w:tcPr>
            <w:tcW w:w="5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3AE1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以当月实际使用人次结算，不作时数计算。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5BA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100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5C8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水电、通讯网络等保障服务</w:t>
            </w:r>
          </w:p>
        </w:tc>
        <w:tc>
          <w:tcPr>
            <w:tcW w:w="5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EB0B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以包干形式提供服务，不作时数计算。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28C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</w:tbl>
    <w:p w14:paraId="7ACD1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ODA3YzVhYWQxNmU3OTg4NGM5ZTdmNGVmMGRkMDIifQ=="/>
  </w:docVars>
  <w:rsids>
    <w:rsidRoot w:val="33846E90"/>
    <w:rsid w:val="00DF7FE3"/>
    <w:rsid w:val="05EF25BE"/>
    <w:rsid w:val="0F6A4A7E"/>
    <w:rsid w:val="0FBA0993"/>
    <w:rsid w:val="1154735C"/>
    <w:rsid w:val="33846E90"/>
    <w:rsid w:val="3B494CDD"/>
    <w:rsid w:val="3BF05FCF"/>
    <w:rsid w:val="469555C0"/>
    <w:rsid w:val="51A83F63"/>
    <w:rsid w:val="589B64FA"/>
    <w:rsid w:val="6F117D7E"/>
    <w:rsid w:val="70CD507C"/>
    <w:rsid w:val="764E5DB9"/>
    <w:rsid w:val="7B227B2C"/>
    <w:rsid w:val="7EB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740</Characters>
  <Lines>0</Lines>
  <Paragraphs>0</Paragraphs>
  <TotalTime>7</TotalTime>
  <ScaleCrop>false</ScaleCrop>
  <LinksUpToDate>false</LinksUpToDate>
  <CharactersWithSpaces>769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2024-10-28T07:42:00Z</dcterms:created>
  <dc:creator>Ｒüì</dc:creator>
  <cp:lastModifiedBy>ZL-Sumoio</cp:lastModifiedBy>
  <dcterms:modified xsi:type="dcterms:W3CDTF">2024-10-31T06:39:21Z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9B6247F436814299918B4B48173559E0_13</vt:lpwstr>
  </property>
</Properties>
</file>