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DED78">
      <w:pPr>
        <w:jc w:val="righ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中山市房屋建筑和市政基础设施工程</w:t>
      </w:r>
      <w:r>
        <w:rPr>
          <w:rFonts w:hint="eastAsia" w:ascii="宋体" w:hAnsi="宋体" w:eastAsia="宋体" w:cs="宋体"/>
          <w:color w:val="auto"/>
          <w:sz w:val="18"/>
          <w:szCs w:val="18"/>
          <w:highlight w:val="none"/>
          <w:lang w:val="en-US" w:eastAsia="zh-CN"/>
        </w:rPr>
        <w:t>施工</w:t>
      </w:r>
      <w:r>
        <w:rPr>
          <w:rFonts w:hint="eastAsia" w:ascii="宋体" w:hAnsi="宋体" w:eastAsia="宋体" w:cs="宋体"/>
          <w:color w:val="auto"/>
          <w:sz w:val="18"/>
          <w:szCs w:val="18"/>
          <w:highlight w:val="none"/>
        </w:rPr>
        <w:t>招标文件示范文本</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适用于评定分离</w:t>
      </w:r>
      <w:r>
        <w:rPr>
          <w:rFonts w:hint="eastAsia" w:ascii="宋体" w:hAnsi="宋体" w:eastAsia="宋体" w:cs="宋体"/>
          <w:color w:val="auto"/>
          <w:sz w:val="18"/>
          <w:szCs w:val="18"/>
          <w:highlight w:val="none"/>
          <w:lang w:eastAsia="zh-CN"/>
        </w:rPr>
        <w:t>）</w:t>
      </w:r>
    </w:p>
    <w:p w14:paraId="12FECEC1">
      <w:pPr>
        <w:spacing w:line="360" w:lineRule="auto"/>
        <w:jc w:val="righ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2024-0</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版本）</w:t>
      </w:r>
    </w:p>
    <w:p w14:paraId="66B950F0">
      <w:pPr>
        <w:spacing w:line="360" w:lineRule="auto"/>
        <w:jc w:val="right"/>
        <w:rPr>
          <w:rFonts w:hint="eastAsia" w:ascii="宋体" w:hAnsi="宋体" w:eastAsia="宋体" w:cs="宋体"/>
          <w:color w:val="auto"/>
          <w:szCs w:val="21"/>
          <w:highlight w:val="none"/>
        </w:rPr>
      </w:pPr>
    </w:p>
    <w:p w14:paraId="60B5C855">
      <w:pPr>
        <w:spacing w:line="360" w:lineRule="auto"/>
        <w:jc w:val="center"/>
        <w:rPr>
          <w:rFonts w:hint="eastAsia" w:ascii="宋体" w:hAnsi="宋体" w:eastAsia="宋体" w:cs="宋体"/>
          <w:b/>
          <w:color w:val="auto"/>
          <w:sz w:val="52"/>
          <w:szCs w:val="52"/>
          <w:highlight w:val="none"/>
          <w:lang w:val="en-US" w:eastAsia="zh-CN"/>
        </w:rPr>
      </w:pPr>
      <w:permStart w:id="0" w:edGrp="everyone"/>
      <w:r>
        <w:rPr>
          <w:rFonts w:hint="eastAsia" w:ascii="宋体" w:hAnsi="宋体" w:cs="宋体"/>
          <w:b/>
          <w:color w:val="auto"/>
          <w:sz w:val="52"/>
          <w:szCs w:val="52"/>
          <w:highlight w:val="none"/>
          <w:u w:val="single"/>
          <w:lang w:eastAsia="zh-CN"/>
        </w:rPr>
        <w:t>中山市石岐街道方基冲新村片区老旧小区改造工程项目</w:t>
      </w:r>
      <w:permEnd w:id="0"/>
      <w:r>
        <w:rPr>
          <w:rFonts w:hint="eastAsia" w:ascii="宋体" w:hAnsi="宋体" w:eastAsia="宋体" w:cs="宋体"/>
          <w:b/>
          <w:color w:val="auto"/>
          <w:sz w:val="52"/>
          <w:szCs w:val="52"/>
          <w:highlight w:val="none"/>
        </w:rPr>
        <w:t>招标文件</w:t>
      </w:r>
    </w:p>
    <w:p w14:paraId="309C7090">
      <w:pPr>
        <w:spacing w:line="480" w:lineRule="auto"/>
        <w:jc w:val="center"/>
        <w:rPr>
          <w:rFonts w:hint="eastAsia" w:ascii="宋体" w:hAnsi="宋体" w:eastAsia="宋体" w:cs="宋体"/>
          <w:color w:val="auto"/>
          <w:highlight w:val="none"/>
        </w:rPr>
      </w:pPr>
      <w:r>
        <w:rPr>
          <w:rFonts w:hint="eastAsia" w:ascii="宋体" w:hAnsi="宋体" w:eastAsia="宋体" w:cs="宋体"/>
          <w:b/>
          <w:color w:val="auto"/>
          <w:sz w:val="36"/>
          <w:szCs w:val="36"/>
          <w:highlight w:val="none"/>
          <w:lang w:eastAsia="zh-CN"/>
        </w:rPr>
        <w:t>（</w:t>
      </w:r>
      <w:r>
        <w:rPr>
          <w:rFonts w:hint="eastAsia" w:ascii="宋体" w:hAnsi="宋体" w:eastAsia="宋体" w:cs="宋体"/>
          <w:b/>
          <w:color w:val="auto"/>
          <w:sz w:val="36"/>
          <w:szCs w:val="36"/>
          <w:highlight w:val="none"/>
        </w:rPr>
        <w:t>适用于评定分离</w:t>
      </w:r>
      <w:r>
        <w:rPr>
          <w:rFonts w:hint="eastAsia" w:ascii="宋体" w:hAnsi="宋体"/>
          <w:b/>
          <w:color w:val="auto"/>
          <w:sz w:val="36"/>
          <w:szCs w:val="36"/>
          <w:highlight w:val="none"/>
          <w:lang w:eastAsia="zh-CN"/>
        </w:rPr>
        <w:t>、</w:t>
      </w:r>
      <w:r>
        <w:rPr>
          <w:rFonts w:hint="eastAsia" w:ascii="宋体" w:hAnsi="宋体"/>
          <w:b/>
          <w:sz w:val="36"/>
          <w:szCs w:val="36"/>
        </w:rPr>
        <w:t>网上开标电子评标</w:t>
      </w:r>
      <w:r>
        <w:rPr>
          <w:rFonts w:hint="eastAsia" w:ascii="宋体" w:hAnsi="宋体" w:eastAsia="宋体" w:cs="宋体"/>
          <w:b/>
          <w:color w:val="auto"/>
          <w:sz w:val="36"/>
          <w:szCs w:val="36"/>
          <w:highlight w:val="none"/>
          <w:lang w:eastAsia="zh-CN"/>
        </w:rPr>
        <w:t>）</w:t>
      </w:r>
    </w:p>
    <w:p w14:paraId="3F20C7C7">
      <w:pPr>
        <w:pStyle w:val="8"/>
        <w:keepNext w:val="0"/>
        <w:keepLines w:val="0"/>
        <w:pageBreakBefore w:val="0"/>
        <w:widowControl w:val="0"/>
        <w:kinsoku/>
        <w:wordWrap/>
        <w:overflowPunct/>
        <w:topLinePunct w:val="0"/>
        <w:bidi w:val="0"/>
        <w:spacing w:line="360" w:lineRule="auto"/>
        <w:textAlignment w:val="auto"/>
        <w:rPr>
          <w:rFonts w:ascii="宋体"/>
          <w:b/>
          <w:color w:val="auto"/>
          <w:sz w:val="32"/>
          <w:szCs w:val="32"/>
          <w:highlight w:val="none"/>
        </w:rPr>
      </w:pPr>
    </w:p>
    <w:p w14:paraId="4DEE353C">
      <w:pPr>
        <w:keepNext w:val="0"/>
        <w:keepLines w:val="0"/>
        <w:pageBreakBefore w:val="0"/>
        <w:widowControl w:val="0"/>
        <w:kinsoku/>
        <w:wordWrap/>
        <w:overflowPunct/>
        <w:topLinePunct w:val="0"/>
        <w:bidi w:val="0"/>
        <w:spacing w:line="360" w:lineRule="auto"/>
        <w:textAlignment w:val="auto"/>
        <w:rPr>
          <w:rFonts w:ascii="宋体"/>
          <w:b/>
          <w:color w:val="auto"/>
          <w:sz w:val="32"/>
          <w:szCs w:val="32"/>
          <w:highlight w:val="none"/>
        </w:rPr>
      </w:pPr>
    </w:p>
    <w:p w14:paraId="25263874">
      <w:pPr>
        <w:pStyle w:val="8"/>
        <w:keepNext w:val="0"/>
        <w:keepLines w:val="0"/>
        <w:pageBreakBefore w:val="0"/>
        <w:widowControl w:val="0"/>
        <w:kinsoku/>
        <w:wordWrap/>
        <w:overflowPunct/>
        <w:topLinePunct w:val="0"/>
        <w:bidi w:val="0"/>
        <w:spacing w:line="360" w:lineRule="auto"/>
        <w:textAlignment w:val="auto"/>
        <w:rPr>
          <w:rFonts w:ascii="宋体"/>
          <w:b/>
          <w:color w:val="auto"/>
          <w:sz w:val="32"/>
          <w:szCs w:val="32"/>
          <w:highlight w:val="none"/>
        </w:rPr>
      </w:pPr>
    </w:p>
    <w:p w14:paraId="4C89ED32">
      <w:pPr>
        <w:keepNext w:val="0"/>
        <w:keepLines w:val="0"/>
        <w:pageBreakBefore w:val="0"/>
        <w:widowControl w:val="0"/>
        <w:kinsoku/>
        <w:wordWrap/>
        <w:overflowPunct/>
        <w:topLinePunct w:val="0"/>
        <w:bidi w:val="0"/>
        <w:spacing w:line="360" w:lineRule="auto"/>
        <w:textAlignment w:val="auto"/>
        <w:rPr>
          <w:rFonts w:ascii="宋体"/>
          <w:b w:val="0"/>
          <w:bCs/>
          <w:color w:val="auto"/>
          <w:sz w:val="32"/>
          <w:szCs w:val="32"/>
          <w:highlight w:val="none"/>
        </w:rPr>
      </w:pPr>
    </w:p>
    <w:p w14:paraId="2DED03BC">
      <w:pPr>
        <w:pStyle w:val="8"/>
        <w:keepNext w:val="0"/>
        <w:keepLines w:val="0"/>
        <w:pageBreakBefore w:val="0"/>
        <w:widowControl w:val="0"/>
        <w:kinsoku/>
        <w:wordWrap/>
        <w:overflowPunct/>
        <w:topLinePunct w:val="0"/>
        <w:bidi w:val="0"/>
        <w:spacing w:line="360" w:lineRule="auto"/>
        <w:textAlignment w:val="auto"/>
        <w:rPr>
          <w:rFonts w:ascii="宋体"/>
          <w:b w:val="0"/>
          <w:bCs/>
          <w:color w:val="auto"/>
          <w:sz w:val="32"/>
          <w:szCs w:val="32"/>
          <w:highlight w:val="none"/>
        </w:rPr>
      </w:pPr>
    </w:p>
    <w:p w14:paraId="29126E2B">
      <w:pPr>
        <w:pStyle w:val="8"/>
        <w:keepNext w:val="0"/>
        <w:keepLines w:val="0"/>
        <w:pageBreakBefore w:val="0"/>
        <w:widowControl w:val="0"/>
        <w:kinsoku/>
        <w:wordWrap/>
        <w:overflowPunct/>
        <w:topLinePunct w:val="0"/>
        <w:bidi w:val="0"/>
        <w:spacing w:line="360" w:lineRule="auto"/>
        <w:textAlignment w:val="auto"/>
        <w:rPr>
          <w:b w:val="0"/>
          <w:bCs/>
          <w:color w:val="auto"/>
          <w:highlight w:val="none"/>
        </w:rPr>
      </w:pPr>
    </w:p>
    <w:p w14:paraId="428F31BF">
      <w:pPr>
        <w:pStyle w:val="8"/>
        <w:keepNext w:val="0"/>
        <w:keepLines w:val="0"/>
        <w:pageBreakBefore w:val="0"/>
        <w:widowControl w:val="0"/>
        <w:kinsoku/>
        <w:wordWrap/>
        <w:overflowPunct/>
        <w:topLinePunct w:val="0"/>
        <w:bidi w:val="0"/>
        <w:spacing w:line="360" w:lineRule="auto"/>
        <w:textAlignment w:val="auto"/>
        <w:rPr>
          <w:b w:val="0"/>
          <w:bCs/>
          <w:color w:val="auto"/>
          <w:highlight w:val="none"/>
        </w:rPr>
      </w:pPr>
    </w:p>
    <w:p w14:paraId="19AE3DAD">
      <w:pPr>
        <w:spacing w:line="360" w:lineRule="auto"/>
        <w:ind w:firstLine="948" w:firstLineChars="2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 xml:space="preserve">招 标 </w:t>
      </w:r>
      <w:r>
        <w:rPr>
          <w:rFonts w:hint="eastAsia" w:ascii="宋体" w:hAnsi="宋体" w:eastAsia="宋体" w:cs="宋体"/>
          <w:b/>
          <w:color w:val="auto"/>
          <w:sz w:val="32"/>
          <w:szCs w:val="32"/>
          <w:highlight w:val="none"/>
          <w:lang w:val="en-US" w:eastAsia="zh-CN"/>
        </w:rPr>
        <w:t>人</w:t>
      </w:r>
      <w:r>
        <w:rPr>
          <w:rFonts w:hint="eastAsia" w:ascii="宋体" w:hAnsi="宋体" w:eastAsia="宋体" w:cs="宋体"/>
          <w:b/>
          <w:color w:val="auto"/>
          <w:sz w:val="32"/>
          <w:szCs w:val="32"/>
          <w:highlight w:val="none"/>
        </w:rPr>
        <w:t xml:space="preserve"> ：</w:t>
      </w:r>
      <w:permStart w:id="1" w:edGrp="everyone"/>
      <w:r>
        <w:rPr>
          <w:rFonts w:hint="eastAsia" w:ascii="宋体" w:hAnsi="宋体" w:eastAsia="宋体" w:cs="宋体"/>
          <w:b/>
          <w:color w:val="auto"/>
          <w:sz w:val="32"/>
          <w:szCs w:val="32"/>
          <w:highlight w:val="none"/>
          <w:u w:val="single"/>
        </w:rPr>
        <w:t xml:space="preserve"> </w:t>
      </w:r>
      <w:r>
        <w:rPr>
          <w:rFonts w:hint="eastAsia" w:ascii="宋体" w:hAnsi="宋体" w:cs="宋体"/>
          <w:b/>
          <w:color w:val="auto"/>
          <w:sz w:val="32"/>
          <w:szCs w:val="32"/>
          <w:highlight w:val="none"/>
          <w:u w:val="single"/>
          <w:lang w:eastAsia="zh-CN"/>
        </w:rPr>
        <w:t>中山市石岐街道城市更新和建设服务中心</w:t>
      </w:r>
      <w:r>
        <w:rPr>
          <w:rFonts w:hint="eastAsia" w:ascii="宋体" w:hAnsi="宋体" w:eastAsia="宋体" w:cs="宋体"/>
          <w:b/>
          <w:color w:val="auto"/>
          <w:sz w:val="32"/>
          <w:szCs w:val="32"/>
          <w:highlight w:val="none"/>
          <w:u w:val="single"/>
        </w:rPr>
        <w:t xml:space="preserve"> </w:t>
      </w:r>
      <w:permEnd w:id="1"/>
      <w:r>
        <w:rPr>
          <w:rFonts w:hint="eastAsia" w:ascii="宋体" w:hAnsi="宋体" w:eastAsia="宋体" w:cs="宋体"/>
          <w:b/>
          <w:color w:val="auto"/>
          <w:sz w:val="32"/>
          <w:szCs w:val="32"/>
          <w:highlight w:val="none"/>
        </w:rPr>
        <w:t>（盖章）</w:t>
      </w:r>
    </w:p>
    <w:p w14:paraId="5EE42B7A">
      <w:pPr>
        <w:spacing w:line="360" w:lineRule="auto"/>
        <w:ind w:firstLine="948" w:firstLineChars="2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招标代理机构：</w:t>
      </w:r>
      <w:permStart w:id="2" w:edGrp="everyone"/>
      <w:r>
        <w:rPr>
          <w:rFonts w:hint="eastAsia" w:ascii="宋体" w:hAnsi="宋体" w:eastAsia="宋体" w:cs="宋体"/>
          <w:b/>
          <w:color w:val="auto"/>
          <w:sz w:val="32"/>
          <w:szCs w:val="32"/>
          <w:highlight w:val="none"/>
          <w:u w:val="single"/>
        </w:rPr>
        <w:t xml:space="preserve"> </w:t>
      </w:r>
      <w:r>
        <w:rPr>
          <w:rFonts w:hint="eastAsia" w:ascii="宋体" w:hAnsi="宋体" w:cs="宋体"/>
          <w:b/>
          <w:color w:val="auto"/>
          <w:sz w:val="32"/>
          <w:szCs w:val="32"/>
          <w:highlight w:val="none"/>
          <w:u w:val="single"/>
          <w:lang w:eastAsia="zh-CN"/>
        </w:rPr>
        <w:t>智林招标（广东）有限公司</w:t>
      </w:r>
      <w:r>
        <w:rPr>
          <w:rFonts w:hint="eastAsia" w:ascii="宋体" w:hAnsi="宋体" w:eastAsia="宋体" w:cs="宋体"/>
          <w:b/>
          <w:color w:val="auto"/>
          <w:sz w:val="32"/>
          <w:szCs w:val="32"/>
          <w:highlight w:val="none"/>
          <w:u w:val="single"/>
        </w:rPr>
        <w:t xml:space="preserve"> </w:t>
      </w:r>
      <w:permEnd w:id="2"/>
      <w:r>
        <w:rPr>
          <w:rFonts w:hint="eastAsia" w:ascii="宋体" w:hAnsi="宋体" w:eastAsia="宋体" w:cs="宋体"/>
          <w:b/>
          <w:color w:val="auto"/>
          <w:sz w:val="32"/>
          <w:szCs w:val="32"/>
          <w:highlight w:val="none"/>
        </w:rPr>
        <w:t>（盖章）</w:t>
      </w:r>
    </w:p>
    <w:p w14:paraId="2545CC61">
      <w:pPr>
        <w:spacing w:line="360" w:lineRule="auto"/>
        <w:ind w:firstLine="948" w:firstLineChars="2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招标代理项目负责人：</w:t>
      </w:r>
      <w:permStart w:id="3" w:edGrp="everyone"/>
      <w:r>
        <w:rPr>
          <w:rFonts w:hint="eastAsia" w:ascii="宋体" w:hAnsi="宋体" w:cs="宋体"/>
          <w:b/>
          <w:bCs/>
          <w:color w:val="auto"/>
          <w:sz w:val="30"/>
          <w:szCs w:val="30"/>
          <w:highlight w:val="none"/>
          <w:u w:val="single"/>
          <w:lang w:eastAsia="zh-CN"/>
        </w:rPr>
        <w:t>陈玉发</w:t>
      </w:r>
      <w:r>
        <w:rPr>
          <w:rFonts w:hint="eastAsia" w:ascii="宋体" w:hAnsi="宋体" w:eastAsia="宋体" w:cs="宋体"/>
          <w:b/>
          <w:color w:val="auto"/>
          <w:sz w:val="32"/>
          <w:szCs w:val="32"/>
          <w:highlight w:val="none"/>
          <w:u w:val="single"/>
        </w:rPr>
        <w:t xml:space="preserve"> </w:t>
      </w:r>
      <w:permEnd w:id="3"/>
      <w:r>
        <w:rPr>
          <w:rFonts w:hint="eastAsia" w:ascii="宋体" w:hAnsi="宋体" w:eastAsia="宋体" w:cs="宋体"/>
          <w:b/>
          <w:color w:val="auto"/>
          <w:sz w:val="32"/>
          <w:szCs w:val="32"/>
          <w:highlight w:val="none"/>
        </w:rPr>
        <w:t>（签名）</w:t>
      </w:r>
    </w:p>
    <w:p w14:paraId="1A13C49E">
      <w:pPr>
        <w:spacing w:line="360" w:lineRule="auto"/>
        <w:ind w:firstLine="948" w:firstLineChars="2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招标文件编制人员：</w:t>
      </w:r>
      <w:permStart w:id="4" w:edGrp="everyone"/>
      <w:r>
        <w:rPr>
          <w:rFonts w:hint="eastAsia" w:ascii="宋体" w:hAnsi="宋体" w:cs="宋体"/>
          <w:b/>
          <w:color w:val="auto"/>
          <w:sz w:val="32"/>
          <w:szCs w:val="32"/>
          <w:highlight w:val="none"/>
          <w:u w:val="single"/>
          <w:lang w:eastAsia="zh-CN"/>
        </w:rPr>
        <w:t>许曼、吴颖红</w:t>
      </w:r>
      <w:permEnd w:id="4"/>
      <w:r>
        <w:rPr>
          <w:rFonts w:hint="eastAsia" w:ascii="宋体" w:hAnsi="宋体" w:eastAsia="宋体" w:cs="宋体"/>
          <w:b/>
          <w:color w:val="auto"/>
          <w:sz w:val="32"/>
          <w:szCs w:val="32"/>
          <w:highlight w:val="none"/>
        </w:rPr>
        <w:t>（签名）</w:t>
      </w:r>
    </w:p>
    <w:p w14:paraId="3C6B91A4">
      <w:pPr>
        <w:spacing w:line="360" w:lineRule="auto"/>
        <w:rPr>
          <w:rFonts w:hint="eastAsia" w:ascii="宋体" w:hAnsi="宋体" w:eastAsia="宋体" w:cs="宋体"/>
          <w:b/>
          <w:color w:val="auto"/>
          <w:sz w:val="32"/>
          <w:szCs w:val="32"/>
          <w:highlight w:val="none"/>
        </w:rPr>
      </w:pPr>
    </w:p>
    <w:p w14:paraId="68DFA973">
      <w:pPr>
        <w:spacing w:line="360" w:lineRule="auto"/>
        <w:rPr>
          <w:rFonts w:hint="eastAsia" w:ascii="宋体" w:hAnsi="宋体" w:eastAsia="宋体" w:cs="宋体"/>
          <w:b/>
          <w:color w:val="auto"/>
          <w:sz w:val="32"/>
          <w:szCs w:val="32"/>
          <w:highlight w:val="none"/>
        </w:rPr>
      </w:pPr>
    </w:p>
    <w:p w14:paraId="673F50CA">
      <w:pPr>
        <w:spacing w:line="360" w:lineRule="auto"/>
        <w:jc w:val="center"/>
        <w:rPr>
          <w:rFonts w:hint="eastAsia" w:ascii="宋体" w:hAnsi="宋体" w:eastAsia="宋体" w:cs="宋体"/>
          <w:b/>
          <w:color w:val="auto"/>
          <w:sz w:val="32"/>
          <w:szCs w:val="32"/>
          <w:highlight w:val="none"/>
        </w:rPr>
      </w:pPr>
      <w:permStart w:id="5" w:edGrp="everyone"/>
      <w:r>
        <w:rPr>
          <w:rFonts w:hint="eastAsia" w:ascii="宋体" w:hAnsi="宋体" w:eastAsia="宋体" w:cs="宋体"/>
          <w:b/>
          <w:color w:val="auto"/>
          <w:sz w:val="32"/>
          <w:szCs w:val="32"/>
          <w:highlight w:val="none"/>
          <w:u w:val="single"/>
        </w:rPr>
        <w:t xml:space="preserve"> </w:t>
      </w:r>
      <w:r>
        <w:rPr>
          <w:rFonts w:hint="eastAsia" w:ascii="宋体" w:hAnsi="宋体" w:cs="宋体"/>
          <w:b/>
          <w:color w:val="auto"/>
          <w:sz w:val="32"/>
          <w:szCs w:val="32"/>
          <w:highlight w:val="none"/>
          <w:u w:val="single"/>
          <w:lang w:val="en-US" w:eastAsia="zh-CN"/>
        </w:rPr>
        <w:t>2024</w:t>
      </w:r>
      <w:r>
        <w:rPr>
          <w:rFonts w:hint="eastAsia" w:ascii="宋体" w:hAnsi="宋体" w:eastAsia="宋体" w:cs="宋体"/>
          <w:b/>
          <w:color w:val="auto"/>
          <w:sz w:val="32"/>
          <w:szCs w:val="32"/>
          <w:highlight w:val="none"/>
          <w:u w:val="single"/>
        </w:rPr>
        <w:t xml:space="preserve"> </w:t>
      </w:r>
      <w:permEnd w:id="5"/>
      <w:r>
        <w:rPr>
          <w:rFonts w:hint="eastAsia" w:ascii="宋体" w:hAnsi="宋体" w:eastAsia="宋体" w:cs="宋体"/>
          <w:b/>
          <w:color w:val="auto"/>
          <w:sz w:val="32"/>
          <w:szCs w:val="32"/>
          <w:highlight w:val="none"/>
        </w:rPr>
        <w:t>年</w:t>
      </w:r>
      <w:permStart w:id="6" w:edGrp="everyone"/>
      <w:r>
        <w:rPr>
          <w:rFonts w:hint="eastAsia" w:ascii="宋体" w:hAnsi="宋体" w:cs="宋体"/>
          <w:b/>
          <w:color w:val="auto"/>
          <w:sz w:val="32"/>
          <w:szCs w:val="32"/>
          <w:highlight w:val="none"/>
          <w:u w:val="single"/>
          <w:lang w:val="en-US" w:eastAsia="zh-CN"/>
        </w:rPr>
        <w:t>11</w:t>
      </w:r>
      <w:permEnd w:id="6"/>
      <w:r>
        <w:rPr>
          <w:rFonts w:hint="eastAsia" w:ascii="宋体" w:hAnsi="宋体" w:eastAsia="宋体" w:cs="宋体"/>
          <w:b/>
          <w:color w:val="auto"/>
          <w:sz w:val="32"/>
          <w:szCs w:val="32"/>
          <w:highlight w:val="none"/>
        </w:rPr>
        <w:t>月</w:t>
      </w:r>
    </w:p>
    <w:p w14:paraId="5FA8EE33">
      <w:pPr>
        <w:pageBreakBefore w:val="0"/>
        <w:kinsoku/>
        <w:wordWrap/>
        <w:overflowPunct/>
        <w:topLinePunct w:val="0"/>
        <w:bidi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24"/>
          <w:highlight w:val="none"/>
        </w:rPr>
        <w:t>使用说明</w:t>
      </w:r>
    </w:p>
    <w:p w14:paraId="0F5492F2">
      <w:pPr>
        <w:numPr>
          <w:ilvl w:val="0"/>
          <w:numId w:val="2"/>
        </w:numPr>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本招标文件范本以《中华人民共和国标准施工招标文件（2007版）》为基础，参照</w:t>
      </w:r>
      <w:r>
        <w:rPr>
          <w:rFonts w:hint="eastAsia" w:ascii="宋体" w:hAnsi="宋体"/>
          <w:color w:val="auto"/>
          <w:szCs w:val="21"/>
          <w:highlight w:val="none"/>
          <w:lang w:val="en-US" w:eastAsia="zh-CN"/>
        </w:rPr>
        <w:t>《</w:t>
      </w:r>
      <w:r>
        <w:rPr>
          <w:rFonts w:hint="eastAsia" w:ascii="宋体" w:hAnsi="宋体"/>
          <w:color w:val="auto"/>
          <w:szCs w:val="21"/>
          <w:highlight w:val="none"/>
        </w:rPr>
        <w:t>中山市房屋市政工程服务类招标评定分离工作指导规则（试行）</w:t>
      </w:r>
      <w:r>
        <w:rPr>
          <w:rFonts w:hint="eastAsia" w:ascii="宋体" w:hAnsi="宋体"/>
          <w:color w:val="auto"/>
          <w:szCs w:val="21"/>
          <w:highlight w:val="none"/>
          <w:lang w:val="en-US" w:eastAsia="zh-CN"/>
        </w:rPr>
        <w:t>》（</w:t>
      </w:r>
      <w:r>
        <w:rPr>
          <w:rFonts w:hint="eastAsia" w:eastAsia="宋体"/>
          <w:color w:val="auto"/>
          <w:highlight w:val="none"/>
          <w:lang w:val="en-US" w:eastAsia="zh-CN"/>
        </w:rPr>
        <w:t>中建通</w:t>
      </w:r>
      <w:r>
        <w:rPr>
          <w:rFonts w:hint="eastAsia" w:ascii="宋体" w:hAnsi="宋体" w:eastAsia="宋体" w:cs="Times New Roman"/>
          <w:color w:val="auto"/>
          <w:szCs w:val="21"/>
          <w:highlight w:val="none"/>
          <w:lang w:val="en-US" w:eastAsia="zh-CN"/>
        </w:rPr>
        <w:t>〔2021〕104</w:t>
      </w:r>
      <w:r>
        <w:rPr>
          <w:rFonts w:hint="eastAsia" w:eastAsia="宋体"/>
          <w:color w:val="auto"/>
          <w:highlight w:val="none"/>
          <w:lang w:val="en-US" w:eastAsia="zh-CN"/>
        </w:rPr>
        <w:t>号）</w:t>
      </w:r>
      <w:r>
        <w:rPr>
          <w:rFonts w:hint="eastAsia" w:ascii="宋体" w:hAnsi="宋体" w:eastAsia="宋体" w:cs="宋体"/>
          <w:color w:val="auto"/>
          <w:szCs w:val="21"/>
          <w:highlight w:val="none"/>
          <w:lang w:val="en-US" w:eastAsia="zh-CN"/>
        </w:rPr>
        <w:t>，结合本市有关工程招标投标的管理规定进行编制。本范本适用于本市采用评定分离电子招标投标的项目、且设计和施工不是由同一承包商承担的工程施工招标。</w:t>
      </w:r>
    </w:p>
    <w:p w14:paraId="579F621E">
      <w:pPr>
        <w:keepNext w:val="0"/>
        <w:keepLines w:val="0"/>
        <w:widowControl/>
        <w:numPr>
          <w:ilvl w:val="0"/>
          <w:numId w:val="2"/>
        </w:numPr>
        <w:suppressLineNumbers w:val="0"/>
        <w:spacing w:line="360"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招标文件范本用相同序号标示的章、节、条、款、项、目，供招标人和投标人选择使用；以空格标示的由招标人填写的内容，招标人应根据招标项目具体特点和实际需要具体化，确实没有需要填写的，在空格中用“/”标示；</w:t>
      </w:r>
      <w:r>
        <w:rPr>
          <w:rFonts w:hint="eastAsia" w:ascii="宋体" w:hAnsi="宋体" w:eastAsia="宋体" w:cs="宋体"/>
          <w:color w:val="auto"/>
          <w:kern w:val="2"/>
          <w:sz w:val="21"/>
          <w:szCs w:val="21"/>
          <w:highlight w:val="none"/>
          <w:lang w:val="en-US"/>
        </w:rPr>
        <w:t>招标文件中注有</w:t>
      </w:r>
      <w:r>
        <w:rPr>
          <w:rFonts w:hint="eastAsia" w:ascii="宋体" w:hAnsi="宋体" w:eastAsia="宋体" w:cs="宋体"/>
          <w:color w:val="auto"/>
          <w:sz w:val="21"/>
          <w:szCs w:val="21"/>
          <w:highlight w:val="none"/>
        </w:rPr>
        <w:t>“■”或“</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rPr>
        <w:t>符号的条款为采用的条款，注有“</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1"/>
          <w:highlight w:val="none"/>
          <w:lang w:val="en-US"/>
        </w:rPr>
        <w:t>”符号的条款为不采用的条款。</w:t>
      </w:r>
    </w:p>
    <w:p w14:paraId="204E1914">
      <w:pPr>
        <w:numPr>
          <w:ilvl w:val="0"/>
          <w:numId w:val="2"/>
        </w:numPr>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招标人按照本招标文件范本第一章的格式发布招标公告后，将实际发布的招标公告编入招标文件中，作为投标邀请。其中，招标公告应同时注明发布所在的所有媒介名称。</w:t>
      </w:r>
    </w:p>
    <w:p w14:paraId="38563A27">
      <w:pPr>
        <w:numPr>
          <w:ilvl w:val="0"/>
          <w:numId w:val="2"/>
        </w:numPr>
        <w:spacing w:line="360" w:lineRule="auto"/>
        <w:ind w:left="0" w:leftChars="0" w:firstLine="420" w:firstLineChars="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val="en-US" w:eastAsia="zh-CN"/>
        </w:rPr>
        <w:t>本招标文件范本第三章规定的各评审因素的评审标准、分值和权重、定标规则等由招标人在不违反有关工程招标投标的管理规定及相关法律法规的情况下自主确定。</w:t>
      </w:r>
      <w:r>
        <w:rPr>
          <w:rFonts w:hint="eastAsia" w:ascii="宋体" w:hAnsi="宋体" w:eastAsia="宋体" w:cs="Times New Roman"/>
          <w:color w:val="auto"/>
          <w:szCs w:val="21"/>
          <w:highlight w:val="none"/>
        </w:rPr>
        <w:t>招标人有以下情形之一的，属于以不合理条件限制、排斥潜在投标人或投标人：</w:t>
      </w:r>
    </w:p>
    <w:p w14:paraId="37D46C36">
      <w:pPr>
        <w:numPr>
          <w:ilvl w:val="0"/>
          <w:numId w:val="0"/>
        </w:numPr>
        <w:spacing w:line="360" w:lineRule="auto"/>
        <w:ind w:left="0" w:leftChars="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一）提出注册地址、所有制性质、市场占有率、特定行政区域或者特定行业的业绩或奖项、政府部门、行业协会商会或者其他机构作出的与工程建设无关的荣誉奖励和慈善公益证明、取得非强制资质认证、设立本地分支机构、本地缴纳税收社保等要求。</w:t>
      </w:r>
    </w:p>
    <w:p w14:paraId="56EA0548">
      <w:pPr>
        <w:numPr>
          <w:ilvl w:val="0"/>
          <w:numId w:val="0"/>
        </w:numPr>
        <w:spacing w:line="360" w:lineRule="auto"/>
        <w:ind w:left="0" w:leftChars="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设定企业股东背景、年平均承接项目数量或者金额、从业人员、纳税额、营业场所面积等规模条件；设置超过项目实际需要的企业注册资本、资产总额、净资产规模、营业收入、利润、授信额度等财务指标。</w:t>
      </w:r>
    </w:p>
    <w:p w14:paraId="731CCC27">
      <w:pPr>
        <w:numPr>
          <w:ilvl w:val="0"/>
          <w:numId w:val="0"/>
        </w:numPr>
        <w:spacing w:line="360" w:lineRule="auto"/>
        <w:ind w:left="0" w:leftChars="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（三）将国家已经明令取消的资质资格作为加分条件、中标条件；在国家已经明令取消资质资格的领域，将其他资质资格作为加分条件、中标条件。</w:t>
      </w:r>
    </w:p>
    <w:p w14:paraId="221A939C">
      <w:pPr>
        <w:numPr>
          <w:ilvl w:val="0"/>
          <w:numId w:val="0"/>
        </w:numPr>
        <w:spacing w:line="360" w:lineRule="auto"/>
        <w:ind w:left="0" w:leftChars="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（四）评标、定标规则向国有企业、本地企业、大型企业倾斜，排斥民营企业、外资企业、外地企业、中小企业。</w:t>
      </w:r>
    </w:p>
    <w:p w14:paraId="67766580">
      <w:pPr>
        <w:numPr>
          <w:ilvl w:val="0"/>
          <w:numId w:val="0"/>
        </w:numPr>
        <w:spacing w:line="360" w:lineRule="auto"/>
        <w:ind w:left="0" w:leftChars="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（五）限定或者指定特定的专利、商标、品牌、原产地、供应商或者检验检测认证机构（法律法规有明确要求的除外），套用特定生产供应者的条件设定投标人的技术、商务（资信）条件。</w:t>
      </w:r>
    </w:p>
    <w:p w14:paraId="3A47CA7F">
      <w:pPr>
        <w:numPr>
          <w:ilvl w:val="0"/>
          <w:numId w:val="0"/>
        </w:numPr>
        <w:spacing w:line="360" w:lineRule="auto"/>
        <w:ind w:left="0" w:leftChars="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（六）设定的技术、商务（资信）条件与招标项目的具体特点和实际需要不相适应或者与合同履行无关。</w:t>
      </w:r>
    </w:p>
    <w:p w14:paraId="0EF0AD18">
      <w:pPr>
        <w:numPr>
          <w:ilvl w:val="0"/>
          <w:numId w:val="0"/>
        </w:numPr>
        <w:spacing w:line="360" w:lineRule="auto"/>
        <w:ind w:left="420" w:leftChars="0" w:firstLine="0" w:firstLineChars="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（七）</w:t>
      </w:r>
      <w:r>
        <w:rPr>
          <w:rFonts w:hint="eastAsia" w:ascii="宋体" w:hAnsi="宋体" w:eastAsia="宋体" w:cs="Times New Roman"/>
          <w:color w:val="auto"/>
          <w:szCs w:val="21"/>
          <w:highlight w:val="none"/>
          <w:lang w:eastAsia="zh-CN"/>
        </w:rPr>
        <w:t>国家、省、市等文件规定的</w:t>
      </w:r>
      <w:r>
        <w:rPr>
          <w:rFonts w:hint="eastAsia" w:ascii="宋体" w:hAnsi="宋体" w:eastAsia="宋体" w:cs="Times New Roman"/>
          <w:color w:val="auto"/>
          <w:szCs w:val="21"/>
          <w:highlight w:val="none"/>
        </w:rPr>
        <w:t>以其他不合理条件限制、排斥潜在投标人</w:t>
      </w:r>
      <w:r>
        <w:rPr>
          <w:rFonts w:hint="eastAsia" w:ascii="宋体" w:hAnsi="宋体" w:eastAsia="宋体" w:cs="Times New Roman"/>
          <w:color w:val="auto"/>
          <w:szCs w:val="21"/>
          <w:highlight w:val="none"/>
          <w:lang w:eastAsia="zh-CN"/>
        </w:rPr>
        <w:t>的情形</w:t>
      </w:r>
      <w:r>
        <w:rPr>
          <w:rFonts w:hint="eastAsia" w:ascii="宋体" w:hAnsi="宋体" w:eastAsia="宋体" w:cs="Times New Roman"/>
          <w:color w:val="auto"/>
          <w:szCs w:val="21"/>
          <w:highlight w:val="none"/>
        </w:rPr>
        <w:t>。</w:t>
      </w:r>
    </w:p>
    <w:p w14:paraId="299C81A5">
      <w:pPr>
        <w:numPr>
          <w:ilvl w:val="0"/>
          <w:numId w:val="2"/>
        </w:numPr>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五章“工程量清单及工程量清单计价”由招标人根据工程量清单的国家标准、行业标准，以及行业标准施工招标文件（如有）、招标项目具体特点和实际需要编制，并与“投标人须知”“通用合同条款”“专用合同条款”“技术标准和要求”“图纸”相衔接。本章所附表格可根据相关规定作相应的调整和补充。</w:t>
      </w:r>
    </w:p>
    <w:p w14:paraId="75E812E6">
      <w:pPr>
        <w:numPr>
          <w:ilvl w:val="0"/>
          <w:numId w:val="2"/>
        </w:numPr>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第六章“图纸”由招标人根据施工招标文件、招标项目具体特点和实际需要编制，并与“投标人须知”“通用合同条款”“专用合同条款”“技术标准和要求”相衔接。</w:t>
      </w:r>
    </w:p>
    <w:p w14:paraId="54B5F5EB">
      <w:pPr>
        <w:numPr>
          <w:ilvl w:val="0"/>
          <w:numId w:val="2"/>
        </w:numPr>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七章“技术标准和要求”由招标人根据施工招标文件、招标项目具体特点和实际需要编制。“技术标准和要求”中的各项技术标准应符合国家强制性标准，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字样。</w:t>
      </w:r>
    </w:p>
    <w:p w14:paraId="3DCB3A5C">
      <w:pPr>
        <w:numPr>
          <w:ilvl w:val="0"/>
          <w:numId w:val="2"/>
        </w:numPr>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投标人资格条件的设置说明</w:t>
      </w:r>
    </w:p>
    <w:p w14:paraId="099ED43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（一）资质条件：按与招标工程规模相符的最低资质设定</w:t>
      </w:r>
      <w:r>
        <w:rPr>
          <w:rFonts w:hint="eastAsia" w:ascii="宋体" w:hAnsi="宋体"/>
          <w:color w:val="auto"/>
          <w:szCs w:val="21"/>
          <w:highlight w:val="none"/>
        </w:rPr>
        <w:t>，</w:t>
      </w:r>
      <w:r>
        <w:rPr>
          <w:rFonts w:hint="eastAsia"/>
          <w:color w:val="auto"/>
          <w:highlight w:val="none"/>
        </w:rPr>
        <w:t>不得抬高标准</w:t>
      </w:r>
      <w:r>
        <w:rPr>
          <w:rFonts w:hint="eastAsia" w:ascii="宋体" w:hAnsi="宋体" w:eastAsia="宋体" w:cs="宋体"/>
          <w:color w:val="auto"/>
          <w:szCs w:val="21"/>
          <w:highlight w:val="none"/>
        </w:rPr>
        <w:t>。</w:t>
      </w:r>
    </w:p>
    <w:p w14:paraId="2C10681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（二）诚信要求：在中山市建设工程企业诚信评价C级或以上且显示资料未过期。</w:t>
      </w:r>
    </w:p>
    <w:p w14:paraId="44C3746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2020年5月20日印发的《关于自觉维护更新中山市建设工程企业管理和诚信平台信息的通知》的要求，各投标单位应自觉更新中山市建设工程企业管理和诚信平台的登记资料，如因不及时更新资料导致公共资源交易系统中的诚信等级显示“暂无数据”的，视为投标单位不满足诚信要求。）</w:t>
      </w:r>
    </w:p>
    <w:p w14:paraId="2DAC286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kern w:val="2"/>
          <w:sz w:val="21"/>
          <w:szCs w:val="21"/>
          <w:highlight w:val="none"/>
          <w:lang w:val="en-US" w:eastAsia="zh-CN" w:bidi="ar-SA"/>
        </w:rPr>
        <w:t>（三）类似工程业绩要求：</w:t>
      </w:r>
      <w:r>
        <w:rPr>
          <w:rFonts w:hint="eastAsia" w:ascii="宋体" w:hAnsi="宋体" w:eastAsia="宋体" w:cs="宋体"/>
          <w:color w:val="auto"/>
          <w:szCs w:val="21"/>
          <w:highlight w:val="none"/>
        </w:rPr>
        <w:t>招标人可以在投标人资格条件中要求投标人具备完成过1个质量合格的类似工程业绩。时间范围不得少于3年，且不得超过5年（从招标公告发布之日起倒算）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类似工程业绩的设定可以设置1个指标要求，或者设置多个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不多于3个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指标要求但仅需满足其中之一即可。设置的指标仅限于工程规模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w:t>
      </w:r>
      <w:r>
        <w:rPr>
          <w:rFonts w:hint="eastAsia" w:ascii="宋体" w:hAnsi="宋体" w:eastAsia="宋体" w:cs="宋体"/>
          <w:color w:val="auto"/>
          <w:szCs w:val="21"/>
          <w:highlight w:val="none"/>
        </w:rPr>
        <w:t>造价、面积、长度等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技术性指标</w:t>
      </w:r>
      <w:r>
        <w:rPr>
          <w:rFonts w:hint="eastAsia" w:ascii="宋体" w:hAnsi="宋体" w:eastAsia="宋体" w:cs="宋体"/>
          <w:color w:val="auto"/>
          <w:szCs w:val="21"/>
          <w:highlight w:val="none"/>
        </w:rPr>
        <w:t>，其中</w:t>
      </w:r>
      <w:r>
        <w:rPr>
          <w:rFonts w:hint="eastAsia" w:ascii="宋体" w:hAnsi="宋体" w:eastAsia="宋体" w:cs="宋体"/>
          <w:color w:val="auto"/>
          <w:szCs w:val="21"/>
          <w:highlight w:val="none"/>
          <w:lang w:val="en-US" w:eastAsia="zh-CN"/>
        </w:rPr>
        <w:t>工程规模指标</w:t>
      </w:r>
      <w:r>
        <w:rPr>
          <w:rFonts w:hint="eastAsia" w:ascii="宋体" w:hAnsi="宋体" w:eastAsia="宋体" w:cs="宋体"/>
          <w:color w:val="auto"/>
          <w:szCs w:val="21"/>
          <w:highlight w:val="none"/>
        </w:rPr>
        <w:t>不得</w:t>
      </w:r>
      <w:r>
        <w:rPr>
          <w:rFonts w:hint="eastAsia" w:ascii="宋体" w:hAnsi="宋体" w:eastAsia="宋体" w:cs="宋体"/>
          <w:color w:val="auto"/>
          <w:szCs w:val="21"/>
          <w:highlight w:val="none"/>
          <w:lang w:val="en-US" w:eastAsia="zh-CN"/>
        </w:rPr>
        <w:t>高于</w:t>
      </w:r>
      <w:r>
        <w:rPr>
          <w:rFonts w:hint="eastAsia" w:ascii="宋体" w:hAnsi="宋体" w:eastAsia="宋体" w:cs="宋体"/>
          <w:color w:val="auto"/>
          <w:szCs w:val="21"/>
          <w:highlight w:val="none"/>
        </w:rPr>
        <w:t>招标工程本身</w:t>
      </w:r>
      <w:r>
        <w:rPr>
          <w:rFonts w:hint="eastAsia" w:ascii="宋体" w:hAnsi="宋体" w:eastAsia="宋体" w:cs="宋体"/>
          <w:color w:val="auto"/>
          <w:szCs w:val="21"/>
          <w:highlight w:val="none"/>
          <w:lang w:val="en-US" w:eastAsia="zh-CN"/>
        </w:rPr>
        <w:t>相应</w:t>
      </w:r>
      <w:r>
        <w:rPr>
          <w:rFonts w:hint="eastAsia" w:ascii="宋体" w:hAnsi="宋体" w:eastAsia="宋体" w:cs="宋体"/>
          <w:color w:val="auto"/>
          <w:szCs w:val="21"/>
          <w:highlight w:val="none"/>
        </w:rPr>
        <w:t>的指标的2/3，技术性指标不得高于招标工程本身</w:t>
      </w:r>
      <w:r>
        <w:rPr>
          <w:rFonts w:hint="eastAsia" w:ascii="宋体" w:hAnsi="宋体" w:eastAsia="宋体" w:cs="宋体"/>
          <w:color w:val="auto"/>
          <w:szCs w:val="21"/>
          <w:highlight w:val="none"/>
          <w:lang w:val="en-US" w:eastAsia="zh-CN"/>
        </w:rPr>
        <w:t>相应</w:t>
      </w:r>
      <w:r>
        <w:rPr>
          <w:rFonts w:hint="eastAsia" w:ascii="宋体" w:hAnsi="宋体" w:eastAsia="宋体" w:cs="宋体"/>
          <w:color w:val="auto"/>
          <w:szCs w:val="21"/>
          <w:highlight w:val="none"/>
        </w:rPr>
        <w:t>的指标。类似工程是指按《住房城乡建设部关于印发〈建筑业企业资质标准〉的通知》（建市〔2014〕159号）等企业资质管理规定，应当采用的资质类别与招标项目应当采用的资质类别相同的工程。对于市政公用工程招标项目所设“类似工程”可以根据招标项目类型细化至给水工程、排水工程、燃气工程、热力工程、城市道路工程、城市桥梁工程、城市隧道工程、公共交通工程、轨道交通工程、环境卫生工程、照明工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绿化工程</w:t>
      </w:r>
      <w:r>
        <w:rPr>
          <w:rFonts w:hint="eastAsia" w:ascii="宋体" w:hAnsi="宋体" w:eastAsia="宋体" w:cs="宋体"/>
          <w:color w:val="auto"/>
          <w:szCs w:val="21"/>
          <w:highlight w:val="none"/>
        </w:rPr>
        <w:t>。</w:t>
      </w:r>
    </w:p>
    <w:p w14:paraId="115485A7">
      <w:pPr>
        <w:numPr>
          <w:ilvl w:val="0"/>
          <w:numId w:val="2"/>
        </w:numPr>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否决性条款的设置要求</w:t>
      </w:r>
    </w:p>
    <w:p w14:paraId="3D819922">
      <w:pPr>
        <w:pageBreakBefore w:val="0"/>
        <w:kinsoku/>
        <w:wordWrap/>
        <w:overflowPunct/>
        <w:topLinePunct w:val="0"/>
        <w:bidi w:val="0"/>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否决性条款</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包括</w:t>
      </w:r>
      <w:r>
        <w:rPr>
          <w:rFonts w:hint="eastAsia" w:ascii="宋体" w:hAnsi="宋体" w:eastAsia="宋体" w:cs="宋体"/>
          <w:color w:val="auto"/>
          <w:szCs w:val="21"/>
          <w:highlight w:val="none"/>
        </w:rPr>
        <w:t>不予受理、</w:t>
      </w:r>
      <w:r>
        <w:rPr>
          <w:rFonts w:hint="eastAsia" w:ascii="宋体" w:hAnsi="宋体" w:eastAsia="宋体" w:cs="宋体"/>
          <w:color w:val="auto"/>
          <w:szCs w:val="21"/>
          <w:highlight w:val="none"/>
          <w:lang w:eastAsia="zh-CN"/>
        </w:rPr>
        <w:t>否决投标</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必须单列，</w:t>
      </w:r>
      <w:r>
        <w:rPr>
          <w:rFonts w:hint="eastAsia" w:ascii="宋体" w:hAnsi="宋体" w:eastAsia="宋体" w:cs="宋体"/>
          <w:color w:val="auto"/>
          <w:kern w:val="0"/>
          <w:szCs w:val="21"/>
          <w:highlight w:val="none"/>
        </w:rPr>
        <w:t>招标文件的其他条款与该单列的否决性条款不一致或者未单列的，</w:t>
      </w:r>
      <w:r>
        <w:rPr>
          <w:rFonts w:hint="eastAsia" w:ascii="宋体" w:hAnsi="宋体" w:eastAsia="宋体" w:cs="宋体"/>
          <w:b/>
          <w:bCs/>
          <w:color w:val="auto"/>
          <w:kern w:val="0"/>
          <w:szCs w:val="21"/>
          <w:highlight w:val="none"/>
        </w:rPr>
        <w:t>以单列的否决性条款为准</w:t>
      </w:r>
      <w:r>
        <w:rPr>
          <w:rFonts w:hint="eastAsia" w:ascii="宋体" w:hAnsi="宋体" w:eastAsia="宋体" w:cs="宋体"/>
          <w:color w:val="auto"/>
          <w:kern w:val="0"/>
          <w:szCs w:val="21"/>
          <w:highlight w:val="none"/>
        </w:rPr>
        <w:t>。否决性条款应当明确，易于判断，不可含有“实质性不响应招标文件要求”“投标文件中附有招标人不可接受的条件”等评标委员会难以界定的条款。</w:t>
      </w:r>
      <w:r>
        <w:rPr>
          <w:rFonts w:hint="eastAsia" w:ascii="宋体" w:hAnsi="宋体" w:eastAsia="宋体" w:cs="宋体"/>
          <w:b/>
          <w:color w:val="auto"/>
          <w:kern w:val="0"/>
          <w:szCs w:val="21"/>
          <w:highlight w:val="none"/>
        </w:rPr>
        <w:t>除法律法规规定外，</w:t>
      </w:r>
      <w:r>
        <w:rPr>
          <w:rFonts w:hint="eastAsia" w:ascii="宋体" w:hAnsi="宋体" w:eastAsia="宋体" w:cs="宋体"/>
          <w:b/>
          <w:color w:val="auto"/>
          <w:szCs w:val="21"/>
          <w:highlight w:val="none"/>
        </w:rPr>
        <w:t>否决性条款中没有列出的不予受理或</w:t>
      </w:r>
      <w:r>
        <w:rPr>
          <w:rFonts w:hint="eastAsia" w:ascii="宋体" w:hAnsi="宋体" w:eastAsia="宋体" w:cs="宋体"/>
          <w:b/>
          <w:color w:val="auto"/>
          <w:szCs w:val="21"/>
          <w:highlight w:val="none"/>
          <w:lang w:eastAsia="zh-CN"/>
        </w:rPr>
        <w:t>否决投标</w:t>
      </w:r>
      <w:r>
        <w:rPr>
          <w:rFonts w:hint="eastAsia" w:ascii="宋体" w:hAnsi="宋体" w:eastAsia="宋体" w:cs="宋体"/>
          <w:b/>
          <w:color w:val="auto"/>
          <w:szCs w:val="21"/>
          <w:highlight w:val="none"/>
        </w:rPr>
        <w:t>的条款，不得作为不予受理或</w:t>
      </w:r>
      <w:r>
        <w:rPr>
          <w:rFonts w:hint="eastAsia" w:ascii="宋体" w:hAnsi="宋体" w:eastAsia="宋体" w:cs="宋体"/>
          <w:b/>
          <w:color w:val="auto"/>
          <w:szCs w:val="21"/>
          <w:highlight w:val="none"/>
          <w:lang w:eastAsia="zh-CN"/>
        </w:rPr>
        <w:t>否决投标</w:t>
      </w:r>
      <w:r>
        <w:rPr>
          <w:rFonts w:hint="eastAsia" w:ascii="宋体" w:hAnsi="宋体" w:eastAsia="宋体" w:cs="宋体"/>
          <w:b/>
          <w:color w:val="auto"/>
          <w:szCs w:val="21"/>
          <w:highlight w:val="none"/>
        </w:rPr>
        <w:t>的依据。</w:t>
      </w:r>
    </w:p>
    <w:p w14:paraId="004D23A5">
      <w:pPr>
        <w:numPr>
          <w:ilvl w:val="0"/>
          <w:numId w:val="2"/>
        </w:numPr>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评标委员会对投标文件中不明确之处，可通过招标人书面要求投标人进行书面澄清，但不应作为评审不通过的理由。如投标人不按照要求进行澄清，其评审可不予通过。</w:t>
      </w:r>
    </w:p>
    <w:p w14:paraId="77E31BC7">
      <w:pPr>
        <w:numPr>
          <w:ilvl w:val="0"/>
          <w:numId w:val="2"/>
        </w:numPr>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招标人或</w:t>
      </w:r>
      <w:r>
        <w:rPr>
          <w:rFonts w:hint="eastAsia" w:ascii="宋体" w:hAnsi="宋体" w:cs="宋体"/>
          <w:color w:val="auto"/>
          <w:szCs w:val="21"/>
          <w:highlight w:val="none"/>
          <w:lang w:val="en-US" w:eastAsia="zh-CN"/>
        </w:rPr>
        <w:t>资格审查工作小组或</w:t>
      </w:r>
      <w:r>
        <w:rPr>
          <w:rFonts w:hint="eastAsia" w:ascii="宋体" w:hAnsi="宋体" w:eastAsia="宋体" w:cs="宋体"/>
          <w:color w:val="auto"/>
          <w:szCs w:val="21"/>
          <w:highlight w:val="none"/>
          <w:lang w:val="en-US" w:eastAsia="zh-CN"/>
        </w:rPr>
        <w:t>评标委员会对投标人的营业执照、资质证书等申报材料的真实性有所怀疑时，可通过各级行政监管部门政务信息平台进行查询。若投标人所提供信息与政务信息平台上的相关内容不符，经核实存在虚假、夸大的内容，不予通过评审。</w:t>
      </w:r>
    </w:p>
    <w:p w14:paraId="5BE5EDE7">
      <w:pPr>
        <w:numPr>
          <w:ilvl w:val="0"/>
          <w:numId w:val="2"/>
        </w:numPr>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电子评标注意事项</w:t>
      </w:r>
    </w:p>
    <w:p w14:paraId="31DD373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（一）发生下列情况的，开标（评标）无效、中止或终止，恢复开标（评标）的时间视情况而定。</w:t>
      </w:r>
    </w:p>
    <w:p w14:paraId="5053A1F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停电或服务器发生故障而无法访问网页或</w:t>
      </w:r>
      <w:r>
        <w:rPr>
          <w:rFonts w:hint="eastAsia" w:ascii="宋体" w:hAnsi="宋体" w:eastAsia="宋体" w:cs="宋体"/>
          <w:color w:val="auto"/>
          <w:szCs w:val="21"/>
          <w:highlight w:val="none"/>
          <w:lang w:eastAsia="zh-CN"/>
        </w:rPr>
        <w:t>工程建设交易系统</w:t>
      </w:r>
      <w:r>
        <w:rPr>
          <w:rFonts w:hint="eastAsia" w:ascii="宋体" w:hAnsi="宋体" w:eastAsia="宋体" w:cs="宋体"/>
          <w:color w:val="auto"/>
          <w:kern w:val="0"/>
          <w:szCs w:val="21"/>
          <w:highlight w:val="none"/>
        </w:rPr>
        <w:t>；</w:t>
      </w:r>
    </w:p>
    <w:p w14:paraId="67FB749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szCs w:val="21"/>
          <w:highlight w:val="none"/>
          <w:lang w:eastAsia="zh-CN"/>
        </w:rPr>
        <w:t>工程建设交易系统</w:t>
      </w:r>
      <w:r>
        <w:rPr>
          <w:rFonts w:hint="eastAsia" w:ascii="宋体" w:hAnsi="宋体" w:eastAsia="宋体" w:cs="宋体"/>
          <w:color w:val="auto"/>
          <w:kern w:val="0"/>
          <w:szCs w:val="21"/>
          <w:highlight w:val="none"/>
        </w:rPr>
        <w:t>软件或网络数据库出现错误，不能进行正常的操作；</w:t>
      </w:r>
    </w:p>
    <w:p w14:paraId="336EE32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szCs w:val="21"/>
          <w:highlight w:val="none"/>
          <w:lang w:eastAsia="zh-CN"/>
        </w:rPr>
        <w:t>工程建设交易系统</w:t>
      </w:r>
      <w:r>
        <w:rPr>
          <w:rFonts w:hint="eastAsia" w:ascii="宋体" w:hAnsi="宋体" w:eastAsia="宋体" w:cs="宋体"/>
          <w:color w:val="auto"/>
          <w:kern w:val="0"/>
          <w:szCs w:val="21"/>
          <w:highlight w:val="none"/>
        </w:rPr>
        <w:t>发现有安全漏洞，有潜在的泄密危险；</w:t>
      </w:r>
    </w:p>
    <w:p w14:paraId="34C28BC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计算机病毒造成影响；</w:t>
      </w:r>
    </w:p>
    <w:p w14:paraId="2E36E8F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其他无法保证电子招标投标过程的公平、公正和信息安全的意外情况；</w:t>
      </w:r>
    </w:p>
    <w:p w14:paraId="524E3BB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司法机关、纪检监察等部门依法要求中止或者终止电子招标投标活动的；</w:t>
      </w:r>
    </w:p>
    <w:p w14:paraId="70782D5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市政府依法作出该项目中止或者终止的；</w:t>
      </w:r>
    </w:p>
    <w:p w14:paraId="32484C9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招标人有正当理由要求中止的；</w:t>
      </w:r>
    </w:p>
    <w:p w14:paraId="0C7F0F9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依法应当中止或终止网上招标投标活动的其他情形。</w:t>
      </w:r>
    </w:p>
    <w:p w14:paraId="30682D6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对于另行安排时间开标评标的项目，有关诚信分值仍以原电子投标文件截止上传时间为准，开标时，招标人（招标代理）须出具书面说明，提请</w:t>
      </w:r>
      <w:r>
        <w:rPr>
          <w:rFonts w:hint="eastAsia" w:ascii="宋体" w:hAnsi="宋体" w:cs="Arial"/>
          <w:color w:val="auto"/>
          <w:kern w:val="0"/>
          <w:szCs w:val="21"/>
          <w:highlight w:val="none"/>
          <w:lang w:eastAsia="zh-CN"/>
        </w:rPr>
        <w:t>资格审查工作小组、</w:t>
      </w:r>
      <w:r>
        <w:rPr>
          <w:rFonts w:hint="eastAsia" w:ascii="宋体" w:hAnsi="宋体" w:eastAsia="宋体" w:cs="宋体"/>
          <w:color w:val="auto"/>
          <w:kern w:val="0"/>
          <w:szCs w:val="21"/>
          <w:highlight w:val="none"/>
        </w:rPr>
        <w:t>评委注意有关诚信分值仍以原截标时间为准。</w:t>
      </w:r>
    </w:p>
    <w:p w14:paraId="7E316AE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（二）对电子招标投标过程中出现的意外情况，市公共资源交易中心有解释权和处理权，招标人同步告知招投标监管部门。</w:t>
      </w:r>
    </w:p>
    <w:p w14:paraId="1B26B78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（三）电子招标投标中止、终止或者结束后，招标人（招标代理）应将电子招标投标活动的记录下载打印成纸质文档存档。</w:t>
      </w:r>
    </w:p>
    <w:p w14:paraId="0585EEC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（四）投标人在电子招标投标活动中实施的行为所产生的后果，由投标人承担。</w:t>
      </w:r>
    </w:p>
    <w:p w14:paraId="28065F5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投标人的数字证书和密码丢失或被他人冒用、盗用的后果，由投标人承担。</w:t>
      </w:r>
    </w:p>
    <w:p w14:paraId="58968E3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 不得</w:t>
      </w:r>
      <w:r>
        <w:rPr>
          <w:rFonts w:hint="eastAsia" w:ascii="宋体" w:hAnsi="宋体" w:eastAsia="宋体" w:cs="宋体"/>
          <w:color w:val="auto"/>
          <w:kern w:val="0"/>
          <w:szCs w:val="21"/>
          <w:highlight w:val="none"/>
        </w:rPr>
        <w:t>使用他人数字证书或把数字证书借给他人使用。</w:t>
      </w:r>
    </w:p>
    <w:p w14:paraId="6CE680A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因投标人计算机系统遭遇网络堵塞、病毒入侵、硬件故障等不能正常登录网上招标投标系统投标的，后果由投标人承担，电子招标投标活动继续进行。</w:t>
      </w:r>
    </w:p>
    <w:p w14:paraId="18C75F4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经计算机评标系统检测到投标人所编制的电子投标文件与其他投标人的电子投标文件</w:t>
      </w:r>
      <w:r>
        <w:rPr>
          <w:rFonts w:hint="eastAsia" w:ascii="宋体" w:hAnsi="宋体" w:eastAsia="宋体" w:cs="宋体"/>
          <w:color w:val="auto"/>
          <w:kern w:val="0"/>
          <w:szCs w:val="21"/>
          <w:highlight w:val="none"/>
          <w:lang w:eastAsia="zh-CN"/>
        </w:rPr>
        <w:t>特征码一致的</w:t>
      </w:r>
      <w:r>
        <w:rPr>
          <w:rFonts w:hint="eastAsia" w:ascii="宋体" w:hAnsi="宋体" w:eastAsia="宋体" w:cs="宋体"/>
          <w:color w:val="auto"/>
          <w:kern w:val="0"/>
          <w:szCs w:val="21"/>
          <w:highlight w:val="none"/>
        </w:rPr>
        <w:t>，其投标文件将被否决。</w:t>
      </w:r>
    </w:p>
    <w:p w14:paraId="430BDF8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电子招标投标活动过程中有不良行为的依照《中山市建设工程企业诚信管理办法》进行处理。</w:t>
      </w:r>
    </w:p>
    <w:p w14:paraId="1462A26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工程建设交易系统</w:t>
      </w:r>
      <w:r>
        <w:rPr>
          <w:rFonts w:hint="eastAsia" w:ascii="宋体" w:hAnsi="宋体" w:eastAsia="宋体" w:cs="宋体"/>
          <w:color w:val="auto"/>
          <w:kern w:val="0"/>
          <w:szCs w:val="21"/>
          <w:highlight w:val="none"/>
        </w:rPr>
        <w:t>的诚信评价依据中山市建设工程企业管理与诚信平台的诚信评价记录为准。请投标人及时维护、更新中山市建设工程企业管理与诚信平台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lang w:eastAsia="zh-CN"/>
        </w:rPr>
        <w:t>工程建设交易系统</w:t>
      </w:r>
      <w:r>
        <w:rPr>
          <w:rFonts w:hint="eastAsia" w:ascii="宋体" w:hAnsi="宋体" w:eastAsia="宋体" w:cs="宋体"/>
          <w:color w:val="auto"/>
          <w:kern w:val="0"/>
          <w:szCs w:val="21"/>
          <w:highlight w:val="none"/>
        </w:rPr>
        <w:t>的信息，确保其有效性。</w:t>
      </w:r>
    </w:p>
    <w:p w14:paraId="6BCB44B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（五）电子评标的项目，投标人须递交具备法律效力的电子投标文件，不再提供纸质投标文件。</w:t>
      </w:r>
    </w:p>
    <w:p w14:paraId="6DD16B1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w:t>
      </w:r>
      <w:r>
        <w:rPr>
          <w:rFonts w:hint="eastAsia" w:ascii="宋体" w:hAnsi="宋体" w:eastAsia="宋体" w:cs="宋体"/>
          <w:color w:val="auto"/>
          <w:kern w:val="0"/>
          <w:szCs w:val="21"/>
          <w:highlight w:val="none"/>
          <w:lang w:val="en-US" w:eastAsia="zh-CN"/>
        </w:rPr>
        <w:t>电子投标文件应根据招标文件及</w:t>
      </w:r>
      <w:r>
        <w:rPr>
          <w:rFonts w:hint="eastAsia" w:ascii="宋体" w:hAnsi="宋体" w:eastAsia="宋体" w:cs="宋体"/>
          <w:color w:val="auto"/>
          <w:szCs w:val="21"/>
          <w:highlight w:val="none"/>
          <w:lang w:eastAsia="zh-CN"/>
        </w:rPr>
        <w:t>工程建设交易系统</w:t>
      </w:r>
      <w:r>
        <w:rPr>
          <w:rFonts w:hint="eastAsia" w:ascii="宋体" w:hAnsi="宋体" w:eastAsia="宋体" w:cs="宋体"/>
          <w:color w:val="auto"/>
          <w:szCs w:val="21"/>
          <w:highlight w:val="none"/>
          <w:lang w:val="en-US" w:eastAsia="zh-CN"/>
        </w:rPr>
        <w:t>的要求编制</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不按要求编制导致电子投标文件无法读取或无法打开的，按否决投标处理</w:t>
      </w:r>
      <w:r>
        <w:rPr>
          <w:rFonts w:hint="eastAsia" w:ascii="宋体" w:hAnsi="宋体" w:eastAsia="宋体" w:cs="宋体"/>
          <w:color w:val="auto"/>
          <w:kern w:val="0"/>
          <w:szCs w:val="21"/>
          <w:highlight w:val="none"/>
        </w:rPr>
        <w:t>。为规范电子评标项目工程量清单的填报，请各投标人在填报工程量清单时认真按照招标人提供的工程量清单填报，任何的不一致将导致计算机不能读取而</w:t>
      </w:r>
      <w:r>
        <w:rPr>
          <w:rFonts w:hint="eastAsia" w:ascii="宋体" w:hAnsi="宋体" w:eastAsia="宋体" w:cs="宋体"/>
          <w:color w:val="auto"/>
          <w:kern w:val="0"/>
          <w:szCs w:val="21"/>
          <w:highlight w:val="none"/>
          <w:lang w:val="en-US" w:eastAsia="zh-CN"/>
        </w:rPr>
        <w:t>按否决投标处理</w:t>
      </w:r>
      <w:r>
        <w:rPr>
          <w:rFonts w:hint="eastAsia" w:ascii="宋体" w:hAnsi="宋体" w:eastAsia="宋体" w:cs="宋体"/>
          <w:color w:val="auto"/>
          <w:kern w:val="0"/>
          <w:szCs w:val="21"/>
          <w:highlight w:val="none"/>
        </w:rPr>
        <w:t>。</w:t>
      </w:r>
    </w:p>
    <w:p w14:paraId="08FB13D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（七）</w:t>
      </w:r>
      <w:r>
        <w:rPr>
          <w:rFonts w:hint="eastAsia" w:ascii="宋体" w:hAnsi="宋体" w:eastAsia="宋体" w:cs="宋体"/>
          <w:color w:val="auto"/>
          <w:kern w:val="0"/>
          <w:szCs w:val="21"/>
          <w:highlight w:val="none"/>
          <w:lang w:eastAsia="zh-CN"/>
        </w:rPr>
        <w:t>招标文件</w:t>
      </w:r>
      <w:r>
        <w:rPr>
          <w:rFonts w:hint="eastAsia" w:ascii="宋体" w:hAnsi="宋体" w:eastAsia="宋体" w:cs="宋体"/>
          <w:color w:val="auto"/>
          <w:kern w:val="0"/>
          <w:szCs w:val="21"/>
          <w:highlight w:val="none"/>
        </w:rPr>
        <w:t>中</w:t>
      </w:r>
      <w:r>
        <w:rPr>
          <w:rFonts w:hint="eastAsia" w:ascii="宋体" w:hAnsi="宋体" w:eastAsia="宋体" w:cs="宋体"/>
          <w:color w:val="auto"/>
          <w:kern w:val="0"/>
          <w:szCs w:val="21"/>
          <w:highlight w:val="none"/>
          <w:lang w:val="en-US" w:eastAsia="zh-CN"/>
        </w:rPr>
        <w:t>提到的复印件、扫描件，彩色或黑白均可，但必须清晰、明辨，否则投标人自行承担后果。</w:t>
      </w:r>
    </w:p>
    <w:p w14:paraId="49AC5E7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（八）电子招标投标其他有关注意事项详见电子招投标相关法律法规。</w:t>
      </w:r>
    </w:p>
    <w:p w14:paraId="65D94192">
      <w:pPr>
        <w:numPr>
          <w:ilvl w:val="0"/>
          <w:numId w:val="2"/>
        </w:numPr>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目前电子招标投标项目须投标人递交电子投标文件一份（在投标截止前上传），若工程建设交易系统出现故障、停电等原因导致招标失败的，可另行安排时间进行开标评标。</w:t>
      </w:r>
    </w:p>
    <w:p w14:paraId="6383137F">
      <w:pPr>
        <w:numPr>
          <w:ilvl w:val="0"/>
          <w:numId w:val="2"/>
        </w:numPr>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招标人原则上按照本范本要求编制招标文件，在实际执行过程中确需增加范本以外的内容或修改范本内容的，应符合法律法规的规定并在《招标人对招标文件范本条款的修改》中列明。</w:t>
      </w:r>
    </w:p>
    <w:p w14:paraId="455D2BEC">
      <w:pPr>
        <w:numPr>
          <w:ilvl w:val="0"/>
          <w:numId w:val="2"/>
        </w:numPr>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本招标文件范本将根据实际执行过程中出现的问题及时进行修改。各使用单位或个人对本招标文件范本有修改意见和建议的，可向市招投标监管部门反映，联系电话：0760-88333919。</w:t>
      </w:r>
    </w:p>
    <w:p w14:paraId="36F4C9CC">
      <w:pPr>
        <w:numPr>
          <w:ilvl w:val="0"/>
          <w:numId w:val="2"/>
        </w:numPr>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未被列为“失信被执行人”以《信用中国》网站下载的信用报告和国家企业信用信息公示系统下载的企业信用信息公示报告为依据，信用报告的具体版式以《信用中国》网站、国家企业信用信息公示系统的版式为准。</w:t>
      </w:r>
    </w:p>
    <w:p w14:paraId="01F37B7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p w14:paraId="6AC0FD6C">
      <w:pPr>
        <w:spacing w:line="360" w:lineRule="auto"/>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目    录</w:t>
      </w:r>
    </w:p>
    <w:p w14:paraId="64025497">
      <w:pPr>
        <w:pStyle w:val="20"/>
        <w:tabs>
          <w:tab w:val="right" w:leader="dot" w:pos="9638"/>
        </w:tabs>
      </w:pPr>
      <w:permStart w:id="7" w:edGrp="everyone"/>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_Toc1071470254 </w:instrText>
      </w:r>
      <w:r>
        <w:rPr>
          <w:rFonts w:hint="eastAsia" w:ascii="宋体" w:hAnsi="宋体" w:eastAsia="宋体" w:cs="宋体"/>
          <w:highlight w:val="none"/>
        </w:rPr>
        <w:fldChar w:fldCharType="separate"/>
      </w:r>
      <w:r>
        <w:rPr>
          <w:rFonts w:hint="eastAsia" w:ascii="宋体" w:hAnsi="宋体" w:eastAsia="宋体" w:cs="宋体"/>
          <w:szCs w:val="32"/>
          <w:highlight w:val="none"/>
        </w:rPr>
        <w:t>第一章 招标公告</w:t>
      </w:r>
      <w:r>
        <w:tab/>
      </w:r>
      <w:r>
        <w:fldChar w:fldCharType="begin"/>
      </w:r>
      <w:r>
        <w:instrText xml:space="preserve"> PAGEREF _Toc1071470254 </w:instrText>
      </w:r>
      <w:r>
        <w:fldChar w:fldCharType="separate"/>
      </w:r>
      <w:r>
        <w:t>8</w:t>
      </w:r>
      <w:r>
        <w:fldChar w:fldCharType="end"/>
      </w:r>
      <w:r>
        <w:rPr>
          <w:rFonts w:hint="eastAsia" w:ascii="宋体" w:hAnsi="宋体" w:eastAsia="宋体" w:cs="宋体"/>
          <w:color w:val="auto"/>
          <w:highlight w:val="none"/>
        </w:rPr>
        <w:fldChar w:fldCharType="end"/>
      </w:r>
    </w:p>
    <w:p w14:paraId="7A8545FE">
      <w:pPr>
        <w:pStyle w:val="20"/>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_Toc870573071 </w:instrText>
      </w:r>
      <w:r>
        <w:rPr>
          <w:rFonts w:hint="eastAsia" w:ascii="宋体" w:hAnsi="宋体" w:eastAsia="宋体" w:cs="宋体"/>
          <w:highlight w:val="none"/>
        </w:rPr>
        <w:fldChar w:fldCharType="separate"/>
      </w:r>
      <w:r>
        <w:rPr>
          <w:rFonts w:hint="eastAsia" w:ascii="宋体" w:hAnsi="宋体" w:eastAsia="宋体" w:cs="宋体"/>
          <w:szCs w:val="32"/>
          <w:highlight w:val="none"/>
        </w:rPr>
        <w:t>第二章 投标人须知</w:t>
      </w:r>
      <w:r>
        <w:tab/>
      </w:r>
      <w:r>
        <w:fldChar w:fldCharType="begin"/>
      </w:r>
      <w:r>
        <w:instrText xml:space="preserve"> PAGEREF _Toc870573071 </w:instrText>
      </w:r>
      <w:r>
        <w:fldChar w:fldCharType="separate"/>
      </w:r>
      <w:r>
        <w:t>12</w:t>
      </w:r>
      <w:r>
        <w:fldChar w:fldCharType="end"/>
      </w:r>
      <w:r>
        <w:rPr>
          <w:rFonts w:hint="eastAsia" w:ascii="宋体" w:hAnsi="宋体" w:eastAsia="宋体" w:cs="宋体"/>
          <w:color w:val="auto"/>
          <w:highlight w:val="none"/>
        </w:rPr>
        <w:fldChar w:fldCharType="end"/>
      </w:r>
    </w:p>
    <w:p w14:paraId="7E88DB14">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_Toc1943594535 </w:instrText>
      </w:r>
      <w:r>
        <w:rPr>
          <w:rFonts w:hint="eastAsia" w:ascii="宋体" w:hAnsi="宋体" w:eastAsia="宋体" w:cs="宋体"/>
          <w:highlight w:val="none"/>
        </w:rPr>
        <w:fldChar w:fldCharType="separate"/>
      </w:r>
      <w:r>
        <w:rPr>
          <w:rFonts w:hint="eastAsia" w:ascii="宋体" w:hAnsi="宋体" w:cs="宋体"/>
          <w:highlight w:val="none"/>
          <w:lang w:eastAsia="zh-CN"/>
        </w:rPr>
        <w:t>（一）</w:t>
      </w:r>
      <w:r>
        <w:rPr>
          <w:rFonts w:hint="eastAsia" w:ascii="宋体" w:hAnsi="宋体" w:eastAsia="宋体" w:cs="宋体"/>
          <w:highlight w:val="none"/>
        </w:rPr>
        <w:t>投标人须知前附表</w:t>
      </w:r>
      <w:r>
        <w:tab/>
      </w:r>
      <w:r>
        <w:fldChar w:fldCharType="begin"/>
      </w:r>
      <w:r>
        <w:instrText xml:space="preserve"> PAGEREF _Toc1943594535 </w:instrText>
      </w:r>
      <w:r>
        <w:fldChar w:fldCharType="separate"/>
      </w:r>
      <w:r>
        <w:t>12</w:t>
      </w:r>
      <w:r>
        <w:fldChar w:fldCharType="end"/>
      </w:r>
      <w:r>
        <w:rPr>
          <w:rFonts w:hint="eastAsia" w:ascii="宋体" w:hAnsi="宋体" w:eastAsia="宋体" w:cs="宋体"/>
          <w:color w:val="auto"/>
          <w:highlight w:val="none"/>
        </w:rPr>
        <w:fldChar w:fldCharType="end"/>
      </w:r>
    </w:p>
    <w:p w14:paraId="384A5507">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_Toc718368688 </w:instrText>
      </w:r>
      <w:r>
        <w:rPr>
          <w:rFonts w:hint="eastAsia" w:ascii="宋体" w:hAnsi="宋体" w:eastAsia="宋体" w:cs="宋体"/>
          <w:highlight w:val="none"/>
        </w:rPr>
        <w:fldChar w:fldCharType="separate"/>
      </w:r>
      <w:r>
        <w:rPr>
          <w:rFonts w:hint="eastAsia"/>
          <w:highlight w:val="none"/>
          <w:lang w:val="en-US" w:eastAsia="zh-CN"/>
        </w:rPr>
        <w:t>（二）资格审查要素表</w:t>
      </w:r>
      <w:r>
        <w:tab/>
      </w:r>
      <w:r>
        <w:fldChar w:fldCharType="begin"/>
      </w:r>
      <w:r>
        <w:instrText xml:space="preserve"> PAGEREF _Toc718368688 </w:instrText>
      </w:r>
      <w:r>
        <w:fldChar w:fldCharType="separate"/>
      </w:r>
      <w:r>
        <w:t>25</w:t>
      </w:r>
      <w:r>
        <w:fldChar w:fldCharType="end"/>
      </w:r>
      <w:r>
        <w:rPr>
          <w:rFonts w:hint="eastAsia" w:ascii="宋体" w:hAnsi="宋体" w:eastAsia="宋体" w:cs="宋体"/>
          <w:color w:val="auto"/>
          <w:highlight w:val="none"/>
        </w:rPr>
        <w:fldChar w:fldCharType="end"/>
      </w:r>
    </w:p>
    <w:p w14:paraId="27326AD1">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_Toc705488932 </w:instrText>
      </w:r>
      <w:r>
        <w:rPr>
          <w:rFonts w:hint="eastAsia" w:ascii="宋体" w:hAnsi="宋体" w:eastAsia="宋体" w:cs="宋体"/>
          <w:highlight w:val="none"/>
        </w:rPr>
        <w:fldChar w:fldCharType="separate"/>
      </w:r>
      <w:r>
        <w:rPr>
          <w:rFonts w:hint="eastAsia" w:ascii="宋体" w:hAnsi="宋体" w:cs="宋体"/>
          <w:highlight w:val="none"/>
          <w:lang w:val="en-US" w:eastAsia="zh-CN"/>
        </w:rPr>
        <w:t xml:space="preserve">1. </w:t>
      </w:r>
      <w:r>
        <w:rPr>
          <w:rFonts w:hint="eastAsia"/>
          <w:highlight w:val="none"/>
        </w:rPr>
        <w:t>总则</w:t>
      </w:r>
      <w:r>
        <w:tab/>
      </w:r>
      <w:r>
        <w:fldChar w:fldCharType="begin"/>
      </w:r>
      <w:r>
        <w:instrText xml:space="preserve"> PAGEREF _Toc705488932 </w:instrText>
      </w:r>
      <w:r>
        <w:fldChar w:fldCharType="separate"/>
      </w:r>
      <w:r>
        <w:t>27</w:t>
      </w:r>
      <w:r>
        <w:fldChar w:fldCharType="end"/>
      </w:r>
      <w:r>
        <w:rPr>
          <w:rFonts w:hint="eastAsia" w:ascii="宋体" w:hAnsi="宋体" w:eastAsia="宋体" w:cs="宋体"/>
          <w:color w:val="auto"/>
          <w:highlight w:val="none"/>
        </w:rPr>
        <w:fldChar w:fldCharType="end"/>
      </w:r>
    </w:p>
    <w:p w14:paraId="458AD794">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_Toc1048527448 </w:instrText>
      </w:r>
      <w:r>
        <w:rPr>
          <w:rFonts w:hint="eastAsia" w:ascii="宋体" w:hAnsi="宋体" w:eastAsia="宋体" w:cs="宋体"/>
          <w:highlight w:val="none"/>
        </w:rPr>
        <w:fldChar w:fldCharType="separate"/>
      </w:r>
      <w:r>
        <w:rPr>
          <w:rFonts w:hint="eastAsia" w:ascii="宋体" w:hAnsi="宋体" w:cs="宋体"/>
          <w:highlight w:val="none"/>
          <w:lang w:val="en-US" w:eastAsia="zh-CN"/>
        </w:rPr>
        <w:t xml:space="preserve">2. </w:t>
      </w:r>
      <w:r>
        <w:rPr>
          <w:rFonts w:hint="eastAsia" w:ascii="宋体" w:hAnsi="宋体" w:eastAsia="宋体" w:cs="宋体"/>
          <w:highlight w:val="none"/>
        </w:rPr>
        <w:t>招标文件</w:t>
      </w:r>
      <w:r>
        <w:tab/>
      </w:r>
      <w:r>
        <w:fldChar w:fldCharType="begin"/>
      </w:r>
      <w:r>
        <w:instrText xml:space="preserve"> PAGEREF _Toc1048527448 </w:instrText>
      </w:r>
      <w:r>
        <w:fldChar w:fldCharType="separate"/>
      </w:r>
      <w:r>
        <w:t>30</w:t>
      </w:r>
      <w:r>
        <w:fldChar w:fldCharType="end"/>
      </w:r>
      <w:r>
        <w:rPr>
          <w:rFonts w:hint="eastAsia" w:ascii="宋体" w:hAnsi="宋体" w:eastAsia="宋体" w:cs="宋体"/>
          <w:color w:val="auto"/>
          <w:highlight w:val="none"/>
        </w:rPr>
        <w:fldChar w:fldCharType="end"/>
      </w:r>
    </w:p>
    <w:p w14:paraId="1051D404">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_Toc1411972902 </w:instrText>
      </w:r>
      <w:r>
        <w:rPr>
          <w:rFonts w:hint="eastAsia" w:ascii="宋体" w:hAnsi="宋体" w:eastAsia="宋体" w:cs="宋体"/>
          <w:highlight w:val="none"/>
        </w:rPr>
        <w:fldChar w:fldCharType="separate"/>
      </w:r>
      <w:r>
        <w:rPr>
          <w:rFonts w:hint="eastAsia" w:ascii="宋体" w:hAnsi="宋体" w:cs="宋体"/>
          <w:highlight w:val="none"/>
          <w:lang w:val="en-US" w:eastAsia="zh-CN"/>
        </w:rPr>
        <w:t xml:space="preserve">3. </w:t>
      </w:r>
      <w:r>
        <w:rPr>
          <w:rFonts w:hint="eastAsia" w:ascii="宋体" w:hAnsi="宋体" w:eastAsia="宋体" w:cs="宋体"/>
          <w:highlight w:val="none"/>
        </w:rPr>
        <w:t>投标文件</w:t>
      </w:r>
      <w:r>
        <w:tab/>
      </w:r>
      <w:r>
        <w:fldChar w:fldCharType="begin"/>
      </w:r>
      <w:r>
        <w:instrText xml:space="preserve"> PAGEREF _Toc1411972902 </w:instrText>
      </w:r>
      <w:r>
        <w:fldChar w:fldCharType="separate"/>
      </w:r>
      <w:r>
        <w:t>31</w:t>
      </w:r>
      <w:r>
        <w:fldChar w:fldCharType="end"/>
      </w:r>
      <w:r>
        <w:rPr>
          <w:rFonts w:hint="eastAsia" w:ascii="宋体" w:hAnsi="宋体" w:eastAsia="宋体" w:cs="宋体"/>
          <w:color w:val="auto"/>
          <w:highlight w:val="none"/>
        </w:rPr>
        <w:fldChar w:fldCharType="end"/>
      </w:r>
    </w:p>
    <w:p w14:paraId="03F3BD2E">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_Toc209686686 </w:instrText>
      </w:r>
      <w:r>
        <w:rPr>
          <w:rFonts w:hint="eastAsia" w:ascii="宋体" w:hAnsi="宋体" w:eastAsia="宋体" w:cs="宋体"/>
          <w:highlight w:val="none"/>
        </w:rPr>
        <w:fldChar w:fldCharType="separate"/>
      </w:r>
      <w:r>
        <w:rPr>
          <w:rFonts w:hint="eastAsia" w:ascii="宋体" w:hAnsi="宋体" w:cs="宋体"/>
          <w:highlight w:val="none"/>
          <w:lang w:val="en-US" w:eastAsia="zh-CN"/>
        </w:rPr>
        <w:t xml:space="preserve">4. </w:t>
      </w:r>
      <w:r>
        <w:rPr>
          <w:rFonts w:hint="eastAsia" w:ascii="宋体" w:hAnsi="宋体" w:eastAsia="宋体" w:cs="宋体"/>
          <w:highlight w:val="none"/>
        </w:rPr>
        <w:t>投标</w:t>
      </w:r>
      <w:r>
        <w:tab/>
      </w:r>
      <w:r>
        <w:fldChar w:fldCharType="begin"/>
      </w:r>
      <w:r>
        <w:instrText xml:space="preserve"> PAGEREF _Toc209686686 </w:instrText>
      </w:r>
      <w:r>
        <w:fldChar w:fldCharType="separate"/>
      </w:r>
      <w:r>
        <w:t>36</w:t>
      </w:r>
      <w:r>
        <w:fldChar w:fldCharType="end"/>
      </w:r>
      <w:r>
        <w:rPr>
          <w:rFonts w:hint="eastAsia" w:ascii="宋体" w:hAnsi="宋体" w:eastAsia="宋体" w:cs="宋体"/>
          <w:color w:val="auto"/>
          <w:highlight w:val="none"/>
        </w:rPr>
        <w:fldChar w:fldCharType="end"/>
      </w:r>
    </w:p>
    <w:p w14:paraId="71BC92A4">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_Toc1349346093 </w:instrText>
      </w:r>
      <w:r>
        <w:rPr>
          <w:rFonts w:hint="eastAsia" w:ascii="宋体" w:hAnsi="宋体" w:eastAsia="宋体" w:cs="宋体"/>
          <w:highlight w:val="none"/>
        </w:rPr>
        <w:fldChar w:fldCharType="separate"/>
      </w:r>
      <w:r>
        <w:rPr>
          <w:rFonts w:hint="eastAsia" w:ascii="宋体" w:hAnsi="宋体" w:cs="宋体"/>
          <w:highlight w:val="none"/>
          <w:lang w:val="en-US" w:eastAsia="zh-CN"/>
        </w:rPr>
        <w:t xml:space="preserve">5. </w:t>
      </w:r>
      <w:r>
        <w:rPr>
          <w:rFonts w:hint="eastAsia" w:ascii="宋体" w:hAnsi="宋体" w:eastAsia="宋体" w:cs="宋体"/>
          <w:highlight w:val="none"/>
        </w:rPr>
        <w:t>开标</w:t>
      </w:r>
      <w:r>
        <w:tab/>
      </w:r>
      <w:r>
        <w:fldChar w:fldCharType="begin"/>
      </w:r>
      <w:r>
        <w:instrText xml:space="preserve"> PAGEREF _Toc1349346093 </w:instrText>
      </w:r>
      <w:r>
        <w:fldChar w:fldCharType="separate"/>
      </w:r>
      <w:r>
        <w:t>37</w:t>
      </w:r>
      <w:r>
        <w:fldChar w:fldCharType="end"/>
      </w:r>
      <w:r>
        <w:rPr>
          <w:rFonts w:hint="eastAsia" w:ascii="宋体" w:hAnsi="宋体" w:eastAsia="宋体" w:cs="宋体"/>
          <w:color w:val="auto"/>
          <w:highlight w:val="none"/>
        </w:rPr>
        <w:fldChar w:fldCharType="end"/>
      </w:r>
    </w:p>
    <w:p w14:paraId="3C3866BC">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_Toc1866117671 </w:instrText>
      </w:r>
      <w:r>
        <w:rPr>
          <w:rFonts w:hint="eastAsia" w:ascii="宋体" w:hAnsi="宋体" w:eastAsia="宋体" w:cs="宋体"/>
          <w:highlight w:val="none"/>
        </w:rPr>
        <w:fldChar w:fldCharType="separate"/>
      </w:r>
      <w:r>
        <w:rPr>
          <w:rFonts w:hint="eastAsia" w:ascii="宋体" w:hAnsi="宋体" w:cs="宋体"/>
          <w:highlight w:val="none"/>
          <w:lang w:val="en-US" w:eastAsia="zh-CN"/>
        </w:rPr>
        <w:t xml:space="preserve">6. </w:t>
      </w:r>
      <w:r>
        <w:rPr>
          <w:rFonts w:hint="eastAsia" w:ascii="宋体" w:hAnsi="宋体" w:cs="宋体"/>
          <w:highlight w:val="none"/>
          <w:lang w:eastAsia="zh-CN"/>
        </w:rPr>
        <w:t>资格审查及入围筛选</w:t>
      </w:r>
      <w:r>
        <w:tab/>
      </w:r>
      <w:r>
        <w:fldChar w:fldCharType="begin"/>
      </w:r>
      <w:r>
        <w:instrText xml:space="preserve"> PAGEREF _Toc1866117671 </w:instrText>
      </w:r>
      <w:r>
        <w:fldChar w:fldCharType="separate"/>
      </w:r>
      <w:r>
        <w:t>37</w:t>
      </w:r>
      <w:r>
        <w:fldChar w:fldCharType="end"/>
      </w:r>
      <w:r>
        <w:rPr>
          <w:rFonts w:hint="eastAsia" w:ascii="宋体" w:hAnsi="宋体" w:eastAsia="宋体" w:cs="宋体"/>
          <w:color w:val="auto"/>
          <w:highlight w:val="none"/>
        </w:rPr>
        <w:fldChar w:fldCharType="end"/>
      </w:r>
    </w:p>
    <w:p w14:paraId="66A918D2">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_Toc632168644 </w:instrText>
      </w:r>
      <w:r>
        <w:rPr>
          <w:rFonts w:hint="eastAsia" w:ascii="宋体" w:hAnsi="宋体" w:eastAsia="宋体" w:cs="宋体"/>
          <w:highlight w:val="none"/>
        </w:rPr>
        <w:fldChar w:fldCharType="separate"/>
      </w:r>
      <w:r>
        <w:rPr>
          <w:rFonts w:hint="eastAsia" w:ascii="宋体" w:hAnsi="宋体" w:cs="宋体"/>
          <w:highlight w:val="none"/>
          <w:lang w:val="en-US" w:eastAsia="zh-CN"/>
        </w:rPr>
        <w:t xml:space="preserve">7. </w:t>
      </w:r>
      <w:r>
        <w:rPr>
          <w:rFonts w:hint="eastAsia" w:ascii="宋体" w:hAnsi="宋体" w:cs="宋体"/>
          <w:highlight w:val="none"/>
          <w:lang w:eastAsia="zh-CN"/>
        </w:rPr>
        <w:t>评标</w:t>
      </w:r>
      <w:r>
        <w:tab/>
      </w:r>
      <w:r>
        <w:fldChar w:fldCharType="begin"/>
      </w:r>
      <w:r>
        <w:instrText xml:space="preserve"> PAGEREF _Toc632168644 </w:instrText>
      </w:r>
      <w:r>
        <w:fldChar w:fldCharType="separate"/>
      </w:r>
      <w:r>
        <w:t>38</w:t>
      </w:r>
      <w:r>
        <w:fldChar w:fldCharType="end"/>
      </w:r>
      <w:r>
        <w:rPr>
          <w:rFonts w:hint="eastAsia" w:ascii="宋体" w:hAnsi="宋体" w:eastAsia="宋体" w:cs="宋体"/>
          <w:color w:val="auto"/>
          <w:highlight w:val="none"/>
        </w:rPr>
        <w:fldChar w:fldCharType="end"/>
      </w:r>
    </w:p>
    <w:p w14:paraId="09037714">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_Toc1982337138 </w:instrText>
      </w:r>
      <w:r>
        <w:rPr>
          <w:rFonts w:hint="eastAsia" w:ascii="宋体" w:hAnsi="宋体" w:eastAsia="宋体" w:cs="宋体"/>
          <w:highlight w:val="none"/>
        </w:rPr>
        <w:fldChar w:fldCharType="separate"/>
      </w:r>
      <w:r>
        <w:rPr>
          <w:rFonts w:hint="eastAsia" w:ascii="宋体" w:hAnsi="宋体" w:cs="宋体"/>
          <w:highlight w:val="none"/>
          <w:lang w:val="en-US" w:eastAsia="zh-CN"/>
        </w:rPr>
        <w:t xml:space="preserve">8. </w:t>
      </w:r>
      <w:r>
        <w:rPr>
          <w:rFonts w:hint="eastAsia" w:ascii="宋体" w:hAnsi="宋体" w:cs="宋体"/>
          <w:highlight w:val="none"/>
          <w:lang w:eastAsia="zh-CN"/>
        </w:rPr>
        <w:t>定标</w:t>
      </w:r>
      <w:r>
        <w:tab/>
      </w:r>
      <w:r>
        <w:fldChar w:fldCharType="begin"/>
      </w:r>
      <w:r>
        <w:instrText xml:space="preserve"> PAGEREF _Toc1982337138 </w:instrText>
      </w:r>
      <w:r>
        <w:fldChar w:fldCharType="separate"/>
      </w:r>
      <w:r>
        <w:t>39</w:t>
      </w:r>
      <w:r>
        <w:fldChar w:fldCharType="end"/>
      </w:r>
      <w:r>
        <w:rPr>
          <w:rFonts w:hint="eastAsia" w:ascii="宋体" w:hAnsi="宋体" w:eastAsia="宋体" w:cs="宋体"/>
          <w:color w:val="auto"/>
          <w:highlight w:val="none"/>
        </w:rPr>
        <w:fldChar w:fldCharType="end"/>
      </w:r>
    </w:p>
    <w:p w14:paraId="68394E72">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_Toc79107905 </w:instrText>
      </w:r>
      <w:r>
        <w:rPr>
          <w:rFonts w:hint="eastAsia" w:ascii="宋体" w:hAnsi="宋体" w:eastAsia="宋体" w:cs="宋体"/>
          <w:highlight w:val="none"/>
        </w:rPr>
        <w:fldChar w:fldCharType="separate"/>
      </w:r>
      <w:r>
        <w:rPr>
          <w:rFonts w:hint="eastAsia" w:ascii="宋体" w:hAnsi="宋体" w:cs="宋体"/>
          <w:highlight w:val="none"/>
          <w:lang w:val="en-US" w:eastAsia="zh-CN"/>
        </w:rPr>
        <w:t xml:space="preserve">9. </w:t>
      </w:r>
      <w:r>
        <w:rPr>
          <w:rFonts w:hint="eastAsia" w:ascii="宋体" w:hAnsi="宋体" w:cs="宋体"/>
          <w:highlight w:val="none"/>
          <w:lang w:eastAsia="zh-CN"/>
        </w:rPr>
        <w:t>合同授予</w:t>
      </w:r>
      <w:r>
        <w:tab/>
      </w:r>
      <w:r>
        <w:fldChar w:fldCharType="begin"/>
      </w:r>
      <w:r>
        <w:instrText xml:space="preserve"> PAGEREF _Toc79107905 </w:instrText>
      </w:r>
      <w:r>
        <w:fldChar w:fldCharType="separate"/>
      </w:r>
      <w:r>
        <w:t>41</w:t>
      </w:r>
      <w:r>
        <w:fldChar w:fldCharType="end"/>
      </w:r>
      <w:r>
        <w:rPr>
          <w:rFonts w:hint="eastAsia" w:ascii="宋体" w:hAnsi="宋体" w:eastAsia="宋体" w:cs="宋体"/>
          <w:color w:val="auto"/>
          <w:highlight w:val="none"/>
        </w:rPr>
        <w:fldChar w:fldCharType="end"/>
      </w:r>
    </w:p>
    <w:p w14:paraId="6D38F6C6">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_Toc592180086 </w:instrText>
      </w:r>
      <w:r>
        <w:rPr>
          <w:rFonts w:hint="eastAsia" w:ascii="宋体" w:hAnsi="宋体" w:eastAsia="宋体" w:cs="宋体"/>
          <w:highlight w:val="none"/>
        </w:rPr>
        <w:fldChar w:fldCharType="separate"/>
      </w:r>
      <w:r>
        <w:rPr>
          <w:rFonts w:hint="eastAsia" w:ascii="宋体" w:hAnsi="宋体" w:cs="宋体"/>
          <w:highlight w:val="none"/>
          <w:lang w:val="en-US" w:eastAsia="zh-CN"/>
        </w:rPr>
        <w:t xml:space="preserve">10. </w:t>
      </w:r>
      <w:r>
        <w:rPr>
          <w:rFonts w:hint="eastAsia" w:ascii="宋体" w:hAnsi="宋体" w:cs="宋体"/>
          <w:highlight w:val="none"/>
          <w:lang w:eastAsia="zh-CN"/>
        </w:rPr>
        <w:t>重新招标和不再招标</w:t>
      </w:r>
      <w:r>
        <w:tab/>
      </w:r>
      <w:r>
        <w:fldChar w:fldCharType="begin"/>
      </w:r>
      <w:r>
        <w:instrText xml:space="preserve"> PAGEREF _Toc592180086 </w:instrText>
      </w:r>
      <w:r>
        <w:fldChar w:fldCharType="separate"/>
      </w:r>
      <w:r>
        <w:t>42</w:t>
      </w:r>
      <w:r>
        <w:fldChar w:fldCharType="end"/>
      </w:r>
      <w:r>
        <w:rPr>
          <w:rFonts w:hint="eastAsia" w:ascii="宋体" w:hAnsi="宋体" w:eastAsia="宋体" w:cs="宋体"/>
          <w:color w:val="auto"/>
          <w:highlight w:val="none"/>
        </w:rPr>
        <w:fldChar w:fldCharType="end"/>
      </w:r>
    </w:p>
    <w:p w14:paraId="6097CBEE">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_Toc442697701 </w:instrText>
      </w:r>
      <w:r>
        <w:rPr>
          <w:rFonts w:hint="eastAsia" w:ascii="宋体" w:hAnsi="宋体" w:eastAsia="宋体" w:cs="宋体"/>
          <w:highlight w:val="none"/>
        </w:rPr>
        <w:fldChar w:fldCharType="separate"/>
      </w:r>
      <w:r>
        <w:rPr>
          <w:rFonts w:hint="eastAsia" w:ascii="宋体" w:hAnsi="宋体" w:cs="宋体"/>
          <w:highlight w:val="none"/>
          <w:lang w:val="en-US" w:eastAsia="zh-CN"/>
        </w:rPr>
        <w:t xml:space="preserve">11. </w:t>
      </w:r>
      <w:r>
        <w:rPr>
          <w:rFonts w:hint="eastAsia" w:ascii="宋体" w:hAnsi="宋体" w:eastAsia="宋体" w:cs="宋体"/>
          <w:highlight w:val="none"/>
          <w:lang w:val="en-US" w:eastAsia="zh-CN"/>
        </w:rPr>
        <w:t>纪律和监督</w:t>
      </w:r>
      <w:r>
        <w:tab/>
      </w:r>
      <w:r>
        <w:fldChar w:fldCharType="begin"/>
      </w:r>
      <w:r>
        <w:instrText xml:space="preserve"> PAGEREF _Toc442697701 </w:instrText>
      </w:r>
      <w:r>
        <w:fldChar w:fldCharType="separate"/>
      </w:r>
      <w:r>
        <w:t>43</w:t>
      </w:r>
      <w:r>
        <w:fldChar w:fldCharType="end"/>
      </w:r>
      <w:r>
        <w:rPr>
          <w:rFonts w:hint="eastAsia" w:ascii="宋体" w:hAnsi="宋体" w:eastAsia="宋体" w:cs="宋体"/>
          <w:color w:val="auto"/>
          <w:highlight w:val="none"/>
        </w:rPr>
        <w:fldChar w:fldCharType="end"/>
      </w:r>
    </w:p>
    <w:p w14:paraId="5653FC0C">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_Toc1281504660 </w:instrText>
      </w:r>
      <w:r>
        <w:rPr>
          <w:rFonts w:hint="eastAsia" w:ascii="宋体" w:hAnsi="宋体" w:eastAsia="宋体" w:cs="宋体"/>
          <w:highlight w:val="none"/>
        </w:rPr>
        <w:fldChar w:fldCharType="separate"/>
      </w:r>
      <w:r>
        <w:rPr>
          <w:rFonts w:hint="eastAsia" w:ascii="宋体" w:hAnsi="宋体" w:cs="宋体"/>
          <w:bCs/>
          <w:highlight w:val="none"/>
          <w:lang w:val="en-US" w:eastAsia="zh-CN"/>
        </w:rPr>
        <w:t>12. 项目管理机构基本要求</w:t>
      </w:r>
      <w:r>
        <w:tab/>
      </w:r>
      <w:r>
        <w:fldChar w:fldCharType="begin"/>
      </w:r>
      <w:r>
        <w:instrText xml:space="preserve"> PAGEREF _Toc1281504660 </w:instrText>
      </w:r>
      <w:r>
        <w:fldChar w:fldCharType="separate"/>
      </w:r>
      <w:r>
        <w:t>45</w:t>
      </w:r>
      <w:r>
        <w:fldChar w:fldCharType="end"/>
      </w:r>
      <w:r>
        <w:rPr>
          <w:rFonts w:hint="eastAsia" w:ascii="宋体" w:hAnsi="宋体" w:eastAsia="宋体" w:cs="宋体"/>
          <w:color w:val="auto"/>
          <w:highlight w:val="none"/>
        </w:rPr>
        <w:fldChar w:fldCharType="end"/>
      </w:r>
    </w:p>
    <w:p w14:paraId="35AEC03B">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_Toc2098479347 </w:instrText>
      </w:r>
      <w:r>
        <w:rPr>
          <w:rFonts w:hint="eastAsia" w:ascii="宋体" w:hAnsi="宋体" w:eastAsia="宋体" w:cs="宋体"/>
          <w:highlight w:val="none"/>
        </w:rPr>
        <w:fldChar w:fldCharType="separate"/>
      </w:r>
      <w:r>
        <w:rPr>
          <w:rFonts w:hint="eastAsia" w:ascii="宋体" w:hAnsi="宋体" w:cs="宋体"/>
          <w:highlight w:val="none"/>
          <w:lang w:val="en-US" w:eastAsia="zh-CN"/>
        </w:rPr>
        <w:t xml:space="preserve">13. </w:t>
      </w:r>
      <w:r>
        <w:rPr>
          <w:rFonts w:hint="eastAsia" w:ascii="宋体" w:hAnsi="宋体" w:eastAsia="宋体" w:cs="宋体"/>
          <w:bCs/>
          <w:highlight w:val="none"/>
          <w:lang w:val="en-US" w:eastAsia="zh-CN"/>
        </w:rPr>
        <w:t>否决性条款</w:t>
      </w:r>
      <w:r>
        <w:tab/>
      </w:r>
      <w:r>
        <w:fldChar w:fldCharType="begin"/>
      </w:r>
      <w:r>
        <w:instrText xml:space="preserve"> PAGEREF _Toc2098479347 </w:instrText>
      </w:r>
      <w:r>
        <w:fldChar w:fldCharType="separate"/>
      </w:r>
      <w:r>
        <w:t>48</w:t>
      </w:r>
      <w:r>
        <w:fldChar w:fldCharType="end"/>
      </w:r>
      <w:r>
        <w:rPr>
          <w:rFonts w:hint="eastAsia" w:ascii="宋体" w:hAnsi="宋体" w:eastAsia="宋体" w:cs="宋体"/>
          <w:color w:val="auto"/>
          <w:highlight w:val="none"/>
        </w:rPr>
        <w:fldChar w:fldCharType="end"/>
      </w:r>
    </w:p>
    <w:p w14:paraId="07FB5773">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_Toc88915820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w:t>
      </w:r>
      <w:r>
        <w:rPr>
          <w:rFonts w:hint="eastAsia" w:ascii="宋体" w:hAnsi="宋体" w:cs="宋体"/>
          <w:highlight w:val="none"/>
          <w:lang w:val="en-US" w:eastAsia="zh-CN"/>
        </w:rPr>
        <w:t xml:space="preserve">4. </w:t>
      </w:r>
      <w:r>
        <w:rPr>
          <w:rFonts w:hint="eastAsia" w:ascii="宋体" w:hAnsi="宋体" w:eastAsia="宋体" w:cs="宋体"/>
          <w:bCs/>
          <w:highlight w:val="none"/>
          <w:lang w:val="en-US" w:eastAsia="zh-CN"/>
        </w:rPr>
        <w:t>需要补充的其他内容</w:t>
      </w:r>
      <w:r>
        <w:tab/>
      </w:r>
      <w:r>
        <w:fldChar w:fldCharType="begin"/>
      </w:r>
      <w:r>
        <w:instrText xml:space="preserve"> PAGEREF _Toc88915820 </w:instrText>
      </w:r>
      <w:r>
        <w:fldChar w:fldCharType="separate"/>
      </w:r>
      <w:r>
        <w:t>51</w:t>
      </w:r>
      <w:r>
        <w:fldChar w:fldCharType="end"/>
      </w:r>
      <w:r>
        <w:rPr>
          <w:rFonts w:hint="eastAsia" w:ascii="宋体" w:hAnsi="宋体" w:eastAsia="宋体" w:cs="宋体"/>
          <w:color w:val="auto"/>
          <w:highlight w:val="none"/>
        </w:rPr>
        <w:fldChar w:fldCharType="end"/>
      </w:r>
    </w:p>
    <w:p w14:paraId="42ED987D">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_Toc374673904 </w:instrText>
      </w:r>
      <w:r>
        <w:rPr>
          <w:rFonts w:hint="eastAsia" w:ascii="宋体" w:hAnsi="宋体" w:eastAsia="宋体" w:cs="宋体"/>
          <w:highlight w:val="none"/>
        </w:rPr>
        <w:fldChar w:fldCharType="separate"/>
      </w:r>
      <w:r>
        <w:rPr>
          <w:rFonts w:hint="eastAsia" w:ascii="宋体" w:hAnsi="宋体" w:eastAsia="宋体" w:cs="宋体"/>
          <w:bCs w:val="0"/>
          <w:szCs w:val="21"/>
          <w:highlight w:val="none"/>
          <w:lang w:val="en-US" w:eastAsia="zh-CN"/>
        </w:rPr>
        <w:t>附件一：</w:t>
      </w:r>
      <w:r>
        <w:rPr>
          <w:rFonts w:hint="eastAsia" w:ascii="宋体" w:hAnsi="宋体" w:eastAsia="宋体" w:cs="宋体"/>
          <w:bCs w:val="0"/>
          <w:szCs w:val="21"/>
          <w:highlight w:val="none"/>
        </w:rPr>
        <w:t>问题澄清通知</w:t>
      </w:r>
      <w:r>
        <w:tab/>
      </w:r>
      <w:r>
        <w:fldChar w:fldCharType="begin"/>
      </w:r>
      <w:r>
        <w:instrText xml:space="preserve"> PAGEREF _Toc374673904 </w:instrText>
      </w:r>
      <w:r>
        <w:fldChar w:fldCharType="separate"/>
      </w:r>
      <w:r>
        <w:t>67</w:t>
      </w:r>
      <w:r>
        <w:fldChar w:fldCharType="end"/>
      </w:r>
      <w:r>
        <w:rPr>
          <w:rFonts w:hint="eastAsia" w:ascii="宋体" w:hAnsi="宋体" w:eastAsia="宋体" w:cs="宋体"/>
          <w:color w:val="auto"/>
          <w:highlight w:val="none"/>
        </w:rPr>
        <w:fldChar w:fldCharType="end"/>
      </w:r>
    </w:p>
    <w:p w14:paraId="3633429F">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_Toc882288508 </w:instrText>
      </w:r>
      <w:r>
        <w:rPr>
          <w:rFonts w:hint="eastAsia" w:ascii="宋体" w:hAnsi="宋体" w:eastAsia="宋体" w:cs="宋体"/>
          <w:highlight w:val="none"/>
        </w:rPr>
        <w:fldChar w:fldCharType="separate"/>
      </w:r>
      <w:r>
        <w:rPr>
          <w:rFonts w:hint="eastAsia" w:ascii="宋体" w:hAnsi="宋体" w:eastAsia="宋体" w:cs="宋体"/>
          <w:bCs w:val="0"/>
          <w:kern w:val="2"/>
          <w:szCs w:val="21"/>
          <w:highlight w:val="none"/>
          <w:lang w:val="en-US" w:eastAsia="zh-CN" w:bidi="ar-SA"/>
        </w:rPr>
        <w:t>附件二：问题的澄清</w:t>
      </w:r>
      <w:r>
        <w:tab/>
      </w:r>
      <w:r>
        <w:fldChar w:fldCharType="begin"/>
      </w:r>
      <w:r>
        <w:instrText xml:space="preserve"> PAGEREF _Toc882288508 </w:instrText>
      </w:r>
      <w:r>
        <w:fldChar w:fldCharType="separate"/>
      </w:r>
      <w:r>
        <w:t>68</w:t>
      </w:r>
      <w:r>
        <w:fldChar w:fldCharType="end"/>
      </w:r>
      <w:r>
        <w:rPr>
          <w:rFonts w:hint="eastAsia" w:ascii="宋体" w:hAnsi="宋体" w:eastAsia="宋体" w:cs="宋体"/>
          <w:color w:val="auto"/>
          <w:highlight w:val="none"/>
        </w:rPr>
        <w:fldChar w:fldCharType="end"/>
      </w:r>
    </w:p>
    <w:p w14:paraId="034DA0F1">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_Toc1018827460 </w:instrText>
      </w:r>
      <w:r>
        <w:rPr>
          <w:rFonts w:hint="eastAsia" w:ascii="宋体" w:hAnsi="宋体" w:eastAsia="宋体" w:cs="宋体"/>
          <w:highlight w:val="none"/>
        </w:rPr>
        <w:fldChar w:fldCharType="separate"/>
      </w:r>
      <w:r>
        <w:rPr>
          <w:rFonts w:hint="eastAsia" w:ascii="宋体" w:hAnsi="宋体" w:eastAsia="宋体" w:cs="宋体"/>
          <w:bCs w:val="0"/>
          <w:szCs w:val="21"/>
          <w:highlight w:val="none"/>
          <w:lang w:val="en-US" w:eastAsia="zh-CN"/>
        </w:rPr>
        <w:t>附件三：</w:t>
      </w:r>
      <w:r>
        <w:rPr>
          <w:rFonts w:hint="eastAsia" w:ascii="宋体" w:hAnsi="宋体" w:eastAsia="宋体" w:cs="宋体"/>
          <w:bCs w:val="0"/>
          <w:szCs w:val="21"/>
          <w:highlight w:val="none"/>
        </w:rPr>
        <w:t>危险性较大的分部分项工程清单</w:t>
      </w:r>
      <w:r>
        <w:tab/>
      </w:r>
      <w:r>
        <w:fldChar w:fldCharType="begin"/>
      </w:r>
      <w:r>
        <w:instrText xml:space="preserve"> PAGEREF _Toc1018827460 </w:instrText>
      </w:r>
      <w:r>
        <w:fldChar w:fldCharType="separate"/>
      </w:r>
      <w:r>
        <w:t>69</w:t>
      </w:r>
      <w:r>
        <w:fldChar w:fldCharType="end"/>
      </w:r>
      <w:r>
        <w:rPr>
          <w:rFonts w:hint="eastAsia" w:ascii="宋体" w:hAnsi="宋体" w:eastAsia="宋体" w:cs="宋体"/>
          <w:color w:val="auto"/>
          <w:highlight w:val="none"/>
        </w:rPr>
        <w:fldChar w:fldCharType="end"/>
      </w:r>
    </w:p>
    <w:p w14:paraId="03107505">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_Toc1361300552 </w:instrText>
      </w:r>
      <w:r>
        <w:rPr>
          <w:rFonts w:hint="eastAsia" w:ascii="宋体" w:hAnsi="宋体" w:eastAsia="宋体" w:cs="宋体"/>
          <w:highlight w:val="none"/>
        </w:rPr>
        <w:fldChar w:fldCharType="separate"/>
      </w:r>
      <w:r>
        <w:rPr>
          <w:rFonts w:hint="eastAsia" w:ascii="宋体" w:hAnsi="宋体" w:eastAsia="宋体" w:cs="宋体"/>
          <w:bCs w:val="0"/>
          <w:szCs w:val="21"/>
          <w:highlight w:val="none"/>
        </w:rPr>
        <w:t>附件</w:t>
      </w:r>
      <w:r>
        <w:rPr>
          <w:rFonts w:hint="eastAsia" w:ascii="宋体" w:hAnsi="宋体" w:cs="宋体"/>
          <w:bCs w:val="0"/>
          <w:szCs w:val="21"/>
          <w:highlight w:val="none"/>
          <w:lang w:val="en-US" w:eastAsia="zh-CN"/>
        </w:rPr>
        <w:t>四</w:t>
      </w:r>
      <w:r>
        <w:rPr>
          <w:rFonts w:hint="eastAsia" w:ascii="宋体" w:hAnsi="宋体" w:eastAsia="宋体" w:cs="宋体"/>
          <w:bCs w:val="0"/>
          <w:szCs w:val="21"/>
          <w:highlight w:val="none"/>
        </w:rPr>
        <w:t>：</w:t>
      </w:r>
      <w:r>
        <w:rPr>
          <w:rFonts w:hint="eastAsia" w:ascii="宋体" w:hAnsi="宋体" w:eastAsia="宋体" w:cs="宋体"/>
          <w:bCs w:val="0"/>
          <w:szCs w:val="21"/>
          <w:highlight w:val="none"/>
          <w:lang w:eastAsia="zh-CN"/>
        </w:rPr>
        <w:t>合理性评审数据表</w:t>
      </w:r>
      <w:r>
        <w:tab/>
      </w:r>
      <w:r>
        <w:fldChar w:fldCharType="begin"/>
      </w:r>
      <w:r>
        <w:instrText xml:space="preserve"> PAGEREF _Toc1361300552 </w:instrText>
      </w:r>
      <w:r>
        <w:fldChar w:fldCharType="separate"/>
      </w:r>
      <w:r>
        <w:t>70</w:t>
      </w:r>
      <w:r>
        <w:fldChar w:fldCharType="end"/>
      </w:r>
      <w:r>
        <w:rPr>
          <w:rFonts w:hint="eastAsia" w:ascii="宋体" w:hAnsi="宋体" w:eastAsia="宋体" w:cs="宋体"/>
          <w:color w:val="auto"/>
          <w:highlight w:val="none"/>
        </w:rPr>
        <w:fldChar w:fldCharType="end"/>
      </w:r>
    </w:p>
    <w:p w14:paraId="0ADCC2CF">
      <w:pPr>
        <w:pStyle w:val="20"/>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_Toc182884409 </w:instrText>
      </w:r>
      <w:r>
        <w:rPr>
          <w:rFonts w:hint="eastAsia" w:ascii="宋体" w:hAnsi="宋体" w:eastAsia="宋体" w:cs="宋体"/>
          <w:highlight w:val="none"/>
        </w:rPr>
        <w:fldChar w:fldCharType="separate"/>
      </w:r>
      <w:r>
        <w:rPr>
          <w:rFonts w:hint="eastAsia" w:ascii="宋体" w:hAnsi="宋体" w:eastAsia="宋体" w:cs="宋体"/>
          <w:lang w:val="en-US" w:eastAsia="zh-CN"/>
        </w:rPr>
        <w:t xml:space="preserve">第三章 </w:t>
      </w:r>
      <w:r>
        <w:rPr>
          <w:rFonts w:hint="eastAsia" w:ascii="宋体" w:hAnsi="宋体" w:eastAsia="宋体" w:cs="宋体"/>
          <w:highlight w:val="none"/>
          <w:lang w:val="en-US" w:eastAsia="zh-CN"/>
        </w:rPr>
        <w:t>评标办法</w:t>
      </w:r>
      <w:r>
        <w:rPr>
          <w:rFonts w:hint="eastAsia"/>
          <w:highlight w:val="none"/>
          <w:lang w:val="en-US" w:eastAsia="zh-CN"/>
        </w:rPr>
        <w:t>、定标规则</w:t>
      </w:r>
      <w:r>
        <w:tab/>
      </w:r>
      <w:r>
        <w:fldChar w:fldCharType="begin"/>
      </w:r>
      <w:r>
        <w:instrText xml:space="preserve"> PAGEREF _Toc182884409 </w:instrText>
      </w:r>
      <w:r>
        <w:fldChar w:fldCharType="separate"/>
      </w:r>
      <w:r>
        <w:t>73</w:t>
      </w:r>
      <w:r>
        <w:fldChar w:fldCharType="end"/>
      </w:r>
      <w:r>
        <w:rPr>
          <w:rFonts w:hint="eastAsia" w:ascii="宋体" w:hAnsi="宋体" w:eastAsia="宋体" w:cs="宋体"/>
          <w:color w:val="auto"/>
          <w:highlight w:val="none"/>
        </w:rPr>
        <w:fldChar w:fldCharType="end"/>
      </w:r>
    </w:p>
    <w:p w14:paraId="38FDF9AF">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_Toc132016218 </w:instrText>
      </w:r>
      <w:r>
        <w:rPr>
          <w:rFonts w:hint="eastAsia" w:ascii="宋体" w:hAnsi="宋体" w:eastAsia="宋体" w:cs="宋体"/>
          <w:highlight w:val="none"/>
        </w:rPr>
        <w:fldChar w:fldCharType="separate"/>
      </w:r>
      <w:r>
        <w:rPr>
          <w:rFonts w:hint="eastAsia" w:ascii="宋体" w:hAnsi="宋体" w:eastAsia="宋体" w:cs="宋体"/>
          <w:lang w:val="en-US" w:eastAsia="zh-CN"/>
        </w:rPr>
        <w:t xml:space="preserve">第一部分 </w:t>
      </w:r>
      <w:r>
        <w:rPr>
          <w:rFonts w:hint="eastAsia" w:ascii="宋体" w:hAnsi="宋体" w:eastAsia="宋体" w:cs="宋体"/>
          <w:highlight w:val="none"/>
          <w:lang w:val="en-US" w:eastAsia="zh-CN"/>
        </w:rPr>
        <w:t>评标办法</w:t>
      </w:r>
      <w:r>
        <w:tab/>
      </w:r>
      <w:r>
        <w:fldChar w:fldCharType="begin"/>
      </w:r>
      <w:r>
        <w:instrText xml:space="preserve"> PAGEREF _Toc132016218 </w:instrText>
      </w:r>
      <w:r>
        <w:fldChar w:fldCharType="separate"/>
      </w:r>
      <w:r>
        <w:t>73</w:t>
      </w:r>
      <w:r>
        <w:fldChar w:fldCharType="end"/>
      </w:r>
      <w:r>
        <w:rPr>
          <w:rFonts w:hint="eastAsia" w:ascii="宋体" w:hAnsi="宋体" w:eastAsia="宋体" w:cs="宋体"/>
          <w:color w:val="auto"/>
          <w:highlight w:val="none"/>
        </w:rPr>
        <w:fldChar w:fldCharType="end"/>
      </w:r>
    </w:p>
    <w:p w14:paraId="5BFABD5E">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_Toc2111204663 </w:instrText>
      </w:r>
      <w:r>
        <w:rPr>
          <w:rFonts w:hint="eastAsia" w:ascii="宋体" w:hAnsi="宋体" w:eastAsia="宋体" w:cs="宋体"/>
          <w:highlight w:val="none"/>
        </w:rPr>
        <w:fldChar w:fldCharType="separate"/>
      </w:r>
      <w:r>
        <w:rPr>
          <w:rFonts w:hint="eastAsia" w:ascii="宋体" w:hAnsi="宋体" w:cs="宋体"/>
          <w:highlight w:val="none"/>
          <w:lang w:val="en-US" w:eastAsia="zh-CN"/>
        </w:rPr>
        <w:t xml:space="preserve">1. </w:t>
      </w:r>
      <w:r>
        <w:rPr>
          <w:rFonts w:hint="eastAsia" w:ascii="宋体" w:hAnsi="宋体" w:eastAsia="宋体" w:cs="宋体"/>
          <w:highlight w:val="none"/>
          <w:lang w:val="en-US" w:eastAsia="zh-CN"/>
        </w:rPr>
        <w:t>评标办法</w:t>
      </w:r>
      <w:r>
        <w:tab/>
      </w:r>
      <w:r>
        <w:fldChar w:fldCharType="begin"/>
      </w:r>
      <w:r>
        <w:instrText xml:space="preserve"> PAGEREF _Toc2111204663 </w:instrText>
      </w:r>
      <w:r>
        <w:fldChar w:fldCharType="separate"/>
      </w:r>
      <w:r>
        <w:t>77</w:t>
      </w:r>
      <w:r>
        <w:fldChar w:fldCharType="end"/>
      </w:r>
      <w:r>
        <w:rPr>
          <w:rFonts w:hint="eastAsia" w:ascii="宋体" w:hAnsi="宋体" w:eastAsia="宋体" w:cs="宋体"/>
          <w:color w:val="auto"/>
          <w:highlight w:val="none"/>
        </w:rPr>
        <w:fldChar w:fldCharType="end"/>
      </w:r>
    </w:p>
    <w:p w14:paraId="4C40DA05">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_Toc286820854 </w:instrText>
      </w:r>
      <w:r>
        <w:rPr>
          <w:rFonts w:hint="eastAsia" w:ascii="宋体" w:hAnsi="宋体" w:eastAsia="宋体" w:cs="宋体"/>
          <w:highlight w:val="none"/>
        </w:rPr>
        <w:fldChar w:fldCharType="separate"/>
      </w:r>
      <w:r>
        <w:rPr>
          <w:rFonts w:hint="eastAsia" w:ascii="宋体" w:hAnsi="宋体" w:cs="宋体"/>
          <w:highlight w:val="none"/>
          <w:lang w:val="en-US" w:eastAsia="zh-CN"/>
        </w:rPr>
        <w:t xml:space="preserve">2. </w:t>
      </w:r>
      <w:r>
        <w:rPr>
          <w:rFonts w:hint="eastAsia" w:ascii="宋体" w:hAnsi="宋体" w:eastAsia="宋体" w:cs="宋体"/>
          <w:highlight w:val="none"/>
          <w:lang w:val="en-US" w:eastAsia="zh-CN"/>
        </w:rPr>
        <w:t>评审标准</w:t>
      </w:r>
      <w:r>
        <w:tab/>
      </w:r>
      <w:r>
        <w:fldChar w:fldCharType="begin"/>
      </w:r>
      <w:r>
        <w:instrText xml:space="preserve"> PAGEREF _Toc286820854 </w:instrText>
      </w:r>
      <w:r>
        <w:fldChar w:fldCharType="separate"/>
      </w:r>
      <w:r>
        <w:t>77</w:t>
      </w:r>
      <w:r>
        <w:fldChar w:fldCharType="end"/>
      </w:r>
      <w:r>
        <w:rPr>
          <w:rFonts w:hint="eastAsia" w:ascii="宋体" w:hAnsi="宋体" w:eastAsia="宋体" w:cs="宋体"/>
          <w:color w:val="auto"/>
          <w:highlight w:val="none"/>
        </w:rPr>
        <w:fldChar w:fldCharType="end"/>
      </w:r>
    </w:p>
    <w:p w14:paraId="523A19C7">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_Toc1760288057 </w:instrText>
      </w:r>
      <w:r>
        <w:rPr>
          <w:rFonts w:hint="eastAsia" w:ascii="宋体" w:hAnsi="宋体" w:eastAsia="宋体" w:cs="宋体"/>
          <w:highlight w:val="none"/>
        </w:rPr>
        <w:fldChar w:fldCharType="separate"/>
      </w:r>
      <w:r>
        <w:rPr>
          <w:rFonts w:hint="eastAsia" w:ascii="宋体" w:hAnsi="宋体" w:eastAsia="宋体" w:cs="宋体"/>
          <w:bCs/>
          <w:highlight w:val="none"/>
          <w:lang w:val="en-US" w:eastAsia="zh-CN"/>
        </w:rPr>
        <w:t>3</w:t>
      </w:r>
      <w:r>
        <w:rPr>
          <w:rFonts w:hint="eastAsia" w:ascii="宋体" w:hAnsi="宋体" w:cs="宋体"/>
          <w:bCs/>
          <w:highlight w:val="none"/>
          <w:lang w:val="en-US" w:eastAsia="zh-CN"/>
        </w:rPr>
        <w:t>.</w:t>
      </w:r>
      <w:r>
        <w:rPr>
          <w:rFonts w:hint="eastAsia" w:ascii="宋体" w:hAnsi="宋体" w:eastAsia="宋体" w:cs="宋体"/>
          <w:bCs/>
          <w:highlight w:val="none"/>
          <w:lang w:val="en-US" w:eastAsia="zh-CN"/>
        </w:rPr>
        <w:t xml:space="preserve"> 评标准备</w:t>
      </w:r>
      <w:r>
        <w:tab/>
      </w:r>
      <w:r>
        <w:fldChar w:fldCharType="begin"/>
      </w:r>
      <w:r>
        <w:instrText xml:space="preserve"> PAGEREF _Toc1760288057 </w:instrText>
      </w:r>
      <w:r>
        <w:fldChar w:fldCharType="separate"/>
      </w:r>
      <w:r>
        <w:t>77</w:t>
      </w:r>
      <w:r>
        <w:fldChar w:fldCharType="end"/>
      </w:r>
      <w:r>
        <w:rPr>
          <w:rFonts w:hint="eastAsia" w:ascii="宋体" w:hAnsi="宋体" w:eastAsia="宋体" w:cs="宋体"/>
          <w:color w:val="auto"/>
          <w:highlight w:val="none"/>
        </w:rPr>
        <w:fldChar w:fldCharType="end"/>
      </w:r>
    </w:p>
    <w:p w14:paraId="5BC5C91B">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_Toc2140895895 </w:instrText>
      </w:r>
      <w:r>
        <w:rPr>
          <w:rFonts w:hint="eastAsia" w:ascii="宋体" w:hAnsi="宋体" w:eastAsia="宋体" w:cs="宋体"/>
          <w:highlight w:val="none"/>
        </w:rPr>
        <w:fldChar w:fldCharType="separate"/>
      </w:r>
      <w:r>
        <w:rPr>
          <w:rFonts w:hint="eastAsia" w:ascii="宋体" w:hAnsi="宋体" w:eastAsia="宋体" w:cs="宋体"/>
          <w:bCs/>
          <w:highlight w:val="none"/>
          <w:lang w:val="en-US" w:eastAsia="zh-CN"/>
        </w:rPr>
        <w:t>4</w:t>
      </w:r>
      <w:r>
        <w:rPr>
          <w:rFonts w:hint="eastAsia" w:ascii="宋体" w:hAnsi="宋体" w:cs="宋体"/>
          <w:bCs/>
          <w:highlight w:val="none"/>
          <w:lang w:val="en-US" w:eastAsia="zh-CN"/>
        </w:rPr>
        <w:t>.</w:t>
      </w:r>
      <w:r>
        <w:rPr>
          <w:rFonts w:hint="eastAsia" w:ascii="宋体" w:hAnsi="宋体" w:eastAsia="宋体" w:cs="宋体"/>
          <w:bCs/>
          <w:highlight w:val="none"/>
          <w:lang w:val="en-US" w:eastAsia="zh-CN"/>
        </w:rPr>
        <w:t xml:space="preserve"> 评标程序（定性评审）</w:t>
      </w:r>
      <w:r>
        <w:tab/>
      </w:r>
      <w:r>
        <w:fldChar w:fldCharType="begin"/>
      </w:r>
      <w:r>
        <w:instrText xml:space="preserve"> PAGEREF _Toc2140895895 </w:instrText>
      </w:r>
      <w:r>
        <w:fldChar w:fldCharType="separate"/>
      </w:r>
      <w:r>
        <w:t>78</w:t>
      </w:r>
      <w:r>
        <w:fldChar w:fldCharType="end"/>
      </w:r>
      <w:r>
        <w:rPr>
          <w:rFonts w:hint="eastAsia" w:ascii="宋体" w:hAnsi="宋体" w:eastAsia="宋体" w:cs="宋体"/>
          <w:color w:val="auto"/>
          <w:highlight w:val="none"/>
        </w:rPr>
        <w:fldChar w:fldCharType="end"/>
      </w:r>
    </w:p>
    <w:p w14:paraId="39AD9DAC">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_Toc859275614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5</w:t>
      </w:r>
      <w:r>
        <w:rPr>
          <w:rFonts w:hint="eastAsia" w:ascii="宋体" w:hAnsi="宋体" w:cs="宋体"/>
          <w:highlight w:val="none"/>
          <w:lang w:val="en-US" w:eastAsia="zh-CN"/>
        </w:rPr>
        <w:t>.</w:t>
      </w:r>
      <w:r>
        <w:rPr>
          <w:rFonts w:hint="eastAsia" w:ascii="宋体" w:hAnsi="宋体" w:eastAsia="宋体" w:cs="宋体"/>
          <w:highlight w:val="none"/>
          <w:lang w:val="en-US" w:eastAsia="zh-CN"/>
        </w:rPr>
        <w:t xml:space="preserve"> 评标程序（定量评审）</w:t>
      </w:r>
      <w:r>
        <w:tab/>
      </w:r>
      <w:r>
        <w:fldChar w:fldCharType="begin"/>
      </w:r>
      <w:r>
        <w:instrText xml:space="preserve"> PAGEREF _Toc859275614 </w:instrText>
      </w:r>
      <w:r>
        <w:fldChar w:fldCharType="separate"/>
      </w:r>
      <w:r>
        <w:t>80</w:t>
      </w:r>
      <w:r>
        <w:fldChar w:fldCharType="end"/>
      </w:r>
      <w:r>
        <w:rPr>
          <w:rFonts w:hint="eastAsia" w:ascii="宋体" w:hAnsi="宋体" w:eastAsia="宋体" w:cs="宋体"/>
          <w:color w:val="auto"/>
          <w:highlight w:val="none"/>
        </w:rPr>
        <w:fldChar w:fldCharType="end"/>
      </w:r>
    </w:p>
    <w:p w14:paraId="13F85C47">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_Toc513129893 </w:instrText>
      </w:r>
      <w:r>
        <w:rPr>
          <w:rFonts w:hint="eastAsia" w:ascii="宋体" w:hAnsi="宋体" w:eastAsia="宋体" w:cs="宋体"/>
          <w:highlight w:val="none"/>
        </w:rPr>
        <w:fldChar w:fldCharType="separate"/>
      </w:r>
      <w:r>
        <w:rPr>
          <w:rFonts w:hint="eastAsia" w:ascii="宋体" w:hAnsi="宋体" w:eastAsia="宋体" w:cs="宋体"/>
          <w:bCs/>
          <w:highlight w:val="none"/>
          <w:lang w:val="en-US" w:eastAsia="zh-CN"/>
        </w:rPr>
        <w:t>6. 投标文件的评审</w:t>
      </w:r>
      <w:r>
        <w:tab/>
      </w:r>
      <w:r>
        <w:fldChar w:fldCharType="begin"/>
      </w:r>
      <w:r>
        <w:instrText xml:space="preserve"> PAGEREF _Toc513129893 </w:instrText>
      </w:r>
      <w:r>
        <w:fldChar w:fldCharType="separate"/>
      </w:r>
      <w:r>
        <w:t>82</w:t>
      </w:r>
      <w:r>
        <w:fldChar w:fldCharType="end"/>
      </w:r>
      <w:r>
        <w:rPr>
          <w:rFonts w:hint="eastAsia" w:ascii="宋体" w:hAnsi="宋体" w:eastAsia="宋体" w:cs="宋体"/>
          <w:color w:val="auto"/>
          <w:highlight w:val="none"/>
        </w:rPr>
        <w:fldChar w:fldCharType="end"/>
      </w:r>
    </w:p>
    <w:p w14:paraId="5C05712A">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_Toc2050511454 </w:instrText>
      </w:r>
      <w:r>
        <w:rPr>
          <w:rFonts w:hint="eastAsia" w:ascii="宋体" w:hAnsi="宋体" w:eastAsia="宋体" w:cs="宋体"/>
          <w:highlight w:val="none"/>
        </w:rPr>
        <w:fldChar w:fldCharType="separate"/>
      </w:r>
      <w:r>
        <w:rPr>
          <w:rFonts w:hint="eastAsia" w:ascii="宋体" w:hAnsi="宋体" w:eastAsia="宋体" w:cs="宋体"/>
          <w:bCs/>
          <w:highlight w:val="none"/>
          <w:lang w:val="en-US" w:eastAsia="zh-CN"/>
        </w:rPr>
        <w:t>7.</w:t>
      </w:r>
      <w:r>
        <w:rPr>
          <w:rFonts w:hint="eastAsia" w:ascii="宋体" w:hAnsi="宋体" w:cs="宋体"/>
          <w:bCs/>
          <w:highlight w:val="none"/>
          <w:lang w:val="en-US" w:eastAsia="zh-CN"/>
        </w:rPr>
        <w:t xml:space="preserve"> </w:t>
      </w:r>
      <w:r>
        <w:rPr>
          <w:rFonts w:hint="eastAsia" w:ascii="宋体" w:hAnsi="宋体" w:eastAsia="宋体" w:cs="宋体"/>
          <w:bCs/>
          <w:highlight w:val="none"/>
          <w:lang w:val="en-US" w:eastAsia="zh-CN"/>
        </w:rPr>
        <w:t>投标文件的澄清</w:t>
      </w:r>
      <w:r>
        <w:tab/>
      </w:r>
      <w:r>
        <w:fldChar w:fldCharType="begin"/>
      </w:r>
      <w:r>
        <w:instrText xml:space="preserve"> PAGEREF _Toc2050511454 </w:instrText>
      </w:r>
      <w:r>
        <w:fldChar w:fldCharType="separate"/>
      </w:r>
      <w:r>
        <w:t>82</w:t>
      </w:r>
      <w:r>
        <w:fldChar w:fldCharType="end"/>
      </w:r>
      <w:r>
        <w:rPr>
          <w:rFonts w:hint="eastAsia" w:ascii="宋体" w:hAnsi="宋体" w:eastAsia="宋体" w:cs="宋体"/>
          <w:color w:val="auto"/>
          <w:highlight w:val="none"/>
        </w:rPr>
        <w:fldChar w:fldCharType="end"/>
      </w:r>
    </w:p>
    <w:p w14:paraId="5FACCEAC">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_Toc1930745868 </w:instrText>
      </w:r>
      <w:r>
        <w:rPr>
          <w:rFonts w:hint="eastAsia" w:ascii="宋体" w:hAnsi="宋体" w:eastAsia="宋体" w:cs="宋体"/>
          <w:highlight w:val="none"/>
        </w:rPr>
        <w:fldChar w:fldCharType="separate"/>
      </w:r>
      <w:r>
        <w:rPr>
          <w:rFonts w:hint="eastAsia" w:ascii="宋体" w:hAnsi="宋体" w:cs="宋体"/>
          <w:bCs/>
          <w:highlight w:val="none"/>
          <w:lang w:val="en-US" w:eastAsia="zh-CN"/>
        </w:rPr>
        <w:t>8</w:t>
      </w:r>
      <w:r>
        <w:rPr>
          <w:rFonts w:hint="eastAsia" w:ascii="宋体" w:hAnsi="宋体" w:eastAsia="宋体" w:cs="宋体"/>
          <w:bCs/>
          <w:highlight w:val="none"/>
          <w:lang w:val="en-US" w:eastAsia="zh-CN"/>
        </w:rPr>
        <w:t>. 特殊情况的处置程序</w:t>
      </w:r>
      <w:r>
        <w:tab/>
      </w:r>
      <w:r>
        <w:fldChar w:fldCharType="begin"/>
      </w:r>
      <w:r>
        <w:instrText xml:space="preserve"> PAGEREF _Toc1930745868 </w:instrText>
      </w:r>
      <w:r>
        <w:fldChar w:fldCharType="separate"/>
      </w:r>
      <w:r>
        <w:t>82</w:t>
      </w:r>
      <w:r>
        <w:fldChar w:fldCharType="end"/>
      </w:r>
      <w:r>
        <w:rPr>
          <w:rFonts w:hint="eastAsia" w:ascii="宋体" w:hAnsi="宋体" w:eastAsia="宋体" w:cs="宋体"/>
          <w:color w:val="auto"/>
          <w:highlight w:val="none"/>
        </w:rPr>
        <w:fldChar w:fldCharType="end"/>
      </w:r>
    </w:p>
    <w:p w14:paraId="079354A0">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_Toc1383702965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第二部分 定标</w:t>
      </w:r>
      <w:r>
        <w:rPr>
          <w:rFonts w:hint="eastAsia" w:ascii="宋体" w:hAnsi="宋体" w:cs="宋体"/>
          <w:highlight w:val="none"/>
          <w:lang w:val="en-US" w:eastAsia="zh-CN"/>
        </w:rPr>
        <w:t>规则</w:t>
      </w:r>
      <w:r>
        <w:tab/>
      </w:r>
      <w:r>
        <w:fldChar w:fldCharType="begin"/>
      </w:r>
      <w:r>
        <w:instrText xml:space="preserve"> PAGEREF _Toc1383702965 </w:instrText>
      </w:r>
      <w:r>
        <w:fldChar w:fldCharType="separate"/>
      </w:r>
      <w:r>
        <w:t>83</w:t>
      </w:r>
      <w:r>
        <w:fldChar w:fldCharType="end"/>
      </w:r>
      <w:r>
        <w:rPr>
          <w:rFonts w:hint="eastAsia" w:ascii="宋体" w:hAnsi="宋体" w:eastAsia="宋体" w:cs="宋体"/>
          <w:color w:val="auto"/>
          <w:highlight w:val="none"/>
        </w:rPr>
        <w:fldChar w:fldCharType="end"/>
      </w:r>
    </w:p>
    <w:p w14:paraId="55C110E5">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_Toc1846622341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 定标办法</w:t>
      </w:r>
      <w:r>
        <w:tab/>
      </w:r>
      <w:r>
        <w:fldChar w:fldCharType="begin"/>
      </w:r>
      <w:r>
        <w:instrText xml:space="preserve"> PAGEREF _Toc1846622341 </w:instrText>
      </w:r>
      <w:r>
        <w:fldChar w:fldCharType="separate"/>
      </w:r>
      <w:r>
        <w:t>83</w:t>
      </w:r>
      <w:r>
        <w:fldChar w:fldCharType="end"/>
      </w:r>
      <w:r>
        <w:rPr>
          <w:rFonts w:hint="eastAsia" w:ascii="宋体" w:hAnsi="宋体" w:eastAsia="宋体" w:cs="宋体"/>
          <w:color w:val="auto"/>
          <w:highlight w:val="none"/>
        </w:rPr>
        <w:fldChar w:fldCharType="end"/>
      </w:r>
    </w:p>
    <w:p w14:paraId="7A331892">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_Toc501630908 </w:instrText>
      </w:r>
      <w:r>
        <w:rPr>
          <w:rFonts w:hint="eastAsia" w:ascii="宋体" w:hAnsi="宋体" w:eastAsia="宋体" w:cs="宋体"/>
          <w:highlight w:val="none"/>
        </w:rPr>
        <w:fldChar w:fldCharType="separate"/>
      </w:r>
      <w:r>
        <w:rPr>
          <w:rFonts w:hint="eastAsia" w:ascii="宋体" w:hAnsi="宋体" w:eastAsia="宋体" w:cs="宋体"/>
          <w:bCs/>
          <w:highlight w:val="none"/>
          <w:lang w:val="en-US" w:eastAsia="zh-CN"/>
        </w:rPr>
        <w:t>2. 定标因素</w:t>
      </w:r>
      <w:r>
        <w:tab/>
      </w:r>
      <w:r>
        <w:fldChar w:fldCharType="begin"/>
      </w:r>
      <w:r>
        <w:instrText xml:space="preserve"> PAGEREF _Toc501630908 </w:instrText>
      </w:r>
      <w:r>
        <w:fldChar w:fldCharType="separate"/>
      </w:r>
      <w:r>
        <w:t>84</w:t>
      </w:r>
      <w:r>
        <w:fldChar w:fldCharType="end"/>
      </w:r>
      <w:r>
        <w:rPr>
          <w:rFonts w:hint="eastAsia" w:ascii="宋体" w:hAnsi="宋体" w:eastAsia="宋体" w:cs="宋体"/>
          <w:color w:val="auto"/>
          <w:highlight w:val="none"/>
        </w:rPr>
        <w:fldChar w:fldCharType="end"/>
      </w:r>
    </w:p>
    <w:p w14:paraId="66F142B7">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_Toc2089191897 </w:instrText>
      </w:r>
      <w:r>
        <w:rPr>
          <w:rFonts w:hint="eastAsia" w:ascii="宋体" w:hAnsi="宋体" w:eastAsia="宋体" w:cs="宋体"/>
          <w:highlight w:val="none"/>
        </w:rPr>
        <w:fldChar w:fldCharType="separate"/>
      </w:r>
      <w:r>
        <w:rPr>
          <w:rFonts w:hint="eastAsia" w:ascii="宋体" w:hAnsi="宋体" w:eastAsia="宋体" w:cs="宋体"/>
          <w:bCs/>
          <w:highlight w:val="none"/>
          <w:lang w:val="en-US" w:eastAsia="zh-CN"/>
        </w:rPr>
        <w:t>3. 定标程序</w:t>
      </w:r>
      <w:r>
        <w:tab/>
      </w:r>
      <w:r>
        <w:fldChar w:fldCharType="begin"/>
      </w:r>
      <w:r>
        <w:instrText xml:space="preserve"> PAGEREF _Toc2089191897 </w:instrText>
      </w:r>
      <w:r>
        <w:fldChar w:fldCharType="separate"/>
      </w:r>
      <w:r>
        <w:t>86</w:t>
      </w:r>
      <w:r>
        <w:fldChar w:fldCharType="end"/>
      </w:r>
      <w:r>
        <w:rPr>
          <w:rFonts w:hint="eastAsia" w:ascii="宋体" w:hAnsi="宋体" w:eastAsia="宋体" w:cs="宋体"/>
          <w:color w:val="auto"/>
          <w:highlight w:val="none"/>
        </w:rPr>
        <w:fldChar w:fldCharType="end"/>
      </w:r>
    </w:p>
    <w:p w14:paraId="3222A44B">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_Toc747666142 </w:instrText>
      </w:r>
      <w:r>
        <w:rPr>
          <w:rFonts w:hint="eastAsia" w:ascii="宋体" w:hAnsi="宋体" w:eastAsia="宋体" w:cs="宋体"/>
          <w:highlight w:val="none"/>
        </w:rPr>
        <w:fldChar w:fldCharType="separate"/>
      </w:r>
      <w:r>
        <w:rPr>
          <w:rFonts w:hint="eastAsia" w:ascii="宋体" w:hAnsi="宋体" w:cs="宋体"/>
          <w:bCs w:val="0"/>
          <w:szCs w:val="21"/>
          <w:highlight w:val="none"/>
        </w:rPr>
        <w:t>附件</w:t>
      </w:r>
      <w:r>
        <w:rPr>
          <w:rFonts w:hint="eastAsia" w:ascii="宋体" w:hAnsi="宋体" w:eastAsia="宋体" w:cs="宋体"/>
          <w:bCs w:val="0"/>
          <w:szCs w:val="21"/>
          <w:highlight w:val="none"/>
          <w:lang w:eastAsia="zh-CN"/>
        </w:rPr>
        <w:t>一</w:t>
      </w:r>
      <w:r>
        <w:rPr>
          <w:rFonts w:hint="eastAsia" w:ascii="宋体" w:hAnsi="宋体" w:cs="宋体"/>
          <w:bCs w:val="0"/>
          <w:szCs w:val="21"/>
          <w:highlight w:val="none"/>
        </w:rPr>
        <w:t>：</w:t>
      </w:r>
      <w:r>
        <w:rPr>
          <w:rFonts w:hint="eastAsia" w:ascii="宋体" w:hAnsi="宋体" w:eastAsia="宋体" w:cs="宋体"/>
          <w:bCs w:val="0"/>
          <w:szCs w:val="21"/>
          <w:highlight w:val="none"/>
          <w:lang w:eastAsia="zh-CN"/>
        </w:rPr>
        <w:t>技术标详细评审标准</w:t>
      </w:r>
      <w:r>
        <w:rPr>
          <w:rFonts w:hint="eastAsia" w:ascii="宋体" w:hAnsi="宋体" w:eastAsia="宋体" w:cs="宋体"/>
          <w:bCs w:val="0"/>
          <w:szCs w:val="21"/>
          <w:highlight w:val="none"/>
          <w:lang w:val="en-US" w:eastAsia="zh-CN"/>
        </w:rPr>
        <w:t>（适用于采用定性评审的项目）</w:t>
      </w:r>
      <w:r>
        <w:tab/>
      </w:r>
      <w:r>
        <w:fldChar w:fldCharType="begin"/>
      </w:r>
      <w:r>
        <w:instrText xml:space="preserve"> PAGEREF _Toc747666142 </w:instrText>
      </w:r>
      <w:r>
        <w:fldChar w:fldCharType="separate"/>
      </w:r>
      <w:r>
        <w:t>88</w:t>
      </w:r>
      <w:r>
        <w:fldChar w:fldCharType="end"/>
      </w:r>
      <w:r>
        <w:rPr>
          <w:rFonts w:hint="eastAsia" w:ascii="宋体" w:hAnsi="宋体" w:eastAsia="宋体" w:cs="宋体"/>
          <w:color w:val="auto"/>
          <w:highlight w:val="none"/>
        </w:rPr>
        <w:fldChar w:fldCharType="end"/>
      </w:r>
    </w:p>
    <w:p w14:paraId="5AE89AEC">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_Toc1913603810 </w:instrText>
      </w:r>
      <w:r>
        <w:rPr>
          <w:rFonts w:hint="eastAsia" w:ascii="宋体" w:hAnsi="宋体" w:eastAsia="宋体" w:cs="宋体"/>
          <w:highlight w:val="none"/>
        </w:rPr>
        <w:fldChar w:fldCharType="separate"/>
      </w:r>
      <w:r>
        <w:rPr>
          <w:rFonts w:hint="eastAsia" w:ascii="宋体" w:hAnsi="宋体" w:cs="宋体"/>
          <w:bCs w:val="0"/>
          <w:szCs w:val="21"/>
          <w:highlight w:val="none"/>
        </w:rPr>
        <w:t>附件</w:t>
      </w:r>
      <w:r>
        <w:rPr>
          <w:rFonts w:hint="eastAsia" w:ascii="宋体" w:hAnsi="宋体" w:eastAsia="宋体" w:cs="宋体"/>
          <w:bCs w:val="0"/>
          <w:szCs w:val="21"/>
          <w:highlight w:val="none"/>
          <w:lang w:eastAsia="zh-CN"/>
        </w:rPr>
        <w:t>二</w:t>
      </w:r>
      <w:r>
        <w:rPr>
          <w:rFonts w:hint="eastAsia" w:ascii="宋体" w:hAnsi="宋体" w:cs="宋体"/>
          <w:bCs w:val="0"/>
          <w:szCs w:val="21"/>
          <w:highlight w:val="none"/>
        </w:rPr>
        <w:t>：</w:t>
      </w:r>
      <w:r>
        <w:rPr>
          <w:rFonts w:hint="eastAsia" w:ascii="宋体" w:hAnsi="宋体" w:eastAsia="宋体" w:cs="宋体"/>
          <w:bCs w:val="0"/>
          <w:szCs w:val="21"/>
          <w:highlight w:val="none"/>
          <w:lang w:eastAsia="zh-CN"/>
        </w:rPr>
        <w:t>技术标评分标准</w:t>
      </w:r>
      <w:r>
        <w:rPr>
          <w:rFonts w:hint="eastAsia" w:ascii="宋体" w:hAnsi="宋体" w:eastAsia="宋体" w:cs="宋体"/>
          <w:bCs w:val="0"/>
          <w:szCs w:val="21"/>
          <w:highlight w:val="none"/>
          <w:lang w:val="en-US" w:eastAsia="zh-CN"/>
        </w:rPr>
        <w:t>（适用于采用定量评审的项目）</w:t>
      </w:r>
      <w:r>
        <w:tab/>
      </w:r>
      <w:r>
        <w:fldChar w:fldCharType="begin"/>
      </w:r>
      <w:r>
        <w:instrText xml:space="preserve"> PAGEREF _Toc1913603810 </w:instrText>
      </w:r>
      <w:r>
        <w:fldChar w:fldCharType="separate"/>
      </w:r>
      <w:r>
        <w:t>90</w:t>
      </w:r>
      <w:r>
        <w:fldChar w:fldCharType="end"/>
      </w:r>
      <w:r>
        <w:rPr>
          <w:rFonts w:hint="eastAsia" w:ascii="宋体" w:hAnsi="宋体" w:eastAsia="宋体" w:cs="宋体"/>
          <w:color w:val="auto"/>
          <w:highlight w:val="none"/>
        </w:rPr>
        <w:fldChar w:fldCharType="end"/>
      </w:r>
    </w:p>
    <w:p w14:paraId="73AEF04C">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_Toc151394935 </w:instrText>
      </w:r>
      <w:r>
        <w:rPr>
          <w:rFonts w:hint="eastAsia" w:ascii="宋体" w:hAnsi="宋体" w:eastAsia="宋体" w:cs="宋体"/>
          <w:highlight w:val="none"/>
        </w:rPr>
        <w:fldChar w:fldCharType="separate"/>
      </w:r>
      <w:r>
        <w:rPr>
          <w:rFonts w:hint="eastAsia" w:ascii="宋体" w:hAnsi="宋体" w:cs="宋体"/>
          <w:bCs w:val="0"/>
          <w:szCs w:val="21"/>
          <w:highlight w:val="none"/>
        </w:rPr>
        <w:t>附件</w:t>
      </w:r>
      <w:r>
        <w:rPr>
          <w:rFonts w:hint="eastAsia" w:ascii="宋体" w:hAnsi="宋体" w:eastAsia="宋体" w:cs="宋体"/>
          <w:bCs w:val="0"/>
          <w:szCs w:val="21"/>
          <w:highlight w:val="none"/>
          <w:lang w:eastAsia="zh-CN"/>
        </w:rPr>
        <w:t>三</w:t>
      </w:r>
      <w:r>
        <w:rPr>
          <w:rFonts w:hint="eastAsia" w:ascii="宋体" w:hAnsi="宋体" w:cs="宋体"/>
          <w:bCs w:val="0"/>
          <w:szCs w:val="21"/>
          <w:highlight w:val="none"/>
        </w:rPr>
        <w:t>：</w:t>
      </w:r>
      <w:r>
        <w:rPr>
          <w:rFonts w:hint="eastAsia" w:ascii="宋体" w:hAnsi="宋体" w:eastAsia="宋体" w:cs="宋体"/>
          <w:bCs w:val="0"/>
          <w:szCs w:val="21"/>
          <w:highlight w:val="none"/>
          <w:lang w:eastAsia="zh-CN"/>
        </w:rPr>
        <w:t>资信标评分标准</w:t>
      </w:r>
      <w:r>
        <w:rPr>
          <w:rFonts w:hint="eastAsia" w:ascii="宋体" w:hAnsi="宋体" w:cs="宋体"/>
          <w:bCs w:val="0"/>
          <w:szCs w:val="21"/>
          <w:highlight w:val="none"/>
          <w:lang w:eastAsia="zh-CN"/>
        </w:rPr>
        <w:t>（适用于采用定量评审的项目）</w:t>
      </w:r>
      <w:r>
        <w:tab/>
      </w:r>
      <w:r>
        <w:fldChar w:fldCharType="begin"/>
      </w:r>
      <w:r>
        <w:instrText xml:space="preserve"> PAGEREF _Toc151394935 </w:instrText>
      </w:r>
      <w:r>
        <w:fldChar w:fldCharType="separate"/>
      </w:r>
      <w:r>
        <w:t>91</w:t>
      </w:r>
      <w:r>
        <w:fldChar w:fldCharType="end"/>
      </w:r>
      <w:r>
        <w:rPr>
          <w:rFonts w:hint="eastAsia" w:ascii="宋体" w:hAnsi="宋体" w:eastAsia="宋体" w:cs="宋体"/>
          <w:color w:val="auto"/>
          <w:highlight w:val="none"/>
        </w:rPr>
        <w:fldChar w:fldCharType="end"/>
      </w:r>
    </w:p>
    <w:p w14:paraId="0106DD1E">
      <w:pPr>
        <w:pStyle w:val="21"/>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_Toc2097012235 </w:instrText>
      </w:r>
      <w:r>
        <w:rPr>
          <w:rFonts w:hint="eastAsia" w:ascii="宋体" w:hAnsi="宋体" w:eastAsia="宋体" w:cs="宋体"/>
          <w:highlight w:val="none"/>
        </w:rPr>
        <w:fldChar w:fldCharType="separate"/>
      </w:r>
      <w:r>
        <w:rPr>
          <w:rFonts w:hint="eastAsia" w:ascii="宋体" w:hAnsi="宋体" w:cs="宋体"/>
          <w:bCs w:val="0"/>
          <w:szCs w:val="21"/>
          <w:highlight w:val="none"/>
        </w:rPr>
        <w:t>附件</w:t>
      </w:r>
      <w:r>
        <w:rPr>
          <w:rFonts w:hint="eastAsia" w:ascii="宋体" w:hAnsi="宋体" w:eastAsia="宋体" w:cs="宋体"/>
          <w:bCs w:val="0"/>
          <w:szCs w:val="21"/>
          <w:highlight w:val="none"/>
          <w:lang w:eastAsia="zh-CN"/>
        </w:rPr>
        <w:t>四</w:t>
      </w:r>
      <w:r>
        <w:rPr>
          <w:rFonts w:hint="eastAsia" w:ascii="宋体" w:hAnsi="宋体" w:cs="宋体"/>
          <w:bCs w:val="0"/>
          <w:szCs w:val="21"/>
          <w:highlight w:val="none"/>
        </w:rPr>
        <w:t>：</w:t>
      </w:r>
      <w:r>
        <w:rPr>
          <w:rFonts w:hint="eastAsia" w:ascii="宋体" w:hAnsi="宋体" w:eastAsia="宋体" w:cs="宋体"/>
          <w:bCs w:val="0"/>
          <w:szCs w:val="21"/>
          <w:highlight w:val="none"/>
          <w:lang w:eastAsia="zh-CN"/>
        </w:rPr>
        <w:t>经济标评分标准（适用于采用定量评审的项目）</w:t>
      </w:r>
      <w:r>
        <w:tab/>
      </w:r>
      <w:r>
        <w:fldChar w:fldCharType="begin"/>
      </w:r>
      <w:r>
        <w:instrText xml:space="preserve"> PAGEREF _Toc2097012235 </w:instrText>
      </w:r>
      <w:r>
        <w:fldChar w:fldCharType="separate"/>
      </w:r>
      <w:r>
        <w:t>92</w:t>
      </w:r>
      <w:r>
        <w:fldChar w:fldCharType="end"/>
      </w:r>
      <w:r>
        <w:rPr>
          <w:rFonts w:hint="eastAsia" w:ascii="宋体" w:hAnsi="宋体" w:eastAsia="宋体" w:cs="宋体"/>
          <w:color w:val="auto"/>
          <w:highlight w:val="none"/>
        </w:rPr>
        <w:fldChar w:fldCharType="end"/>
      </w:r>
    </w:p>
    <w:p w14:paraId="1D63AE4E">
      <w:pPr>
        <w:pStyle w:val="20"/>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_Toc1632237834 </w:instrText>
      </w:r>
      <w:r>
        <w:rPr>
          <w:rFonts w:hint="eastAsia" w:ascii="宋体" w:hAnsi="宋体" w:eastAsia="宋体" w:cs="宋体"/>
          <w:highlight w:val="none"/>
        </w:rPr>
        <w:fldChar w:fldCharType="separate"/>
      </w:r>
      <w:r>
        <w:rPr>
          <w:rFonts w:hint="eastAsia" w:ascii="宋体" w:hAnsi="宋体" w:eastAsia="宋体" w:cs="宋体"/>
          <w:bCs/>
          <w:szCs w:val="32"/>
          <w:highlight w:val="none"/>
          <w:lang w:val="en-US" w:eastAsia="zh-CN"/>
        </w:rPr>
        <w:t xml:space="preserve">第四章 </w:t>
      </w:r>
      <w:r>
        <w:rPr>
          <w:rFonts w:hint="eastAsia" w:ascii="宋体" w:hAnsi="宋体" w:eastAsia="宋体" w:cs="宋体"/>
          <w:bCs/>
          <w:szCs w:val="32"/>
          <w:highlight w:val="none"/>
        </w:rPr>
        <w:t>合同条款及格式</w:t>
      </w:r>
      <w:r>
        <w:tab/>
      </w:r>
      <w:r>
        <w:fldChar w:fldCharType="begin"/>
      </w:r>
      <w:r>
        <w:instrText xml:space="preserve"> PAGEREF _Toc1632237834 </w:instrText>
      </w:r>
      <w:r>
        <w:fldChar w:fldCharType="separate"/>
      </w:r>
      <w:r>
        <w:t>93</w:t>
      </w:r>
      <w:r>
        <w:fldChar w:fldCharType="end"/>
      </w:r>
      <w:r>
        <w:rPr>
          <w:rFonts w:hint="eastAsia" w:ascii="宋体" w:hAnsi="宋体" w:eastAsia="宋体" w:cs="宋体"/>
          <w:color w:val="auto"/>
          <w:highlight w:val="none"/>
        </w:rPr>
        <w:fldChar w:fldCharType="end"/>
      </w:r>
    </w:p>
    <w:p w14:paraId="0A313613">
      <w:pPr>
        <w:pStyle w:val="20"/>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_Toc783563579 </w:instrText>
      </w:r>
      <w:r>
        <w:rPr>
          <w:rFonts w:hint="eastAsia" w:ascii="宋体" w:hAnsi="宋体" w:eastAsia="宋体" w:cs="宋体"/>
          <w:highlight w:val="none"/>
        </w:rPr>
        <w:fldChar w:fldCharType="separate"/>
      </w:r>
      <w:r>
        <w:rPr>
          <w:rFonts w:hint="eastAsia" w:ascii="宋体" w:hAnsi="宋体" w:eastAsia="宋体" w:cs="宋体"/>
          <w:szCs w:val="32"/>
          <w:highlight w:val="none"/>
        </w:rPr>
        <w:t>第五章 工程量清单及工程量清单计价</w:t>
      </w:r>
      <w:r>
        <w:tab/>
      </w:r>
      <w:r>
        <w:fldChar w:fldCharType="begin"/>
      </w:r>
      <w:r>
        <w:instrText xml:space="preserve"> PAGEREF _Toc783563579 </w:instrText>
      </w:r>
      <w:r>
        <w:fldChar w:fldCharType="separate"/>
      </w:r>
      <w:r>
        <w:t>94</w:t>
      </w:r>
      <w:r>
        <w:fldChar w:fldCharType="end"/>
      </w:r>
      <w:r>
        <w:rPr>
          <w:rFonts w:hint="eastAsia" w:ascii="宋体" w:hAnsi="宋体" w:eastAsia="宋体" w:cs="宋体"/>
          <w:color w:val="auto"/>
          <w:highlight w:val="none"/>
        </w:rPr>
        <w:fldChar w:fldCharType="end"/>
      </w:r>
    </w:p>
    <w:p w14:paraId="5CCD292C">
      <w:pPr>
        <w:pStyle w:val="20"/>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_Toc1931865725 </w:instrText>
      </w:r>
      <w:r>
        <w:rPr>
          <w:rFonts w:hint="eastAsia" w:ascii="宋体" w:hAnsi="宋体" w:eastAsia="宋体" w:cs="宋体"/>
          <w:highlight w:val="none"/>
        </w:rPr>
        <w:fldChar w:fldCharType="separate"/>
      </w:r>
      <w:r>
        <w:rPr>
          <w:rFonts w:hint="eastAsia" w:ascii="宋体" w:hAnsi="宋体" w:eastAsia="宋体" w:cs="宋体"/>
          <w:bCs/>
          <w:highlight w:val="none"/>
        </w:rPr>
        <w:t>第六章 图纸</w:t>
      </w:r>
      <w:r>
        <w:tab/>
      </w:r>
      <w:r>
        <w:fldChar w:fldCharType="begin"/>
      </w:r>
      <w:r>
        <w:instrText xml:space="preserve"> PAGEREF _Toc1931865725 </w:instrText>
      </w:r>
      <w:r>
        <w:fldChar w:fldCharType="separate"/>
      </w:r>
      <w:r>
        <w:t>97</w:t>
      </w:r>
      <w:r>
        <w:fldChar w:fldCharType="end"/>
      </w:r>
      <w:r>
        <w:rPr>
          <w:rFonts w:hint="eastAsia" w:ascii="宋体" w:hAnsi="宋体" w:eastAsia="宋体" w:cs="宋体"/>
          <w:color w:val="auto"/>
          <w:highlight w:val="none"/>
        </w:rPr>
        <w:fldChar w:fldCharType="end"/>
      </w:r>
    </w:p>
    <w:p w14:paraId="7FCF24BE">
      <w:pPr>
        <w:pStyle w:val="20"/>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_Toc1711345739 </w:instrText>
      </w:r>
      <w:r>
        <w:rPr>
          <w:rFonts w:hint="eastAsia" w:ascii="宋体" w:hAnsi="宋体" w:eastAsia="宋体" w:cs="宋体"/>
          <w:highlight w:val="none"/>
        </w:rPr>
        <w:fldChar w:fldCharType="separate"/>
      </w:r>
      <w:r>
        <w:rPr>
          <w:rFonts w:hint="eastAsia" w:ascii="宋体" w:hAnsi="宋体" w:eastAsia="宋体" w:cs="宋体"/>
          <w:highlight w:val="none"/>
        </w:rPr>
        <w:t>第七章 技术标准和要求</w:t>
      </w:r>
      <w:r>
        <w:tab/>
      </w:r>
      <w:r>
        <w:fldChar w:fldCharType="begin"/>
      </w:r>
      <w:r>
        <w:instrText xml:space="preserve"> PAGEREF _Toc1711345739 </w:instrText>
      </w:r>
      <w:r>
        <w:fldChar w:fldCharType="separate"/>
      </w:r>
      <w:r>
        <w:t>98</w:t>
      </w:r>
      <w:r>
        <w:fldChar w:fldCharType="end"/>
      </w:r>
      <w:r>
        <w:rPr>
          <w:rFonts w:hint="eastAsia" w:ascii="宋体" w:hAnsi="宋体" w:eastAsia="宋体" w:cs="宋体"/>
          <w:color w:val="auto"/>
          <w:highlight w:val="none"/>
        </w:rPr>
        <w:fldChar w:fldCharType="end"/>
      </w:r>
    </w:p>
    <w:p w14:paraId="676D5FEC">
      <w:pPr>
        <w:pStyle w:val="20"/>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_Toc1375743665 </w:instrText>
      </w:r>
      <w:r>
        <w:rPr>
          <w:rFonts w:hint="eastAsia" w:ascii="宋体" w:hAnsi="宋体" w:eastAsia="宋体" w:cs="宋体"/>
          <w:highlight w:val="none"/>
        </w:rPr>
        <w:fldChar w:fldCharType="separate"/>
      </w:r>
      <w:r>
        <w:rPr>
          <w:rFonts w:hint="eastAsia" w:ascii="宋体" w:hAnsi="宋体" w:eastAsia="宋体" w:cs="宋体"/>
          <w:bCs/>
          <w:highlight w:val="none"/>
          <w:lang w:val="en-US" w:eastAsia="zh-CN"/>
        </w:rPr>
        <w:t xml:space="preserve">第八章 </w:t>
      </w:r>
      <w:r>
        <w:rPr>
          <w:rFonts w:hint="eastAsia" w:ascii="宋体" w:hAnsi="宋体" w:eastAsia="宋体" w:cs="宋体"/>
          <w:bCs/>
          <w:highlight w:val="none"/>
        </w:rPr>
        <w:t>投标文件格式</w:t>
      </w:r>
      <w:r>
        <w:tab/>
      </w:r>
      <w:r>
        <w:fldChar w:fldCharType="begin"/>
      </w:r>
      <w:r>
        <w:instrText xml:space="preserve"> PAGEREF _Toc1375743665 </w:instrText>
      </w:r>
      <w:r>
        <w:fldChar w:fldCharType="separate"/>
      </w:r>
      <w:r>
        <w:t>99</w:t>
      </w:r>
      <w:r>
        <w:fldChar w:fldCharType="end"/>
      </w:r>
      <w:r>
        <w:rPr>
          <w:rFonts w:hint="eastAsia" w:ascii="宋体" w:hAnsi="宋体" w:eastAsia="宋体" w:cs="宋体"/>
          <w:color w:val="auto"/>
          <w:highlight w:val="none"/>
        </w:rPr>
        <w:fldChar w:fldCharType="end"/>
      </w:r>
    </w:p>
    <w:p w14:paraId="33D0D87B">
      <w:pPr>
        <w:pStyle w:val="20"/>
        <w:tabs>
          <w:tab w:val="right" w:leader="dot" w:pos="9638"/>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_Toc227079779 </w:instrText>
      </w:r>
      <w:r>
        <w:rPr>
          <w:rFonts w:hint="eastAsia" w:ascii="宋体" w:hAnsi="宋体" w:eastAsia="宋体" w:cs="宋体"/>
          <w:highlight w:val="none"/>
        </w:rPr>
        <w:fldChar w:fldCharType="separate"/>
      </w:r>
      <w:r>
        <w:rPr>
          <w:rFonts w:hint="eastAsia"/>
          <w:highlight w:val="none"/>
          <w:lang w:val="en-US" w:eastAsia="zh-CN"/>
        </w:rPr>
        <w:t>第九章 招标人对招标文件范本条款的修改</w:t>
      </w:r>
      <w:r>
        <w:tab/>
      </w:r>
      <w:r>
        <w:fldChar w:fldCharType="begin"/>
      </w:r>
      <w:r>
        <w:instrText xml:space="preserve"> PAGEREF _Toc227079779 </w:instrText>
      </w:r>
      <w:r>
        <w:fldChar w:fldCharType="separate"/>
      </w:r>
      <w:r>
        <w:t>127</w:t>
      </w:r>
      <w:r>
        <w:fldChar w:fldCharType="end"/>
      </w:r>
      <w:r>
        <w:rPr>
          <w:rFonts w:hint="eastAsia" w:ascii="宋体" w:hAnsi="宋体" w:eastAsia="宋体" w:cs="宋体"/>
          <w:color w:val="auto"/>
          <w:highlight w:val="none"/>
        </w:rPr>
        <w:fldChar w:fldCharType="end"/>
      </w:r>
    </w:p>
    <w:p w14:paraId="7E7F9F06">
      <w:pPr>
        <w:pStyle w:val="20"/>
        <w:tabs>
          <w:tab w:val="right" w:leader="dot" w:pos="9628"/>
        </w:tabs>
        <w:jc w:val="left"/>
        <w:rPr>
          <w:rFonts w:hint="eastAsia" w:ascii="宋体" w:hAnsi="宋体" w:eastAsia="宋体" w:cs="宋体"/>
          <w:color w:val="auto"/>
          <w:highlight w:val="none"/>
        </w:rPr>
        <w:sectPr>
          <w:headerReference r:id="rId5" w:type="default"/>
          <w:footerReference r:id="rId6" w:type="default"/>
          <w:pgSz w:w="11906" w:h="16838"/>
          <w:pgMar w:top="1418" w:right="1134" w:bottom="1418"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color w:val="auto"/>
          <w:highlight w:val="none"/>
        </w:rPr>
        <w:fldChar w:fldCharType="end"/>
      </w:r>
    </w:p>
    <w:permEnd w:id="7"/>
    <w:p w14:paraId="1BD79ADD">
      <w:pPr>
        <w:pStyle w:val="3"/>
        <w:keepNext/>
        <w:keepLines/>
        <w:pageBreakBefore w:val="0"/>
        <w:widowControl w:val="0"/>
        <w:kinsoku/>
        <w:wordWrap/>
        <w:overflowPunct/>
        <w:topLinePunct w:val="0"/>
        <w:autoSpaceDE/>
        <w:autoSpaceDN/>
        <w:bidi w:val="0"/>
        <w:adjustRightInd/>
        <w:snapToGrid/>
        <w:spacing w:after="200" w:line="360" w:lineRule="auto"/>
        <w:jc w:val="center"/>
        <w:textAlignment w:val="auto"/>
        <w:rPr>
          <w:rFonts w:hint="eastAsia" w:ascii="宋体" w:hAnsi="宋体" w:eastAsia="宋体" w:cs="宋体"/>
          <w:color w:val="auto"/>
          <w:szCs w:val="32"/>
          <w:highlight w:val="none"/>
        </w:rPr>
      </w:pPr>
      <w:bookmarkStart w:id="0" w:name="_Toc2591721"/>
      <w:bookmarkStart w:id="1" w:name="_Toc26765"/>
      <w:bookmarkStart w:id="2" w:name="_Toc942500655"/>
      <w:bookmarkStart w:id="3" w:name="_Toc6187"/>
      <w:bookmarkStart w:id="4" w:name="_Toc443482711"/>
      <w:bookmarkStart w:id="5" w:name="_Toc1980473291"/>
      <w:bookmarkStart w:id="6" w:name="_Toc1298528886"/>
      <w:bookmarkStart w:id="7" w:name="_Toc143844372"/>
      <w:bookmarkStart w:id="8" w:name="_Toc1712297744"/>
      <w:bookmarkStart w:id="9" w:name="_Toc1086004251"/>
      <w:bookmarkStart w:id="10" w:name="_Toc1366541206"/>
      <w:bookmarkStart w:id="11" w:name="_Toc1324140467"/>
      <w:bookmarkStart w:id="12" w:name="_Toc521717634"/>
      <w:bookmarkStart w:id="13" w:name="_Toc1558221256"/>
      <w:bookmarkStart w:id="14" w:name="_Toc936777915"/>
      <w:bookmarkStart w:id="15" w:name="_Toc1672327478"/>
      <w:bookmarkStart w:id="16" w:name="_Toc14949"/>
      <w:bookmarkStart w:id="17" w:name="_Toc1479208811"/>
      <w:bookmarkStart w:id="18" w:name="_Toc1576342515"/>
      <w:bookmarkStart w:id="19" w:name="_Toc10355"/>
      <w:bookmarkStart w:id="20" w:name="_Toc1960130738"/>
      <w:bookmarkStart w:id="21" w:name="_Toc1473842234"/>
      <w:bookmarkStart w:id="22" w:name="_Toc1981163406"/>
      <w:bookmarkStart w:id="23" w:name="_Toc19233"/>
      <w:bookmarkStart w:id="24" w:name="_Toc1820655578_WPSOffice_Level1"/>
      <w:bookmarkStart w:id="25" w:name="_Toc1247998762"/>
      <w:bookmarkStart w:id="26" w:name="_Toc716674295_WPSOffice_Level1"/>
      <w:bookmarkStart w:id="27" w:name="_Toc124849469"/>
      <w:bookmarkStart w:id="28" w:name="_Toc1514912521"/>
      <w:bookmarkStart w:id="29" w:name="_Toc24409248"/>
      <w:bookmarkStart w:id="30" w:name="_Toc9995"/>
      <w:bookmarkStart w:id="31" w:name="_Toc68544414"/>
      <w:bookmarkStart w:id="32" w:name="_Toc1071470254"/>
      <w:bookmarkStart w:id="33" w:name="_Toc21575"/>
      <w:bookmarkStart w:id="34" w:name="_Toc1507526846"/>
      <w:bookmarkStart w:id="35" w:name="_Toc400029360"/>
      <w:bookmarkStart w:id="36" w:name="_Toc2118384275"/>
      <w:bookmarkStart w:id="37" w:name="_Toc1790257660"/>
      <w:bookmarkStart w:id="38" w:name="_Toc1642623093"/>
      <w:bookmarkStart w:id="39" w:name="_Toc460222914"/>
      <w:bookmarkStart w:id="40" w:name="_Toc1161075105"/>
      <w:bookmarkStart w:id="41" w:name="_Toc1245790543"/>
      <w:r>
        <w:rPr>
          <w:rFonts w:hint="eastAsia" w:ascii="宋体" w:hAnsi="宋体" w:eastAsia="宋体" w:cs="宋体"/>
          <w:color w:val="auto"/>
          <w:szCs w:val="32"/>
          <w:highlight w:val="none"/>
        </w:rPr>
        <w:t>第一章 招标公告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bl>
      <w:tblPr>
        <w:tblStyle w:val="27"/>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1825"/>
        <w:gridCol w:w="1436"/>
        <w:gridCol w:w="4378"/>
      </w:tblGrid>
      <w:tr w14:paraId="072C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4ACDD1DB">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bookmarkStart w:id="42" w:name="_Toc1193468374"/>
            <w:bookmarkStart w:id="43" w:name="_Toc116610869"/>
            <w:bookmarkStart w:id="44" w:name="_Toc1299483939"/>
            <w:bookmarkStart w:id="45" w:name="_Toc1887481852"/>
            <w:bookmarkStart w:id="46" w:name="_Toc319186297"/>
            <w:bookmarkStart w:id="47" w:name="_Toc138296548"/>
            <w:bookmarkStart w:id="48" w:name="_Toc248646108"/>
            <w:bookmarkStart w:id="49" w:name="_Toc1263157348"/>
            <w:bookmarkStart w:id="50" w:name="_Toc186343388"/>
            <w:bookmarkStart w:id="51" w:name="_Toc1639039059"/>
            <w:bookmarkStart w:id="52" w:name="_Toc231392815"/>
            <w:bookmarkStart w:id="53" w:name="_Toc892442768"/>
            <w:bookmarkStart w:id="54" w:name="_Toc299871757_WPSOffice_Level2"/>
            <w:bookmarkStart w:id="55" w:name="_Toc1011176255"/>
            <w:bookmarkStart w:id="56" w:name="_Toc508762158"/>
            <w:bookmarkStart w:id="57" w:name="_Toc1341147604"/>
            <w:bookmarkStart w:id="58" w:name="_Toc2023577259"/>
            <w:bookmarkStart w:id="59" w:name="_Toc27835"/>
            <w:bookmarkStart w:id="60" w:name="_Toc656554198"/>
            <w:bookmarkStart w:id="61" w:name="_Toc18305"/>
            <w:bookmarkStart w:id="62" w:name="_Toc822316982"/>
            <w:bookmarkStart w:id="63" w:name="_Toc1490067900"/>
            <w:bookmarkStart w:id="64" w:name="_Toc11386"/>
            <w:bookmarkStart w:id="65" w:name="_Toc597450478"/>
            <w:bookmarkStart w:id="66" w:name="_Toc1962250180"/>
            <w:bookmarkStart w:id="67" w:name="_Toc17862"/>
            <w:bookmarkStart w:id="68" w:name="_Toc1961084223"/>
            <w:bookmarkStart w:id="69" w:name="_Toc1135602846"/>
            <w:bookmarkStart w:id="70" w:name="_Toc1201901062"/>
            <w:bookmarkStart w:id="71" w:name="_Toc23189"/>
            <w:bookmarkStart w:id="72" w:name="_Toc932546865"/>
            <w:bookmarkStart w:id="73" w:name="_Toc301034523"/>
            <w:bookmarkStart w:id="74" w:name="_Toc30786"/>
            <w:bookmarkStart w:id="75" w:name="_Toc2027325630"/>
            <w:bookmarkStart w:id="76" w:name="_Toc2024560177"/>
            <w:bookmarkStart w:id="77" w:name="_Toc1753232119"/>
            <w:bookmarkStart w:id="78" w:name="_Toc694443111"/>
            <w:bookmarkStart w:id="79" w:name="_Toc2591722"/>
            <w:r>
              <w:rPr>
                <w:rFonts w:hint="eastAsia" w:ascii="宋体" w:hAnsi="宋体" w:eastAsia="宋体" w:cs="宋体"/>
                <w:b/>
                <w:bCs/>
                <w:i w:val="0"/>
                <w:color w:val="auto"/>
                <w:kern w:val="0"/>
                <w:sz w:val="20"/>
                <w:szCs w:val="20"/>
                <w:highlight w:val="none"/>
                <w:u w:val="none"/>
                <w:lang w:val="en-US" w:eastAsia="zh-CN" w:bidi="ar"/>
              </w:rPr>
              <w:t>投资项目代码</w:t>
            </w:r>
          </w:p>
        </w:tc>
        <w:tc>
          <w:tcPr>
            <w:tcW w:w="7639" w:type="dxa"/>
            <w:gridSpan w:val="3"/>
            <w:tcBorders>
              <w:tl2br w:val="nil"/>
              <w:tr2bl w:val="nil"/>
            </w:tcBorders>
            <w:noWrap w:val="0"/>
            <w:vAlign w:val="center"/>
          </w:tcPr>
          <w:p w14:paraId="0B6AE811">
            <w:pPr>
              <w:keepNext w:val="0"/>
              <w:keepLines w:val="0"/>
              <w:widowControl/>
              <w:suppressLineNumbers w:val="0"/>
              <w:spacing w:line="360" w:lineRule="auto"/>
              <w:jc w:val="center"/>
              <w:textAlignment w:val="center"/>
              <w:rPr>
                <w:rFonts w:hint="eastAsia" w:ascii="宋体" w:hAnsi="宋体" w:eastAsia="宋体" w:cs="宋体"/>
                <w:i w:val="0"/>
                <w:color w:val="auto"/>
                <w:sz w:val="20"/>
                <w:szCs w:val="20"/>
                <w:highlight w:val="none"/>
                <w:u w:val="none"/>
                <w:lang w:eastAsia="zh-CN"/>
              </w:rPr>
            </w:pPr>
            <w:permStart w:id="8" w:edGrp="everyone"/>
            <w:r>
              <w:rPr>
                <w:rFonts w:hint="eastAsia" w:ascii="宋体" w:hAnsi="宋体" w:eastAsia="宋体"/>
                <w:color w:val="auto"/>
                <w:lang w:eastAsia="zh-CN"/>
              </w:rPr>
              <w:t>2310-442000-04-05-241523</w:t>
            </w:r>
            <w:permEnd w:id="8"/>
          </w:p>
        </w:tc>
      </w:tr>
      <w:tr w14:paraId="26C8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56C5321E">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投资项目名称</w:t>
            </w:r>
          </w:p>
        </w:tc>
        <w:tc>
          <w:tcPr>
            <w:tcW w:w="7639" w:type="dxa"/>
            <w:gridSpan w:val="3"/>
            <w:tcBorders>
              <w:tl2br w:val="nil"/>
              <w:tr2bl w:val="nil"/>
            </w:tcBorders>
            <w:noWrap w:val="0"/>
            <w:vAlign w:val="center"/>
          </w:tcPr>
          <w:p w14:paraId="4262353E">
            <w:pPr>
              <w:keepNext w:val="0"/>
              <w:keepLines w:val="0"/>
              <w:widowControl/>
              <w:suppressLineNumbers w:val="0"/>
              <w:spacing w:line="360" w:lineRule="auto"/>
              <w:jc w:val="center"/>
              <w:textAlignment w:val="center"/>
              <w:rPr>
                <w:rFonts w:hint="eastAsia" w:ascii="宋体" w:hAnsi="宋体" w:eastAsia="宋体" w:cs="宋体"/>
                <w:i w:val="0"/>
                <w:color w:val="auto"/>
                <w:sz w:val="20"/>
                <w:szCs w:val="20"/>
                <w:highlight w:val="none"/>
                <w:u w:val="none"/>
              </w:rPr>
            </w:pPr>
            <w:permStart w:id="9" w:edGrp="everyone"/>
            <w:r>
              <w:rPr>
                <w:rFonts w:hint="eastAsia" w:ascii="宋体" w:hAnsi="宋体" w:cs="宋体"/>
                <w:i w:val="0"/>
                <w:color w:val="auto"/>
                <w:kern w:val="0"/>
                <w:sz w:val="21"/>
                <w:szCs w:val="21"/>
                <w:highlight w:val="none"/>
                <w:u w:val="none"/>
                <w:lang w:val="en-US" w:eastAsia="zh-CN" w:bidi="ar"/>
              </w:rPr>
              <w:t>中山市石岐街道方基冲新村片区老旧小区改造工程项目</w:t>
            </w:r>
            <w:permEnd w:id="9"/>
          </w:p>
        </w:tc>
      </w:tr>
      <w:tr w14:paraId="308A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0A255697">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招标项目名称</w:t>
            </w:r>
          </w:p>
        </w:tc>
        <w:tc>
          <w:tcPr>
            <w:tcW w:w="7639" w:type="dxa"/>
            <w:gridSpan w:val="3"/>
            <w:tcBorders>
              <w:tl2br w:val="nil"/>
              <w:tr2bl w:val="nil"/>
            </w:tcBorders>
            <w:noWrap w:val="0"/>
            <w:vAlign w:val="center"/>
          </w:tcPr>
          <w:p w14:paraId="707EA838">
            <w:pPr>
              <w:keepNext w:val="0"/>
              <w:keepLines w:val="0"/>
              <w:widowControl/>
              <w:suppressLineNumbers w:val="0"/>
              <w:spacing w:line="360" w:lineRule="auto"/>
              <w:jc w:val="center"/>
              <w:textAlignment w:val="center"/>
              <w:rPr>
                <w:rFonts w:hint="eastAsia" w:ascii="宋体" w:hAnsi="宋体" w:eastAsia="宋体" w:cs="宋体"/>
                <w:i w:val="0"/>
                <w:color w:val="auto"/>
                <w:sz w:val="20"/>
                <w:szCs w:val="20"/>
                <w:highlight w:val="none"/>
                <w:u w:val="none"/>
              </w:rPr>
            </w:pPr>
            <w:permStart w:id="10" w:edGrp="everyone"/>
            <w:r>
              <w:rPr>
                <w:rFonts w:hint="eastAsia" w:ascii="宋体" w:hAnsi="宋体" w:cs="宋体"/>
                <w:i w:val="0"/>
                <w:color w:val="auto"/>
                <w:kern w:val="0"/>
                <w:sz w:val="21"/>
                <w:szCs w:val="21"/>
                <w:highlight w:val="none"/>
                <w:u w:val="none"/>
                <w:lang w:val="en-US" w:eastAsia="zh-CN" w:bidi="ar"/>
              </w:rPr>
              <w:t>中山市石岐街道方基冲新村片区老旧小区改造工程项目</w:t>
            </w:r>
            <w:permEnd w:id="10"/>
          </w:p>
        </w:tc>
      </w:tr>
      <w:tr w14:paraId="0966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02A18908">
            <w:pPr>
              <w:keepNext w:val="0"/>
              <w:keepLines w:val="0"/>
              <w:widowControl/>
              <w:suppressLineNumbers w:val="0"/>
              <w:spacing w:line="360" w:lineRule="auto"/>
              <w:jc w:val="center"/>
              <w:textAlignment w:val="center"/>
              <w:rPr>
                <w:rFonts w:hint="eastAsia" w:ascii="宋体" w:hAnsi="宋体" w:eastAsia="宋体" w:cs="宋体"/>
                <w:b/>
                <w:bCs/>
                <w:i w:val="0"/>
                <w:color w:val="auto"/>
                <w:kern w:val="2"/>
                <w:sz w:val="20"/>
                <w:szCs w:val="20"/>
                <w:highlight w:val="none"/>
                <w:u w:val="none"/>
                <w:lang w:val="en-US" w:eastAsia="zh-CN" w:bidi="ar-SA"/>
              </w:rPr>
            </w:pPr>
            <w:r>
              <w:rPr>
                <w:rFonts w:hint="eastAsia" w:ascii="宋体" w:hAnsi="宋体" w:eastAsia="宋体" w:cs="宋体"/>
                <w:b/>
                <w:bCs/>
                <w:i w:val="0"/>
                <w:color w:val="auto"/>
                <w:kern w:val="0"/>
                <w:sz w:val="20"/>
                <w:szCs w:val="20"/>
                <w:highlight w:val="none"/>
                <w:u w:val="none"/>
                <w:lang w:val="en-US" w:eastAsia="zh-CN" w:bidi="ar"/>
              </w:rPr>
              <w:t>标段（包）名称</w:t>
            </w:r>
          </w:p>
        </w:tc>
        <w:tc>
          <w:tcPr>
            <w:tcW w:w="1825" w:type="dxa"/>
            <w:tcBorders>
              <w:tl2br w:val="nil"/>
              <w:tr2bl w:val="nil"/>
            </w:tcBorders>
            <w:noWrap w:val="0"/>
            <w:vAlign w:val="center"/>
          </w:tcPr>
          <w:p w14:paraId="7B6C4BF0">
            <w:pPr>
              <w:keepNext w:val="0"/>
              <w:keepLines w:val="0"/>
              <w:widowControl/>
              <w:suppressLineNumbers w:val="0"/>
              <w:spacing w:line="360" w:lineRule="auto"/>
              <w:jc w:val="center"/>
              <w:textAlignment w:val="center"/>
              <w:rPr>
                <w:rFonts w:hint="eastAsia" w:ascii="宋体" w:hAnsi="宋体" w:eastAsia="宋体" w:cs="宋体"/>
                <w:i w:val="0"/>
                <w:color w:val="auto"/>
                <w:kern w:val="2"/>
                <w:sz w:val="20"/>
                <w:szCs w:val="20"/>
                <w:highlight w:val="none"/>
                <w:u w:val="none"/>
                <w:lang w:val="en-US" w:eastAsia="zh-CN" w:bidi="ar-SA"/>
              </w:rPr>
            </w:pPr>
            <w:permStart w:id="11" w:edGrp="everyone"/>
            <w:r>
              <w:rPr>
                <w:rFonts w:hint="eastAsia" w:ascii="宋体" w:hAnsi="宋体" w:cs="宋体"/>
                <w:i w:val="0"/>
                <w:color w:val="auto"/>
                <w:kern w:val="0"/>
                <w:sz w:val="20"/>
                <w:szCs w:val="20"/>
                <w:highlight w:val="none"/>
                <w:u w:val="none"/>
                <w:lang w:val="en-US" w:eastAsia="zh-CN" w:bidi="ar"/>
              </w:rPr>
              <w:t xml:space="preserve"> </w:t>
            </w:r>
            <w:r>
              <w:rPr>
                <w:rFonts w:hint="eastAsia" w:ascii="宋体" w:hAnsi="宋体" w:cs="宋体"/>
                <w:i w:val="0"/>
                <w:color w:val="auto"/>
                <w:kern w:val="0"/>
                <w:sz w:val="21"/>
                <w:szCs w:val="21"/>
                <w:highlight w:val="none"/>
                <w:u w:val="none"/>
                <w:lang w:val="en-US" w:eastAsia="zh-CN" w:bidi="ar"/>
              </w:rPr>
              <w:t>/</w:t>
            </w:r>
            <w:r>
              <w:rPr>
                <w:rFonts w:hint="eastAsia" w:ascii="宋体" w:hAnsi="宋体" w:cs="宋体"/>
                <w:i w:val="0"/>
                <w:color w:val="auto"/>
                <w:kern w:val="0"/>
                <w:sz w:val="20"/>
                <w:szCs w:val="20"/>
                <w:highlight w:val="none"/>
                <w:u w:val="none"/>
                <w:lang w:val="en-US" w:eastAsia="zh-CN" w:bidi="ar"/>
              </w:rPr>
              <w:t xml:space="preserve"> </w:t>
            </w:r>
            <w:permEnd w:id="11"/>
          </w:p>
        </w:tc>
        <w:tc>
          <w:tcPr>
            <w:tcW w:w="1436" w:type="dxa"/>
            <w:tcBorders>
              <w:tl2br w:val="nil"/>
              <w:tr2bl w:val="nil"/>
            </w:tcBorders>
            <w:noWrap w:val="0"/>
            <w:vAlign w:val="center"/>
          </w:tcPr>
          <w:p w14:paraId="43E7D723">
            <w:pPr>
              <w:keepNext w:val="0"/>
              <w:keepLines w:val="0"/>
              <w:widowControl/>
              <w:suppressLineNumbers w:val="0"/>
              <w:spacing w:line="360" w:lineRule="auto"/>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公告性质</w:t>
            </w:r>
          </w:p>
        </w:tc>
        <w:tc>
          <w:tcPr>
            <w:tcW w:w="4378" w:type="dxa"/>
            <w:tcBorders>
              <w:tl2br w:val="nil"/>
              <w:tr2bl w:val="nil"/>
            </w:tcBorders>
            <w:noWrap w:val="0"/>
            <w:vAlign w:val="center"/>
          </w:tcPr>
          <w:p w14:paraId="29043EE7">
            <w:pPr>
              <w:keepNext w:val="0"/>
              <w:keepLines w:val="0"/>
              <w:widowControl/>
              <w:suppressLineNumbers w:val="0"/>
              <w:spacing w:line="360" w:lineRule="auto"/>
              <w:jc w:val="center"/>
              <w:textAlignment w:val="center"/>
              <w:rPr>
                <w:rFonts w:hint="eastAsia" w:ascii="宋体" w:hAnsi="宋体" w:eastAsia="宋体" w:cs="宋体"/>
                <w:i w:val="0"/>
                <w:color w:val="auto"/>
                <w:kern w:val="2"/>
                <w:sz w:val="20"/>
                <w:szCs w:val="20"/>
                <w:highlight w:val="none"/>
                <w:u w:val="none"/>
                <w:lang w:val="en-US" w:eastAsia="zh-CN" w:bidi="ar-SA"/>
              </w:rPr>
            </w:pPr>
            <w:permStart w:id="12" w:edGrp="everyone"/>
            <w:r>
              <w:rPr>
                <w:rFonts w:hint="eastAsia" w:ascii="宋体" w:hAnsi="宋体" w:cs="宋体"/>
                <w:i w:val="0"/>
                <w:color w:val="auto"/>
                <w:kern w:val="0"/>
                <w:sz w:val="20"/>
                <w:szCs w:val="20"/>
                <w:highlight w:val="none"/>
                <w:u w:val="none"/>
                <w:lang w:val="en-US" w:eastAsia="zh-CN" w:bidi="ar"/>
              </w:rPr>
              <w:t xml:space="preserve"> </w:t>
            </w:r>
            <w:r>
              <w:rPr>
                <w:rFonts w:hint="eastAsia" w:ascii="宋体" w:hAnsi="宋体" w:eastAsia="宋体" w:cs="宋体"/>
                <w:i w:val="0"/>
                <w:color w:val="auto"/>
                <w:kern w:val="0"/>
                <w:sz w:val="21"/>
                <w:szCs w:val="21"/>
                <w:highlight w:val="none"/>
                <w:u w:val="none"/>
                <w:lang w:val="en-US" w:eastAsia="zh-CN" w:bidi="ar"/>
              </w:rPr>
              <w:t>正常</w:t>
            </w:r>
            <w:r>
              <w:rPr>
                <w:rFonts w:hint="eastAsia" w:ascii="宋体" w:hAnsi="宋体" w:cs="宋体"/>
                <w:i w:val="0"/>
                <w:color w:val="auto"/>
                <w:kern w:val="0"/>
                <w:sz w:val="20"/>
                <w:szCs w:val="20"/>
                <w:highlight w:val="none"/>
                <w:u w:val="none"/>
                <w:lang w:val="en-US" w:eastAsia="zh-CN" w:bidi="ar"/>
              </w:rPr>
              <w:t xml:space="preserve"> </w:t>
            </w:r>
            <w:permEnd w:id="12"/>
          </w:p>
        </w:tc>
      </w:tr>
      <w:tr w14:paraId="1FEC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6DAF04C4">
            <w:pPr>
              <w:keepNext w:val="0"/>
              <w:keepLines w:val="0"/>
              <w:widowControl/>
              <w:suppressLineNumbers w:val="0"/>
              <w:spacing w:line="360" w:lineRule="auto"/>
              <w:jc w:val="center"/>
              <w:textAlignment w:val="center"/>
              <w:rPr>
                <w:rFonts w:hint="eastAsia" w:ascii="宋体" w:hAnsi="宋体" w:eastAsia="宋体" w:cs="宋体"/>
                <w:b/>
                <w:bCs/>
                <w:i w:val="0"/>
                <w:color w:val="auto"/>
                <w:kern w:val="0"/>
                <w:sz w:val="20"/>
                <w:szCs w:val="20"/>
                <w:highlight w:val="none"/>
                <w:u w:val="none"/>
                <w:lang w:val="en-US" w:eastAsia="zh-CN" w:bidi="ar"/>
              </w:rPr>
            </w:pPr>
            <w:r>
              <w:rPr>
                <w:rFonts w:hint="eastAsia" w:ascii="宋体" w:hAnsi="宋体" w:cs="宋体"/>
                <w:b/>
                <w:bCs/>
                <w:i w:val="0"/>
                <w:color w:val="auto"/>
                <w:kern w:val="0"/>
                <w:sz w:val="20"/>
                <w:szCs w:val="20"/>
                <w:highlight w:val="none"/>
                <w:u w:val="none"/>
                <w:lang w:val="en-US" w:eastAsia="zh-CN" w:bidi="ar"/>
              </w:rPr>
              <w:t>资格审查方式</w:t>
            </w:r>
          </w:p>
        </w:tc>
        <w:tc>
          <w:tcPr>
            <w:tcW w:w="7639" w:type="dxa"/>
            <w:gridSpan w:val="3"/>
            <w:tcBorders>
              <w:tl2br w:val="nil"/>
              <w:tr2bl w:val="nil"/>
            </w:tcBorders>
            <w:noWrap w:val="0"/>
            <w:vAlign w:val="center"/>
          </w:tcPr>
          <w:p w14:paraId="529AD692">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permStart w:id="13" w:edGrp="everyone"/>
            <w:r>
              <w:rPr>
                <w:rFonts w:hint="eastAsia" w:ascii="宋体" w:hAnsi="宋体" w:cs="宋体"/>
                <w:i w:val="0"/>
                <w:color w:val="auto"/>
                <w:kern w:val="0"/>
                <w:sz w:val="21"/>
                <w:szCs w:val="21"/>
                <w:highlight w:val="none"/>
                <w:u w:val="none"/>
                <w:lang w:val="en-US" w:eastAsia="zh-CN" w:bidi="ar"/>
              </w:rPr>
              <w:t>资格后审</w:t>
            </w:r>
            <w:permEnd w:id="13"/>
          </w:p>
        </w:tc>
      </w:tr>
      <w:tr w14:paraId="2DDE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68C00FF4">
            <w:pPr>
              <w:keepNext w:val="0"/>
              <w:keepLines w:val="0"/>
              <w:widowControl/>
              <w:suppressLineNumbers w:val="0"/>
              <w:spacing w:line="360" w:lineRule="auto"/>
              <w:jc w:val="center"/>
              <w:textAlignment w:val="center"/>
              <w:rPr>
                <w:rFonts w:hint="eastAsia" w:ascii="宋体" w:hAnsi="宋体" w:cs="宋体"/>
                <w:b/>
                <w:bCs/>
                <w:i w:val="0"/>
                <w:color w:val="auto"/>
                <w:kern w:val="0"/>
                <w:sz w:val="20"/>
                <w:szCs w:val="20"/>
                <w:highlight w:val="none"/>
                <w:u w:val="none"/>
                <w:lang w:val="en-US" w:eastAsia="zh-CN" w:bidi="ar"/>
              </w:rPr>
            </w:pPr>
            <w:r>
              <w:rPr>
                <w:rFonts w:hint="eastAsia" w:ascii="宋体" w:hAnsi="宋体" w:eastAsia="宋体" w:cs="宋体"/>
                <w:b/>
                <w:bCs/>
                <w:i w:val="0"/>
                <w:color w:val="auto"/>
                <w:kern w:val="0"/>
                <w:sz w:val="20"/>
                <w:szCs w:val="20"/>
                <w:highlight w:val="none"/>
                <w:u w:val="none"/>
                <w:lang w:val="en-US" w:eastAsia="zh-CN" w:bidi="ar"/>
              </w:rPr>
              <w:t>招标项目</w:t>
            </w:r>
            <w:r>
              <w:rPr>
                <w:rFonts w:hint="eastAsia" w:ascii="宋体" w:hAnsi="宋体" w:cs="宋体"/>
                <w:b/>
                <w:bCs/>
                <w:i w:val="0"/>
                <w:color w:val="auto"/>
                <w:kern w:val="0"/>
                <w:sz w:val="20"/>
                <w:szCs w:val="20"/>
                <w:highlight w:val="none"/>
                <w:u w:val="none"/>
                <w:lang w:val="en-US" w:eastAsia="zh-CN" w:bidi="ar"/>
              </w:rPr>
              <w:t>实施</w:t>
            </w:r>
          </w:p>
          <w:p w14:paraId="562B5051">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cs="宋体"/>
                <w:b/>
                <w:bCs/>
                <w:i w:val="0"/>
                <w:color w:val="auto"/>
                <w:kern w:val="0"/>
                <w:sz w:val="20"/>
                <w:szCs w:val="20"/>
                <w:highlight w:val="none"/>
                <w:u w:val="none"/>
                <w:lang w:val="en-US" w:eastAsia="zh-CN" w:bidi="ar"/>
              </w:rPr>
              <w:t>（交货）</w:t>
            </w:r>
            <w:r>
              <w:rPr>
                <w:rFonts w:hint="eastAsia" w:ascii="宋体" w:hAnsi="宋体" w:eastAsia="宋体" w:cs="宋体"/>
                <w:b/>
                <w:bCs/>
                <w:i w:val="0"/>
                <w:color w:val="auto"/>
                <w:kern w:val="0"/>
                <w:sz w:val="20"/>
                <w:szCs w:val="20"/>
                <w:highlight w:val="none"/>
                <w:u w:val="none"/>
                <w:lang w:val="en-US" w:eastAsia="zh-CN" w:bidi="ar"/>
              </w:rPr>
              <w:t>地点</w:t>
            </w:r>
          </w:p>
        </w:tc>
        <w:tc>
          <w:tcPr>
            <w:tcW w:w="7639" w:type="dxa"/>
            <w:gridSpan w:val="3"/>
            <w:tcBorders>
              <w:tl2br w:val="nil"/>
              <w:tr2bl w:val="nil"/>
            </w:tcBorders>
            <w:noWrap w:val="0"/>
            <w:vAlign w:val="center"/>
          </w:tcPr>
          <w:p w14:paraId="547CBE5E">
            <w:pPr>
              <w:keepNext w:val="0"/>
              <w:keepLines w:val="0"/>
              <w:widowControl/>
              <w:suppressLineNumbers w:val="0"/>
              <w:spacing w:line="360" w:lineRule="auto"/>
              <w:jc w:val="center"/>
              <w:textAlignment w:val="center"/>
              <w:rPr>
                <w:rFonts w:hint="eastAsia" w:ascii="宋体" w:hAnsi="宋体" w:eastAsia="宋体" w:cs="宋体"/>
                <w:i w:val="0"/>
                <w:color w:val="auto"/>
                <w:sz w:val="20"/>
                <w:szCs w:val="20"/>
                <w:highlight w:val="none"/>
                <w:u w:val="none"/>
              </w:rPr>
            </w:pPr>
            <w:permStart w:id="14" w:edGrp="everyone"/>
            <w:r>
              <w:rPr>
                <w:rFonts w:hint="eastAsia" w:ascii="宋体" w:hAnsi="宋体" w:eastAsia="宋体" w:cs="宋体"/>
                <w:i w:val="0"/>
                <w:color w:val="auto"/>
                <w:kern w:val="0"/>
                <w:sz w:val="20"/>
                <w:szCs w:val="20"/>
                <w:highlight w:val="none"/>
                <w:u w:val="none"/>
                <w:lang w:val="en-US" w:eastAsia="zh-CN" w:bidi="ar"/>
              </w:rPr>
              <w:t xml:space="preserve"> </w:t>
            </w:r>
            <w:r>
              <w:rPr>
                <w:rFonts w:hint="eastAsia" w:ascii="宋体" w:hAnsi="宋体"/>
                <w:color w:val="auto"/>
                <w:szCs w:val="21"/>
                <w:lang w:val="en-US" w:eastAsia="zh-CN"/>
              </w:rPr>
              <w:t>中山市石岐街道方基冲新村片区，北至南涌大街包括南涌大街东部沿街住宅，南至博爱三路，西至悦来南路，东至方基涌大街</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 xml:space="preserve"> </w:t>
            </w:r>
            <w:permEnd w:id="14"/>
          </w:p>
        </w:tc>
      </w:tr>
      <w:tr w14:paraId="0632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611D4D5C">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资金来源</w:t>
            </w:r>
          </w:p>
        </w:tc>
        <w:tc>
          <w:tcPr>
            <w:tcW w:w="1825" w:type="dxa"/>
            <w:tcBorders>
              <w:tl2br w:val="nil"/>
              <w:tr2bl w:val="nil"/>
            </w:tcBorders>
            <w:noWrap w:val="0"/>
            <w:vAlign w:val="center"/>
          </w:tcPr>
          <w:p w14:paraId="71CF573A">
            <w:pPr>
              <w:keepNext w:val="0"/>
              <w:keepLines w:val="0"/>
              <w:widowControl/>
              <w:suppressLineNumbers w:val="0"/>
              <w:spacing w:line="360" w:lineRule="auto"/>
              <w:jc w:val="center"/>
              <w:textAlignment w:val="center"/>
              <w:rPr>
                <w:rFonts w:hint="eastAsia" w:ascii="宋体" w:hAnsi="宋体" w:eastAsia="宋体" w:cs="宋体"/>
                <w:i w:val="0"/>
                <w:color w:val="auto"/>
                <w:sz w:val="20"/>
                <w:szCs w:val="20"/>
                <w:highlight w:val="none"/>
                <w:u w:val="none"/>
              </w:rPr>
            </w:pPr>
            <w:permStart w:id="15" w:edGrp="everyone"/>
            <w:r>
              <w:rPr>
                <w:rFonts w:hint="eastAsia" w:ascii="宋体" w:hAnsi="宋体" w:eastAsia="宋体" w:cs="宋体"/>
                <w:i w:val="0"/>
                <w:iCs w:val="0"/>
                <w:caps w:val="0"/>
                <w:color w:val="333333"/>
                <w:spacing w:val="0"/>
                <w:sz w:val="21"/>
                <w:szCs w:val="21"/>
                <w:shd w:val="clear" w:color="auto" w:fill="FFFFFF"/>
              </w:rPr>
              <w:t>财政预算资金(拟申请专项债券资金)</w:t>
            </w:r>
            <w:permEnd w:id="15"/>
          </w:p>
        </w:tc>
        <w:tc>
          <w:tcPr>
            <w:tcW w:w="1436" w:type="dxa"/>
            <w:tcBorders>
              <w:tl2br w:val="nil"/>
              <w:tr2bl w:val="nil"/>
            </w:tcBorders>
            <w:noWrap w:val="0"/>
            <w:vAlign w:val="center"/>
          </w:tcPr>
          <w:p w14:paraId="4A932937">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资金来源构成</w:t>
            </w:r>
          </w:p>
        </w:tc>
        <w:tc>
          <w:tcPr>
            <w:tcW w:w="4378" w:type="dxa"/>
            <w:tcBorders>
              <w:tl2br w:val="nil"/>
              <w:tr2bl w:val="nil"/>
            </w:tcBorders>
            <w:noWrap w:val="0"/>
            <w:vAlign w:val="center"/>
          </w:tcPr>
          <w:p w14:paraId="0B2C071C">
            <w:pPr>
              <w:keepNext w:val="0"/>
              <w:keepLines w:val="0"/>
              <w:widowControl/>
              <w:suppressLineNumbers w:val="0"/>
              <w:spacing w:line="360" w:lineRule="auto"/>
              <w:jc w:val="center"/>
              <w:textAlignment w:val="center"/>
              <w:rPr>
                <w:rFonts w:hint="eastAsia" w:ascii="宋体" w:hAnsi="宋体" w:eastAsia="宋体" w:cs="宋体"/>
                <w:i w:val="0"/>
                <w:color w:val="auto"/>
                <w:sz w:val="20"/>
                <w:szCs w:val="20"/>
                <w:highlight w:val="none"/>
                <w:u w:val="none"/>
              </w:rPr>
            </w:pPr>
            <w:permStart w:id="16" w:edGrp="everyone"/>
            <w:r>
              <w:rPr>
                <w:rFonts w:hint="eastAsia" w:ascii="宋体" w:hAnsi="宋体" w:cs="宋体"/>
                <w:i w:val="0"/>
                <w:color w:val="auto"/>
                <w:kern w:val="0"/>
                <w:sz w:val="21"/>
                <w:szCs w:val="21"/>
                <w:highlight w:val="none"/>
                <w:u w:val="none"/>
                <w:lang w:val="en-US" w:eastAsia="zh-CN" w:bidi="ar"/>
              </w:rPr>
              <w:t>100%</w:t>
            </w:r>
            <w:r>
              <w:rPr>
                <w:rFonts w:hint="eastAsia" w:ascii="宋体" w:hAnsi="宋体" w:eastAsia="宋体" w:cs="宋体"/>
                <w:i w:val="0"/>
                <w:iCs w:val="0"/>
                <w:caps w:val="0"/>
                <w:color w:val="333333"/>
                <w:spacing w:val="0"/>
                <w:sz w:val="21"/>
                <w:szCs w:val="21"/>
                <w:shd w:val="clear" w:color="auto" w:fill="FFFFFF"/>
              </w:rPr>
              <w:t>财政预算资金(拟申请专项债券资金)</w:t>
            </w:r>
            <w:permEnd w:id="16"/>
          </w:p>
        </w:tc>
      </w:tr>
      <w:tr w14:paraId="4E7C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289B63A6">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招标范围及规模</w:t>
            </w:r>
          </w:p>
        </w:tc>
        <w:tc>
          <w:tcPr>
            <w:tcW w:w="7639" w:type="dxa"/>
            <w:gridSpan w:val="3"/>
            <w:tcBorders>
              <w:tl2br w:val="nil"/>
              <w:tr2bl w:val="nil"/>
            </w:tcBorders>
            <w:noWrap w:val="0"/>
            <w:vAlign w:val="center"/>
          </w:tcPr>
          <w:p w14:paraId="084356E6">
            <w:pPr>
              <w:keepNext w:val="0"/>
              <w:keepLines w:val="0"/>
              <w:widowControl/>
              <w:suppressLineNumbers w:val="0"/>
              <w:spacing w:line="360" w:lineRule="auto"/>
              <w:jc w:val="left"/>
              <w:textAlignment w:val="center"/>
              <w:rPr>
                <w:rFonts w:hint="eastAsia" w:ascii="宋体" w:hAnsi="宋体"/>
                <w:color w:val="auto"/>
                <w:szCs w:val="21"/>
                <w:lang w:val="en-US" w:eastAsia="zh-CN"/>
              </w:rPr>
            </w:pPr>
            <w:permStart w:id="17" w:edGrp="everyone"/>
            <w:r>
              <w:rPr>
                <w:rFonts w:hint="eastAsia" w:ascii="宋体" w:hAnsi="宋体"/>
                <w:color w:val="auto"/>
                <w:szCs w:val="21"/>
                <w:lang w:val="en-US" w:eastAsia="zh-CN"/>
              </w:rPr>
              <w:t>中山市石岐街道方基冲新村片区，改造范围北至南涌大街包括南涌大街东部沿街住宅，南至博爱三路，西至悦来南路，东至方基涌大街。改造范围总面积约118056.04平方米,建筑面积约129485.85平方米,改造范围内约75栋住宅楼，总户数约1261户。本项目的建设内容包括：市政管网、停车交通、建筑外立面、公共环境、公共服务设施等内容进行升级改造、修复，具体实施工作可分为四大版块 18 类项目35项工程。</w:t>
            </w:r>
          </w:p>
          <w:p w14:paraId="2057B77B">
            <w:pPr>
              <w:keepNext w:val="0"/>
              <w:keepLines w:val="0"/>
              <w:widowControl/>
              <w:suppressLineNumbers w:val="0"/>
              <w:spacing w:line="360" w:lineRule="auto"/>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b w:val="0"/>
                <w:bCs w:val="0"/>
                <w:sz w:val="21"/>
                <w:szCs w:val="21"/>
                <w:highlight w:val="none"/>
                <w:lang w:val="en-US" w:eastAsia="zh-CN"/>
              </w:rPr>
              <w:t>项目总投资额8232.94万元，本次招标金额为</w:t>
            </w:r>
            <w:r>
              <w:rPr>
                <w:rFonts w:hint="eastAsia" w:ascii="宋体" w:hAnsi="宋体" w:cs="宋体"/>
                <w:b w:val="0"/>
                <w:bCs w:val="0"/>
                <w:sz w:val="21"/>
                <w:szCs w:val="21"/>
                <w:highlight w:val="none"/>
                <w:lang w:val="en-US" w:eastAsia="zh-CN"/>
              </w:rPr>
              <w:t>37461587.36</w:t>
            </w:r>
            <w:r>
              <w:rPr>
                <w:rFonts w:hint="eastAsia" w:ascii="宋体" w:hAnsi="宋体" w:eastAsia="宋体" w:cs="宋体"/>
                <w:b w:val="0"/>
                <w:bCs w:val="0"/>
                <w:sz w:val="21"/>
                <w:szCs w:val="21"/>
                <w:highlight w:val="none"/>
                <w:lang w:val="en-US" w:eastAsia="zh-CN"/>
              </w:rPr>
              <w:t>元，其中:绿色施工安全防护措施费</w:t>
            </w:r>
            <w:r>
              <w:rPr>
                <w:rFonts w:hint="eastAsia" w:ascii="宋体" w:hAnsi="宋体" w:cs="宋体"/>
                <w:b w:val="0"/>
                <w:bCs w:val="0"/>
                <w:sz w:val="21"/>
                <w:szCs w:val="21"/>
                <w:highlight w:val="none"/>
                <w:lang w:val="en-US" w:eastAsia="zh-CN"/>
              </w:rPr>
              <w:t>2996946.98</w:t>
            </w:r>
            <w:r>
              <w:rPr>
                <w:rFonts w:hint="eastAsia" w:ascii="宋体" w:hAnsi="宋体" w:eastAsia="宋体" w:cs="宋体"/>
                <w:b w:val="0"/>
                <w:bCs w:val="0"/>
                <w:sz w:val="21"/>
                <w:szCs w:val="21"/>
                <w:highlight w:val="none"/>
                <w:lang w:val="en-US" w:eastAsia="zh-CN"/>
              </w:rPr>
              <w:t>元。</w:t>
            </w:r>
            <w:permEnd w:id="17"/>
          </w:p>
        </w:tc>
      </w:tr>
      <w:tr w14:paraId="38D7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76057121">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招标内容</w:t>
            </w:r>
          </w:p>
        </w:tc>
        <w:tc>
          <w:tcPr>
            <w:tcW w:w="7639" w:type="dxa"/>
            <w:gridSpan w:val="3"/>
            <w:tcBorders>
              <w:tl2br w:val="nil"/>
              <w:tr2bl w:val="nil"/>
            </w:tcBorders>
            <w:noWrap w:val="0"/>
            <w:vAlign w:val="center"/>
          </w:tcPr>
          <w:p w14:paraId="502B3839">
            <w:pPr>
              <w:keepNext w:val="0"/>
              <w:keepLines w:val="0"/>
              <w:widowControl/>
              <w:suppressLineNumbers w:val="0"/>
              <w:spacing w:line="360" w:lineRule="auto"/>
              <w:ind w:firstLine="400"/>
              <w:jc w:val="left"/>
              <w:textAlignment w:val="center"/>
              <w:rPr>
                <w:rFonts w:hint="eastAsia" w:ascii="宋体" w:hAnsi="宋体" w:eastAsia="宋体" w:cs="宋体"/>
                <w:color w:val="auto"/>
                <w:sz w:val="21"/>
                <w:szCs w:val="21"/>
                <w:highlight w:val="none"/>
                <w:lang w:val="en-US" w:eastAsia="zh-CN"/>
              </w:rPr>
            </w:pPr>
            <w:permStart w:id="18" w:edGrp="everyone"/>
            <w:r>
              <w:rPr>
                <w:rFonts w:hint="eastAsia" w:ascii="宋体" w:hAnsi="宋体" w:eastAsia="宋体" w:cs="宋体"/>
                <w:sz w:val="21"/>
                <w:szCs w:val="21"/>
                <w:highlight w:val="none"/>
                <w:lang w:val="en-US" w:eastAsia="zh-CN"/>
              </w:rPr>
              <w:t>（1）施工：</w:t>
            </w:r>
            <w:r>
              <w:rPr>
                <w:rFonts w:hint="eastAsia" w:ascii="宋体" w:hAnsi="宋体"/>
                <w:color w:val="auto"/>
                <w:szCs w:val="21"/>
                <w:lang w:val="en-US" w:eastAsia="zh-CN"/>
              </w:rPr>
              <w:t>市政管网、停车交通、建筑外立面、公共环境、公共服务设施等内容进行升级改造、修复，具体实施工作可分为四大版块 18 类项目35项工程</w:t>
            </w:r>
            <w:r>
              <w:rPr>
                <w:rFonts w:hint="eastAsia" w:ascii="宋体" w:hAnsi="宋体" w:eastAsia="宋体" w:cs="宋体"/>
                <w:sz w:val="21"/>
                <w:szCs w:val="21"/>
                <w:highlight w:val="none"/>
                <w:lang w:val="en-US" w:eastAsia="zh-CN"/>
              </w:rPr>
              <w:t>。具体以招标人提供的施工图纸及审定的中介预算所界定的范</w:t>
            </w:r>
            <w:r>
              <w:rPr>
                <w:rFonts w:hint="eastAsia" w:ascii="宋体" w:hAnsi="宋体" w:eastAsia="宋体" w:cs="宋体"/>
                <w:color w:val="auto"/>
                <w:sz w:val="21"/>
                <w:szCs w:val="21"/>
                <w:highlight w:val="none"/>
                <w:lang w:val="en-US" w:eastAsia="zh-CN"/>
              </w:rPr>
              <w:t>围为准。</w:t>
            </w:r>
          </w:p>
          <w:p w14:paraId="1614BB9C">
            <w:pPr>
              <w:keepNext w:val="0"/>
              <w:keepLines w:val="0"/>
              <w:widowControl/>
              <w:suppressLineNumbers w:val="0"/>
              <w:spacing w:line="360" w:lineRule="auto"/>
              <w:ind w:firstLine="400"/>
              <w:jc w:val="left"/>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（2）运营：由专业运营单位负责本项目改造范围内的小区的物业、可经营物业等运营管理，运营周期2 年。中标人接受招标人进行每年一次的绩效评价（如需要）。（详见第四章 合同条款及格式 / 发包人运营要求）</w:t>
            </w:r>
          </w:p>
          <w:permEnd w:id="18"/>
          <w:p w14:paraId="7BBD4F05">
            <w:pPr>
              <w:keepNext w:val="0"/>
              <w:keepLines w:val="0"/>
              <w:widowControl/>
              <w:suppressLineNumbers w:val="0"/>
              <w:spacing w:line="360" w:lineRule="auto"/>
              <w:jc w:val="left"/>
              <w:textAlignment w:val="center"/>
              <w:rPr>
                <w:rFonts w:hint="eastAsia" w:ascii="宋体" w:hAnsi="宋体" w:eastAsia="宋体" w:cs="宋体"/>
                <w:i w:val="0"/>
                <w:color w:val="auto"/>
                <w:sz w:val="20"/>
                <w:szCs w:val="20"/>
                <w:highlight w:val="none"/>
                <w:u w:val="none"/>
              </w:rPr>
            </w:pPr>
          </w:p>
        </w:tc>
      </w:tr>
      <w:tr w14:paraId="744C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6EC2555E">
            <w:pPr>
              <w:keepNext w:val="0"/>
              <w:keepLines w:val="0"/>
              <w:widowControl/>
              <w:suppressLineNumbers w:val="0"/>
              <w:spacing w:line="360" w:lineRule="auto"/>
              <w:jc w:val="center"/>
              <w:textAlignment w:val="center"/>
              <w:rPr>
                <w:rFonts w:hint="eastAsia" w:ascii="宋体" w:hAnsi="宋体" w:eastAsia="宋体" w:cs="宋体"/>
                <w:b/>
                <w:bCs/>
                <w:i w:val="0"/>
                <w:color w:val="auto"/>
                <w:kern w:val="0"/>
                <w:sz w:val="20"/>
                <w:szCs w:val="20"/>
                <w:highlight w:val="none"/>
                <w:u w:val="none"/>
                <w:lang w:val="en-US" w:eastAsia="zh-CN" w:bidi="ar"/>
              </w:rPr>
            </w:pPr>
            <w:r>
              <w:rPr>
                <w:rFonts w:hint="eastAsia" w:ascii="宋体" w:hAnsi="宋体" w:cs="宋体"/>
                <w:b/>
                <w:bCs/>
                <w:i w:val="0"/>
                <w:color w:val="auto"/>
                <w:kern w:val="0"/>
                <w:sz w:val="20"/>
                <w:szCs w:val="20"/>
                <w:highlight w:val="none"/>
                <w:u w:val="none"/>
                <w:lang w:val="en-US" w:eastAsia="zh-CN" w:bidi="ar"/>
              </w:rPr>
              <w:t>工期（交货期）</w:t>
            </w:r>
          </w:p>
        </w:tc>
        <w:tc>
          <w:tcPr>
            <w:tcW w:w="7639" w:type="dxa"/>
            <w:gridSpan w:val="3"/>
            <w:tcBorders>
              <w:tl2br w:val="nil"/>
              <w:tr2bl w:val="nil"/>
            </w:tcBorders>
            <w:noWrap w:val="0"/>
            <w:vAlign w:val="center"/>
          </w:tcPr>
          <w:p w14:paraId="7999031A">
            <w:pPr>
              <w:keepNext w:val="0"/>
              <w:keepLines w:val="0"/>
              <w:widowControl/>
              <w:suppressLineNumbers w:val="0"/>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permStart w:id="19" w:edGrp="everyone"/>
            <w:r>
              <w:rPr>
                <w:rFonts w:hint="eastAsia" w:ascii="宋体" w:hAnsi="宋体" w:cs="宋体"/>
                <w:i w:val="0"/>
                <w:color w:val="auto"/>
                <w:kern w:val="0"/>
                <w:sz w:val="20"/>
                <w:szCs w:val="20"/>
                <w:highlight w:val="none"/>
                <w:u w:val="none"/>
                <w:lang w:val="en-US" w:eastAsia="zh-CN" w:bidi="ar"/>
              </w:rPr>
              <w:t xml:space="preserve"> </w:t>
            </w:r>
            <w:r>
              <w:rPr>
                <w:rFonts w:hint="eastAsia" w:ascii="宋体" w:hAnsi="宋体" w:cs="宋体"/>
                <w:i w:val="0"/>
                <w:color w:val="auto"/>
                <w:kern w:val="0"/>
                <w:sz w:val="21"/>
                <w:szCs w:val="21"/>
                <w:highlight w:val="none"/>
                <w:u w:val="none"/>
                <w:lang w:val="en-US" w:eastAsia="zh-CN" w:bidi="ar"/>
              </w:rPr>
              <w:t>工期从签订工程承包合同之日起至运营期结束之日为止。（具体开工时间以建设单位通知为准）</w:t>
            </w:r>
            <w:permEnd w:id="19"/>
          </w:p>
        </w:tc>
      </w:tr>
      <w:tr w14:paraId="58E5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7DA4D5BB">
            <w:pPr>
              <w:keepNext w:val="0"/>
              <w:keepLines w:val="0"/>
              <w:widowControl/>
              <w:suppressLineNumbers w:val="0"/>
              <w:spacing w:line="360" w:lineRule="auto"/>
              <w:jc w:val="center"/>
              <w:textAlignment w:val="center"/>
              <w:rPr>
                <w:rFonts w:hint="eastAsia" w:ascii="宋体" w:hAnsi="宋体" w:eastAsia="宋体" w:cs="宋体"/>
                <w:b/>
                <w:bCs/>
                <w:i w:val="0"/>
                <w:color w:val="auto"/>
                <w:kern w:val="0"/>
                <w:sz w:val="20"/>
                <w:szCs w:val="20"/>
                <w:highlight w:val="none"/>
                <w:u w:val="none"/>
                <w:lang w:val="en-US" w:eastAsia="zh-CN" w:bidi="ar"/>
              </w:rPr>
            </w:pPr>
            <w:r>
              <w:rPr>
                <w:rFonts w:hint="eastAsia" w:ascii="宋体" w:hAnsi="宋体" w:eastAsia="宋体" w:cs="宋体"/>
                <w:b/>
                <w:bCs/>
                <w:i w:val="0"/>
                <w:color w:val="auto"/>
                <w:kern w:val="0"/>
                <w:sz w:val="20"/>
                <w:szCs w:val="20"/>
                <w:highlight w:val="none"/>
                <w:u w:val="none"/>
                <w:lang w:val="en-US" w:eastAsia="zh-CN" w:bidi="ar"/>
              </w:rPr>
              <w:t>最高投标限价</w:t>
            </w:r>
          </w:p>
          <w:p w14:paraId="14899B0A">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color w:val="auto"/>
                <w:highlight w:val="none"/>
                <w:lang w:eastAsia="zh-CN"/>
              </w:rPr>
              <w:t>（投标报价上限值）</w:t>
            </w:r>
          </w:p>
        </w:tc>
        <w:tc>
          <w:tcPr>
            <w:tcW w:w="7639" w:type="dxa"/>
            <w:gridSpan w:val="3"/>
            <w:tcBorders>
              <w:tl2br w:val="nil"/>
              <w:tr2bl w:val="nil"/>
            </w:tcBorders>
            <w:noWrap w:val="0"/>
            <w:vAlign w:val="center"/>
          </w:tcPr>
          <w:p w14:paraId="758FC586">
            <w:pPr>
              <w:keepNext w:val="0"/>
              <w:keepLines w:val="0"/>
              <w:widowControl/>
              <w:suppressLineNumbers w:val="0"/>
              <w:spacing w:line="360" w:lineRule="auto"/>
              <w:jc w:val="center"/>
              <w:textAlignment w:val="center"/>
              <w:rPr>
                <w:rFonts w:hint="default" w:ascii="宋体" w:hAnsi="宋体" w:eastAsia="宋体" w:cs="宋体"/>
                <w:i w:val="0"/>
                <w:color w:val="auto"/>
                <w:sz w:val="20"/>
                <w:szCs w:val="20"/>
                <w:highlight w:val="none"/>
                <w:u w:val="none"/>
                <w:lang w:val="en-US" w:eastAsia="zh-CN"/>
              </w:rPr>
            </w:pPr>
            <w:permStart w:id="20" w:edGrp="everyone"/>
            <w:r>
              <w:rPr>
                <w:rFonts w:hint="eastAsia" w:ascii="宋体" w:hAnsi="宋体" w:cs="宋体"/>
                <w:color w:val="auto"/>
                <w:sz w:val="21"/>
                <w:szCs w:val="21"/>
                <w:highlight w:val="none"/>
                <w:u w:val="none"/>
                <w:lang w:eastAsia="zh-CN"/>
              </w:rPr>
              <w:t>37461587.36</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 xml:space="preserve"> </w:t>
            </w:r>
            <w:r>
              <w:rPr>
                <w:rFonts w:hint="eastAsia" w:ascii="宋体" w:hAnsi="宋体" w:cs="宋体"/>
                <w:color w:val="auto"/>
                <w:sz w:val="21"/>
                <w:szCs w:val="21"/>
                <w:highlight w:val="none"/>
                <w:u w:val="none"/>
                <w:lang w:val="en-US" w:eastAsia="zh-CN"/>
              </w:rPr>
              <w:t>=33715428.62</w:t>
            </w:r>
            <w:r>
              <w:rPr>
                <w:rFonts w:hint="eastAsia" w:ascii="宋体" w:hAnsi="宋体" w:cs="宋体"/>
                <w:i w:val="0"/>
                <w:color w:val="auto"/>
                <w:kern w:val="0"/>
                <w:sz w:val="21"/>
                <w:szCs w:val="21"/>
                <w:highlight w:val="none"/>
                <w:u w:val="none"/>
                <w:lang w:val="en-US" w:eastAsia="zh-CN" w:bidi="ar"/>
              </w:rPr>
              <w:t>元</w:t>
            </w:r>
            <w:permEnd w:id="20"/>
          </w:p>
        </w:tc>
      </w:tr>
      <w:tr w14:paraId="51FF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297158F0">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是否接受联合体投标</w:t>
            </w:r>
          </w:p>
        </w:tc>
        <w:tc>
          <w:tcPr>
            <w:tcW w:w="7639" w:type="dxa"/>
            <w:gridSpan w:val="3"/>
            <w:tcBorders>
              <w:tl2br w:val="nil"/>
              <w:tr2bl w:val="nil"/>
            </w:tcBorders>
            <w:noWrap w:val="0"/>
            <w:vAlign w:val="center"/>
          </w:tcPr>
          <w:p w14:paraId="149563EC">
            <w:pPr>
              <w:keepNext w:val="0"/>
              <w:keepLines w:val="0"/>
              <w:widowControl/>
              <w:suppressLineNumbers w:val="0"/>
              <w:spacing w:line="360" w:lineRule="auto"/>
              <w:jc w:val="center"/>
              <w:textAlignment w:val="center"/>
              <w:rPr>
                <w:rFonts w:hint="eastAsia" w:ascii="宋体" w:hAnsi="宋体" w:eastAsia="宋体" w:cs="宋体"/>
                <w:i w:val="0"/>
                <w:color w:val="auto"/>
                <w:sz w:val="20"/>
                <w:szCs w:val="20"/>
                <w:highlight w:val="none"/>
                <w:u w:val="none"/>
              </w:rPr>
            </w:pPr>
            <w:permStart w:id="21" w:edGrp="everyone"/>
            <w:r>
              <w:rPr>
                <w:rFonts w:hint="eastAsia" w:ascii="宋体" w:hAnsi="宋体" w:cs="宋体"/>
                <w:i w:val="0"/>
                <w:color w:val="auto"/>
                <w:kern w:val="0"/>
                <w:sz w:val="20"/>
                <w:szCs w:val="20"/>
                <w:highlight w:val="none"/>
                <w:u w:val="none"/>
                <w:lang w:val="en-US" w:eastAsia="zh-CN" w:bidi="ar"/>
              </w:rPr>
              <w:t xml:space="preserve"> </w:t>
            </w:r>
            <w:r>
              <w:rPr>
                <w:rFonts w:hint="eastAsia" w:ascii="宋体" w:hAnsi="宋体" w:eastAsia="宋体" w:cs="宋体"/>
                <w:i w:val="0"/>
                <w:color w:val="auto"/>
                <w:kern w:val="0"/>
                <w:sz w:val="21"/>
                <w:szCs w:val="21"/>
                <w:highlight w:val="none"/>
                <w:u w:val="none"/>
                <w:lang w:val="en-US" w:eastAsia="zh-CN" w:bidi="ar"/>
              </w:rPr>
              <w:t>否</w:t>
            </w:r>
            <w:r>
              <w:rPr>
                <w:rFonts w:hint="eastAsia" w:ascii="宋体" w:hAnsi="宋体" w:cs="宋体"/>
                <w:i w:val="0"/>
                <w:color w:val="auto"/>
                <w:kern w:val="0"/>
                <w:sz w:val="20"/>
                <w:szCs w:val="20"/>
                <w:highlight w:val="none"/>
                <w:u w:val="none"/>
                <w:lang w:val="en-US" w:eastAsia="zh-CN" w:bidi="ar"/>
              </w:rPr>
              <w:t xml:space="preserve"> </w:t>
            </w:r>
            <w:permEnd w:id="21"/>
          </w:p>
        </w:tc>
      </w:tr>
      <w:tr w14:paraId="6F39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2053" w:type="dxa"/>
            <w:tcBorders>
              <w:tl2br w:val="nil"/>
              <w:tr2bl w:val="nil"/>
            </w:tcBorders>
            <w:noWrap w:val="0"/>
            <w:vAlign w:val="center"/>
          </w:tcPr>
          <w:p w14:paraId="2AD92AE9">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投标资格能力要求</w:t>
            </w:r>
          </w:p>
        </w:tc>
        <w:tc>
          <w:tcPr>
            <w:tcW w:w="7639" w:type="dxa"/>
            <w:gridSpan w:val="3"/>
            <w:tcBorders>
              <w:tl2br w:val="nil"/>
              <w:tr2bl w:val="nil"/>
            </w:tcBorders>
            <w:noWrap w:val="0"/>
            <w:vAlign w:val="center"/>
          </w:tcPr>
          <w:p w14:paraId="2D9FF098">
            <w:pPr>
              <w:keepNext w:val="0"/>
              <w:keepLines w:val="0"/>
              <w:widowControl/>
              <w:suppressLineNumbers w:val="0"/>
              <w:spacing w:line="360" w:lineRule="auto"/>
              <w:ind w:firstLine="400"/>
              <w:jc w:val="left"/>
              <w:textAlignment w:val="center"/>
              <w:rPr>
                <w:rFonts w:hint="eastAsia" w:ascii="宋体" w:hAnsi="宋体" w:eastAsia="宋体" w:cs="宋体"/>
                <w:sz w:val="21"/>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资质要求：要求投标人具备有效的</w:t>
            </w:r>
            <w:permStart w:id="22" w:edGrp="everyone"/>
            <w:r>
              <w:rPr>
                <w:rFonts w:hint="eastAsia" w:ascii="宋体" w:hAnsi="宋体" w:eastAsia="宋体" w:cs="宋体"/>
                <w:color w:val="auto"/>
                <w:sz w:val="21"/>
                <w:szCs w:val="21"/>
                <w:highlight w:val="none"/>
                <w:lang w:val="en-US" w:eastAsia="zh-CN"/>
              </w:rPr>
              <w:t>（1）施工资质要求：具备有效的【</w:t>
            </w:r>
            <w:r>
              <w:rPr>
                <w:rFonts w:hint="eastAsia" w:ascii="宋体" w:hAnsi="宋体" w:eastAsia="宋体" w:cs="宋体"/>
                <w:b/>
                <w:bCs/>
                <w:color w:val="auto"/>
                <w:sz w:val="21"/>
                <w:szCs w:val="21"/>
                <w:highlight w:val="none"/>
                <w:lang w:val="en-US" w:eastAsia="zh-CN"/>
              </w:rPr>
              <w:t>建筑工程施工总承包</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级（或以上）资质</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和</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b/>
                <w:bCs/>
                <w:i w:val="0"/>
                <w:iCs w:val="0"/>
                <w:caps w:val="0"/>
                <w:color w:val="auto"/>
                <w:spacing w:val="0"/>
                <w:sz w:val="21"/>
                <w:szCs w:val="21"/>
                <w:shd w:val="clear" w:fill="FFFFFF"/>
              </w:rPr>
              <w:t>市政公用工程施工总承包</w:t>
            </w:r>
            <w:r>
              <w:rPr>
                <w:rFonts w:hint="eastAsia" w:ascii="宋体" w:hAnsi="宋体" w:eastAsia="宋体" w:cs="宋体"/>
                <w:b/>
                <w:bCs/>
                <w:i w:val="0"/>
                <w:iCs w:val="0"/>
                <w:caps w:val="0"/>
                <w:color w:val="auto"/>
                <w:spacing w:val="0"/>
                <w:sz w:val="21"/>
                <w:szCs w:val="21"/>
                <w:shd w:val="clear" w:fill="FFFFFF"/>
                <w:lang w:val="en-US" w:eastAsia="zh-CN"/>
              </w:rPr>
              <w:t>三</w:t>
            </w:r>
            <w:r>
              <w:rPr>
                <w:rFonts w:hint="eastAsia" w:ascii="宋体" w:hAnsi="宋体" w:eastAsia="宋体" w:cs="宋体"/>
                <w:b/>
                <w:bCs/>
                <w:i w:val="0"/>
                <w:iCs w:val="0"/>
                <w:caps w:val="0"/>
                <w:color w:val="auto"/>
                <w:spacing w:val="0"/>
                <w:sz w:val="21"/>
                <w:szCs w:val="21"/>
                <w:shd w:val="clear" w:fill="FFFFFF"/>
              </w:rPr>
              <w:t>级（或以上）资质</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color w:val="auto"/>
                <w:sz w:val="21"/>
                <w:szCs w:val="21"/>
                <w:highlight w:val="none"/>
                <w:lang w:val="en-US" w:eastAsia="zh-CN"/>
              </w:rPr>
              <w:t>并具有有效的安全生产许可证且不存在被暂扣或吊销等情形。</w:t>
            </w:r>
          </w:p>
          <w:p w14:paraId="61BB9D41">
            <w:pPr>
              <w:pageBreakBefore w:val="0"/>
              <w:kinsoku/>
              <w:wordWrap/>
              <w:overflowPunct/>
              <w:topLinePunct w:val="0"/>
              <w:bidi w:val="0"/>
              <w:spacing w:line="360" w:lineRule="auto"/>
              <w:ind w:firstLine="420" w:firstLineChars="200"/>
              <w:jc w:val="left"/>
              <w:textAlignment w:val="auto"/>
              <w:rPr>
                <w:rFonts w:hint="eastAsia" w:ascii="宋体" w:hAnsi="宋体"/>
                <w:color w:val="auto"/>
                <w:szCs w:val="21"/>
                <w:highlight w:val="none"/>
              </w:rPr>
            </w:pPr>
            <w:r>
              <w:rPr>
                <w:rFonts w:hint="eastAsia" w:ascii="宋体" w:hAnsi="宋体" w:eastAsia="宋体" w:cs="宋体"/>
                <w:sz w:val="21"/>
                <w:szCs w:val="21"/>
                <w:highlight w:val="none"/>
                <w:lang w:val="en-US" w:eastAsia="zh-CN"/>
              </w:rPr>
              <w:t>（2）运营单位要求：如投标人其营业范围包括物业管理，投标人承担本项目物业服务运营管理；如投标人其营业范围无物业管理，可委托给经验丰富、服务优质的物业公司承担本项目物业服务运营管理。</w:t>
            </w:r>
            <w:permEnd w:id="22"/>
          </w:p>
          <w:p w14:paraId="5A700BB6">
            <w:pPr>
              <w:pageBreakBefore w:val="0"/>
              <w:kinsoku/>
              <w:wordWrap/>
              <w:overflowPunct/>
              <w:topLinePunct w:val="0"/>
              <w:bidi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其他要求：</w:t>
            </w:r>
          </w:p>
          <w:p w14:paraId="61464F4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permStart w:id="23" w:edGrp="everyone"/>
            <w:r>
              <w:rPr>
                <w:rFonts w:hint="eastAsia" w:ascii="宋体" w:hAnsi="宋体" w:eastAsia="宋体" w:cs="宋体"/>
                <w:sz w:val="21"/>
                <w:szCs w:val="21"/>
                <w:highlight w:val="none"/>
                <w:lang w:val="en-US" w:eastAsia="zh-CN"/>
              </w:rPr>
              <w:t>（1）经过市场监督管理部门确定的具有独立法人资格的企业。</w:t>
            </w:r>
          </w:p>
          <w:permEnd w:id="23"/>
          <w:p w14:paraId="1BCFC99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在中山市建设工程企业</w:t>
            </w:r>
            <w:r>
              <w:rPr>
                <w:rFonts w:hint="eastAsia" w:ascii="宋体" w:hAnsi="宋体" w:eastAsia="宋体" w:cs="宋体"/>
                <w:color w:val="auto"/>
                <w:highlight w:val="none"/>
              </w:rPr>
              <w:t>管理和诚信平台</w:t>
            </w:r>
            <w:r>
              <w:rPr>
                <w:rFonts w:hint="eastAsia" w:ascii="宋体" w:hAnsi="宋体" w:eastAsia="宋体" w:cs="宋体"/>
                <w:color w:val="auto"/>
                <w:highlight w:val="none"/>
                <w:lang w:eastAsia="zh-CN"/>
              </w:rPr>
              <w:t>上的</w:t>
            </w:r>
            <w:permStart w:id="24" w:edGrp="everyone"/>
            <w:r>
              <w:rPr>
                <w:rFonts w:hint="eastAsia" w:ascii="宋体" w:hAnsi="宋体" w:cs="宋体"/>
                <w:color w:val="auto"/>
                <w:szCs w:val="21"/>
                <w:highlight w:val="none"/>
                <w:u w:val="single"/>
                <w:lang w:eastAsia="zh-CN"/>
              </w:rPr>
              <w:t>☑</w:t>
            </w:r>
            <w:permEnd w:id="24"/>
            <w:r>
              <w:rPr>
                <w:rFonts w:hint="eastAsia" w:ascii="宋体" w:hAnsi="宋体" w:eastAsia="宋体" w:cs="宋体"/>
                <w:color w:val="auto"/>
                <w:szCs w:val="21"/>
                <w:highlight w:val="none"/>
                <w:u w:val="single"/>
                <w:lang w:eastAsia="zh-CN"/>
              </w:rPr>
              <w:t>施工企业</w:t>
            </w:r>
            <w:r>
              <w:rPr>
                <w:rFonts w:hint="eastAsia" w:ascii="宋体" w:hAnsi="宋体" w:eastAsia="宋体" w:cs="宋体"/>
                <w:color w:val="auto"/>
                <w:szCs w:val="21"/>
                <w:highlight w:val="none"/>
                <w:u w:val="single"/>
                <w:lang w:val="en-US" w:eastAsia="zh-CN"/>
              </w:rPr>
              <w:t xml:space="preserve"> / </w:t>
            </w:r>
            <w:permStart w:id="25" w:edGrp="everyone"/>
            <w:r>
              <w:rPr>
                <w:rFonts w:hint="eastAsia" w:ascii="宋体" w:hAnsi="宋体" w:cs="宋体"/>
                <w:color w:val="auto"/>
                <w:szCs w:val="21"/>
                <w:highlight w:val="none"/>
                <w:u w:val="single"/>
                <w:lang w:eastAsia="zh-CN"/>
              </w:rPr>
              <w:t>□</w:t>
            </w:r>
            <w:permEnd w:id="25"/>
            <w:r>
              <w:rPr>
                <w:rFonts w:hint="eastAsia" w:ascii="宋体" w:hAnsi="宋体" w:eastAsia="宋体" w:cs="宋体"/>
                <w:color w:val="auto"/>
                <w:szCs w:val="21"/>
                <w:highlight w:val="none"/>
                <w:u w:val="single"/>
                <w:lang w:eastAsia="zh-CN"/>
              </w:rPr>
              <w:t>施工企业或园林企业（适用于园林绿化工程）</w:t>
            </w:r>
            <w:r>
              <w:rPr>
                <w:rFonts w:hint="eastAsia" w:ascii="宋体" w:hAnsi="宋体" w:eastAsia="宋体" w:cs="宋体"/>
                <w:color w:val="auto"/>
                <w:highlight w:val="none"/>
              </w:rPr>
              <w:t>信用等</w:t>
            </w:r>
            <w:r>
              <w:rPr>
                <w:rFonts w:hint="eastAsia" w:ascii="宋体" w:hAnsi="宋体" w:eastAsia="宋体" w:cs="宋体"/>
                <w:color w:val="auto"/>
                <w:highlight w:val="none"/>
                <w:lang w:eastAsia="zh-CN"/>
              </w:rPr>
              <w:t>级为</w:t>
            </w:r>
            <w:permStart w:id="26" w:edGrp="everyone"/>
            <w:r>
              <w:rPr>
                <w:rFonts w:hint="eastAsia" w:ascii="宋体" w:hAnsi="宋体" w:cs="宋体"/>
                <w:color w:val="auto"/>
                <w:szCs w:val="21"/>
                <w:highlight w:val="none"/>
                <w:u w:val="single"/>
                <w:lang w:eastAsia="zh-CN"/>
              </w:rPr>
              <w:t>☑</w:t>
            </w:r>
            <w:permEnd w:id="26"/>
            <w:r>
              <w:rPr>
                <w:rFonts w:hint="eastAsia" w:ascii="宋体" w:hAnsi="宋体" w:eastAsia="宋体" w:cs="宋体"/>
                <w:color w:val="auto"/>
                <w:szCs w:val="21"/>
                <w:highlight w:val="none"/>
                <w:u w:val="single"/>
              </w:rPr>
              <w:t>B/</w:t>
            </w:r>
            <w:permStart w:id="27" w:edGrp="everyone"/>
            <w:r>
              <w:rPr>
                <w:rFonts w:hint="eastAsia" w:ascii="宋体" w:hAnsi="宋体" w:eastAsia="宋体" w:cs="宋体"/>
                <w:color w:val="auto"/>
                <w:szCs w:val="21"/>
                <w:highlight w:val="none"/>
                <w:u w:val="single"/>
                <w:lang w:eastAsia="zh-CN"/>
              </w:rPr>
              <w:t>□</w:t>
            </w:r>
            <w:permEnd w:id="27"/>
            <w:r>
              <w:rPr>
                <w:rFonts w:hint="eastAsia" w:ascii="宋体" w:hAnsi="宋体" w:eastAsia="宋体" w:cs="宋体"/>
                <w:color w:val="auto"/>
                <w:szCs w:val="21"/>
                <w:highlight w:val="none"/>
                <w:u w:val="single"/>
              </w:rPr>
              <w:t>C</w:t>
            </w:r>
            <w:r>
              <w:rPr>
                <w:rFonts w:hint="eastAsia" w:ascii="宋体" w:hAnsi="宋体" w:eastAsia="宋体" w:cs="宋体"/>
                <w:color w:val="auto"/>
                <w:szCs w:val="21"/>
                <w:highlight w:val="none"/>
              </w:rPr>
              <w:t>级或以上且显示资料未过期。（根据2020年5月20日印发的《关于自觉维护更新中山市建设工程企业管理和诚信平台信息的通知》的要求，各投标单位应自觉更新中山市建设工程企业管理和诚信平台的登记资料，如因不及时更新资料导致公共资源交易系统中的诚信等级显示“暂无数据”的，视为投标单位不满足诚信要求。）</w:t>
            </w:r>
          </w:p>
          <w:p w14:paraId="68CED489">
            <w:pPr>
              <w:keepNext w:val="0"/>
              <w:keepLines w:val="0"/>
              <w:pageBreakBefore w:val="0"/>
              <w:numPr>
                <w:ilvl w:val="0"/>
                <w:numId w:val="0"/>
              </w:numPr>
              <w:tabs>
                <w:tab w:val="left" w:pos="651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（3）未在《信用中国》网站（www.creditchina.gov.cn）被列为“失信被执行人”以及未在全国企业信用信息公示系统被列入“严重违法失信企业名单”。（联合体投标的，联合体各方均需满足。）</w:t>
            </w:r>
          </w:p>
          <w:p w14:paraId="0AB89598">
            <w:pPr>
              <w:keepNext w:val="0"/>
              <w:keepLines w:val="0"/>
              <w:pageBreakBefore w:val="0"/>
              <w:widowControl/>
              <w:kinsoku/>
              <w:wordWrap/>
              <w:overflowPunct/>
              <w:topLinePunct w:val="0"/>
              <w:autoSpaceDE/>
              <w:autoSpaceDN/>
              <w:bidi w:val="0"/>
              <w:adjustRightInd/>
              <w:snapToGrid/>
              <w:spacing w:line="360" w:lineRule="auto"/>
              <w:ind w:left="420"/>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本次招标</w:t>
            </w:r>
            <w:permStart w:id="28" w:edGrp="everyone"/>
            <w:r>
              <w:rPr>
                <w:rFonts w:hint="eastAsia" w:ascii="宋体" w:hAnsi="宋体" w:eastAsia="宋体" w:cs="宋体"/>
                <w:color w:val="auto"/>
                <w:szCs w:val="21"/>
                <w:highlight w:val="none"/>
                <w:u w:val="single"/>
              </w:rPr>
              <w:t xml:space="preserve"> </w:t>
            </w:r>
            <w:r>
              <w:rPr>
                <w:rFonts w:hint="eastAsia" w:ascii="宋体" w:hAnsi="宋体" w:cs="宋体"/>
                <w:szCs w:val="21"/>
                <w:u w:val="single"/>
              </w:rPr>
              <w:t>不接受</w:t>
            </w:r>
            <w:r>
              <w:rPr>
                <w:rFonts w:hint="eastAsia" w:ascii="宋体" w:hAnsi="宋体" w:eastAsia="宋体" w:cs="宋体"/>
                <w:color w:val="auto"/>
                <w:szCs w:val="21"/>
                <w:highlight w:val="none"/>
                <w:u w:val="single"/>
              </w:rPr>
              <w:t xml:space="preserve">  </w:t>
            </w:r>
            <w:permEnd w:id="28"/>
            <w:r>
              <w:rPr>
                <w:rFonts w:hint="eastAsia" w:ascii="宋体" w:hAnsi="宋体" w:eastAsia="宋体" w:cs="宋体"/>
                <w:color w:val="auto"/>
                <w:szCs w:val="21"/>
                <w:highlight w:val="none"/>
              </w:rPr>
              <w:t>联合体投标。联合体投标的，应满足下列要求：</w:t>
            </w:r>
            <w:permStart w:id="29" w:edGrp="everyone"/>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 xml:space="preserve"> </w:t>
            </w:r>
            <w:permEnd w:id="29"/>
          </w:p>
          <w:p w14:paraId="1DE4EBE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4. </w:t>
            </w:r>
            <w:r>
              <w:rPr>
                <w:rFonts w:hint="eastAsia" w:ascii="宋体" w:hAnsi="宋体" w:eastAsia="宋体" w:cs="宋体"/>
                <w:color w:val="auto"/>
                <w:szCs w:val="21"/>
                <w:highlight w:val="none"/>
              </w:rPr>
              <w:t>投标人近</w:t>
            </w:r>
            <w:permStart w:id="30" w:edGrp="everyone"/>
            <w:r>
              <w:rPr>
                <w:rFonts w:hint="eastAsia" w:ascii="宋体" w:hAnsi="宋体" w:cs="宋体"/>
                <w:color w:val="auto"/>
                <w:szCs w:val="21"/>
                <w:highlight w:val="none"/>
                <w:u w:val="single"/>
                <w:lang w:val="en-US" w:eastAsia="zh-CN"/>
              </w:rPr>
              <w:t xml:space="preserve"> / </w:t>
            </w:r>
            <w:permEnd w:id="30"/>
            <w:r>
              <w:rPr>
                <w:rFonts w:hint="eastAsia" w:ascii="宋体" w:hAnsi="宋体" w:eastAsia="宋体" w:cs="宋体"/>
                <w:color w:val="auto"/>
                <w:szCs w:val="21"/>
                <w:highlight w:val="none"/>
              </w:rPr>
              <w:t>年已完成过质量合格的类似工程业绩要求：</w:t>
            </w:r>
            <w:permStart w:id="31" w:edGrp="everyone"/>
            <w:r>
              <w:rPr>
                <w:rFonts w:hint="eastAsia" w:ascii="宋体" w:hAnsi="宋体" w:cs="宋体"/>
                <w:color w:val="auto"/>
                <w:szCs w:val="21"/>
                <w:highlight w:val="none"/>
                <w:u w:val="single"/>
                <w:lang w:val="en-US" w:eastAsia="zh-CN"/>
              </w:rPr>
              <w:t xml:space="preserve"> / </w:t>
            </w:r>
          </w:p>
          <w:permEnd w:id="31"/>
          <w:p w14:paraId="2775A1F3">
            <w:pPr>
              <w:pageBreakBefore w:val="0"/>
              <w:kinsoku/>
              <w:wordWrap/>
              <w:overflowPunct/>
              <w:topLinePunct w:val="0"/>
              <w:bidi w:val="0"/>
              <w:spacing w:line="360" w:lineRule="auto"/>
              <w:ind w:firstLine="420" w:firstLineChars="200"/>
              <w:textAlignment w:val="auto"/>
              <w:rPr>
                <w:rFonts w:hint="eastAsia"/>
                <w:color w:val="auto"/>
                <w:highlight w:val="none"/>
                <w:lang w:val="en-US" w:eastAsia="zh-CN"/>
              </w:rPr>
            </w:pPr>
            <w:r>
              <w:rPr>
                <w:rFonts w:hint="eastAsia" w:ascii="宋体" w:hAnsi="宋体" w:eastAsia="宋体" w:cs="宋体"/>
                <w:color w:val="auto"/>
                <w:szCs w:val="21"/>
                <w:highlight w:val="none"/>
                <w:lang w:val="en-US" w:eastAsia="zh-CN"/>
              </w:rPr>
              <w:t xml:space="preserve">5. </w:t>
            </w:r>
            <w:r>
              <w:rPr>
                <w:rFonts w:hint="eastAsia" w:ascii="宋体" w:hAnsi="宋体" w:eastAsia="宋体" w:cs="宋体"/>
                <w:color w:val="auto"/>
                <w:szCs w:val="21"/>
                <w:highlight w:val="none"/>
              </w:rPr>
              <w:t>各投标人均可就上述标段中的</w:t>
            </w:r>
            <w:permStart w:id="32" w:edGrp="everyone"/>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 </w:t>
            </w:r>
            <w:permEnd w:id="32"/>
            <w:r>
              <w:rPr>
                <w:rFonts w:hint="eastAsia" w:ascii="宋体" w:hAnsi="宋体" w:eastAsia="宋体" w:cs="宋体"/>
                <w:color w:val="auto"/>
                <w:szCs w:val="21"/>
                <w:highlight w:val="none"/>
              </w:rPr>
              <w:t>个标段投标。</w:t>
            </w:r>
            <w:permStart w:id="33" w:edGrp="everyone"/>
            <w:r>
              <w:rPr>
                <w:rFonts w:hint="eastAsia" w:ascii="宋体" w:hAnsi="宋体" w:cs="宋体"/>
                <w:color w:val="auto"/>
                <w:szCs w:val="21"/>
                <w:highlight w:val="none"/>
                <w:lang w:val="en-US" w:eastAsia="zh-CN"/>
              </w:rPr>
              <w:t>/</w:t>
            </w:r>
            <w:permEnd w:id="33"/>
          </w:p>
          <w:p w14:paraId="750A5CED">
            <w:pPr>
              <w:pageBreakBefore w:val="0"/>
              <w:kinsoku/>
              <w:wordWrap/>
              <w:overflowPunct/>
              <w:topLinePunct w:val="0"/>
              <w:bidi w:val="0"/>
              <w:spacing w:line="360" w:lineRule="auto"/>
              <w:ind w:firstLine="420" w:firstLineChars="200"/>
              <w:jc w:val="left"/>
              <w:textAlignment w:val="auto"/>
              <w:rPr>
                <w:rFonts w:hint="eastAsia" w:ascii="宋体" w:hAnsi="宋体" w:cs="宋体"/>
                <w:i w:val="0"/>
                <w:color w:val="auto"/>
                <w:kern w:val="0"/>
                <w:sz w:val="20"/>
                <w:szCs w:val="20"/>
                <w:highlight w:val="none"/>
                <w:u w:val="none"/>
                <w:lang w:val="en-US" w:eastAsia="zh-CN" w:bidi="ar"/>
              </w:rPr>
            </w:pPr>
            <w:r>
              <w:rPr>
                <w:rFonts w:hint="eastAsia" w:ascii="宋体" w:hAnsi="宋体"/>
                <w:color w:val="auto"/>
                <w:kern w:val="1"/>
                <w:szCs w:val="21"/>
                <w:highlight w:val="none"/>
              </w:rPr>
              <w:t>6</w:t>
            </w:r>
            <w:r>
              <w:rPr>
                <w:rFonts w:hint="eastAsia" w:ascii="宋体" w:hAnsi="宋体"/>
                <w:color w:val="auto"/>
                <w:kern w:val="1"/>
                <w:szCs w:val="21"/>
                <w:highlight w:val="none"/>
                <w:lang w:val="en-US" w:eastAsia="zh-CN"/>
              </w:rPr>
              <w:t xml:space="preserve"> </w:t>
            </w:r>
            <w:r>
              <w:rPr>
                <w:rFonts w:ascii="宋体" w:hAnsi="宋体"/>
                <w:color w:val="auto"/>
                <w:kern w:val="1"/>
                <w:szCs w:val="21"/>
                <w:highlight w:val="none"/>
              </w:rPr>
              <w:t>投标人</w:t>
            </w:r>
            <w:r>
              <w:rPr>
                <w:rFonts w:hint="eastAsia" w:ascii="宋体" w:hAnsi="宋体"/>
                <w:color w:val="auto"/>
                <w:kern w:val="1"/>
                <w:szCs w:val="21"/>
                <w:highlight w:val="none"/>
              </w:rPr>
              <w:t>参与投标前</w:t>
            </w:r>
            <w:r>
              <w:rPr>
                <w:rFonts w:ascii="宋体" w:hAnsi="宋体"/>
                <w:color w:val="auto"/>
                <w:kern w:val="1"/>
                <w:szCs w:val="21"/>
                <w:highlight w:val="none"/>
              </w:rPr>
              <w:t>应</w:t>
            </w:r>
            <w:r>
              <w:rPr>
                <w:rFonts w:hint="eastAsia" w:ascii="宋体" w:hAnsi="宋体"/>
                <w:color w:val="auto"/>
                <w:kern w:val="1"/>
                <w:szCs w:val="21"/>
                <w:highlight w:val="none"/>
              </w:rPr>
              <w:t>当</w:t>
            </w:r>
            <w:r>
              <w:rPr>
                <w:rFonts w:ascii="宋体" w:hAnsi="宋体"/>
                <w:color w:val="auto"/>
                <w:kern w:val="1"/>
                <w:szCs w:val="21"/>
                <w:highlight w:val="none"/>
              </w:rPr>
              <w:t>在</w:t>
            </w:r>
            <w:r>
              <w:rPr>
                <w:rFonts w:hint="eastAsia" w:ascii="宋体" w:hAnsi="宋体"/>
                <w:color w:val="auto"/>
                <w:kern w:val="1"/>
                <w:szCs w:val="21"/>
                <w:highlight w:val="none"/>
              </w:rPr>
              <w:t>广东省公共资源交易平台完成用户注册和绑定</w:t>
            </w:r>
            <w:r>
              <w:rPr>
                <w:rFonts w:ascii="宋体" w:hAnsi="宋体"/>
                <w:color w:val="auto"/>
                <w:kern w:val="1"/>
                <w:szCs w:val="21"/>
                <w:highlight w:val="none"/>
              </w:rPr>
              <w:t>电子招投标数字证书，</w:t>
            </w:r>
            <w:r>
              <w:rPr>
                <w:rFonts w:hint="eastAsia" w:ascii="宋体" w:hAnsi="宋体"/>
                <w:color w:val="auto"/>
                <w:kern w:val="1"/>
                <w:szCs w:val="21"/>
                <w:highlight w:val="none"/>
              </w:rPr>
              <w:t>并凭</w:t>
            </w:r>
            <w:r>
              <w:rPr>
                <w:rFonts w:ascii="宋体" w:hAnsi="宋体"/>
                <w:color w:val="auto"/>
                <w:kern w:val="1"/>
                <w:szCs w:val="21"/>
                <w:highlight w:val="none"/>
              </w:rPr>
              <w:t>电子招投标数字证书</w:t>
            </w:r>
            <w:r>
              <w:rPr>
                <w:rFonts w:hint="eastAsia" w:ascii="宋体" w:hAnsi="宋体"/>
                <w:color w:val="auto"/>
                <w:kern w:val="1"/>
                <w:szCs w:val="21"/>
                <w:highlight w:val="none"/>
              </w:rPr>
              <w:t>参与项目</w:t>
            </w:r>
            <w:r>
              <w:rPr>
                <w:rFonts w:ascii="宋体" w:hAnsi="宋体"/>
                <w:color w:val="auto"/>
                <w:kern w:val="1"/>
                <w:szCs w:val="21"/>
                <w:highlight w:val="none"/>
              </w:rPr>
              <w:t>投标。</w:t>
            </w:r>
            <w:r>
              <w:rPr>
                <w:rFonts w:hint="eastAsia" w:ascii="宋体" w:hAnsi="宋体"/>
                <w:color w:val="auto"/>
                <w:kern w:val="1"/>
                <w:szCs w:val="21"/>
                <w:highlight w:val="none"/>
              </w:rPr>
              <w:t>用户注册和绑定</w:t>
            </w:r>
            <w:r>
              <w:rPr>
                <w:rFonts w:ascii="宋体" w:hAnsi="宋体"/>
                <w:color w:val="auto"/>
                <w:kern w:val="1"/>
                <w:szCs w:val="21"/>
                <w:highlight w:val="none"/>
              </w:rPr>
              <w:t>数字证书的办理流程参见</w:t>
            </w:r>
            <w:r>
              <w:rPr>
                <w:rFonts w:hint="eastAsia" w:ascii="宋体" w:hAnsi="宋体"/>
                <w:color w:val="auto"/>
                <w:kern w:val="1"/>
                <w:szCs w:val="21"/>
                <w:highlight w:val="none"/>
              </w:rPr>
              <w:t>广东省公共资源交易平台（中山市）-“服务指南”</w:t>
            </w:r>
            <w:r>
              <w:rPr>
                <w:rFonts w:ascii="宋体" w:hAnsi="宋体"/>
                <w:color w:val="auto"/>
                <w:kern w:val="1"/>
                <w:szCs w:val="21"/>
                <w:highlight w:val="none"/>
              </w:rPr>
              <w:t>栏目。</w:t>
            </w:r>
          </w:p>
        </w:tc>
      </w:tr>
      <w:tr w14:paraId="174B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jc w:val="center"/>
        </w:trPr>
        <w:tc>
          <w:tcPr>
            <w:tcW w:w="2053" w:type="dxa"/>
            <w:tcBorders>
              <w:tl2br w:val="nil"/>
              <w:tr2bl w:val="nil"/>
            </w:tcBorders>
            <w:noWrap w:val="0"/>
            <w:vAlign w:val="center"/>
          </w:tcPr>
          <w:p w14:paraId="647EC6D0">
            <w:pPr>
              <w:keepNext w:val="0"/>
              <w:keepLines w:val="0"/>
              <w:widowControl/>
              <w:suppressLineNumbers w:val="0"/>
              <w:spacing w:line="360" w:lineRule="auto"/>
              <w:jc w:val="center"/>
              <w:textAlignment w:val="center"/>
              <w:rPr>
                <w:rFonts w:hint="eastAsia" w:ascii="宋体" w:hAnsi="宋体" w:eastAsia="宋体" w:cs="宋体"/>
                <w:b/>
                <w:bCs/>
                <w:i w:val="0"/>
                <w:color w:val="auto"/>
                <w:kern w:val="0"/>
                <w:sz w:val="20"/>
                <w:szCs w:val="20"/>
                <w:highlight w:val="none"/>
                <w:u w:val="none"/>
                <w:lang w:val="en-US" w:eastAsia="zh-CN" w:bidi="ar"/>
              </w:rPr>
            </w:pPr>
            <w:r>
              <w:rPr>
                <w:rFonts w:hint="eastAsia" w:ascii="宋体" w:hAnsi="宋体" w:eastAsia="宋体" w:cs="宋体"/>
                <w:b/>
                <w:bCs/>
                <w:i w:val="0"/>
                <w:color w:val="auto"/>
                <w:kern w:val="0"/>
                <w:sz w:val="20"/>
                <w:szCs w:val="20"/>
                <w:highlight w:val="none"/>
                <w:u w:val="none"/>
                <w:lang w:val="en-US" w:eastAsia="zh-CN" w:bidi="ar"/>
              </w:rPr>
              <w:t>是否采用电子</w:t>
            </w:r>
          </w:p>
          <w:p w14:paraId="7BD4391A">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招标投标方式</w:t>
            </w:r>
          </w:p>
        </w:tc>
        <w:tc>
          <w:tcPr>
            <w:tcW w:w="1825" w:type="dxa"/>
            <w:tcBorders>
              <w:tl2br w:val="nil"/>
              <w:tr2bl w:val="nil"/>
            </w:tcBorders>
            <w:noWrap w:val="0"/>
            <w:vAlign w:val="center"/>
          </w:tcPr>
          <w:p w14:paraId="1DC0B3B2">
            <w:pPr>
              <w:keepNext w:val="0"/>
              <w:keepLines w:val="0"/>
              <w:widowControl/>
              <w:suppressLineNumbers w:val="0"/>
              <w:spacing w:line="360" w:lineRule="auto"/>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是</w:t>
            </w:r>
          </w:p>
        </w:tc>
        <w:tc>
          <w:tcPr>
            <w:tcW w:w="1436" w:type="dxa"/>
            <w:tcBorders>
              <w:tl2br w:val="nil"/>
              <w:tr2bl w:val="nil"/>
            </w:tcBorders>
            <w:noWrap w:val="0"/>
            <w:vAlign w:val="center"/>
          </w:tcPr>
          <w:p w14:paraId="6A39C22B">
            <w:pPr>
              <w:keepNext w:val="0"/>
              <w:keepLines w:val="0"/>
              <w:widowControl/>
              <w:suppressLineNumbers w:val="0"/>
              <w:spacing w:line="360" w:lineRule="auto"/>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获取资格预审/招标文件的方式</w:t>
            </w:r>
          </w:p>
        </w:tc>
        <w:tc>
          <w:tcPr>
            <w:tcW w:w="4378" w:type="dxa"/>
            <w:tcBorders>
              <w:tl2br w:val="nil"/>
              <w:tr2bl w:val="nil"/>
            </w:tcBorders>
            <w:noWrap w:val="0"/>
            <w:vAlign w:val="center"/>
          </w:tcPr>
          <w:p w14:paraId="22EFB5E7">
            <w:pPr>
              <w:pageBreakBefore w:val="0"/>
              <w:kinsoku/>
              <w:wordWrap/>
              <w:overflowPunct/>
              <w:topLinePunct w:val="0"/>
              <w:bidi w:val="0"/>
              <w:spacing w:line="360" w:lineRule="auto"/>
              <w:ind w:firstLine="420" w:firstLineChars="200"/>
              <w:textAlignment w:val="auto"/>
              <w:rPr>
                <w:rFonts w:hint="eastAsia" w:ascii="宋体" w:hAnsi="宋体" w:eastAsia="宋体" w:cs="宋体"/>
                <w:i w:val="0"/>
                <w:color w:val="auto"/>
                <w:kern w:val="0"/>
                <w:sz w:val="20"/>
                <w:szCs w:val="20"/>
                <w:highlight w:val="none"/>
                <w:u w:val="none"/>
                <w:lang w:val="en-US" w:eastAsia="zh-CN" w:bidi="ar"/>
              </w:rPr>
            </w:pPr>
            <w:r>
              <w:rPr>
                <w:rFonts w:hint="eastAsia" w:ascii="宋体" w:hAnsi="宋体"/>
                <w:color w:val="auto"/>
                <w:szCs w:val="21"/>
                <w:highlight w:val="none"/>
              </w:rPr>
              <w:t>招标公告网上发布时，同时在广东省公共资源交易平台（交易系统）</w:t>
            </w:r>
            <w:r>
              <w:rPr>
                <w:rFonts w:hint="eastAsia" w:ascii="宋体" w:hAnsi="宋体"/>
                <w:color w:val="auto"/>
                <w:szCs w:val="21"/>
                <w:highlight w:val="none"/>
                <w:lang w:val="en-US" w:eastAsia="zh-CN"/>
              </w:rPr>
              <w:t>的</w:t>
            </w:r>
            <w:r>
              <w:rPr>
                <w:rFonts w:hint="eastAsia" w:ascii="宋体" w:hAnsi="宋体"/>
                <w:color w:val="auto"/>
                <w:szCs w:val="21"/>
                <w:highlight w:val="none"/>
                <w:lang w:eastAsia="zh-CN"/>
              </w:rPr>
              <w:t>工程建设交易系统</w:t>
            </w:r>
            <w:r>
              <w:rPr>
                <w:rFonts w:hint="eastAsia" w:ascii="宋体" w:hAnsi="宋体"/>
                <w:color w:val="auto"/>
                <w:szCs w:val="21"/>
                <w:highlight w:val="none"/>
              </w:rPr>
              <w:t>（下文中的“工程建设交易系统”均指广东省公共资源交易平台（交易系统）的工程建设交易系统）发售</w:t>
            </w:r>
            <w:r>
              <w:rPr>
                <w:rFonts w:hint="eastAsia" w:ascii="宋体" w:hAnsi="宋体"/>
                <w:color w:val="auto"/>
                <w:szCs w:val="21"/>
                <w:highlight w:val="none"/>
                <w:lang w:eastAsia="zh-CN"/>
              </w:rPr>
              <w:t>（免费）</w:t>
            </w:r>
            <w:r>
              <w:rPr>
                <w:rFonts w:hint="eastAsia" w:ascii="宋体" w:hAnsi="宋体"/>
                <w:color w:val="auto"/>
                <w:szCs w:val="21"/>
                <w:highlight w:val="none"/>
              </w:rPr>
              <w:t>招标文件等相关资料。凡符合条件且有意参加投标者，请于招标文件发售期间，在广东省公共资源交易平台（交易系统）通过电子招投标数字证书登录</w:t>
            </w:r>
            <w:r>
              <w:rPr>
                <w:rFonts w:hint="eastAsia" w:ascii="宋体" w:hAnsi="宋体"/>
                <w:color w:val="auto"/>
                <w:szCs w:val="21"/>
                <w:highlight w:val="none"/>
                <w:lang w:val="en-US" w:eastAsia="zh-CN"/>
              </w:rPr>
              <w:t>工程建设交易系统</w:t>
            </w:r>
            <w:r>
              <w:rPr>
                <w:rFonts w:hint="eastAsia" w:ascii="宋体" w:hAnsi="宋体"/>
                <w:color w:val="auto"/>
                <w:szCs w:val="21"/>
                <w:highlight w:val="none"/>
              </w:rPr>
              <w:t>下载完整的招标文件等相关资料。</w:t>
            </w:r>
          </w:p>
        </w:tc>
      </w:tr>
      <w:tr w14:paraId="1ABE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053" w:type="dxa"/>
            <w:tcBorders>
              <w:tl2br w:val="nil"/>
              <w:tr2bl w:val="nil"/>
            </w:tcBorders>
            <w:noWrap w:val="0"/>
            <w:vAlign w:val="center"/>
          </w:tcPr>
          <w:p w14:paraId="62BD0597">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获取资格预审/招标文件开始时间</w:t>
            </w:r>
          </w:p>
        </w:tc>
        <w:tc>
          <w:tcPr>
            <w:tcW w:w="1825" w:type="dxa"/>
            <w:tcBorders>
              <w:tl2br w:val="nil"/>
              <w:tr2bl w:val="nil"/>
            </w:tcBorders>
            <w:noWrap w:val="0"/>
            <w:vAlign w:val="center"/>
          </w:tcPr>
          <w:p w14:paraId="56DD716C">
            <w:pPr>
              <w:spacing w:line="360" w:lineRule="auto"/>
              <w:jc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具体时间以工程建设交易系统上的日程安排为准。</w:t>
            </w:r>
          </w:p>
        </w:tc>
        <w:tc>
          <w:tcPr>
            <w:tcW w:w="1436" w:type="dxa"/>
            <w:tcBorders>
              <w:tl2br w:val="nil"/>
              <w:tr2bl w:val="nil"/>
            </w:tcBorders>
            <w:noWrap w:val="0"/>
            <w:vAlign w:val="center"/>
          </w:tcPr>
          <w:p w14:paraId="13CB833A">
            <w:pPr>
              <w:keepNext w:val="0"/>
              <w:keepLines w:val="0"/>
              <w:widowControl/>
              <w:suppressLineNumbers w:val="0"/>
              <w:spacing w:line="360" w:lineRule="auto"/>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获取资格预审/招标文件截止时间</w:t>
            </w:r>
          </w:p>
        </w:tc>
        <w:tc>
          <w:tcPr>
            <w:tcW w:w="4378" w:type="dxa"/>
            <w:tcBorders>
              <w:tl2br w:val="nil"/>
              <w:tr2bl w:val="nil"/>
            </w:tcBorders>
            <w:noWrap w:val="0"/>
            <w:vAlign w:val="center"/>
          </w:tcPr>
          <w:p w14:paraId="19C1CCF0">
            <w:pPr>
              <w:spacing w:line="360" w:lineRule="auto"/>
              <w:jc w:val="left"/>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具体时间以工程建设交易系统上的日程安排为准。</w:t>
            </w:r>
          </w:p>
        </w:tc>
      </w:tr>
      <w:tr w14:paraId="4956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2053" w:type="dxa"/>
            <w:tcBorders>
              <w:tl2br w:val="nil"/>
              <w:tr2bl w:val="nil"/>
            </w:tcBorders>
            <w:noWrap w:val="0"/>
            <w:vAlign w:val="center"/>
          </w:tcPr>
          <w:p w14:paraId="5CC78BCF">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递交资格预审/投标文件截止时间</w:t>
            </w:r>
          </w:p>
        </w:tc>
        <w:tc>
          <w:tcPr>
            <w:tcW w:w="1825" w:type="dxa"/>
            <w:tcBorders>
              <w:tl2br w:val="nil"/>
              <w:tr2bl w:val="nil"/>
            </w:tcBorders>
            <w:noWrap w:val="0"/>
            <w:vAlign w:val="center"/>
          </w:tcPr>
          <w:p w14:paraId="40146E50">
            <w:pPr>
              <w:spacing w:line="360" w:lineRule="auto"/>
              <w:jc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具体时间以工程建设交易系统上的日程安排为准。</w:t>
            </w:r>
          </w:p>
        </w:tc>
        <w:tc>
          <w:tcPr>
            <w:tcW w:w="1436" w:type="dxa"/>
            <w:tcBorders>
              <w:tl2br w:val="nil"/>
              <w:tr2bl w:val="nil"/>
            </w:tcBorders>
            <w:noWrap w:val="0"/>
            <w:vAlign w:val="center"/>
          </w:tcPr>
          <w:p w14:paraId="505FB358">
            <w:pPr>
              <w:keepNext w:val="0"/>
              <w:keepLines w:val="0"/>
              <w:widowControl/>
              <w:suppressLineNumbers w:val="0"/>
              <w:spacing w:line="360" w:lineRule="auto"/>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资格预审/投标文件递交方式</w:t>
            </w:r>
          </w:p>
        </w:tc>
        <w:tc>
          <w:tcPr>
            <w:tcW w:w="4378" w:type="dxa"/>
            <w:tcBorders>
              <w:tl2br w:val="nil"/>
              <w:tr2bl w:val="nil"/>
            </w:tcBorders>
            <w:noWrap w:val="0"/>
            <w:vAlign w:val="center"/>
          </w:tcPr>
          <w:p w14:paraId="0B926024">
            <w:pPr>
              <w:keepNext w:val="0"/>
              <w:keepLines w:val="0"/>
              <w:widowControl/>
              <w:suppressLineNumbers w:val="0"/>
              <w:spacing w:line="360" w:lineRule="auto"/>
              <w:jc w:val="both"/>
              <w:textAlignment w:val="center"/>
              <w:rPr>
                <w:rFonts w:hint="eastAsia" w:ascii="宋体" w:hAnsi="宋体" w:eastAsia="宋体" w:cs="宋体"/>
                <w:i w:val="0"/>
                <w:color w:val="auto"/>
                <w:sz w:val="20"/>
                <w:szCs w:val="20"/>
                <w:highlight w:val="none"/>
                <w:u w:val="none"/>
              </w:rPr>
            </w:pPr>
            <w:r>
              <w:rPr>
                <w:rFonts w:hint="eastAsia" w:ascii="宋体" w:hAnsi="宋体"/>
                <w:color w:val="auto"/>
                <w:szCs w:val="21"/>
                <w:highlight w:val="none"/>
                <w:lang w:eastAsia="zh-CN"/>
              </w:rPr>
              <w:t>递交</w:t>
            </w:r>
            <w:r>
              <w:rPr>
                <w:rFonts w:hint="eastAsia" w:ascii="宋体" w:hAnsi="宋体"/>
                <w:color w:val="auto"/>
                <w:szCs w:val="21"/>
                <w:highlight w:val="none"/>
              </w:rPr>
              <w:t>投标文件截止时间（投标截止时间）</w:t>
            </w:r>
            <w:r>
              <w:rPr>
                <w:rFonts w:hint="eastAsia" w:ascii="宋体" w:hAnsi="宋体"/>
                <w:color w:val="auto"/>
                <w:szCs w:val="21"/>
                <w:highlight w:val="none"/>
                <w:lang w:eastAsia="zh-CN"/>
              </w:rPr>
              <w:t>前，通过数字证书将</w:t>
            </w:r>
            <w:r>
              <w:rPr>
                <w:rFonts w:hint="eastAsia" w:ascii="宋体" w:hAnsi="宋体"/>
                <w:color w:val="auto"/>
                <w:szCs w:val="21"/>
                <w:highlight w:val="none"/>
              </w:rPr>
              <w:t>电子投标文件上传</w:t>
            </w:r>
            <w:r>
              <w:rPr>
                <w:rFonts w:hint="eastAsia" w:ascii="宋体" w:hAnsi="宋体"/>
                <w:color w:val="auto"/>
                <w:szCs w:val="21"/>
                <w:highlight w:val="none"/>
                <w:lang w:eastAsia="zh-CN"/>
              </w:rPr>
              <w:t>到工程建设交易系统</w:t>
            </w:r>
            <w:r>
              <w:rPr>
                <w:rFonts w:hint="eastAsia" w:ascii="宋体" w:hAnsi="宋体"/>
                <w:color w:val="auto"/>
                <w:szCs w:val="21"/>
                <w:highlight w:val="none"/>
              </w:rPr>
              <w:t>。</w:t>
            </w:r>
          </w:p>
        </w:tc>
      </w:tr>
      <w:tr w14:paraId="563F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053" w:type="dxa"/>
            <w:tcBorders>
              <w:tl2br w:val="nil"/>
              <w:tr2bl w:val="nil"/>
            </w:tcBorders>
            <w:noWrap w:val="0"/>
            <w:vAlign w:val="center"/>
          </w:tcPr>
          <w:p w14:paraId="2D4AAC1E">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开标时间</w:t>
            </w:r>
          </w:p>
        </w:tc>
        <w:tc>
          <w:tcPr>
            <w:tcW w:w="1825" w:type="dxa"/>
            <w:tcBorders>
              <w:tl2br w:val="nil"/>
              <w:tr2bl w:val="nil"/>
            </w:tcBorders>
            <w:noWrap w:val="0"/>
            <w:vAlign w:val="center"/>
          </w:tcPr>
          <w:p w14:paraId="03A4CCF5">
            <w:pPr>
              <w:keepNext w:val="0"/>
              <w:keepLines w:val="0"/>
              <w:widowControl/>
              <w:suppressLineNumbers w:val="0"/>
              <w:spacing w:line="360" w:lineRule="auto"/>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具体时间以工程建设交易系统上的日程安排为准。</w:t>
            </w:r>
          </w:p>
        </w:tc>
        <w:tc>
          <w:tcPr>
            <w:tcW w:w="1436" w:type="dxa"/>
            <w:tcBorders>
              <w:tl2br w:val="nil"/>
              <w:tr2bl w:val="nil"/>
            </w:tcBorders>
            <w:noWrap w:val="0"/>
            <w:vAlign w:val="center"/>
          </w:tcPr>
          <w:p w14:paraId="3610F933">
            <w:pPr>
              <w:keepNext w:val="0"/>
              <w:keepLines w:val="0"/>
              <w:widowControl/>
              <w:suppressLineNumbers w:val="0"/>
              <w:spacing w:line="360" w:lineRule="auto"/>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开标地点</w:t>
            </w:r>
          </w:p>
        </w:tc>
        <w:tc>
          <w:tcPr>
            <w:tcW w:w="4378" w:type="dxa"/>
            <w:tcBorders>
              <w:tl2br w:val="nil"/>
              <w:tr2bl w:val="nil"/>
            </w:tcBorders>
            <w:noWrap w:val="0"/>
            <w:vAlign w:val="center"/>
          </w:tcPr>
          <w:p w14:paraId="45F8F118">
            <w:pPr>
              <w:keepNext w:val="0"/>
              <w:keepLines w:val="0"/>
              <w:widowControl/>
              <w:suppressLineNumbers w:val="0"/>
              <w:spacing w:line="360" w:lineRule="auto"/>
              <w:jc w:val="both"/>
              <w:textAlignment w:val="center"/>
              <w:rPr>
                <w:rFonts w:hint="eastAsia"/>
                <w:color w:val="auto"/>
                <w:highlight w:val="none"/>
              </w:rPr>
            </w:pPr>
            <w:r>
              <w:rPr>
                <w:rFonts w:hint="eastAsia"/>
                <w:color w:val="auto"/>
                <w:highlight w:val="none"/>
              </w:rPr>
              <w:t>中山市公共资源交易中心（博爱六</w:t>
            </w:r>
            <w:r>
              <w:rPr>
                <w:rFonts w:hint="eastAsia" w:ascii="宋体" w:hAnsi="宋体" w:eastAsia="宋体" w:cs="Times New Roman"/>
                <w:color w:val="auto"/>
                <w:szCs w:val="21"/>
                <w:highlight w:val="none"/>
              </w:rPr>
              <w:t>路22</w:t>
            </w:r>
            <w:r>
              <w:rPr>
                <w:rFonts w:hint="eastAsia"/>
                <w:color w:val="auto"/>
                <w:highlight w:val="none"/>
              </w:rPr>
              <w:t>号）</w:t>
            </w:r>
          </w:p>
          <w:p w14:paraId="012A2A43">
            <w:pPr>
              <w:pStyle w:val="2"/>
              <w:rPr>
                <w:rFonts w:hint="eastAsia"/>
                <w:color w:val="auto"/>
                <w:highlight w:val="none"/>
              </w:rPr>
            </w:pP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rPr>
              <w:t>在中山市公共资源交易中心现场组织网上开标，投标人无需抵达开标现场。投标人可</w:t>
            </w:r>
            <w:r>
              <w:rPr>
                <w:rFonts w:hint="eastAsia" w:ascii="宋体" w:hAnsi="宋体" w:cs="宋体"/>
                <w:color w:val="auto"/>
                <w:szCs w:val="21"/>
                <w:highlight w:val="none"/>
                <w:lang w:eastAsia="zh-CN"/>
              </w:rPr>
              <w:t>登录</w:t>
            </w:r>
            <w:r>
              <w:rPr>
                <w:rFonts w:hint="eastAsia" w:ascii="宋体" w:hAnsi="宋体" w:cs="宋体"/>
                <w:color w:val="auto"/>
                <w:szCs w:val="21"/>
                <w:highlight w:val="none"/>
              </w:rPr>
              <w:t>工程建设交易系统→“参与项目”→“网上开标”栏目查看项目开标过程，依法提出开标异议。</w:t>
            </w:r>
          </w:p>
        </w:tc>
      </w:tr>
      <w:tr w14:paraId="4887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53" w:type="dxa"/>
            <w:tcBorders>
              <w:tl2br w:val="nil"/>
              <w:tr2bl w:val="nil"/>
            </w:tcBorders>
            <w:noWrap w:val="0"/>
            <w:vAlign w:val="center"/>
          </w:tcPr>
          <w:p w14:paraId="2800543A">
            <w:pPr>
              <w:keepNext w:val="0"/>
              <w:keepLines w:val="0"/>
              <w:widowControl/>
              <w:suppressLineNumbers w:val="0"/>
              <w:spacing w:line="360" w:lineRule="auto"/>
              <w:jc w:val="center"/>
              <w:textAlignment w:val="center"/>
              <w:rPr>
                <w:rFonts w:hint="eastAsia" w:ascii="宋体" w:hAnsi="宋体" w:eastAsia="宋体" w:cs="宋体"/>
                <w:b/>
                <w:bCs/>
                <w:i w:val="0"/>
                <w:color w:val="auto"/>
                <w:kern w:val="0"/>
                <w:sz w:val="20"/>
                <w:szCs w:val="20"/>
                <w:highlight w:val="none"/>
                <w:u w:val="none"/>
                <w:lang w:val="en-US" w:eastAsia="zh-CN" w:bidi="ar"/>
              </w:rPr>
            </w:pPr>
            <w:r>
              <w:rPr>
                <w:rFonts w:hint="eastAsia" w:ascii="宋体" w:hAnsi="宋体" w:cs="宋体"/>
                <w:b/>
                <w:bCs/>
                <w:i w:val="0"/>
                <w:color w:val="auto"/>
                <w:kern w:val="0"/>
                <w:sz w:val="20"/>
                <w:szCs w:val="20"/>
                <w:highlight w:val="none"/>
                <w:u w:val="none"/>
                <w:lang w:val="en-US" w:eastAsia="zh-CN" w:bidi="ar"/>
              </w:rPr>
              <w:t>发布公告媒介</w:t>
            </w:r>
          </w:p>
        </w:tc>
        <w:tc>
          <w:tcPr>
            <w:tcW w:w="7639" w:type="dxa"/>
            <w:gridSpan w:val="3"/>
            <w:tcBorders>
              <w:tl2br w:val="nil"/>
              <w:tr2bl w:val="nil"/>
            </w:tcBorders>
            <w:noWrap w:val="0"/>
            <w:vAlign w:val="center"/>
          </w:tcPr>
          <w:p w14:paraId="61B9DEE3">
            <w:pPr>
              <w:keepNext w:val="0"/>
              <w:keepLines w:val="0"/>
              <w:widowControl/>
              <w:suppressLineNumbers w:val="0"/>
              <w:spacing w:line="360" w:lineRule="auto"/>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广东省公共资源交易平台（中山市）、中山市公共资源交易平台（公共服务系统）、广东省招标投标监管网</w:t>
            </w:r>
          </w:p>
        </w:tc>
      </w:tr>
      <w:tr w14:paraId="470B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2CD047B1">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招标人</w:t>
            </w:r>
          </w:p>
        </w:tc>
        <w:tc>
          <w:tcPr>
            <w:tcW w:w="1825" w:type="dxa"/>
            <w:tcBorders>
              <w:tl2br w:val="nil"/>
              <w:tr2bl w:val="nil"/>
            </w:tcBorders>
            <w:noWrap w:val="0"/>
            <w:vAlign w:val="center"/>
          </w:tcPr>
          <w:p w14:paraId="51DB3B67">
            <w:pPr>
              <w:keepNext w:val="0"/>
              <w:keepLines w:val="0"/>
              <w:widowControl/>
              <w:suppressLineNumbers w:val="0"/>
              <w:spacing w:line="360" w:lineRule="auto"/>
              <w:jc w:val="left"/>
              <w:textAlignment w:val="center"/>
              <w:rPr>
                <w:rFonts w:hint="eastAsia" w:ascii="宋体" w:hAnsi="宋体" w:eastAsia="宋体" w:cs="宋体"/>
                <w:i w:val="0"/>
                <w:color w:val="auto"/>
                <w:sz w:val="20"/>
                <w:szCs w:val="20"/>
                <w:highlight w:val="none"/>
                <w:u w:val="none"/>
              </w:rPr>
            </w:pPr>
            <w:permStart w:id="34" w:edGrp="everyone"/>
            <w:r>
              <w:rPr>
                <w:rFonts w:hint="eastAsia" w:ascii="宋体" w:hAnsi="宋体" w:eastAsia="宋体" w:cs="宋体"/>
                <w:i w:val="0"/>
                <w:color w:val="auto"/>
                <w:sz w:val="20"/>
                <w:szCs w:val="20"/>
                <w:highlight w:val="none"/>
                <w:u w:val="none"/>
                <w:lang w:val="en-US" w:eastAsia="zh-CN"/>
              </w:rPr>
              <w:t xml:space="preserve"> </w:t>
            </w:r>
            <w:r>
              <w:rPr>
                <w:rFonts w:hint="eastAsia" w:ascii="宋体" w:hAnsi="宋体" w:cs="宋体"/>
                <w:i w:val="0"/>
                <w:color w:val="auto"/>
                <w:sz w:val="21"/>
                <w:szCs w:val="21"/>
                <w:highlight w:val="none"/>
                <w:u w:val="none"/>
                <w:lang w:val="en-US" w:eastAsia="zh-CN"/>
              </w:rPr>
              <w:t>中山市石岐街道城市更新和建设服务中心</w:t>
            </w:r>
            <w:r>
              <w:rPr>
                <w:rFonts w:hint="eastAsia" w:ascii="宋体" w:hAnsi="宋体" w:eastAsia="宋体" w:cs="宋体"/>
                <w:i w:val="0"/>
                <w:color w:val="auto"/>
                <w:sz w:val="20"/>
                <w:szCs w:val="20"/>
                <w:highlight w:val="none"/>
                <w:u w:val="none"/>
                <w:lang w:val="en-US" w:eastAsia="zh-CN"/>
              </w:rPr>
              <w:t xml:space="preserve"> </w:t>
            </w:r>
            <w:permEnd w:id="34"/>
          </w:p>
        </w:tc>
        <w:tc>
          <w:tcPr>
            <w:tcW w:w="1436" w:type="dxa"/>
            <w:tcBorders>
              <w:tl2br w:val="nil"/>
              <w:tr2bl w:val="nil"/>
            </w:tcBorders>
            <w:noWrap w:val="0"/>
            <w:vAlign w:val="center"/>
          </w:tcPr>
          <w:p w14:paraId="0DB78ACB">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联系地址</w:t>
            </w:r>
          </w:p>
        </w:tc>
        <w:tc>
          <w:tcPr>
            <w:tcW w:w="4378" w:type="dxa"/>
            <w:tcBorders>
              <w:tl2br w:val="nil"/>
              <w:tr2bl w:val="nil"/>
            </w:tcBorders>
            <w:noWrap w:val="0"/>
            <w:vAlign w:val="center"/>
          </w:tcPr>
          <w:p w14:paraId="227EAC3C">
            <w:pPr>
              <w:spacing w:line="360" w:lineRule="auto"/>
              <w:jc w:val="left"/>
              <w:rPr>
                <w:rFonts w:hint="eastAsia" w:ascii="宋体" w:hAnsi="宋体" w:eastAsia="宋体" w:cs="宋体"/>
                <w:i w:val="0"/>
                <w:color w:val="auto"/>
                <w:sz w:val="20"/>
                <w:szCs w:val="20"/>
                <w:highlight w:val="none"/>
                <w:u w:val="none"/>
              </w:rPr>
            </w:pPr>
            <w:permStart w:id="35" w:edGrp="everyone"/>
            <w:r>
              <w:rPr>
                <w:rFonts w:hint="eastAsia" w:ascii="宋体" w:hAnsi="宋体" w:eastAsia="宋体" w:cs="宋体"/>
                <w:i w:val="0"/>
                <w:color w:val="auto"/>
                <w:sz w:val="20"/>
                <w:szCs w:val="20"/>
                <w:highlight w:val="none"/>
                <w:u w:val="none"/>
                <w:lang w:val="en-US" w:eastAsia="zh-CN"/>
              </w:rPr>
              <w:t xml:space="preserve">  </w:t>
            </w:r>
            <w:r>
              <w:rPr>
                <w:rFonts w:hint="eastAsia" w:ascii="宋体" w:hAnsi="宋体" w:eastAsia="宋体" w:cs="宋体"/>
                <w:i w:val="0"/>
                <w:color w:val="000000"/>
                <w:sz w:val="21"/>
                <w:szCs w:val="21"/>
                <w:u w:val="none"/>
                <w:lang w:val="en-US" w:eastAsia="zh-CN"/>
              </w:rPr>
              <w:t>中山市石岐街道康华路18号</w:t>
            </w:r>
            <w:r>
              <w:rPr>
                <w:rFonts w:hint="eastAsia" w:ascii="宋体" w:hAnsi="宋体" w:eastAsia="宋体" w:cs="宋体"/>
                <w:i w:val="0"/>
                <w:color w:val="auto"/>
                <w:sz w:val="20"/>
                <w:szCs w:val="20"/>
                <w:highlight w:val="none"/>
                <w:u w:val="none"/>
                <w:lang w:val="en-US" w:eastAsia="zh-CN"/>
              </w:rPr>
              <w:t xml:space="preserve">  </w:t>
            </w:r>
            <w:permEnd w:id="35"/>
          </w:p>
        </w:tc>
      </w:tr>
      <w:tr w14:paraId="7ABE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5D8240D7">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招标人联系人</w:t>
            </w:r>
          </w:p>
        </w:tc>
        <w:tc>
          <w:tcPr>
            <w:tcW w:w="1825" w:type="dxa"/>
            <w:tcBorders>
              <w:tl2br w:val="nil"/>
              <w:tr2bl w:val="nil"/>
            </w:tcBorders>
            <w:noWrap w:val="0"/>
            <w:vAlign w:val="center"/>
          </w:tcPr>
          <w:p w14:paraId="39972395">
            <w:pPr>
              <w:spacing w:line="360" w:lineRule="auto"/>
              <w:jc w:val="left"/>
              <w:rPr>
                <w:rFonts w:hint="eastAsia" w:ascii="宋体" w:hAnsi="宋体" w:eastAsia="宋体" w:cs="宋体"/>
                <w:i w:val="0"/>
                <w:color w:val="auto"/>
                <w:sz w:val="20"/>
                <w:szCs w:val="20"/>
                <w:highlight w:val="none"/>
                <w:u w:val="none"/>
              </w:rPr>
            </w:pPr>
            <w:permStart w:id="36" w:edGrp="everyone"/>
            <w:r>
              <w:rPr>
                <w:rFonts w:hint="eastAsia" w:ascii="宋体" w:hAnsi="宋体" w:eastAsia="宋体" w:cs="宋体"/>
                <w:i w:val="0"/>
                <w:color w:val="auto"/>
                <w:sz w:val="20"/>
                <w:szCs w:val="20"/>
                <w:highlight w:val="none"/>
                <w:u w:val="none"/>
                <w:lang w:val="en-US" w:eastAsia="zh-CN"/>
              </w:rPr>
              <w:t xml:space="preserve"> </w:t>
            </w:r>
            <w:r>
              <w:rPr>
                <w:rFonts w:hint="eastAsia" w:ascii="宋体" w:hAnsi="宋体" w:cs="宋体"/>
                <w:i w:val="0"/>
                <w:color w:val="auto"/>
                <w:sz w:val="20"/>
                <w:szCs w:val="20"/>
                <w:highlight w:val="none"/>
                <w:u w:val="none"/>
                <w:lang w:val="en-US" w:eastAsia="zh-CN"/>
              </w:rPr>
              <w:t>刘</w:t>
            </w:r>
            <w:r>
              <w:rPr>
                <w:rFonts w:hint="eastAsia" w:ascii="宋体" w:hAnsi="宋体" w:cs="宋体"/>
                <w:szCs w:val="21"/>
                <w:lang w:eastAsia="zh-CN"/>
              </w:rPr>
              <w:t>工</w:t>
            </w:r>
            <w:permEnd w:id="36"/>
          </w:p>
        </w:tc>
        <w:tc>
          <w:tcPr>
            <w:tcW w:w="1436" w:type="dxa"/>
            <w:tcBorders>
              <w:tl2br w:val="nil"/>
              <w:tr2bl w:val="nil"/>
            </w:tcBorders>
            <w:noWrap w:val="0"/>
            <w:vAlign w:val="center"/>
          </w:tcPr>
          <w:p w14:paraId="4186E058">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联系电话</w:t>
            </w:r>
          </w:p>
        </w:tc>
        <w:tc>
          <w:tcPr>
            <w:tcW w:w="4378" w:type="dxa"/>
            <w:tcBorders>
              <w:tl2br w:val="nil"/>
              <w:tr2bl w:val="nil"/>
            </w:tcBorders>
            <w:noWrap w:val="0"/>
            <w:vAlign w:val="center"/>
          </w:tcPr>
          <w:p w14:paraId="1180CCB3">
            <w:pPr>
              <w:spacing w:line="360" w:lineRule="auto"/>
              <w:jc w:val="left"/>
              <w:rPr>
                <w:rFonts w:hint="eastAsia" w:ascii="宋体" w:hAnsi="宋体" w:eastAsia="宋体" w:cs="宋体"/>
                <w:i w:val="0"/>
                <w:color w:val="auto"/>
                <w:sz w:val="20"/>
                <w:szCs w:val="20"/>
                <w:highlight w:val="none"/>
                <w:u w:val="none"/>
              </w:rPr>
            </w:pPr>
            <w:permStart w:id="37" w:edGrp="everyone"/>
            <w:r>
              <w:rPr>
                <w:rFonts w:hint="eastAsia" w:ascii="宋体" w:hAnsi="宋体" w:cs="宋体"/>
                <w:szCs w:val="21"/>
                <w:highlight w:val="none"/>
                <w:lang w:val="en-US" w:eastAsia="zh-CN" w:bidi="ar"/>
              </w:rPr>
              <w:t>0760-23328082</w:t>
            </w:r>
            <w:r>
              <w:rPr>
                <w:rFonts w:hint="eastAsia" w:ascii="宋体" w:hAnsi="宋体" w:eastAsia="宋体" w:cs="宋体"/>
                <w:i w:val="0"/>
                <w:color w:val="auto"/>
                <w:sz w:val="20"/>
                <w:szCs w:val="20"/>
                <w:highlight w:val="none"/>
                <w:u w:val="none"/>
                <w:lang w:val="en-US" w:eastAsia="zh-CN"/>
              </w:rPr>
              <w:t xml:space="preserve"> </w:t>
            </w:r>
            <w:permEnd w:id="37"/>
          </w:p>
        </w:tc>
      </w:tr>
      <w:tr w14:paraId="000A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1E22B5D4">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招标代理机构</w:t>
            </w:r>
          </w:p>
        </w:tc>
        <w:tc>
          <w:tcPr>
            <w:tcW w:w="1825" w:type="dxa"/>
            <w:tcBorders>
              <w:tl2br w:val="nil"/>
              <w:tr2bl w:val="nil"/>
            </w:tcBorders>
            <w:noWrap w:val="0"/>
            <w:vAlign w:val="center"/>
          </w:tcPr>
          <w:p w14:paraId="251A7BAB">
            <w:pPr>
              <w:keepNext w:val="0"/>
              <w:keepLines w:val="0"/>
              <w:widowControl/>
              <w:suppressLineNumbers w:val="0"/>
              <w:spacing w:line="360" w:lineRule="auto"/>
              <w:jc w:val="left"/>
              <w:textAlignment w:val="center"/>
              <w:rPr>
                <w:rFonts w:hint="eastAsia" w:ascii="宋体" w:hAnsi="宋体" w:eastAsia="宋体" w:cs="宋体"/>
                <w:i w:val="0"/>
                <w:color w:val="auto"/>
                <w:sz w:val="20"/>
                <w:szCs w:val="20"/>
                <w:highlight w:val="none"/>
                <w:u w:val="none"/>
              </w:rPr>
            </w:pPr>
            <w:permStart w:id="38" w:edGrp="everyone"/>
            <w:r>
              <w:rPr>
                <w:rFonts w:hint="eastAsia" w:ascii="宋体" w:hAnsi="宋体" w:cs="宋体"/>
                <w:i w:val="0"/>
                <w:color w:val="auto"/>
                <w:sz w:val="21"/>
                <w:szCs w:val="21"/>
                <w:highlight w:val="none"/>
                <w:u w:val="none"/>
                <w:lang w:val="en-US" w:eastAsia="zh-CN"/>
              </w:rPr>
              <w:t>智</w:t>
            </w:r>
            <w:r>
              <w:rPr>
                <w:rFonts w:hint="eastAsia" w:ascii="宋体" w:hAnsi="宋体" w:eastAsia="宋体" w:cs="宋体"/>
                <w:i w:val="0"/>
                <w:color w:val="000000"/>
                <w:sz w:val="21"/>
                <w:szCs w:val="21"/>
                <w:u w:val="none"/>
                <w:lang w:val="en-US" w:eastAsia="zh-CN"/>
              </w:rPr>
              <w:t>林招标（广东）有限公司</w:t>
            </w:r>
            <w:permEnd w:id="38"/>
          </w:p>
        </w:tc>
        <w:tc>
          <w:tcPr>
            <w:tcW w:w="1436" w:type="dxa"/>
            <w:tcBorders>
              <w:tl2br w:val="nil"/>
              <w:tr2bl w:val="nil"/>
            </w:tcBorders>
            <w:noWrap w:val="0"/>
            <w:vAlign w:val="center"/>
          </w:tcPr>
          <w:p w14:paraId="029D305C">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联系地址</w:t>
            </w:r>
          </w:p>
        </w:tc>
        <w:tc>
          <w:tcPr>
            <w:tcW w:w="4378" w:type="dxa"/>
            <w:tcBorders>
              <w:tl2br w:val="nil"/>
              <w:tr2bl w:val="nil"/>
            </w:tcBorders>
            <w:noWrap w:val="0"/>
            <w:vAlign w:val="center"/>
          </w:tcPr>
          <w:p w14:paraId="75A76563">
            <w:pPr>
              <w:spacing w:line="360" w:lineRule="auto"/>
              <w:jc w:val="left"/>
              <w:rPr>
                <w:rFonts w:hint="eastAsia" w:ascii="宋体" w:hAnsi="宋体" w:eastAsia="宋体" w:cs="宋体"/>
                <w:i w:val="0"/>
                <w:color w:val="auto"/>
                <w:sz w:val="20"/>
                <w:szCs w:val="20"/>
                <w:highlight w:val="none"/>
                <w:u w:val="none"/>
              </w:rPr>
            </w:pPr>
            <w:permStart w:id="39" w:edGrp="everyone"/>
            <w:r>
              <w:rPr>
                <w:rFonts w:hint="eastAsia" w:ascii="宋体" w:hAnsi="宋体" w:eastAsia="宋体" w:cs="宋体"/>
                <w:i w:val="0"/>
                <w:color w:val="auto"/>
                <w:sz w:val="20"/>
                <w:szCs w:val="20"/>
                <w:highlight w:val="none"/>
                <w:u w:val="none"/>
                <w:lang w:val="en-US" w:eastAsia="zh-CN"/>
              </w:rPr>
              <w:t xml:space="preserve"> </w:t>
            </w:r>
            <w:r>
              <w:rPr>
                <w:rFonts w:hint="eastAsia" w:ascii="宋体" w:hAnsi="宋体" w:eastAsia="宋体" w:cs="宋体"/>
                <w:color w:val="000000"/>
                <w:sz w:val="21"/>
                <w:szCs w:val="21"/>
              </w:rPr>
              <w:t>广东省中山市东区街道中山五路82号紫岭国际二期2座513房之一</w:t>
            </w:r>
            <w:r>
              <w:rPr>
                <w:rFonts w:hint="eastAsia" w:ascii="宋体" w:hAnsi="宋体" w:eastAsia="宋体" w:cs="宋体"/>
                <w:i w:val="0"/>
                <w:color w:val="auto"/>
                <w:sz w:val="20"/>
                <w:szCs w:val="20"/>
                <w:highlight w:val="none"/>
                <w:u w:val="none"/>
                <w:lang w:val="en-US" w:eastAsia="zh-CN"/>
              </w:rPr>
              <w:t xml:space="preserve"> </w:t>
            </w:r>
            <w:permEnd w:id="39"/>
          </w:p>
        </w:tc>
      </w:tr>
      <w:tr w14:paraId="7530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2852CA82">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招标代理联系人</w:t>
            </w:r>
          </w:p>
        </w:tc>
        <w:tc>
          <w:tcPr>
            <w:tcW w:w="1825" w:type="dxa"/>
            <w:tcBorders>
              <w:tl2br w:val="nil"/>
              <w:tr2bl w:val="nil"/>
            </w:tcBorders>
            <w:noWrap w:val="0"/>
            <w:vAlign w:val="center"/>
          </w:tcPr>
          <w:p w14:paraId="5AEC8405">
            <w:pPr>
              <w:spacing w:line="360" w:lineRule="auto"/>
              <w:jc w:val="left"/>
              <w:rPr>
                <w:rFonts w:hint="eastAsia" w:ascii="宋体" w:hAnsi="宋体" w:eastAsia="宋体" w:cs="宋体"/>
                <w:i w:val="0"/>
                <w:color w:val="auto"/>
                <w:sz w:val="20"/>
                <w:szCs w:val="20"/>
                <w:highlight w:val="none"/>
                <w:u w:val="none"/>
              </w:rPr>
            </w:pPr>
            <w:permStart w:id="40" w:edGrp="everyone"/>
            <w:r>
              <w:rPr>
                <w:rFonts w:hint="eastAsia" w:ascii="宋体" w:hAnsi="宋体" w:eastAsia="宋体" w:cs="宋体"/>
                <w:i w:val="0"/>
                <w:color w:val="auto"/>
                <w:sz w:val="20"/>
                <w:szCs w:val="20"/>
                <w:highlight w:val="none"/>
                <w:u w:val="none"/>
                <w:lang w:val="en-US" w:eastAsia="zh-CN"/>
              </w:rPr>
              <w:t xml:space="preserve"> </w:t>
            </w:r>
            <w:r>
              <w:rPr>
                <w:rFonts w:hint="eastAsia" w:ascii="宋体" w:hAnsi="宋体" w:cs="宋体"/>
                <w:szCs w:val="21"/>
                <w:lang w:val="en-US" w:eastAsia="zh-CN"/>
              </w:rPr>
              <w:t>许曼、吴颖红</w:t>
            </w:r>
            <w:r>
              <w:rPr>
                <w:rFonts w:hint="eastAsia" w:ascii="宋体" w:hAnsi="宋体" w:eastAsia="宋体" w:cs="宋体"/>
                <w:i w:val="0"/>
                <w:color w:val="auto"/>
                <w:sz w:val="20"/>
                <w:szCs w:val="20"/>
                <w:highlight w:val="none"/>
                <w:u w:val="none"/>
                <w:lang w:val="en-US" w:eastAsia="zh-CN"/>
              </w:rPr>
              <w:t xml:space="preserve">  </w:t>
            </w:r>
            <w:permEnd w:id="40"/>
          </w:p>
        </w:tc>
        <w:tc>
          <w:tcPr>
            <w:tcW w:w="1436" w:type="dxa"/>
            <w:tcBorders>
              <w:tl2br w:val="nil"/>
              <w:tr2bl w:val="nil"/>
            </w:tcBorders>
            <w:noWrap w:val="0"/>
            <w:vAlign w:val="center"/>
          </w:tcPr>
          <w:p w14:paraId="0014811E">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color w:val="auto"/>
                <w:kern w:val="0"/>
                <w:sz w:val="20"/>
                <w:szCs w:val="20"/>
                <w:highlight w:val="none"/>
                <w:u w:val="none"/>
                <w:lang w:val="en-US" w:eastAsia="zh-CN" w:bidi="ar"/>
              </w:rPr>
              <w:t>联系电话</w:t>
            </w:r>
          </w:p>
        </w:tc>
        <w:tc>
          <w:tcPr>
            <w:tcW w:w="4378" w:type="dxa"/>
            <w:tcBorders>
              <w:tl2br w:val="nil"/>
              <w:tr2bl w:val="nil"/>
            </w:tcBorders>
            <w:noWrap w:val="0"/>
            <w:vAlign w:val="center"/>
          </w:tcPr>
          <w:p w14:paraId="577B28CE">
            <w:pPr>
              <w:spacing w:line="360" w:lineRule="auto"/>
              <w:jc w:val="left"/>
              <w:rPr>
                <w:rFonts w:hint="eastAsia" w:ascii="宋体" w:hAnsi="宋体" w:eastAsia="宋体" w:cs="宋体"/>
                <w:i w:val="0"/>
                <w:color w:val="auto"/>
                <w:sz w:val="20"/>
                <w:szCs w:val="20"/>
                <w:highlight w:val="none"/>
                <w:u w:val="none"/>
              </w:rPr>
            </w:pPr>
            <w:permStart w:id="41" w:edGrp="everyone"/>
            <w:r>
              <w:rPr>
                <w:rFonts w:hint="eastAsia" w:ascii="宋体" w:hAnsi="宋体" w:eastAsia="宋体" w:cs="宋体"/>
                <w:color w:val="000000"/>
                <w:sz w:val="21"/>
                <w:szCs w:val="21"/>
              </w:rPr>
              <w:t>0760-88889687、17707606638</w:t>
            </w:r>
            <w:permEnd w:id="41"/>
          </w:p>
        </w:tc>
      </w:tr>
      <w:tr w14:paraId="203E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792B21BB">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strike w:val="0"/>
                <w:dstrike w:val="0"/>
                <w:color w:val="auto"/>
                <w:kern w:val="0"/>
                <w:sz w:val="20"/>
                <w:szCs w:val="20"/>
                <w:highlight w:val="none"/>
                <w:u w:val="none"/>
                <w:lang w:val="en-US" w:eastAsia="zh-CN" w:bidi="ar"/>
              </w:rPr>
              <w:t>招标监督机构</w:t>
            </w:r>
          </w:p>
        </w:tc>
        <w:tc>
          <w:tcPr>
            <w:tcW w:w="1825" w:type="dxa"/>
            <w:tcBorders>
              <w:tl2br w:val="nil"/>
              <w:tr2bl w:val="nil"/>
            </w:tcBorders>
            <w:noWrap w:val="0"/>
            <w:vAlign w:val="center"/>
          </w:tcPr>
          <w:p w14:paraId="6AC0F8F0">
            <w:pPr>
              <w:keepNext w:val="0"/>
              <w:keepLines w:val="0"/>
              <w:widowControl/>
              <w:suppressLineNumbers w:val="0"/>
              <w:spacing w:line="360" w:lineRule="auto"/>
              <w:jc w:val="left"/>
              <w:textAlignment w:val="center"/>
              <w:rPr>
                <w:rFonts w:hint="eastAsia" w:ascii="宋体" w:hAnsi="宋体" w:eastAsia="宋体" w:cs="宋体"/>
                <w:i w:val="0"/>
                <w:color w:val="auto"/>
                <w:sz w:val="20"/>
                <w:szCs w:val="20"/>
                <w:highlight w:val="none"/>
                <w:u w:val="none"/>
                <w:lang w:eastAsia="zh-CN"/>
              </w:rPr>
            </w:pPr>
            <w:r>
              <w:rPr>
                <w:rFonts w:hint="eastAsia" w:ascii="宋体" w:hAnsi="宋体" w:cs="宋体"/>
                <w:i w:val="0"/>
                <w:color w:val="auto"/>
                <w:sz w:val="20"/>
                <w:szCs w:val="20"/>
                <w:highlight w:val="none"/>
                <w:u w:val="none"/>
                <w:lang w:eastAsia="zh-CN"/>
              </w:rPr>
              <w:t>详见招标公告发布网页所附的招标监督部门信息</w:t>
            </w:r>
          </w:p>
        </w:tc>
        <w:tc>
          <w:tcPr>
            <w:tcW w:w="1436" w:type="dxa"/>
            <w:tcBorders>
              <w:tl2br w:val="nil"/>
              <w:tr2bl w:val="nil"/>
            </w:tcBorders>
            <w:noWrap w:val="0"/>
            <w:vAlign w:val="center"/>
          </w:tcPr>
          <w:p w14:paraId="516BBC4B">
            <w:pPr>
              <w:keepNext w:val="0"/>
              <w:keepLines w:val="0"/>
              <w:widowControl/>
              <w:suppressLineNumbers w:val="0"/>
              <w:spacing w:line="360" w:lineRule="auto"/>
              <w:jc w:val="center"/>
              <w:textAlignment w:val="center"/>
              <w:rPr>
                <w:rFonts w:hint="eastAsia" w:ascii="宋体" w:hAnsi="宋体" w:eastAsia="宋体" w:cs="宋体"/>
                <w:b/>
                <w:bCs/>
                <w:i w:val="0"/>
                <w:color w:val="auto"/>
                <w:sz w:val="20"/>
                <w:szCs w:val="20"/>
                <w:highlight w:val="none"/>
                <w:u w:val="none"/>
              </w:rPr>
            </w:pPr>
            <w:r>
              <w:rPr>
                <w:rFonts w:hint="eastAsia" w:ascii="宋体" w:hAnsi="宋体" w:eastAsia="宋体" w:cs="宋体"/>
                <w:b/>
                <w:bCs/>
                <w:i w:val="0"/>
                <w:strike w:val="0"/>
                <w:dstrike w:val="0"/>
                <w:color w:val="auto"/>
                <w:kern w:val="0"/>
                <w:sz w:val="20"/>
                <w:szCs w:val="20"/>
                <w:highlight w:val="none"/>
                <w:u w:val="none"/>
                <w:lang w:val="en-US" w:eastAsia="zh-CN" w:bidi="ar"/>
              </w:rPr>
              <w:t>联系电话</w:t>
            </w:r>
          </w:p>
        </w:tc>
        <w:tc>
          <w:tcPr>
            <w:tcW w:w="4378" w:type="dxa"/>
            <w:tcBorders>
              <w:tl2br w:val="nil"/>
              <w:tr2bl w:val="nil"/>
            </w:tcBorders>
            <w:noWrap w:val="0"/>
            <w:vAlign w:val="center"/>
          </w:tcPr>
          <w:p w14:paraId="0E43FA50">
            <w:pPr>
              <w:spacing w:line="360" w:lineRule="auto"/>
              <w:jc w:val="left"/>
              <w:rPr>
                <w:rFonts w:hint="eastAsia" w:ascii="宋体" w:hAnsi="宋体" w:eastAsia="宋体" w:cs="宋体"/>
                <w:i w:val="0"/>
                <w:color w:val="auto"/>
                <w:sz w:val="20"/>
                <w:szCs w:val="20"/>
                <w:highlight w:val="none"/>
                <w:u w:val="none"/>
              </w:rPr>
            </w:pPr>
            <w:r>
              <w:rPr>
                <w:rFonts w:hint="eastAsia" w:ascii="宋体" w:hAnsi="宋体" w:cs="宋体"/>
                <w:i w:val="0"/>
                <w:color w:val="auto"/>
                <w:sz w:val="20"/>
                <w:szCs w:val="20"/>
                <w:highlight w:val="none"/>
                <w:u w:val="none"/>
                <w:lang w:eastAsia="zh-CN"/>
              </w:rPr>
              <w:t>详见招标公告发布网页所附的招标监督部门信息</w:t>
            </w:r>
          </w:p>
        </w:tc>
      </w:tr>
      <w:tr w14:paraId="29A3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53" w:type="dxa"/>
            <w:tcBorders>
              <w:tl2br w:val="nil"/>
              <w:tr2bl w:val="nil"/>
            </w:tcBorders>
            <w:noWrap w:val="0"/>
            <w:vAlign w:val="center"/>
          </w:tcPr>
          <w:p w14:paraId="59C0A638">
            <w:pPr>
              <w:keepNext w:val="0"/>
              <w:keepLines w:val="0"/>
              <w:widowControl/>
              <w:suppressLineNumbers w:val="0"/>
              <w:spacing w:line="360" w:lineRule="auto"/>
              <w:jc w:val="center"/>
              <w:textAlignment w:val="center"/>
              <w:rPr>
                <w:rFonts w:hint="eastAsia" w:ascii="宋体" w:hAnsi="宋体" w:eastAsia="宋体" w:cs="宋体"/>
                <w:b/>
                <w:bCs/>
                <w:i w:val="0"/>
                <w:color w:val="auto"/>
                <w:kern w:val="0"/>
                <w:sz w:val="20"/>
                <w:szCs w:val="20"/>
                <w:highlight w:val="none"/>
                <w:u w:val="none"/>
                <w:lang w:val="en-US" w:eastAsia="zh-CN" w:bidi="ar"/>
              </w:rPr>
            </w:pPr>
            <w:r>
              <w:rPr>
                <w:rFonts w:hint="eastAsia" w:ascii="宋体" w:hAnsi="宋体" w:cs="宋体"/>
                <w:b/>
                <w:bCs/>
                <w:i w:val="0"/>
                <w:color w:val="auto"/>
                <w:kern w:val="0"/>
                <w:sz w:val="20"/>
                <w:szCs w:val="20"/>
                <w:highlight w:val="none"/>
                <w:u w:val="none"/>
                <w:lang w:val="en-US" w:eastAsia="zh-CN" w:bidi="ar"/>
              </w:rPr>
              <w:t>其他依法应当载明的内容</w:t>
            </w:r>
          </w:p>
        </w:tc>
        <w:tc>
          <w:tcPr>
            <w:tcW w:w="7639" w:type="dxa"/>
            <w:gridSpan w:val="3"/>
            <w:tcBorders>
              <w:tl2br w:val="nil"/>
              <w:tr2bl w:val="nil"/>
            </w:tcBorders>
            <w:noWrap w:val="0"/>
            <w:vAlign w:val="center"/>
          </w:tcPr>
          <w:p w14:paraId="2111808A">
            <w:pPr>
              <w:spacing w:line="360" w:lineRule="auto"/>
              <w:ind w:firstLine="0" w:firstLineChars="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相关网址：</w:t>
            </w:r>
          </w:p>
          <w:p w14:paraId="4CAC1D41">
            <w:pPr>
              <w:spacing w:line="360" w:lineRule="auto"/>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1</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eastAsia="zh-CN"/>
              </w:rPr>
              <w:t>广东省公共资源交易平台：https://ygp.gdzwfw.gov.cn/#/44/index</w:t>
            </w:r>
          </w:p>
          <w:p w14:paraId="350460F7">
            <w:pPr>
              <w:spacing w:line="360" w:lineRule="auto"/>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2</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eastAsia="zh-CN"/>
              </w:rPr>
              <w:t>广东省公共资源交易平台（中山市）：https://ygp.gdzwfw.gov.cn/#/442000/index</w:t>
            </w:r>
          </w:p>
          <w:p w14:paraId="26FEDC40">
            <w:pPr>
              <w:spacing w:line="360" w:lineRule="auto"/>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3</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eastAsia="zh-CN"/>
              </w:rPr>
              <w:t>广东省公共资源交易平台（交易系统）：https://ygp.gdzwfw.gov.cn/#/442000/jyxt</w:t>
            </w:r>
          </w:p>
          <w:p w14:paraId="7B602547">
            <w:pPr>
              <w:spacing w:line="360" w:lineRule="auto"/>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4</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eastAsia="zh-CN"/>
              </w:rPr>
              <w:t>广东省招标投标监管网：http://zbtb.gd.gov.cn</w:t>
            </w:r>
          </w:p>
          <w:p w14:paraId="4C346397">
            <w:pPr>
              <w:spacing w:line="360" w:lineRule="auto"/>
              <w:ind w:firstLine="420" w:firstLineChars="200"/>
              <w:jc w:val="left"/>
              <w:rPr>
                <w:rFonts w:hint="eastAsia" w:ascii="宋体" w:hAnsi="宋体" w:eastAsia="宋体" w:cs="宋体"/>
                <w:i w:val="0"/>
                <w:color w:val="auto"/>
                <w:sz w:val="20"/>
                <w:szCs w:val="20"/>
                <w:highlight w:val="none"/>
                <w:u w:val="none"/>
              </w:rPr>
            </w:pPr>
            <w:r>
              <w:rPr>
                <w:rFonts w:hint="eastAsia" w:ascii="宋体" w:hAnsi="宋体" w:eastAsia="宋体" w:cs="Times New Roman"/>
                <w:color w:val="auto"/>
                <w:szCs w:val="21"/>
                <w:highlight w:val="none"/>
                <w:lang w:eastAsia="zh-CN"/>
              </w:rPr>
              <w:t>5</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eastAsia="zh-CN"/>
              </w:rPr>
              <w:t>中山市公共资源交易平台（公共服务系统）：https://www.zsjypt.cn/</w:t>
            </w:r>
          </w:p>
        </w:tc>
      </w:t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tbl>
    <w:p w14:paraId="52923653">
      <w:pPr>
        <w:pStyle w:val="3"/>
        <w:jc w:val="center"/>
        <w:rPr>
          <w:rFonts w:hint="eastAsia" w:ascii="宋体" w:hAnsi="宋体" w:eastAsia="宋体" w:cs="宋体"/>
          <w:color w:val="auto"/>
          <w:szCs w:val="32"/>
          <w:highlight w:val="none"/>
        </w:rPr>
      </w:pPr>
      <w:bookmarkStart w:id="80" w:name="_Toc2591730"/>
      <w:bookmarkStart w:id="81" w:name="_Toc32504"/>
      <w:bookmarkStart w:id="82" w:name="_Toc31847"/>
      <w:bookmarkStart w:id="83" w:name="_Toc20976"/>
      <w:r>
        <w:rPr>
          <w:rFonts w:hint="eastAsia" w:ascii="宋体" w:hAnsi="宋体" w:eastAsia="宋体" w:cs="宋体"/>
          <w:color w:val="auto"/>
          <w:szCs w:val="32"/>
          <w:highlight w:val="none"/>
        </w:rPr>
        <w:br w:type="page"/>
      </w:r>
      <w:bookmarkStart w:id="84" w:name="_Toc2046071180"/>
      <w:bookmarkStart w:id="85" w:name="_Toc1177074632"/>
      <w:bookmarkStart w:id="86" w:name="_Toc23333"/>
      <w:bookmarkStart w:id="87" w:name="_Toc1699295243"/>
      <w:bookmarkStart w:id="88" w:name="_Toc693918826"/>
      <w:bookmarkStart w:id="89" w:name="_Toc463826127"/>
      <w:bookmarkStart w:id="90" w:name="_Toc2009666983"/>
      <w:bookmarkStart w:id="91" w:name="_Toc1520830780"/>
      <w:bookmarkStart w:id="92" w:name="_Toc789782927"/>
      <w:bookmarkStart w:id="93" w:name="_Toc870573071"/>
      <w:bookmarkStart w:id="94" w:name="_Toc1260675466"/>
      <w:bookmarkStart w:id="95" w:name="_Toc1833811594"/>
      <w:bookmarkStart w:id="96" w:name="_Toc5856"/>
      <w:bookmarkStart w:id="97" w:name="_Toc394437606"/>
      <w:bookmarkStart w:id="98" w:name="_Toc1978606252"/>
      <w:bookmarkStart w:id="99" w:name="_Toc950159343"/>
      <w:bookmarkStart w:id="100" w:name="_Toc378252044"/>
      <w:bookmarkStart w:id="101" w:name="_Toc693938784"/>
      <w:bookmarkStart w:id="102" w:name="_Toc1793876571"/>
      <w:bookmarkStart w:id="103" w:name="_Toc973"/>
      <w:bookmarkStart w:id="104" w:name="_Toc1115890254"/>
      <w:bookmarkStart w:id="105" w:name="_Toc242635905"/>
      <w:bookmarkStart w:id="106" w:name="_Toc1639273428"/>
      <w:bookmarkStart w:id="107" w:name="_Toc289675841"/>
      <w:bookmarkStart w:id="108" w:name="_Toc1597542442"/>
      <w:bookmarkStart w:id="109" w:name="_Toc1906614276_WPSOffice_Level1"/>
      <w:bookmarkStart w:id="110" w:name="_Toc1789591514_WPSOffice_Level1"/>
      <w:bookmarkStart w:id="111" w:name="_Toc60643422"/>
      <w:bookmarkStart w:id="112" w:name="_Toc1036650679"/>
      <w:bookmarkStart w:id="113" w:name="_Toc437514637"/>
      <w:bookmarkStart w:id="114" w:name="_Toc639"/>
      <w:bookmarkStart w:id="115" w:name="_Toc849629297"/>
      <w:bookmarkStart w:id="116" w:name="_Toc909676611"/>
      <w:bookmarkStart w:id="117" w:name="_Toc1326732295"/>
      <w:bookmarkStart w:id="118" w:name="_Toc869556743"/>
      <w:bookmarkStart w:id="119" w:name="_Toc77436161"/>
      <w:bookmarkStart w:id="120" w:name="_Toc776109194"/>
      <w:bookmarkStart w:id="121" w:name="_Toc1256164939"/>
      <w:r>
        <w:rPr>
          <w:rFonts w:hint="eastAsia" w:ascii="宋体" w:hAnsi="宋体" w:eastAsia="宋体" w:cs="宋体"/>
          <w:color w:val="auto"/>
          <w:szCs w:val="32"/>
          <w:highlight w:val="none"/>
        </w:rPr>
        <w:t>第二章 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36360CC">
      <w:pPr>
        <w:pStyle w:val="4"/>
        <w:bidi w:val="0"/>
        <w:jc w:val="center"/>
        <w:rPr>
          <w:rFonts w:hint="eastAsia" w:ascii="宋体" w:hAnsi="宋体" w:eastAsia="宋体" w:cs="宋体"/>
          <w:color w:val="auto"/>
          <w:highlight w:val="none"/>
        </w:rPr>
      </w:pPr>
      <w:bookmarkStart w:id="122" w:name="_Toc419549507"/>
      <w:bookmarkStart w:id="123" w:name="_Toc30764"/>
      <w:bookmarkStart w:id="124" w:name="_Toc1429383798"/>
      <w:bookmarkStart w:id="125" w:name="_Toc8547"/>
      <w:bookmarkStart w:id="126" w:name="_Toc1476890369"/>
      <w:bookmarkStart w:id="127" w:name="_Toc42299087"/>
      <w:bookmarkStart w:id="128" w:name="_Toc851663607"/>
      <w:bookmarkStart w:id="129" w:name="_Toc880047311"/>
      <w:bookmarkStart w:id="130" w:name="_Toc1332190278"/>
      <w:bookmarkStart w:id="131" w:name="_Toc1495631731"/>
      <w:bookmarkStart w:id="132" w:name="_Toc1488778790"/>
      <w:bookmarkStart w:id="133" w:name="_Toc1468942252"/>
      <w:bookmarkStart w:id="134" w:name="_Toc1676186881"/>
      <w:bookmarkStart w:id="135" w:name="_Toc294916944"/>
      <w:bookmarkStart w:id="136" w:name="_Toc1935421907"/>
      <w:bookmarkStart w:id="137" w:name="_Toc1943594535"/>
      <w:bookmarkStart w:id="138" w:name="_Toc1597723281"/>
      <w:bookmarkStart w:id="139" w:name="_Toc1058001714"/>
      <w:bookmarkStart w:id="140" w:name="_Toc323057048"/>
      <w:bookmarkStart w:id="141" w:name="_Toc715921105"/>
      <w:bookmarkStart w:id="142" w:name="_Toc15372"/>
      <w:bookmarkStart w:id="143" w:name="_Toc244144202"/>
      <w:bookmarkStart w:id="144" w:name="_Toc6976"/>
      <w:bookmarkStart w:id="145" w:name="_Toc1130367975"/>
      <w:bookmarkStart w:id="146" w:name="_Toc889643700"/>
      <w:bookmarkStart w:id="147" w:name="_Toc32208"/>
      <w:bookmarkStart w:id="148" w:name="_Toc900132144"/>
      <w:bookmarkStart w:id="149" w:name="_Toc25980"/>
      <w:bookmarkStart w:id="150" w:name="_Toc78022018"/>
      <w:bookmarkStart w:id="151" w:name="_Toc821541842_WPSOffice_Level2"/>
      <w:bookmarkStart w:id="152" w:name="_Toc2591731"/>
      <w:bookmarkStart w:id="153" w:name="_Toc795759354"/>
      <w:bookmarkStart w:id="154" w:name="_Toc2088386815"/>
      <w:bookmarkStart w:id="155" w:name="_Toc1786342137"/>
      <w:bookmarkStart w:id="156" w:name="_Toc1799135782"/>
      <w:bookmarkStart w:id="157" w:name="_Toc350589749"/>
      <w:bookmarkStart w:id="158" w:name="_Toc88725158"/>
      <w:bookmarkStart w:id="159" w:name="_Toc7701"/>
      <w:bookmarkStart w:id="160" w:name="_Toc1112173530"/>
      <w:bookmarkStart w:id="161" w:name="_Toc149841069"/>
      <w:bookmarkStart w:id="162" w:name="_Toc1462636256"/>
      <w:r>
        <w:rPr>
          <w:rFonts w:hint="eastAsia" w:ascii="宋体" w:hAnsi="宋体" w:cs="宋体"/>
          <w:color w:val="auto"/>
          <w:highlight w:val="none"/>
          <w:lang w:eastAsia="zh-CN"/>
        </w:rPr>
        <w:t>（一）</w:t>
      </w:r>
      <w:r>
        <w:rPr>
          <w:rFonts w:hint="eastAsia" w:ascii="宋体" w:hAnsi="宋体" w:eastAsia="宋体" w:cs="宋体"/>
          <w:color w:val="auto"/>
          <w:highlight w:val="none"/>
        </w:rPr>
        <w:t>投标人须知前附表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bl>
      <w:tblPr>
        <w:tblStyle w:val="27"/>
        <w:tblW w:w="949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181"/>
        <w:gridCol w:w="6237"/>
      </w:tblGrid>
      <w:tr w14:paraId="52B58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080" w:type="dxa"/>
            <w:tcBorders>
              <w:top w:val="single" w:color="auto" w:sz="12" w:space="0"/>
            </w:tcBorders>
            <w:noWrap w:val="0"/>
            <w:vAlign w:val="center"/>
          </w:tcPr>
          <w:p w14:paraId="3657F9E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181" w:type="dxa"/>
            <w:tcBorders>
              <w:top w:val="single" w:color="auto" w:sz="12" w:space="0"/>
            </w:tcBorders>
            <w:noWrap w:val="0"/>
            <w:vAlign w:val="center"/>
          </w:tcPr>
          <w:p w14:paraId="2316F36C">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 款 名 称</w:t>
            </w:r>
          </w:p>
        </w:tc>
        <w:tc>
          <w:tcPr>
            <w:tcW w:w="6237" w:type="dxa"/>
            <w:tcBorders>
              <w:top w:val="single" w:color="auto" w:sz="12" w:space="0"/>
            </w:tcBorders>
            <w:noWrap w:val="0"/>
            <w:vAlign w:val="center"/>
          </w:tcPr>
          <w:p w14:paraId="43FEC38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 列 内 容</w:t>
            </w:r>
          </w:p>
        </w:tc>
      </w:tr>
      <w:tr w14:paraId="64C79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6" w:hRule="atLeast"/>
        </w:trPr>
        <w:tc>
          <w:tcPr>
            <w:tcW w:w="1080" w:type="dxa"/>
            <w:noWrap w:val="0"/>
            <w:vAlign w:val="center"/>
          </w:tcPr>
          <w:p w14:paraId="4E51A6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181" w:type="dxa"/>
            <w:noWrap w:val="0"/>
            <w:vAlign w:val="center"/>
          </w:tcPr>
          <w:p w14:paraId="0EF8C1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r>
              <w:rPr>
                <w:rFonts w:hint="eastAsia" w:ascii="宋体" w:hAnsi="宋体"/>
                <w:color w:val="auto"/>
                <w:szCs w:val="21"/>
                <w:highlight w:val="none"/>
              </w:rPr>
              <w:t>（</w:t>
            </w:r>
            <w:permStart w:id="42" w:edGrp="everyone"/>
            <w:r>
              <w:rPr>
                <w:rFonts w:hint="eastAsia" w:ascii="宋体" w:hAnsi="宋体"/>
                <w:color w:val="auto"/>
                <w:szCs w:val="21"/>
                <w:highlight w:val="none"/>
                <w:u w:val="single"/>
                <w:lang w:val="en-US" w:eastAsia="zh-CN"/>
              </w:rPr>
              <w:t>建设单位</w:t>
            </w:r>
            <w:permEnd w:id="42"/>
            <w:r>
              <w:rPr>
                <w:rFonts w:hint="eastAsia" w:ascii="宋体" w:hAnsi="宋体"/>
                <w:color w:val="auto"/>
                <w:szCs w:val="21"/>
                <w:highlight w:val="none"/>
              </w:rPr>
              <w:t>）</w:t>
            </w:r>
          </w:p>
        </w:tc>
        <w:tc>
          <w:tcPr>
            <w:tcW w:w="6237" w:type="dxa"/>
            <w:noWrap w:val="0"/>
            <w:vAlign w:val="center"/>
          </w:tcPr>
          <w:p w14:paraId="7A42D8F4">
            <w:pPr>
              <w:pStyle w:val="6"/>
              <w:snapToGrid w:val="0"/>
              <w:spacing w:line="360" w:lineRule="auto"/>
              <w:ind w:firstLine="0" w:firstLineChars="0"/>
              <w:jc w:val="both"/>
              <w:rPr>
                <w:rFonts w:hint="eastAsia" w:ascii="宋体" w:hAnsi="宋体" w:eastAsia="宋体" w:cs="宋体"/>
                <w:color w:val="auto"/>
                <w:highlight w:val="none"/>
                <w:u w:val="none"/>
              </w:rPr>
            </w:pPr>
            <w:r>
              <w:rPr>
                <w:rFonts w:hint="eastAsia" w:ascii="宋体" w:hAnsi="宋体" w:eastAsia="宋体" w:cs="宋体"/>
                <w:color w:val="auto"/>
                <w:highlight w:val="none"/>
                <w:u w:val="none"/>
              </w:rPr>
              <w:t>招标人：</w:t>
            </w:r>
            <w:permStart w:id="43" w:edGrp="everyone"/>
            <w:r>
              <w:rPr>
                <w:rFonts w:hint="eastAsia" w:ascii="宋体" w:hAnsi="宋体" w:eastAsia="宋体" w:cs="宋体"/>
                <w:color w:val="auto"/>
                <w:szCs w:val="21"/>
                <w:highlight w:val="none"/>
                <w:u w:val="none"/>
              </w:rPr>
              <w:t xml:space="preserve"> </w:t>
            </w:r>
            <w:r>
              <w:rPr>
                <w:rFonts w:hint="eastAsia" w:ascii="宋体" w:hAnsi="宋体" w:cs="宋体"/>
                <w:szCs w:val="21"/>
                <w:highlight w:val="none"/>
                <w:lang w:val="en-US" w:eastAsia="zh-CN" w:bidi="ar"/>
              </w:rPr>
              <w:t>中山市石岐街道城市更新和建设服务中心</w:t>
            </w:r>
            <w:r>
              <w:rPr>
                <w:rFonts w:hint="eastAsia" w:ascii="宋体" w:hAnsi="宋体" w:eastAsia="宋体" w:cs="宋体"/>
                <w:color w:val="auto"/>
                <w:szCs w:val="21"/>
                <w:highlight w:val="none"/>
                <w:u w:val="none"/>
              </w:rPr>
              <w:t xml:space="preserve">  </w:t>
            </w:r>
            <w:permEnd w:id="43"/>
          </w:p>
          <w:p w14:paraId="13BB622C">
            <w:pPr>
              <w:spacing w:line="360" w:lineRule="auto"/>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地址：  </w:t>
            </w:r>
            <w:permStart w:id="44" w:edGrp="everyone"/>
            <w:r>
              <w:rPr>
                <w:rFonts w:hint="eastAsia" w:ascii="宋体" w:hAnsi="宋体" w:eastAsia="宋体" w:cs="宋体"/>
                <w:color w:val="auto"/>
                <w:szCs w:val="21"/>
                <w:highlight w:val="none"/>
                <w:u w:val="none"/>
              </w:rPr>
              <w:t xml:space="preserve"> </w:t>
            </w:r>
            <w:r>
              <w:rPr>
                <w:rFonts w:hint="eastAsia" w:ascii="宋体" w:hAnsi="宋体" w:eastAsia="宋体" w:cs="宋体"/>
                <w:i w:val="0"/>
                <w:color w:val="000000"/>
                <w:sz w:val="21"/>
                <w:szCs w:val="21"/>
                <w:u w:val="none"/>
                <w:lang w:val="en-US" w:eastAsia="zh-CN"/>
              </w:rPr>
              <w:t>中山市石岐街道康华路18号</w:t>
            </w:r>
            <w:r>
              <w:rPr>
                <w:rFonts w:hint="eastAsia" w:ascii="宋体" w:hAnsi="宋体" w:eastAsia="宋体" w:cs="宋体"/>
                <w:color w:val="auto"/>
                <w:szCs w:val="21"/>
                <w:highlight w:val="none"/>
                <w:u w:val="none"/>
              </w:rPr>
              <w:t xml:space="preserve">  </w:t>
            </w:r>
            <w:permEnd w:id="44"/>
          </w:p>
          <w:p w14:paraId="1414A4BE">
            <w:pPr>
              <w:spacing w:line="360" w:lineRule="auto"/>
              <w:rPr>
                <w:rFonts w:hint="eastAsia" w:ascii="宋体" w:hAnsi="宋体" w:eastAsia="宋体" w:cs="宋体"/>
                <w:color w:val="auto"/>
                <w:highlight w:val="none"/>
                <w:u w:val="none"/>
              </w:rPr>
            </w:pPr>
            <w:r>
              <w:rPr>
                <w:rFonts w:hint="eastAsia" w:ascii="宋体" w:hAnsi="宋体" w:eastAsia="宋体" w:cs="宋体"/>
                <w:color w:val="auto"/>
                <w:highlight w:val="none"/>
                <w:u w:val="none"/>
              </w:rPr>
              <w:t>联系人：</w:t>
            </w:r>
            <w:permStart w:id="45" w:edGrp="everyone"/>
            <w:r>
              <w:rPr>
                <w:rFonts w:hint="eastAsia" w:ascii="宋体" w:hAnsi="宋体" w:cs="宋体"/>
                <w:color w:val="auto"/>
                <w:highlight w:val="none"/>
                <w:u w:val="none"/>
                <w:lang w:val="en-US" w:eastAsia="zh-CN"/>
              </w:rPr>
              <w:t>刘</w:t>
            </w:r>
            <w:r>
              <w:rPr>
                <w:rFonts w:hint="eastAsia" w:ascii="宋体" w:hAnsi="宋体" w:cs="宋体"/>
                <w:i w:val="0"/>
                <w:color w:val="auto"/>
                <w:sz w:val="21"/>
                <w:szCs w:val="21"/>
                <w:highlight w:val="none"/>
                <w:u w:val="none"/>
                <w:lang w:val="en-US" w:eastAsia="zh-CN"/>
              </w:rPr>
              <w:t>工</w:t>
            </w:r>
            <w:permEnd w:id="45"/>
          </w:p>
          <w:p w14:paraId="3B3F237B">
            <w:pPr>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highlight w:val="none"/>
                <w:u w:val="none"/>
              </w:rPr>
              <w:t xml:space="preserve">电话：  </w:t>
            </w:r>
            <w:permStart w:id="46" w:edGrp="everyone"/>
            <w:r>
              <w:rPr>
                <w:rFonts w:hint="eastAsia" w:ascii="宋体" w:hAnsi="宋体" w:cs="宋体"/>
                <w:szCs w:val="21"/>
                <w:highlight w:val="none"/>
                <w:lang w:val="en-US" w:eastAsia="zh-CN" w:bidi="ar"/>
              </w:rPr>
              <w:t>0760-23328082</w:t>
            </w:r>
            <w:permEnd w:id="46"/>
          </w:p>
        </w:tc>
      </w:tr>
      <w:tr w14:paraId="05126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1" w:hRule="atLeast"/>
        </w:trPr>
        <w:tc>
          <w:tcPr>
            <w:tcW w:w="1080" w:type="dxa"/>
            <w:noWrap w:val="0"/>
            <w:vAlign w:val="center"/>
          </w:tcPr>
          <w:p w14:paraId="1D4474A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181" w:type="dxa"/>
            <w:noWrap w:val="0"/>
            <w:vAlign w:val="center"/>
          </w:tcPr>
          <w:p w14:paraId="0D10EFA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6237" w:type="dxa"/>
            <w:noWrap w:val="0"/>
            <w:vAlign w:val="center"/>
          </w:tcPr>
          <w:p w14:paraId="178169BE">
            <w:pPr>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名称：</w:t>
            </w:r>
            <w:permStart w:id="47" w:edGrp="everyone"/>
            <w:r>
              <w:rPr>
                <w:rFonts w:hint="eastAsia" w:ascii="宋体" w:hAnsi="宋体" w:cs="宋体"/>
                <w:color w:val="auto"/>
                <w:szCs w:val="21"/>
                <w:highlight w:val="none"/>
                <w:u w:val="none"/>
                <w:lang w:eastAsia="zh-CN"/>
              </w:rPr>
              <w:t>智林招标（广东）有限公司</w:t>
            </w:r>
            <w:permEnd w:id="47"/>
          </w:p>
          <w:p w14:paraId="2322D6CE">
            <w:pPr>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地址：</w:t>
            </w:r>
            <w:permStart w:id="48" w:edGrp="everyone"/>
            <w:r>
              <w:rPr>
                <w:rFonts w:hint="eastAsia" w:ascii="宋体" w:hAnsi="宋体" w:eastAsia="宋体" w:cs="宋体"/>
                <w:color w:val="auto"/>
                <w:sz w:val="21"/>
                <w:szCs w:val="21"/>
                <w:highlight w:val="none"/>
                <w:lang w:eastAsia="zh-CN"/>
              </w:rPr>
              <w:t>广东省中山市东区街道中山五路82号紫岭国际二期2座513房之一</w:t>
            </w:r>
            <w:r>
              <w:rPr>
                <w:rFonts w:hint="eastAsia" w:ascii="宋体" w:hAnsi="宋体" w:cs="宋体"/>
                <w:szCs w:val="21"/>
              </w:rPr>
              <w:t xml:space="preserve"> </w:t>
            </w:r>
            <w:r>
              <w:rPr>
                <w:rFonts w:hint="eastAsia" w:ascii="宋体" w:hAnsi="宋体" w:eastAsia="宋体" w:cs="宋体"/>
                <w:color w:val="auto"/>
                <w:szCs w:val="21"/>
                <w:highlight w:val="none"/>
                <w:u w:val="none"/>
              </w:rPr>
              <w:t xml:space="preserve"> </w:t>
            </w:r>
            <w:permEnd w:id="48"/>
          </w:p>
          <w:p w14:paraId="1A466A11">
            <w:pPr>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联系人：</w:t>
            </w:r>
            <w:permStart w:id="49" w:edGrp="everyone"/>
            <w:r>
              <w:rPr>
                <w:rFonts w:hint="eastAsia" w:ascii="宋体" w:hAnsi="宋体" w:cs="宋体"/>
                <w:szCs w:val="21"/>
                <w:lang w:val="en-US" w:eastAsia="zh-CN"/>
              </w:rPr>
              <w:t>许曼、吴颖红</w:t>
            </w:r>
            <w:permEnd w:id="49"/>
          </w:p>
          <w:p w14:paraId="1D027EC8">
            <w:pPr>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电话：</w:t>
            </w:r>
            <w:permStart w:id="50" w:edGrp="everyone"/>
            <w:r>
              <w:rPr>
                <w:rFonts w:hint="eastAsia" w:ascii="宋体" w:hAnsi="宋体" w:eastAsia="宋体" w:cs="宋体"/>
                <w:color w:val="auto"/>
                <w:sz w:val="21"/>
                <w:szCs w:val="21"/>
                <w:highlight w:val="none"/>
                <w:lang w:val="en-US" w:eastAsia="zh-CN"/>
              </w:rPr>
              <w:t>0760-88889687</w:t>
            </w:r>
            <w:r>
              <w:rPr>
                <w:rFonts w:hint="eastAsia" w:ascii="宋体" w:hAnsi="宋体" w:eastAsia="宋体" w:cs="宋体"/>
                <w:color w:val="auto"/>
                <w:sz w:val="21"/>
                <w:szCs w:val="21"/>
                <w:highlight w:val="none"/>
                <w:lang w:eastAsia="zh-CN"/>
              </w:rPr>
              <w:t>、17707606638</w:t>
            </w:r>
            <w:r>
              <w:rPr>
                <w:rFonts w:hint="eastAsia" w:ascii="宋体" w:hAnsi="宋体" w:eastAsia="宋体" w:cs="宋体"/>
                <w:color w:val="auto"/>
                <w:szCs w:val="21"/>
                <w:highlight w:val="none"/>
                <w:u w:val="none"/>
              </w:rPr>
              <w:t xml:space="preserve"> </w:t>
            </w:r>
            <w:permEnd w:id="50"/>
          </w:p>
        </w:tc>
      </w:tr>
      <w:tr w14:paraId="58739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1080" w:type="dxa"/>
            <w:noWrap w:val="0"/>
            <w:vAlign w:val="center"/>
          </w:tcPr>
          <w:p w14:paraId="26B9FB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181" w:type="dxa"/>
            <w:noWrap w:val="0"/>
            <w:vAlign w:val="center"/>
          </w:tcPr>
          <w:p w14:paraId="5030052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237" w:type="dxa"/>
            <w:noWrap w:val="0"/>
            <w:vAlign w:val="center"/>
          </w:tcPr>
          <w:p w14:paraId="5849267B">
            <w:pPr>
              <w:spacing w:line="360" w:lineRule="auto"/>
              <w:rPr>
                <w:rFonts w:hint="eastAsia" w:ascii="宋体" w:hAnsi="宋体" w:eastAsia="宋体" w:cs="宋体"/>
                <w:color w:val="auto"/>
                <w:szCs w:val="21"/>
                <w:highlight w:val="none"/>
                <w:u w:val="none"/>
              </w:rPr>
            </w:pPr>
            <w:permStart w:id="51" w:edGrp="everyone"/>
            <w:r>
              <w:rPr>
                <w:rFonts w:hint="eastAsia" w:ascii="宋体" w:hAnsi="宋体" w:eastAsia="宋体" w:cs="宋体"/>
                <w:color w:val="auto"/>
                <w:szCs w:val="21"/>
                <w:highlight w:val="none"/>
                <w:u w:val="none"/>
              </w:rPr>
              <w:t xml:space="preserve"> </w:t>
            </w:r>
            <w:r>
              <w:rPr>
                <w:rFonts w:hint="eastAsia" w:ascii="宋体" w:hAnsi="宋体" w:cs="宋体"/>
                <w:szCs w:val="21"/>
                <w:highlight w:val="none"/>
                <w:lang w:val="en-US" w:eastAsia="zh-CN"/>
              </w:rPr>
              <w:t>中山市石岐街道方基冲新村片区老旧小区改造工程项目</w:t>
            </w:r>
            <w:r>
              <w:rPr>
                <w:rFonts w:hint="eastAsia" w:ascii="宋体" w:hAnsi="宋体" w:eastAsia="宋体" w:cs="宋体"/>
                <w:color w:val="auto"/>
                <w:szCs w:val="21"/>
                <w:highlight w:val="none"/>
                <w:u w:val="none"/>
              </w:rPr>
              <w:t xml:space="preserve">  </w:t>
            </w:r>
            <w:permEnd w:id="51"/>
          </w:p>
        </w:tc>
      </w:tr>
      <w:tr w14:paraId="50D39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080" w:type="dxa"/>
            <w:noWrap w:val="0"/>
            <w:vAlign w:val="center"/>
          </w:tcPr>
          <w:p w14:paraId="6840FF46">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5</w:t>
            </w:r>
          </w:p>
        </w:tc>
        <w:tc>
          <w:tcPr>
            <w:tcW w:w="2181" w:type="dxa"/>
            <w:noWrap w:val="0"/>
            <w:vAlign w:val="center"/>
          </w:tcPr>
          <w:p w14:paraId="032AEF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项目建设</w:t>
            </w:r>
            <w:r>
              <w:rPr>
                <w:rFonts w:hint="eastAsia" w:ascii="宋体" w:hAnsi="宋体" w:eastAsia="宋体" w:cs="宋体"/>
                <w:color w:val="auto"/>
                <w:szCs w:val="21"/>
                <w:highlight w:val="none"/>
              </w:rPr>
              <w:t>地点</w:t>
            </w:r>
          </w:p>
        </w:tc>
        <w:tc>
          <w:tcPr>
            <w:tcW w:w="6237" w:type="dxa"/>
            <w:noWrap w:val="0"/>
            <w:vAlign w:val="center"/>
          </w:tcPr>
          <w:p w14:paraId="2B5A01C2">
            <w:pPr>
              <w:spacing w:line="360" w:lineRule="auto"/>
              <w:rPr>
                <w:rFonts w:hint="eastAsia" w:ascii="宋体" w:hAnsi="宋体" w:eastAsia="宋体" w:cs="宋体"/>
                <w:color w:val="auto"/>
                <w:szCs w:val="21"/>
                <w:highlight w:val="none"/>
                <w:u w:val="none"/>
              </w:rPr>
            </w:pPr>
            <w:permStart w:id="52" w:edGrp="everyone"/>
            <w:r>
              <w:rPr>
                <w:rFonts w:hint="eastAsia" w:ascii="宋体" w:hAnsi="宋体" w:eastAsia="宋体" w:cs="宋体"/>
                <w:color w:val="auto"/>
                <w:szCs w:val="21"/>
                <w:highlight w:val="none"/>
                <w:u w:val="none"/>
              </w:rPr>
              <w:t xml:space="preserve"> </w:t>
            </w:r>
            <w:r>
              <w:rPr>
                <w:rFonts w:hint="eastAsia" w:eastAsia="宋体"/>
                <w:color w:val="auto"/>
                <w:highlight w:val="none"/>
                <w:lang w:eastAsia="zh-CN"/>
              </w:rPr>
              <w:t>中山市石岐街道方基冲新村片区，改造范围北至南涌大街包括南涌大街东部沿街住宅，南至博爱三路，西至悦来南路，东至方基涌大街。</w:t>
            </w:r>
            <w:r>
              <w:rPr>
                <w:rFonts w:hint="eastAsia" w:ascii="宋体" w:hAnsi="宋体" w:eastAsia="宋体" w:cs="宋体"/>
                <w:color w:val="auto"/>
                <w:szCs w:val="21"/>
                <w:highlight w:val="none"/>
                <w:u w:val="none"/>
              </w:rPr>
              <w:t xml:space="preserve"> </w:t>
            </w:r>
            <w:permEnd w:id="52"/>
          </w:p>
        </w:tc>
      </w:tr>
      <w:tr w14:paraId="1CDF4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080" w:type="dxa"/>
            <w:noWrap w:val="0"/>
            <w:vAlign w:val="center"/>
          </w:tcPr>
          <w:p w14:paraId="7298C37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2181" w:type="dxa"/>
            <w:noWrap w:val="0"/>
            <w:vAlign w:val="center"/>
          </w:tcPr>
          <w:p w14:paraId="3E19652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6237" w:type="dxa"/>
            <w:noWrap w:val="0"/>
            <w:vAlign w:val="center"/>
          </w:tcPr>
          <w:p w14:paraId="5808D320">
            <w:pPr>
              <w:spacing w:line="360" w:lineRule="auto"/>
              <w:jc w:val="both"/>
              <w:rPr>
                <w:rFonts w:hint="eastAsia" w:ascii="宋体" w:hAnsi="宋体" w:eastAsia="宋体" w:cs="宋体"/>
                <w:color w:val="auto"/>
                <w:szCs w:val="21"/>
                <w:highlight w:val="none"/>
                <w:u w:val="none"/>
              </w:rPr>
            </w:pPr>
            <w:permStart w:id="53" w:edGrp="everyone"/>
            <w:r>
              <w:rPr>
                <w:rFonts w:hint="eastAsia" w:ascii="宋体" w:hAnsi="宋体" w:eastAsia="宋体" w:cs="宋体"/>
                <w:i w:val="0"/>
                <w:iCs w:val="0"/>
                <w:caps w:val="0"/>
                <w:color w:val="333333"/>
                <w:spacing w:val="0"/>
                <w:sz w:val="21"/>
                <w:szCs w:val="21"/>
                <w:shd w:val="clear" w:color="auto" w:fill="FFFFFF"/>
              </w:rPr>
              <w:t>财政预算资金(拟申请专项债券资金)</w:t>
            </w:r>
            <w:r>
              <w:rPr>
                <w:rFonts w:hint="eastAsia" w:ascii="宋体" w:hAnsi="宋体" w:eastAsia="宋体" w:cs="宋体"/>
                <w:color w:val="auto"/>
                <w:szCs w:val="21"/>
                <w:highlight w:val="none"/>
                <w:u w:val="none"/>
              </w:rPr>
              <w:t xml:space="preserve">  </w:t>
            </w:r>
            <w:permEnd w:id="53"/>
          </w:p>
        </w:tc>
      </w:tr>
      <w:tr w14:paraId="3FBA0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080" w:type="dxa"/>
            <w:noWrap w:val="0"/>
            <w:vAlign w:val="center"/>
          </w:tcPr>
          <w:p w14:paraId="53231A6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181" w:type="dxa"/>
            <w:noWrap w:val="0"/>
            <w:vAlign w:val="center"/>
          </w:tcPr>
          <w:p w14:paraId="3A0CD2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出资比例</w:t>
            </w:r>
          </w:p>
        </w:tc>
        <w:tc>
          <w:tcPr>
            <w:tcW w:w="6237" w:type="dxa"/>
            <w:noWrap w:val="0"/>
            <w:vAlign w:val="center"/>
          </w:tcPr>
          <w:p w14:paraId="666B3FEF">
            <w:pPr>
              <w:spacing w:line="360" w:lineRule="auto"/>
              <w:jc w:val="both"/>
              <w:rPr>
                <w:rFonts w:hint="eastAsia" w:ascii="宋体" w:hAnsi="宋体" w:eastAsia="宋体" w:cs="宋体"/>
                <w:color w:val="auto"/>
                <w:szCs w:val="21"/>
                <w:highlight w:val="none"/>
                <w:u w:val="none"/>
              </w:rPr>
            </w:pPr>
            <w:permStart w:id="54" w:edGrp="everyone"/>
            <w:r>
              <w:rPr>
                <w:rFonts w:ascii="宋体" w:hAnsi="宋体" w:cs="宋体"/>
                <w:szCs w:val="21"/>
                <w:highlight w:val="none"/>
              </w:rPr>
              <w:t>100%</w:t>
            </w:r>
            <w:r>
              <w:rPr>
                <w:rFonts w:hint="eastAsia" w:ascii="宋体" w:hAnsi="宋体" w:eastAsia="宋体" w:cs="宋体"/>
                <w:i w:val="0"/>
                <w:iCs w:val="0"/>
                <w:caps w:val="0"/>
                <w:color w:val="333333"/>
                <w:spacing w:val="0"/>
                <w:sz w:val="21"/>
                <w:szCs w:val="21"/>
                <w:shd w:val="clear" w:color="auto" w:fill="FFFFFF"/>
              </w:rPr>
              <w:t>财政预算资金(拟申请专项债券资金)</w:t>
            </w:r>
            <w:r>
              <w:rPr>
                <w:rFonts w:hint="eastAsia" w:ascii="宋体" w:hAnsi="宋体" w:cs="宋体"/>
                <w:szCs w:val="21"/>
                <w:highlight w:val="none"/>
                <w:u w:val="none"/>
                <w:lang w:val="en-US" w:eastAsia="zh-CN"/>
              </w:rPr>
              <w:t xml:space="preserve"> </w:t>
            </w:r>
            <w:r>
              <w:rPr>
                <w:rFonts w:hint="eastAsia" w:ascii="宋体" w:hAnsi="宋体" w:eastAsia="宋体" w:cs="宋体"/>
                <w:color w:val="auto"/>
                <w:szCs w:val="21"/>
                <w:highlight w:val="none"/>
                <w:u w:val="none"/>
              </w:rPr>
              <w:t xml:space="preserve"> </w:t>
            </w:r>
            <w:permEnd w:id="54"/>
          </w:p>
        </w:tc>
      </w:tr>
      <w:tr w14:paraId="154F0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1080" w:type="dxa"/>
            <w:tcBorders>
              <w:bottom w:val="single" w:color="auto" w:sz="4" w:space="0"/>
            </w:tcBorders>
            <w:noWrap w:val="0"/>
            <w:vAlign w:val="center"/>
          </w:tcPr>
          <w:p w14:paraId="1507021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w:t>
            </w:r>
          </w:p>
        </w:tc>
        <w:tc>
          <w:tcPr>
            <w:tcW w:w="2181" w:type="dxa"/>
            <w:tcBorders>
              <w:bottom w:val="single" w:color="auto" w:sz="4" w:space="0"/>
            </w:tcBorders>
            <w:noWrap w:val="0"/>
            <w:vAlign w:val="center"/>
          </w:tcPr>
          <w:p w14:paraId="2DA6FB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6237" w:type="dxa"/>
            <w:tcBorders>
              <w:bottom w:val="single" w:color="auto" w:sz="4" w:space="0"/>
            </w:tcBorders>
            <w:noWrap w:val="0"/>
            <w:vAlign w:val="center"/>
          </w:tcPr>
          <w:p w14:paraId="64FAE1F8">
            <w:pPr>
              <w:spacing w:line="360" w:lineRule="auto"/>
              <w:jc w:val="both"/>
              <w:rPr>
                <w:rFonts w:hint="eastAsia" w:ascii="宋体" w:hAnsi="宋体" w:eastAsia="宋体" w:cs="宋体"/>
                <w:color w:val="auto"/>
                <w:highlight w:val="none"/>
                <w:u w:val="none"/>
              </w:rPr>
            </w:pPr>
            <w:permStart w:id="55" w:edGrp="everyone"/>
            <w:r>
              <w:rPr>
                <w:rFonts w:hint="eastAsia" w:ascii="宋体" w:hAnsi="宋体" w:eastAsia="宋体" w:cs="宋体"/>
                <w:color w:val="auto"/>
                <w:highlight w:val="none"/>
                <w:u w:val="none"/>
              </w:rPr>
              <w:t xml:space="preserve"> </w:t>
            </w:r>
            <w:r>
              <w:rPr>
                <w:rFonts w:hint="eastAsia" w:ascii="宋体" w:hAnsi="宋体" w:cs="宋体"/>
                <w:szCs w:val="21"/>
                <w:highlight w:val="none"/>
              </w:rPr>
              <w:t>已落实</w:t>
            </w:r>
            <w:r>
              <w:rPr>
                <w:rFonts w:hint="eastAsia" w:ascii="宋体" w:hAnsi="宋体" w:eastAsia="宋体" w:cs="宋体"/>
                <w:color w:val="auto"/>
                <w:highlight w:val="none"/>
                <w:u w:val="none"/>
              </w:rPr>
              <w:t xml:space="preserve">  </w:t>
            </w:r>
            <w:permEnd w:id="55"/>
          </w:p>
        </w:tc>
      </w:tr>
      <w:tr w14:paraId="1A2D6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8" w:hRule="atLeast"/>
        </w:trPr>
        <w:tc>
          <w:tcPr>
            <w:tcW w:w="1080" w:type="dxa"/>
            <w:tcBorders>
              <w:bottom w:val="single" w:color="auto" w:sz="4" w:space="0"/>
            </w:tcBorders>
            <w:noWrap w:val="0"/>
            <w:vAlign w:val="center"/>
          </w:tcPr>
          <w:p w14:paraId="4ACEDF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181" w:type="dxa"/>
            <w:tcBorders>
              <w:bottom w:val="single" w:color="auto" w:sz="4" w:space="0"/>
            </w:tcBorders>
            <w:noWrap w:val="0"/>
            <w:vAlign w:val="center"/>
          </w:tcPr>
          <w:p w14:paraId="36301C1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6237" w:type="dxa"/>
            <w:tcBorders>
              <w:bottom w:val="single" w:color="auto" w:sz="4" w:space="0"/>
            </w:tcBorders>
            <w:noWrap w:val="0"/>
            <w:vAlign w:val="center"/>
          </w:tcPr>
          <w:p w14:paraId="355286B0">
            <w:pPr>
              <w:keepNext w:val="0"/>
              <w:keepLines w:val="0"/>
              <w:widowControl/>
              <w:suppressLineNumbers w:val="0"/>
              <w:spacing w:line="360" w:lineRule="auto"/>
              <w:ind w:firstLine="400"/>
              <w:jc w:val="left"/>
              <w:textAlignment w:val="center"/>
              <w:rPr>
                <w:rFonts w:hint="eastAsia" w:ascii="宋体" w:hAnsi="宋体" w:eastAsia="宋体" w:cs="宋体"/>
                <w:color w:val="auto"/>
                <w:sz w:val="21"/>
                <w:szCs w:val="21"/>
                <w:highlight w:val="none"/>
                <w:lang w:val="en-US" w:eastAsia="zh-CN"/>
              </w:rPr>
            </w:pPr>
            <w:permStart w:id="56" w:edGrp="everyone"/>
            <w:r>
              <w:rPr>
                <w:rFonts w:hint="eastAsia" w:ascii="宋体" w:hAnsi="宋体" w:eastAsia="宋体" w:cs="宋体"/>
                <w:sz w:val="21"/>
                <w:szCs w:val="21"/>
                <w:highlight w:val="none"/>
                <w:lang w:val="en-US" w:eastAsia="zh-CN"/>
              </w:rPr>
              <w:t>（1）施工：</w:t>
            </w:r>
            <w:r>
              <w:rPr>
                <w:rFonts w:hint="eastAsia" w:ascii="宋体" w:hAnsi="宋体"/>
                <w:color w:val="auto"/>
                <w:szCs w:val="21"/>
                <w:lang w:val="en-US" w:eastAsia="zh-CN"/>
              </w:rPr>
              <w:t>市政管网、停车交通、建筑外立面、公共环境、公共服务设施等内容进行升级改造、修复，具体实施工作可分为四大版块 18 类项目35项工程</w:t>
            </w:r>
            <w:r>
              <w:rPr>
                <w:rFonts w:hint="eastAsia" w:ascii="宋体" w:hAnsi="宋体" w:eastAsia="宋体" w:cs="宋体"/>
                <w:sz w:val="21"/>
                <w:szCs w:val="21"/>
                <w:highlight w:val="none"/>
                <w:lang w:val="en-US" w:eastAsia="zh-CN"/>
              </w:rPr>
              <w:t>。具体以招标人提供的施工图纸及审定的中介预算所界定的范</w:t>
            </w:r>
            <w:r>
              <w:rPr>
                <w:rFonts w:hint="eastAsia" w:ascii="宋体" w:hAnsi="宋体" w:eastAsia="宋体" w:cs="宋体"/>
                <w:color w:val="auto"/>
                <w:sz w:val="21"/>
                <w:szCs w:val="21"/>
                <w:highlight w:val="none"/>
                <w:lang w:val="en-US" w:eastAsia="zh-CN"/>
              </w:rPr>
              <w:t>围为准。</w:t>
            </w:r>
          </w:p>
          <w:p w14:paraId="25104D0E">
            <w:pPr>
              <w:spacing w:line="360" w:lineRule="auto"/>
              <w:jc w:val="both"/>
              <w:rPr>
                <w:rFonts w:hint="eastAsia" w:ascii="宋体" w:hAnsi="宋体" w:eastAsia="宋体" w:cs="宋体"/>
                <w:color w:val="auto"/>
                <w:szCs w:val="21"/>
                <w:highlight w:val="none"/>
                <w:u w:val="none"/>
              </w:rPr>
            </w:pPr>
            <w:r>
              <w:rPr>
                <w:rFonts w:hint="eastAsia" w:ascii="宋体" w:hAnsi="宋体" w:eastAsia="宋体" w:cs="宋体"/>
                <w:sz w:val="21"/>
                <w:szCs w:val="21"/>
                <w:highlight w:val="none"/>
                <w:lang w:val="en-US" w:eastAsia="zh-CN"/>
              </w:rPr>
              <w:t>（2）运营：由专业运营单位负责本项目改造范围内的小区的物业、可经营物业等运营管理，运营周期2 年。中标人接受招标人进行每年一次的绩效评价（如需要）。（详见第四章 合同条款及格式 / 发包人运营要求</w:t>
            </w:r>
            <w:r>
              <w:rPr>
                <w:rFonts w:hint="eastAsia" w:ascii="宋体" w:hAnsi="宋体" w:cs="宋体"/>
                <w:i w:val="0"/>
                <w:iCs w:val="0"/>
                <w:caps w:val="0"/>
                <w:color w:val="auto"/>
                <w:spacing w:val="0"/>
                <w:sz w:val="21"/>
                <w:szCs w:val="21"/>
                <w:shd w:val="clear" w:fill="FFFFFF"/>
                <w:lang w:val="en-US" w:eastAsia="zh-CN"/>
              </w:rPr>
              <w:t>）</w:t>
            </w:r>
            <w:permEnd w:id="56"/>
          </w:p>
        </w:tc>
      </w:tr>
      <w:tr w14:paraId="561AA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1080" w:type="dxa"/>
            <w:tcBorders>
              <w:bottom w:val="single" w:color="auto" w:sz="4" w:space="0"/>
            </w:tcBorders>
            <w:noWrap w:val="0"/>
            <w:vAlign w:val="center"/>
          </w:tcPr>
          <w:p w14:paraId="17687C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2181" w:type="dxa"/>
            <w:tcBorders>
              <w:bottom w:val="single" w:color="auto" w:sz="4" w:space="0"/>
            </w:tcBorders>
            <w:noWrap w:val="0"/>
            <w:vAlign w:val="center"/>
          </w:tcPr>
          <w:p w14:paraId="1878C1D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工期要求</w:t>
            </w:r>
          </w:p>
        </w:tc>
        <w:tc>
          <w:tcPr>
            <w:tcW w:w="6237" w:type="dxa"/>
            <w:tcBorders>
              <w:bottom w:val="single" w:color="auto" w:sz="4" w:space="0"/>
            </w:tcBorders>
            <w:noWrap w:val="0"/>
            <w:vAlign w:val="center"/>
          </w:tcPr>
          <w:p w14:paraId="39931287">
            <w:pPr>
              <w:pageBreakBefore w:val="0"/>
              <w:kinsoku/>
              <w:wordWrap/>
              <w:overflowPunct/>
              <w:topLinePunct w:val="0"/>
              <w:bidi w:val="0"/>
              <w:spacing w:line="360" w:lineRule="auto"/>
              <w:textAlignment w:val="auto"/>
              <w:rPr>
                <w:rFonts w:hint="eastAsia"/>
                <w:color w:val="auto"/>
                <w:highlight w:val="none"/>
              </w:rPr>
            </w:pPr>
            <w:r>
              <w:rPr>
                <w:rFonts w:hint="eastAsia"/>
                <w:color w:val="auto"/>
                <w:highlight w:val="none"/>
              </w:rPr>
              <w:t>工期要求：</w:t>
            </w:r>
            <w:permStart w:id="57" w:edGrp="everyone"/>
            <w:r>
              <w:rPr>
                <w:rFonts w:hint="eastAsia"/>
                <w:color w:val="auto"/>
                <w:highlight w:val="none"/>
              </w:rPr>
              <w:t xml:space="preserve"> </w:t>
            </w:r>
            <w:r>
              <w:rPr>
                <w:rFonts w:hint="eastAsia" w:ascii="宋体" w:hAnsi="宋体" w:cs="宋体"/>
                <w:color w:val="auto"/>
                <w:highlight w:val="none"/>
                <w:lang w:val="en-US" w:eastAsia="zh-CN"/>
              </w:rPr>
              <w:t>270</w:t>
            </w:r>
            <w:r>
              <w:rPr>
                <w:rFonts w:hint="eastAsia" w:ascii="宋体" w:hAnsi="宋体" w:eastAsia="宋体" w:cs="宋体"/>
                <w:color w:val="auto"/>
                <w:highlight w:val="none"/>
              </w:rPr>
              <w:t>日历</w:t>
            </w:r>
            <w:r>
              <w:rPr>
                <w:rFonts w:hint="eastAsia"/>
                <w:color w:val="auto"/>
                <w:highlight w:val="none"/>
              </w:rPr>
              <w:t>天</w:t>
            </w:r>
            <w:permEnd w:id="57"/>
          </w:p>
          <w:p w14:paraId="073D4ACC">
            <w:pPr>
              <w:pageBreakBefore w:val="0"/>
              <w:kinsoku/>
              <w:wordWrap/>
              <w:overflowPunct/>
              <w:topLinePunct w:val="0"/>
              <w:bidi w:val="0"/>
              <w:spacing w:line="360" w:lineRule="auto"/>
              <w:textAlignment w:val="auto"/>
              <w:rPr>
                <w:rFonts w:hint="eastAsia"/>
                <w:color w:val="auto"/>
                <w:highlight w:val="none"/>
              </w:rPr>
            </w:pPr>
            <w:r>
              <w:rPr>
                <w:rFonts w:hint="eastAsia"/>
                <w:color w:val="auto"/>
                <w:highlight w:val="none"/>
              </w:rPr>
              <w:t>计划开工日期：</w:t>
            </w:r>
            <w:permStart w:id="58" w:edGrp="everyone"/>
            <w:r>
              <w:rPr>
                <w:rFonts w:hint="eastAsia" w:ascii="宋体" w:hAnsi="宋体" w:cs="宋体"/>
                <w:color w:val="auto"/>
                <w:highlight w:val="none"/>
                <w:lang w:val="en-US" w:eastAsia="zh-CN"/>
              </w:rPr>
              <w:t>2025</w:t>
            </w:r>
            <w:r>
              <w:rPr>
                <w:rFonts w:hint="eastAsia" w:ascii="宋体" w:hAnsi="宋体" w:eastAsia="宋体" w:cs="宋体"/>
                <w:color w:val="auto"/>
                <w:highlight w:val="none"/>
              </w:rPr>
              <w:t>年</w:t>
            </w:r>
            <w:r>
              <w:rPr>
                <w:rFonts w:hint="eastAsia" w:ascii="宋体" w:hAnsi="宋体" w:cs="宋体"/>
                <w:color w:val="auto"/>
                <w:highlight w:val="none"/>
                <w:lang w:val="en-US" w:eastAsia="zh-CN"/>
              </w:rPr>
              <w:t>1</w:t>
            </w:r>
            <w:r>
              <w:rPr>
                <w:rFonts w:hint="eastAsia" w:ascii="宋体" w:hAnsi="宋体" w:eastAsia="宋体" w:cs="宋体"/>
                <w:color w:val="auto"/>
                <w:highlight w:val="none"/>
              </w:rPr>
              <w:t>月</w:t>
            </w:r>
            <w:r>
              <w:rPr>
                <w:rFonts w:hint="eastAsia" w:ascii="宋体" w:hAnsi="宋体" w:cs="宋体"/>
                <w:color w:val="auto"/>
                <w:highlight w:val="none"/>
                <w:lang w:val="en-US" w:eastAsia="zh-CN"/>
              </w:rPr>
              <w:t>1</w:t>
            </w:r>
            <w:r>
              <w:rPr>
                <w:rFonts w:hint="eastAsia"/>
                <w:color w:val="auto"/>
                <w:highlight w:val="none"/>
              </w:rPr>
              <w:t>日</w:t>
            </w:r>
            <w:permEnd w:id="58"/>
          </w:p>
          <w:p w14:paraId="68C0F8B6">
            <w:pPr>
              <w:pageBreakBefore w:val="0"/>
              <w:kinsoku/>
              <w:wordWrap/>
              <w:overflowPunct/>
              <w:topLinePunct w:val="0"/>
              <w:bidi w:val="0"/>
              <w:spacing w:line="360" w:lineRule="auto"/>
              <w:textAlignment w:val="auto"/>
              <w:rPr>
                <w:rFonts w:hint="eastAsia"/>
                <w:color w:val="auto"/>
                <w:highlight w:val="none"/>
              </w:rPr>
            </w:pPr>
            <w:r>
              <w:rPr>
                <w:rFonts w:hint="eastAsia"/>
                <w:color w:val="auto"/>
                <w:highlight w:val="none"/>
              </w:rPr>
              <w:t>计划竣工日期：</w:t>
            </w:r>
            <w:permStart w:id="59" w:edGrp="everyone"/>
            <w:r>
              <w:rPr>
                <w:rFonts w:hint="eastAsia" w:ascii="宋体" w:hAnsi="宋体" w:eastAsia="宋体" w:cs="宋体"/>
                <w:i w:val="0"/>
                <w:iCs w:val="0"/>
                <w:caps w:val="0"/>
                <w:color w:val="333333"/>
                <w:spacing w:val="0"/>
                <w:sz w:val="21"/>
                <w:szCs w:val="21"/>
                <w:shd w:val="clear" w:fill="FFFFFF"/>
              </w:rPr>
              <w:t>2025年</w:t>
            </w:r>
            <w:r>
              <w:rPr>
                <w:rFonts w:hint="eastAsia" w:ascii="宋体" w:hAnsi="宋体" w:cs="宋体"/>
                <w:i w:val="0"/>
                <w:iCs w:val="0"/>
                <w:caps w:val="0"/>
                <w:color w:val="333333"/>
                <w:spacing w:val="0"/>
                <w:sz w:val="21"/>
                <w:szCs w:val="21"/>
                <w:shd w:val="clear" w:fill="FFFFFF"/>
                <w:lang w:val="en-US" w:eastAsia="zh-CN"/>
              </w:rPr>
              <w:t>9</w:t>
            </w:r>
            <w:r>
              <w:rPr>
                <w:rFonts w:hint="eastAsia" w:ascii="宋体" w:hAnsi="宋体" w:eastAsia="宋体" w:cs="宋体"/>
                <w:i w:val="0"/>
                <w:iCs w:val="0"/>
                <w:caps w:val="0"/>
                <w:color w:val="333333"/>
                <w:spacing w:val="0"/>
                <w:sz w:val="21"/>
                <w:szCs w:val="21"/>
                <w:shd w:val="clear" w:fill="FFFFFF"/>
              </w:rPr>
              <w:t>月</w:t>
            </w:r>
            <w:r>
              <w:rPr>
                <w:rFonts w:hint="eastAsia" w:ascii="宋体" w:hAnsi="宋体" w:cs="宋体"/>
                <w:i w:val="0"/>
                <w:iCs w:val="0"/>
                <w:caps w:val="0"/>
                <w:color w:val="333333"/>
                <w:spacing w:val="0"/>
                <w:sz w:val="21"/>
                <w:szCs w:val="21"/>
                <w:shd w:val="clear" w:fill="FFFFFF"/>
                <w:lang w:val="en-US" w:eastAsia="zh-CN"/>
              </w:rPr>
              <w:t>30</w:t>
            </w:r>
            <w:r>
              <w:rPr>
                <w:rFonts w:hint="eastAsia" w:ascii="宋体" w:hAnsi="宋体" w:eastAsia="宋体" w:cs="宋体"/>
                <w:i w:val="0"/>
                <w:iCs w:val="0"/>
                <w:caps w:val="0"/>
                <w:color w:val="333333"/>
                <w:spacing w:val="0"/>
                <w:sz w:val="21"/>
                <w:szCs w:val="21"/>
                <w:shd w:val="clear" w:fill="FFFFFF"/>
                <w:lang w:val="en-US" w:eastAsia="zh-CN"/>
              </w:rPr>
              <w:t>日</w:t>
            </w:r>
            <w:permEnd w:id="59"/>
          </w:p>
          <w:p w14:paraId="60183E0D">
            <w:pPr>
              <w:spacing w:line="360" w:lineRule="auto"/>
              <w:jc w:val="left"/>
              <w:rPr>
                <w:rFonts w:hint="eastAsia" w:eastAsia="宋体"/>
                <w:color w:val="auto"/>
                <w:highlight w:val="none"/>
                <w:lang w:eastAsia="zh-CN"/>
              </w:rPr>
            </w:pPr>
            <w:r>
              <w:rPr>
                <w:rFonts w:hint="eastAsia"/>
                <w:color w:val="auto"/>
                <w:highlight w:val="none"/>
              </w:rPr>
              <w:t>除上述总工期外，发包人还要求以下区段工期</w:t>
            </w:r>
            <w:r>
              <w:rPr>
                <w:rFonts w:hint="eastAsia"/>
                <w:color w:val="auto"/>
                <w:highlight w:val="none"/>
                <w:lang w:eastAsia="zh-CN"/>
              </w:rPr>
              <w:t>：</w:t>
            </w:r>
          </w:p>
          <w:p w14:paraId="3C217930">
            <w:pPr>
              <w:rPr>
                <w:rFonts w:hint="eastAsia" w:ascii="宋体" w:hAnsi="宋体" w:eastAsia="宋体" w:cs="宋体"/>
                <w:color w:val="auto"/>
              </w:rPr>
            </w:pPr>
            <w:permStart w:id="60" w:edGrp="everyone"/>
            <w:r>
              <w:rPr>
                <w:rFonts w:hint="eastAsia"/>
                <w:color w:val="auto"/>
                <w:highlight w:val="none"/>
              </w:rPr>
              <w:t xml:space="preserve"> </w:t>
            </w:r>
            <w:r>
              <w:rPr>
                <w:rFonts w:hint="eastAsia"/>
                <w:b/>
                <w:bCs/>
                <w:color w:val="auto"/>
                <w:lang w:val="en-US" w:eastAsia="zh-CN"/>
              </w:rPr>
              <w:t>施工：</w:t>
            </w:r>
            <w:r>
              <w:rPr>
                <w:rFonts w:hint="eastAsia" w:ascii="宋体" w:hAnsi="宋体" w:eastAsia="宋体" w:cs="宋体"/>
                <w:color w:val="auto"/>
              </w:rPr>
              <w:t>计划开工、竣工日期为暂定日期，投标人可根据计划工期按实际情况编排进度计划，具体开工日期以开工通知为准。</w:t>
            </w:r>
          </w:p>
          <w:p w14:paraId="40DD3445">
            <w:pPr>
              <w:spacing w:line="360" w:lineRule="auto"/>
              <w:jc w:val="left"/>
              <w:rPr>
                <w:rFonts w:hint="eastAsia"/>
                <w:color w:val="auto"/>
                <w:highlight w:val="none"/>
              </w:rPr>
            </w:pPr>
            <w:r>
              <w:rPr>
                <w:rFonts w:hint="eastAsia" w:ascii="宋体" w:hAnsi="宋体" w:eastAsia="宋体" w:cs="宋体"/>
                <w:b/>
                <w:bCs/>
                <w:color w:val="auto"/>
                <w:lang w:val="en-US" w:eastAsia="zh-CN"/>
              </w:rPr>
              <w:t>运营：</w:t>
            </w:r>
            <w:r>
              <w:rPr>
                <w:rFonts w:hint="eastAsia" w:ascii="宋体" w:hAnsi="宋体" w:eastAsia="宋体" w:cs="宋体"/>
                <w:b w:val="0"/>
                <w:bCs w:val="0"/>
                <w:color w:val="auto"/>
                <w:lang w:val="en-US" w:eastAsia="zh-CN"/>
              </w:rPr>
              <w:t>服务期 2 年，</w:t>
            </w:r>
            <w:r>
              <w:rPr>
                <w:rFonts w:hint="eastAsia"/>
                <w:b w:val="0"/>
                <w:bCs w:val="0"/>
                <w:color w:val="auto"/>
                <w:lang w:val="en-US" w:eastAsia="zh-CN"/>
              </w:rPr>
              <w:t>以完成竣工验收之日起计算，具体以片区社区居民委员会出具的进驻通知函件为准。</w:t>
            </w:r>
          </w:p>
          <w:permEnd w:id="60"/>
          <w:p w14:paraId="771F8F6C">
            <w:pPr>
              <w:pStyle w:val="2"/>
              <w:rPr>
                <w:rFonts w:hint="eastAsia"/>
                <w:b w:val="0"/>
                <w:bCs w:val="0"/>
              </w:rPr>
            </w:pPr>
            <w:r>
              <w:rPr>
                <w:rFonts w:hint="eastAsia"/>
                <w:color w:val="auto"/>
                <w:highlight w:val="none"/>
                <w:u w:val="none"/>
                <w:lang w:eastAsia="zh-CN"/>
              </w:rPr>
              <w:t>工期违约责任：</w:t>
            </w:r>
            <w:permStart w:id="61" w:edGrp="everyone"/>
            <w:r>
              <w:rPr>
                <w:rFonts w:hint="eastAsia"/>
                <w:i/>
                <w:iCs/>
              </w:rPr>
              <w:t xml:space="preserve"> </w:t>
            </w:r>
            <w:r>
              <w:rPr>
                <w:rFonts w:hint="eastAsia"/>
                <w:i w:val="0"/>
                <w:iCs w:val="0"/>
                <w:lang w:val="en-US" w:eastAsia="zh-CN"/>
              </w:rPr>
              <w:t>施工：</w:t>
            </w:r>
            <w:r>
              <w:rPr>
                <w:rFonts w:hint="eastAsia"/>
                <w:b w:val="0"/>
                <w:bCs w:val="0"/>
              </w:rPr>
              <w:t>因承包单位责任达不到施工工期的，对工期延误作如下处理：每天扣罚0.1%施工合同金额，当工期延误达到50天后，每天扣罚0.2%施工合同金额，延期最高赔付限额为20%施工合同金额；如施工单位擅自拖延工期，则按合同要求扣罚延期赔付；施工单位赔偿建设单位由于施工单位延期造成其他服务增加的服务费用及因延期产生的其他经济损失，同时上报市建设工程诚信信息管理系统。在施工过程中，由于施工单位的原因导致延期且已达最高赔付</w:t>
            </w:r>
            <w:r>
              <w:rPr>
                <w:rFonts w:hint="eastAsia" w:ascii="宋体" w:hAnsi="宋体" w:eastAsia="宋体" w:cs="宋体"/>
                <w:b w:val="0"/>
                <w:bCs w:val="0"/>
              </w:rPr>
              <w:t>限额（20%合同金额），建</w:t>
            </w:r>
            <w:r>
              <w:rPr>
                <w:rFonts w:hint="eastAsia"/>
                <w:b w:val="0"/>
                <w:bCs w:val="0"/>
              </w:rPr>
              <w:t>设单位按程序催告后不落实，可单方面解除合同，并快速进入结算阶段。</w:t>
            </w:r>
          </w:p>
          <w:p w14:paraId="3AEA3CF0">
            <w:pPr>
              <w:pStyle w:val="2"/>
              <w:rPr>
                <w:rFonts w:hint="eastAsia"/>
                <w:color w:val="auto"/>
                <w:highlight w:val="none"/>
              </w:rPr>
            </w:pPr>
            <w:r>
              <w:rPr>
                <w:rFonts w:hint="eastAsia"/>
                <w:b/>
                <w:bCs/>
                <w:color w:val="auto"/>
                <w:lang w:val="en-US" w:eastAsia="zh-CN"/>
              </w:rPr>
              <w:t>运营：</w:t>
            </w:r>
            <w:r>
              <w:rPr>
                <w:rFonts w:hint="eastAsia"/>
                <w:b w:val="0"/>
                <w:bCs w:val="0"/>
                <w:color w:val="auto"/>
                <w:lang w:val="en-US" w:eastAsia="zh-CN"/>
              </w:rPr>
              <w:t>按照《中山市石岐街道方基冲新村片区老旧小区改造工程项目物业服务合同书》执行。</w:t>
            </w:r>
            <w:r>
              <w:rPr>
                <w:rFonts w:hint="eastAsia"/>
                <w:i/>
                <w:iCs/>
                <w:color w:val="auto"/>
                <w:highlight w:val="none"/>
                <w:u w:val="none"/>
              </w:rPr>
              <w:t xml:space="preserve"> </w:t>
            </w:r>
            <w:permEnd w:id="61"/>
          </w:p>
        </w:tc>
      </w:tr>
      <w:tr w14:paraId="7D20E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1080" w:type="dxa"/>
            <w:tcBorders>
              <w:bottom w:val="single" w:color="auto" w:sz="4" w:space="0"/>
            </w:tcBorders>
            <w:noWrap w:val="0"/>
            <w:vAlign w:val="center"/>
          </w:tcPr>
          <w:p w14:paraId="6AC7D035">
            <w:pPr>
              <w:pageBreakBefore w:val="0"/>
              <w:kinsoku/>
              <w:wordWrap/>
              <w:overflowPunct/>
              <w:topLinePunct w:val="0"/>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1.3.3</w:t>
            </w:r>
          </w:p>
        </w:tc>
        <w:tc>
          <w:tcPr>
            <w:tcW w:w="2181" w:type="dxa"/>
            <w:tcBorders>
              <w:bottom w:val="single" w:color="auto" w:sz="4" w:space="0"/>
            </w:tcBorders>
            <w:noWrap w:val="0"/>
            <w:vAlign w:val="center"/>
          </w:tcPr>
          <w:p w14:paraId="63D21D89">
            <w:pPr>
              <w:pageBreakBefore w:val="0"/>
              <w:kinsoku/>
              <w:wordWrap/>
              <w:overflowPunct/>
              <w:topLinePunct w:val="0"/>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质量标准</w:t>
            </w:r>
          </w:p>
        </w:tc>
        <w:tc>
          <w:tcPr>
            <w:tcW w:w="6237" w:type="dxa"/>
            <w:tcBorders>
              <w:bottom w:val="single" w:color="auto" w:sz="4" w:space="0"/>
            </w:tcBorders>
            <w:noWrap w:val="0"/>
            <w:vAlign w:val="center"/>
          </w:tcPr>
          <w:p w14:paraId="4E0F3370">
            <w:pPr>
              <w:rPr>
                <w:rFonts w:hint="eastAsia" w:ascii="宋体" w:hAnsi="宋体"/>
                <w:color w:val="auto"/>
                <w:szCs w:val="21"/>
                <w:highlight w:val="none"/>
                <w:lang w:eastAsia="zh-CN"/>
              </w:rPr>
            </w:pPr>
            <w:permStart w:id="62" w:edGrp="everyone"/>
            <w:r>
              <w:rPr>
                <w:rFonts w:hint="eastAsia" w:ascii="宋体" w:hAnsi="宋体" w:eastAsia="宋体" w:cs="宋体"/>
                <w:color w:val="auto"/>
                <w:szCs w:val="21"/>
                <w:highlight w:val="none"/>
                <w:u w:val="none"/>
              </w:rPr>
              <w:t xml:space="preserve"> </w:t>
            </w:r>
            <w:r>
              <w:rPr>
                <w:rFonts w:hint="eastAsia" w:ascii="宋体" w:hAnsi="宋体" w:cs="宋体"/>
                <w:b/>
                <w:bCs/>
                <w:szCs w:val="21"/>
                <w:lang w:val="en-US" w:eastAsia="zh-CN"/>
              </w:rPr>
              <w:t>施工：</w:t>
            </w:r>
            <w:r>
              <w:rPr>
                <w:rFonts w:hint="eastAsia" w:ascii="宋体" w:hAnsi="宋体"/>
                <w:color w:val="auto"/>
                <w:szCs w:val="21"/>
                <w:highlight w:val="none"/>
              </w:rPr>
              <w:t>符合建筑有关行业现行工程施工质量验收规范，质量达到合格标准</w:t>
            </w:r>
            <w:r>
              <w:rPr>
                <w:rFonts w:hint="eastAsia" w:ascii="宋体" w:hAnsi="宋体"/>
                <w:color w:val="auto"/>
                <w:szCs w:val="21"/>
                <w:highlight w:val="none"/>
                <w:lang w:eastAsia="zh-CN"/>
              </w:rPr>
              <w:t>。</w:t>
            </w:r>
          </w:p>
          <w:p w14:paraId="0840FD16">
            <w:pPr>
              <w:pageBreakBefore w:val="0"/>
              <w:kinsoku/>
              <w:wordWrap/>
              <w:overflowPunct/>
              <w:topLinePunct w:val="0"/>
              <w:bidi w:val="0"/>
              <w:spacing w:line="360" w:lineRule="auto"/>
              <w:jc w:val="both"/>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b/>
                <w:bCs/>
                <w:color w:val="auto"/>
                <w:szCs w:val="21"/>
                <w:highlight w:val="none"/>
                <w:lang w:val="en-US" w:eastAsia="zh-CN"/>
              </w:rPr>
              <w:t>运营：</w:t>
            </w:r>
            <w:r>
              <w:rPr>
                <w:rFonts w:hint="eastAsia" w:ascii="宋体" w:hAnsi="宋体"/>
                <w:color w:val="auto"/>
                <w:szCs w:val="21"/>
                <w:highlight w:val="none"/>
              </w:rPr>
              <w:t>执行国家、省或行业现行的相关物业运营标准及相关规范。</w:t>
            </w:r>
            <w:r>
              <w:rPr>
                <w:sz w:val="21"/>
                <w:highlight w:val="none"/>
              </w:rPr>
              <w:t xml:space="preserve"> </w:t>
            </w:r>
            <w:r>
              <w:rPr>
                <w:rFonts w:hint="eastAsia" w:ascii="宋体" w:hAnsi="宋体" w:eastAsia="宋体" w:cs="宋体"/>
                <w:color w:val="auto"/>
                <w:szCs w:val="21"/>
                <w:highlight w:val="none"/>
                <w:u w:val="none"/>
              </w:rPr>
              <w:t xml:space="preserve">   </w:t>
            </w:r>
            <w:permEnd w:id="62"/>
          </w:p>
        </w:tc>
      </w:tr>
      <w:tr w14:paraId="0DA28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1080" w:type="dxa"/>
            <w:tcBorders>
              <w:bottom w:val="single" w:color="auto" w:sz="4" w:space="0"/>
            </w:tcBorders>
            <w:noWrap w:val="0"/>
            <w:vAlign w:val="center"/>
          </w:tcPr>
          <w:p w14:paraId="3C6D2181">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1.3.4</w:t>
            </w:r>
          </w:p>
        </w:tc>
        <w:tc>
          <w:tcPr>
            <w:tcW w:w="2181" w:type="dxa"/>
            <w:tcBorders>
              <w:bottom w:val="single" w:color="auto" w:sz="4" w:space="0"/>
            </w:tcBorders>
            <w:noWrap w:val="0"/>
            <w:vAlign w:val="center"/>
          </w:tcPr>
          <w:p w14:paraId="1F509444">
            <w:pPr>
              <w:pageBreakBefore w:val="0"/>
              <w:kinsoku/>
              <w:wordWrap/>
              <w:overflowPunct/>
              <w:topLinePunct w:val="0"/>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安全文明施工要求</w:t>
            </w:r>
          </w:p>
        </w:tc>
        <w:tc>
          <w:tcPr>
            <w:tcW w:w="6237" w:type="dxa"/>
            <w:tcBorders>
              <w:bottom w:val="single" w:color="auto" w:sz="4" w:space="0"/>
            </w:tcBorders>
            <w:noWrap w:val="0"/>
            <w:vAlign w:val="center"/>
          </w:tcPr>
          <w:p w14:paraId="0C98330B">
            <w:pPr>
              <w:pageBreakBefore w:val="0"/>
              <w:kinsoku/>
              <w:wordWrap/>
              <w:overflowPunct/>
              <w:topLinePunct w:val="0"/>
              <w:bidi w:val="0"/>
              <w:spacing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合格</w:t>
            </w:r>
          </w:p>
        </w:tc>
      </w:tr>
      <w:tr w14:paraId="1CD01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1080" w:type="dxa"/>
            <w:tcBorders>
              <w:bottom w:val="single" w:color="auto" w:sz="4" w:space="0"/>
            </w:tcBorders>
            <w:noWrap w:val="0"/>
            <w:vAlign w:val="center"/>
          </w:tcPr>
          <w:p w14:paraId="74C08C00">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1.3.5</w:t>
            </w:r>
          </w:p>
        </w:tc>
        <w:tc>
          <w:tcPr>
            <w:tcW w:w="2181" w:type="dxa"/>
            <w:tcBorders>
              <w:bottom w:val="single" w:color="auto" w:sz="4" w:space="0"/>
            </w:tcBorders>
            <w:noWrap w:val="0"/>
            <w:vAlign w:val="center"/>
          </w:tcPr>
          <w:p w14:paraId="3DE0D0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绿色建筑等级</w:t>
            </w:r>
          </w:p>
        </w:tc>
        <w:tc>
          <w:tcPr>
            <w:tcW w:w="6237" w:type="dxa"/>
            <w:tcBorders>
              <w:bottom w:val="single" w:color="auto" w:sz="4" w:space="0"/>
            </w:tcBorders>
            <w:noWrap w:val="0"/>
            <w:vAlign w:val="center"/>
          </w:tcPr>
          <w:p w14:paraId="10B6407C">
            <w:pPr>
              <w:spacing w:line="360" w:lineRule="auto"/>
              <w:jc w:val="both"/>
              <w:rPr>
                <w:rFonts w:hint="eastAsia" w:ascii="宋体" w:hAnsi="宋体" w:eastAsia="宋体" w:cs="宋体"/>
                <w:color w:val="auto"/>
                <w:szCs w:val="21"/>
                <w:highlight w:val="none"/>
                <w:u w:val="single"/>
              </w:rPr>
            </w:pPr>
            <w:permStart w:id="63" w:edGrp="everyone"/>
            <w:r>
              <w:rPr>
                <w:rFonts w:hint="eastAsia" w:ascii="宋体" w:hAnsi="宋体" w:eastAsia="宋体" w:cs="宋体"/>
                <w:color w:val="auto"/>
                <w:szCs w:val="21"/>
                <w:highlight w:val="none"/>
                <w:u w:val="none"/>
              </w:rPr>
              <w:t xml:space="preserve"> </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 xml:space="preserve"> </w:t>
            </w:r>
            <w:permEnd w:id="63"/>
          </w:p>
        </w:tc>
      </w:tr>
      <w:tr w14:paraId="2A4AC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1080" w:type="dxa"/>
            <w:tcBorders>
              <w:bottom w:val="single" w:color="auto" w:sz="4" w:space="0"/>
            </w:tcBorders>
            <w:noWrap w:val="0"/>
            <w:vAlign w:val="center"/>
          </w:tcPr>
          <w:p w14:paraId="22177F08">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1.3.6</w:t>
            </w:r>
          </w:p>
        </w:tc>
        <w:tc>
          <w:tcPr>
            <w:tcW w:w="2181" w:type="dxa"/>
            <w:tcBorders>
              <w:bottom w:val="single" w:color="auto" w:sz="4" w:space="0"/>
            </w:tcBorders>
            <w:noWrap w:val="0"/>
            <w:vAlign w:val="center"/>
          </w:tcPr>
          <w:p w14:paraId="1299749F">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危险性较大的分部分项工程</w:t>
            </w:r>
          </w:p>
        </w:tc>
        <w:tc>
          <w:tcPr>
            <w:tcW w:w="6237" w:type="dxa"/>
            <w:tcBorders>
              <w:bottom w:val="single" w:color="auto" w:sz="4" w:space="0"/>
            </w:tcBorders>
            <w:noWrap w:val="0"/>
            <w:vAlign w:val="center"/>
          </w:tcPr>
          <w:p w14:paraId="63294D37">
            <w:pPr>
              <w:pageBreakBefore w:val="0"/>
              <w:widowControl/>
              <w:kinsoku/>
              <w:wordWrap/>
              <w:overflowPunct/>
              <w:topLinePunct w:val="0"/>
              <w:bidi w:val="0"/>
              <w:spacing w:line="360" w:lineRule="auto"/>
              <w:ind w:left="0"/>
              <w:jc w:val="both"/>
              <w:textAlignment w:val="auto"/>
              <w:rPr>
                <w:rFonts w:hint="eastAsia" w:ascii="宋体" w:hAnsi="宋体" w:eastAsia="宋体" w:cs="宋体"/>
                <w:color w:val="auto"/>
                <w:szCs w:val="21"/>
                <w:highlight w:val="none"/>
                <w:lang w:eastAsia="zh-CN"/>
              </w:rPr>
            </w:pPr>
            <w:permStart w:id="64" w:edGrp="everyone"/>
            <w:r>
              <w:rPr>
                <w:rFonts w:hint="eastAsia" w:ascii="宋体" w:hAnsi="宋体" w:cs="宋体"/>
                <w:color w:val="auto"/>
                <w:szCs w:val="21"/>
                <w:highlight w:val="none"/>
                <w:lang w:eastAsia="zh-CN"/>
              </w:rPr>
              <w:t>☑</w:t>
            </w:r>
            <w:permEnd w:id="64"/>
            <w:r>
              <w:rPr>
                <w:rFonts w:hint="eastAsia" w:ascii="宋体" w:hAnsi="宋体" w:eastAsia="宋体" w:cs="宋体"/>
                <w:color w:val="auto"/>
                <w:szCs w:val="21"/>
                <w:highlight w:val="none"/>
                <w:lang w:val="en-US" w:eastAsia="zh-CN"/>
              </w:rPr>
              <w:t xml:space="preserve"> 无</w:t>
            </w:r>
          </w:p>
          <w:p w14:paraId="4AC879F7">
            <w:pPr>
              <w:pageBreakBefore w:val="0"/>
              <w:widowControl/>
              <w:kinsoku/>
              <w:wordWrap/>
              <w:overflowPunct/>
              <w:topLinePunct w:val="0"/>
              <w:bidi w:val="0"/>
              <w:spacing w:line="360" w:lineRule="auto"/>
              <w:jc w:val="both"/>
              <w:textAlignment w:val="auto"/>
              <w:rPr>
                <w:rFonts w:hint="eastAsia" w:ascii="宋体" w:hAnsi="宋体" w:eastAsia="宋体" w:cs="宋体"/>
                <w:color w:val="auto"/>
                <w:sz w:val="21"/>
                <w:szCs w:val="21"/>
                <w:highlight w:val="none"/>
              </w:rPr>
            </w:pPr>
            <w:permStart w:id="65" w:edGrp="everyone"/>
            <w:r>
              <w:rPr>
                <w:rFonts w:hint="eastAsia" w:ascii="宋体" w:hAnsi="宋体" w:cs="宋体"/>
                <w:color w:val="auto"/>
                <w:szCs w:val="21"/>
                <w:highlight w:val="none"/>
                <w:lang w:eastAsia="zh-CN"/>
              </w:rPr>
              <w:t>□</w:t>
            </w:r>
            <w:permEnd w:id="65"/>
            <w:r>
              <w:rPr>
                <w:rFonts w:hint="eastAsia" w:ascii="宋体" w:hAnsi="宋体" w:eastAsia="宋体" w:cs="宋体"/>
                <w:color w:val="auto"/>
                <w:szCs w:val="21"/>
                <w:highlight w:val="none"/>
                <w:lang w:val="en-US" w:eastAsia="zh-CN"/>
              </w:rPr>
              <w:t xml:space="preserve"> 有，详见附件三</w:t>
            </w:r>
            <w:r>
              <w:rPr>
                <w:rFonts w:hint="eastAsia" w:ascii="宋体" w:hAnsi="宋体" w:eastAsia="宋体" w:cs="宋体"/>
                <w:color w:val="auto"/>
                <w:sz w:val="21"/>
                <w:szCs w:val="21"/>
                <w:highlight w:val="none"/>
              </w:rPr>
              <w:t>《危险性较大的分部分项工程</w:t>
            </w:r>
            <w:r>
              <w:rPr>
                <w:rFonts w:hint="eastAsia" w:ascii="宋体" w:hAnsi="宋体" w:eastAsia="宋体" w:cs="宋体"/>
                <w:color w:val="auto"/>
                <w:sz w:val="21"/>
                <w:szCs w:val="21"/>
                <w:highlight w:val="none"/>
                <w:lang w:eastAsia="zh-CN"/>
              </w:rPr>
              <w:t>清单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投标人投标时须补充完善危大工程清单并明确相应的安全管理措施。</w:t>
            </w:r>
          </w:p>
          <w:p w14:paraId="02A0C4FA">
            <w:pPr>
              <w:widowControl/>
              <w:spacing w:line="360" w:lineRule="auto"/>
              <w:jc w:val="both"/>
              <w:rPr>
                <w:rFonts w:hint="eastAsia" w:ascii="宋体" w:hAnsi="宋体" w:eastAsia="宋体" w:cs="宋体"/>
                <w:color w:val="auto"/>
                <w:szCs w:val="21"/>
                <w:highlight w:val="none"/>
                <w:u w:val="single"/>
              </w:rPr>
            </w:pPr>
            <w:r>
              <w:rPr>
                <w:rFonts w:hint="eastAsia" w:ascii="宋体" w:hAnsi="宋体"/>
                <w:color w:val="auto"/>
                <w:szCs w:val="21"/>
                <w:highlight w:val="none"/>
              </w:rPr>
              <w:t>【</w:t>
            </w:r>
            <w:r>
              <w:rPr>
                <w:rFonts w:hint="eastAsia" w:ascii="宋体" w:hAnsi="宋体" w:eastAsia="宋体" w:cs="宋体"/>
                <w:color w:val="auto"/>
                <w:sz w:val="21"/>
                <w:szCs w:val="21"/>
                <w:highlight w:val="none"/>
                <w:lang w:eastAsia="zh-CN"/>
              </w:rPr>
              <w:t>备注：</w:t>
            </w:r>
            <w:r>
              <w:rPr>
                <w:rFonts w:hint="eastAsia" w:ascii="宋体" w:hAnsi="宋体" w:eastAsia="宋体" w:cs="宋体"/>
                <w:i w:val="0"/>
                <w:caps w:val="0"/>
                <w:color w:val="auto"/>
                <w:spacing w:val="0"/>
                <w:kern w:val="2"/>
                <w:sz w:val="21"/>
                <w:szCs w:val="21"/>
                <w:highlight w:val="none"/>
                <w:shd w:val="clear" w:color="auto" w:fill="auto"/>
                <w:lang w:val="en-US" w:eastAsia="zh-CN" w:bidi="ar"/>
              </w:rPr>
              <w:t>招标人应根据</w:t>
            </w:r>
            <w:r>
              <w:rPr>
                <w:rFonts w:hint="eastAsia" w:ascii="宋体" w:hAnsi="宋体" w:eastAsia="宋体" w:cs="宋体"/>
                <w:color w:val="auto"/>
                <w:kern w:val="2"/>
                <w:szCs w:val="21"/>
                <w:highlight w:val="none"/>
                <w:shd w:val="clear" w:color="auto" w:fill="auto"/>
                <w:lang w:bidi="ar"/>
              </w:rPr>
              <w:t>中华人民共和国住房和城乡建设部令第37号《危险性较大的分部分项工程安全管理规定》</w:t>
            </w:r>
            <w:r>
              <w:rPr>
                <w:rFonts w:hint="eastAsia" w:ascii="宋体" w:hAnsi="宋体" w:eastAsia="宋体" w:cs="宋体"/>
                <w:i w:val="0"/>
                <w:caps w:val="0"/>
                <w:color w:val="auto"/>
                <w:spacing w:val="0"/>
                <w:kern w:val="2"/>
                <w:sz w:val="21"/>
                <w:szCs w:val="21"/>
                <w:highlight w:val="none"/>
                <w:shd w:val="clear" w:color="auto" w:fill="auto"/>
                <w:lang w:val="en-US" w:eastAsia="zh-CN" w:bidi="ar"/>
              </w:rPr>
              <w:t>列出危大工程清单，并要求投标人在投标时补充完善危大工程清单并明确相应的安全管理措施。</w:t>
            </w:r>
            <w:r>
              <w:rPr>
                <w:rFonts w:hint="eastAsia" w:ascii="宋体" w:hAnsi="宋体"/>
                <w:color w:val="auto"/>
                <w:szCs w:val="21"/>
                <w:highlight w:val="none"/>
              </w:rPr>
              <w:t>】</w:t>
            </w:r>
          </w:p>
        </w:tc>
      </w:tr>
      <w:tr w14:paraId="2A060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080" w:type="dxa"/>
            <w:tcBorders>
              <w:bottom w:val="single" w:color="auto" w:sz="4" w:space="0"/>
            </w:tcBorders>
            <w:noWrap w:val="0"/>
            <w:vAlign w:val="center"/>
          </w:tcPr>
          <w:p w14:paraId="461E91B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2181" w:type="dxa"/>
            <w:tcBorders>
              <w:bottom w:val="single" w:color="auto" w:sz="4" w:space="0"/>
            </w:tcBorders>
            <w:noWrap w:val="0"/>
            <w:vAlign w:val="center"/>
          </w:tcPr>
          <w:p w14:paraId="7DCA4F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投标人资格要求</w:t>
            </w:r>
          </w:p>
        </w:tc>
        <w:tc>
          <w:tcPr>
            <w:tcW w:w="6237" w:type="dxa"/>
            <w:tcBorders>
              <w:bottom w:val="single" w:color="auto" w:sz="4" w:space="0"/>
            </w:tcBorders>
            <w:noWrap w:val="0"/>
            <w:vAlign w:val="center"/>
          </w:tcPr>
          <w:p w14:paraId="52C08CF4">
            <w:pPr>
              <w:widowControl/>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详见第一章招标公告</w:t>
            </w:r>
            <w:r>
              <w:rPr>
                <w:rFonts w:hint="eastAsia" w:ascii="宋体" w:hAnsi="宋体"/>
                <w:color w:val="auto"/>
                <w:szCs w:val="21"/>
                <w:highlight w:val="none"/>
                <w:lang w:eastAsia="zh-CN"/>
              </w:rPr>
              <w:t>“</w:t>
            </w:r>
            <w:r>
              <w:rPr>
                <w:rFonts w:hint="eastAsia" w:ascii="宋体" w:hAnsi="宋体" w:eastAsia="宋体" w:cs="宋体"/>
                <w:b w:val="0"/>
                <w:bCs w:val="0"/>
                <w:i w:val="0"/>
                <w:color w:val="auto"/>
                <w:kern w:val="0"/>
                <w:sz w:val="20"/>
                <w:szCs w:val="20"/>
                <w:highlight w:val="none"/>
                <w:u w:val="none"/>
                <w:lang w:val="en-US" w:eastAsia="zh-CN" w:bidi="ar"/>
              </w:rPr>
              <w:t>投标资格能力要求</w:t>
            </w:r>
            <w:r>
              <w:rPr>
                <w:rFonts w:hint="eastAsia" w:ascii="宋体" w:hAnsi="宋体"/>
                <w:color w:val="auto"/>
                <w:szCs w:val="21"/>
                <w:highlight w:val="none"/>
                <w:lang w:eastAsia="zh-CN"/>
              </w:rPr>
              <w:t>”</w:t>
            </w:r>
          </w:p>
        </w:tc>
      </w:tr>
      <w:tr w14:paraId="551E0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1080" w:type="dxa"/>
            <w:tcBorders>
              <w:top w:val="single" w:color="auto" w:sz="4" w:space="0"/>
            </w:tcBorders>
            <w:noWrap w:val="0"/>
            <w:vAlign w:val="center"/>
          </w:tcPr>
          <w:p w14:paraId="1338975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2181" w:type="dxa"/>
            <w:tcBorders>
              <w:top w:val="single" w:color="auto" w:sz="4" w:space="0"/>
            </w:tcBorders>
            <w:noWrap w:val="0"/>
            <w:vAlign w:val="center"/>
          </w:tcPr>
          <w:p w14:paraId="4A80728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6237" w:type="dxa"/>
            <w:tcBorders>
              <w:top w:val="single" w:color="auto" w:sz="4" w:space="0"/>
            </w:tcBorders>
            <w:noWrap w:val="0"/>
            <w:vAlign w:val="center"/>
          </w:tcPr>
          <w:p w14:paraId="42C6E5C0">
            <w:pPr>
              <w:spacing w:line="360" w:lineRule="auto"/>
              <w:ind w:left="360"/>
              <w:rPr>
                <w:rFonts w:hint="eastAsia" w:ascii="宋体" w:hAnsi="宋体" w:eastAsia="宋体" w:cs="宋体"/>
                <w:color w:val="auto"/>
                <w:szCs w:val="21"/>
                <w:highlight w:val="none"/>
              </w:rPr>
            </w:pPr>
            <w:permStart w:id="66" w:edGrp="everyone"/>
            <w:r>
              <w:rPr>
                <w:rFonts w:hint="eastAsia" w:ascii="宋体" w:hAnsi="宋体" w:cs="宋体"/>
                <w:color w:val="auto"/>
                <w:szCs w:val="21"/>
                <w:highlight w:val="none"/>
                <w:lang w:eastAsia="zh-CN"/>
              </w:rPr>
              <w:t>☑</w:t>
            </w:r>
            <w:permEnd w:id="66"/>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不接受</w:t>
            </w:r>
          </w:p>
          <w:p w14:paraId="4D2E02D9">
            <w:pPr>
              <w:spacing w:line="360" w:lineRule="auto"/>
              <w:ind w:left="360"/>
              <w:rPr>
                <w:rFonts w:hint="eastAsia" w:ascii="宋体" w:hAnsi="宋体" w:eastAsia="宋体" w:cs="宋体"/>
                <w:color w:val="auto"/>
                <w:szCs w:val="21"/>
                <w:highlight w:val="none"/>
              </w:rPr>
            </w:pPr>
            <w:permStart w:id="67" w:edGrp="everyone"/>
            <w:r>
              <w:rPr>
                <w:rFonts w:hint="eastAsia" w:ascii="宋体" w:hAnsi="宋体" w:cs="宋体"/>
                <w:color w:val="auto"/>
                <w:szCs w:val="21"/>
                <w:highlight w:val="none"/>
                <w:lang w:eastAsia="zh-CN"/>
              </w:rPr>
              <w:t>□</w:t>
            </w:r>
            <w:permEnd w:id="67"/>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接受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应满足下列要求</w:t>
            </w:r>
            <w:r>
              <w:rPr>
                <w:rFonts w:hint="eastAsia" w:ascii="宋体" w:hAnsi="宋体" w:eastAsia="宋体" w:cs="宋体"/>
                <w:color w:val="auto"/>
                <w:szCs w:val="21"/>
                <w:highlight w:val="none"/>
                <w:lang w:eastAsia="zh-CN"/>
              </w:rPr>
              <w:t>：</w:t>
            </w:r>
            <w:permStart w:id="68" w:edGrp="everyone"/>
            <w:r>
              <w:rPr>
                <w:rFonts w:hint="eastAsia" w:ascii="宋体" w:hAnsi="宋体" w:eastAsia="宋体" w:cs="宋体"/>
                <w:color w:val="auto"/>
                <w:szCs w:val="21"/>
                <w:highlight w:val="none"/>
                <w:u w:val="none"/>
              </w:rPr>
              <w:t xml:space="preserve"> </w:t>
            </w:r>
            <w:r>
              <w:rPr>
                <w:rFonts w:hint="eastAsia" w:ascii="宋体" w:hAnsi="宋体" w:cs="宋体"/>
                <w:color w:val="auto"/>
                <w:szCs w:val="21"/>
                <w:highlight w:val="none"/>
                <w:u w:val="none"/>
                <w:lang w:val="en-US" w:eastAsia="zh-CN"/>
              </w:rPr>
              <w:t>/</w:t>
            </w:r>
            <w:r>
              <w:rPr>
                <w:rFonts w:hint="eastAsia" w:ascii="宋体" w:hAnsi="宋体" w:eastAsia="宋体" w:cs="宋体"/>
                <w:color w:val="auto"/>
                <w:szCs w:val="21"/>
                <w:highlight w:val="none"/>
                <w:u w:val="none"/>
              </w:rPr>
              <w:t xml:space="preserve"> </w:t>
            </w:r>
            <w:permEnd w:id="68"/>
          </w:p>
        </w:tc>
      </w:tr>
      <w:tr w14:paraId="38681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1080" w:type="dxa"/>
            <w:tcBorders>
              <w:top w:val="single" w:color="auto" w:sz="4" w:space="0"/>
            </w:tcBorders>
            <w:noWrap w:val="0"/>
            <w:vAlign w:val="center"/>
          </w:tcPr>
          <w:p w14:paraId="3CE37E2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2181" w:type="dxa"/>
            <w:tcBorders>
              <w:top w:val="single" w:color="auto" w:sz="4" w:space="0"/>
            </w:tcBorders>
            <w:noWrap w:val="0"/>
            <w:vAlign w:val="center"/>
          </w:tcPr>
          <w:p w14:paraId="4C2CAA5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6237" w:type="dxa"/>
            <w:tcBorders>
              <w:top w:val="single" w:color="auto" w:sz="4" w:space="0"/>
            </w:tcBorders>
            <w:noWrap w:val="0"/>
            <w:vAlign w:val="center"/>
          </w:tcPr>
          <w:p w14:paraId="54D80DB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一般情况下不集中踏勘现场。</w:t>
            </w:r>
          </w:p>
          <w:p w14:paraId="25002675">
            <w:pPr>
              <w:spacing w:line="360" w:lineRule="auto"/>
              <w:ind w:left="360"/>
              <w:rPr>
                <w:rFonts w:hint="eastAsia" w:ascii="宋体" w:hAnsi="宋体" w:eastAsia="宋体" w:cs="宋体"/>
                <w:color w:val="auto"/>
                <w:szCs w:val="21"/>
                <w:highlight w:val="none"/>
              </w:rPr>
            </w:pPr>
            <w:permStart w:id="69" w:edGrp="everyone"/>
            <w:r>
              <w:rPr>
                <w:rFonts w:hint="eastAsia" w:ascii="宋体" w:hAnsi="宋体" w:cs="宋体"/>
                <w:color w:val="auto"/>
                <w:szCs w:val="21"/>
                <w:highlight w:val="none"/>
                <w:lang w:eastAsia="zh-CN"/>
              </w:rPr>
              <w:t>☑</w:t>
            </w:r>
            <w:permEnd w:id="69"/>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不组织踏勘现场</w:t>
            </w:r>
          </w:p>
          <w:p w14:paraId="3FF93263">
            <w:pPr>
              <w:spacing w:line="360" w:lineRule="auto"/>
              <w:ind w:left="360"/>
              <w:rPr>
                <w:rFonts w:hint="eastAsia" w:ascii="宋体" w:hAnsi="宋体" w:eastAsia="宋体" w:cs="宋体"/>
                <w:color w:val="auto"/>
                <w:szCs w:val="21"/>
                <w:highlight w:val="none"/>
              </w:rPr>
            </w:pPr>
            <w:permStart w:id="70" w:edGrp="everyone"/>
            <w:r>
              <w:rPr>
                <w:rFonts w:hint="eastAsia" w:ascii="宋体" w:hAnsi="宋体" w:eastAsia="宋体" w:cs="宋体"/>
                <w:color w:val="auto"/>
                <w:szCs w:val="21"/>
                <w:highlight w:val="none"/>
              </w:rPr>
              <w:t>□</w:t>
            </w:r>
            <w:permEnd w:id="70"/>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组织踏勘现场 </w:t>
            </w:r>
          </w:p>
          <w:p w14:paraId="4896A712">
            <w:pPr>
              <w:spacing w:line="360" w:lineRule="auto"/>
              <w:ind w:left="360"/>
              <w:rPr>
                <w:rFonts w:hint="eastAsia" w:ascii="宋体" w:hAnsi="宋体" w:eastAsia="宋体" w:cs="宋体"/>
                <w:color w:val="auto"/>
                <w:szCs w:val="21"/>
                <w:highlight w:val="none"/>
              </w:rPr>
            </w:pPr>
            <w:permStart w:id="71" w:edGrp="everyone"/>
            <w:r>
              <w:rPr>
                <w:rFonts w:hint="eastAsia" w:ascii="宋体" w:hAnsi="宋体" w:eastAsia="宋体" w:cs="宋体"/>
                <w:color w:val="auto"/>
                <w:szCs w:val="21"/>
                <w:highlight w:val="none"/>
              </w:rPr>
              <w:t>□</w:t>
            </w:r>
            <w:permEnd w:id="71"/>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踏勘时间：</w:t>
            </w:r>
            <w:permStart w:id="72" w:edGrp="everyone"/>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ermEnd w:id="72"/>
          <w:p w14:paraId="780377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踏勘集中地点：</w:t>
            </w:r>
            <w:permStart w:id="73" w:edGrp="everyone"/>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ermEnd w:id="73"/>
          </w:p>
        </w:tc>
      </w:tr>
      <w:tr w14:paraId="1B1E9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1080" w:type="dxa"/>
            <w:tcBorders>
              <w:top w:val="single" w:color="auto" w:sz="4" w:space="0"/>
            </w:tcBorders>
            <w:noWrap w:val="0"/>
            <w:vAlign w:val="center"/>
          </w:tcPr>
          <w:p w14:paraId="14C793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w:t>
            </w:r>
          </w:p>
        </w:tc>
        <w:tc>
          <w:tcPr>
            <w:tcW w:w="2181" w:type="dxa"/>
            <w:tcBorders>
              <w:top w:val="single" w:color="auto" w:sz="4" w:space="0"/>
            </w:tcBorders>
            <w:noWrap w:val="0"/>
            <w:vAlign w:val="center"/>
          </w:tcPr>
          <w:p w14:paraId="1918A9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招标答疑</w:t>
            </w:r>
          </w:p>
        </w:tc>
        <w:tc>
          <w:tcPr>
            <w:tcW w:w="6237" w:type="dxa"/>
            <w:tcBorders>
              <w:top w:val="single" w:color="auto" w:sz="4" w:space="0"/>
            </w:tcBorders>
            <w:noWrap w:val="0"/>
            <w:vAlign w:val="center"/>
          </w:tcPr>
          <w:p w14:paraId="12DEF9BA">
            <w:pPr>
              <w:rPr>
                <w:rFonts w:hint="eastAsia"/>
                <w:lang w:eastAsia="zh-CN"/>
              </w:rPr>
            </w:pPr>
            <w:r>
              <w:rPr>
                <w:rFonts w:hint="eastAsia"/>
              </w:rPr>
              <w:t>投标人提出问题的截止时间</w:t>
            </w:r>
            <w:r>
              <w:rPr>
                <w:rFonts w:hint="eastAsia"/>
                <w:lang w:eastAsia="zh-CN"/>
              </w:rPr>
              <w:t>：</w:t>
            </w:r>
            <w:r>
              <w:rPr>
                <w:rFonts w:hint="eastAsia"/>
              </w:rPr>
              <w:t>以</w:t>
            </w:r>
            <w:r>
              <w:rPr>
                <w:rFonts w:hint="eastAsia"/>
                <w:lang w:eastAsia="zh-CN"/>
              </w:rPr>
              <w:t>工程建设交易系统</w:t>
            </w:r>
            <w:r>
              <w:rPr>
                <w:rFonts w:hint="eastAsia"/>
              </w:rPr>
              <w:t>上的</w:t>
            </w:r>
            <w:r>
              <w:rPr>
                <w:rFonts w:hint="eastAsia"/>
                <w:lang w:eastAsia="zh-CN"/>
              </w:rPr>
              <w:t>日程</w:t>
            </w:r>
            <w:r>
              <w:rPr>
                <w:rFonts w:hint="eastAsia"/>
              </w:rPr>
              <w:t>安排为准</w:t>
            </w:r>
            <w:r>
              <w:rPr>
                <w:rFonts w:hint="eastAsia"/>
                <w:lang w:eastAsia="zh-CN"/>
              </w:rPr>
              <w:t>。</w:t>
            </w:r>
          </w:p>
          <w:p w14:paraId="0D3FF679">
            <w:pPr>
              <w:rPr>
                <w:rFonts w:hint="eastAsia"/>
                <w:lang w:val="en-US" w:eastAsia="zh-CN"/>
              </w:rPr>
            </w:pPr>
            <w:r>
              <w:rPr>
                <w:rFonts w:hint="eastAsia"/>
              </w:rPr>
              <w:t>投标人向招标人（或招标代理机构）提交有关问题的，可按投标</w:t>
            </w:r>
            <w:r>
              <w:rPr>
                <w:rFonts w:hint="eastAsia"/>
                <w:lang w:eastAsia="zh-CN"/>
              </w:rPr>
              <w:t>人</w:t>
            </w:r>
            <w:r>
              <w:rPr>
                <w:rFonts w:hint="eastAsia"/>
              </w:rPr>
              <w:t>须知前附表中</w:t>
            </w:r>
            <w:r>
              <w:rPr>
                <w:rFonts w:hint="eastAsia"/>
                <w:lang w:eastAsia="zh-CN"/>
              </w:rPr>
              <w:t>日程</w:t>
            </w:r>
            <w:r>
              <w:rPr>
                <w:rFonts w:hint="eastAsia"/>
              </w:rPr>
              <w:t>安排的时间内在广东省公共资源交易平台（交易系统），凭</w:t>
            </w:r>
            <w:r>
              <w:rPr>
                <w:rFonts w:hint="eastAsia"/>
                <w:lang w:eastAsia="zh-CN"/>
              </w:rPr>
              <w:t>电子招投标</w:t>
            </w:r>
            <w:r>
              <w:rPr>
                <w:rFonts w:hint="eastAsia"/>
              </w:rPr>
              <w:t>数字证书</w:t>
            </w:r>
            <w:r>
              <w:rPr>
                <w:rFonts w:hint="eastAsia"/>
                <w:lang w:eastAsia="zh-CN"/>
              </w:rPr>
              <w:t>登录工程建设交易系统</w:t>
            </w:r>
            <w:r>
              <w:rPr>
                <w:rFonts w:hint="eastAsia"/>
              </w:rPr>
              <w:t>，在“投标管理--参与项目”栏目页面，选择参与的项目名称，点击“</w:t>
            </w:r>
            <w:r>
              <w:rPr>
                <w:rFonts w:hint="eastAsia"/>
                <w:lang w:eastAsia="zh-CN"/>
              </w:rPr>
              <w:t>我要提疑</w:t>
            </w:r>
            <w:r>
              <w:rPr>
                <w:rFonts w:hint="eastAsia"/>
              </w:rPr>
              <w:t>”提出问题，保存后即可提交。所提交的资料以无记名形式提交，不得有任何可识别投标人单位及人员的标识。</w:t>
            </w:r>
            <w:r>
              <w:rPr>
                <w:rFonts w:hint="eastAsia"/>
                <w:lang w:val="en-US" w:eastAsia="zh-CN"/>
              </w:rPr>
              <w:t>不接受其他方式提问。</w:t>
            </w:r>
          </w:p>
          <w:p w14:paraId="265A9618">
            <w:pPr>
              <w:rPr>
                <w:rFonts w:hint="eastAsia" w:ascii="宋体" w:hAnsi="宋体" w:eastAsia="宋体" w:cs="宋体"/>
                <w:color w:val="auto"/>
                <w:highlight w:val="none"/>
                <w:u w:val="single"/>
              </w:rPr>
            </w:pPr>
            <w:r>
              <w:rPr>
                <w:rFonts w:hint="eastAsia"/>
              </w:rPr>
              <w:t>招标人（招标代理）收集相关问题，组织有关单位人员研究并形成答疑纪要（补遗书），在中山市公共资源交易</w:t>
            </w:r>
            <w:r>
              <w:rPr>
                <w:rFonts w:hint="eastAsia"/>
                <w:lang w:val="en-US" w:eastAsia="zh-CN"/>
              </w:rPr>
              <w:t>平台（公共服务系统）</w:t>
            </w:r>
            <w:r>
              <w:rPr>
                <w:rFonts w:hint="eastAsia"/>
              </w:rPr>
              <w:t>“建设工程--答疑、澄清”栏目发布答疑纪要（补遗书）。各投标人自行在中山市公共资源交易</w:t>
            </w:r>
            <w:r>
              <w:rPr>
                <w:rFonts w:hint="eastAsia"/>
                <w:lang w:val="en-US" w:eastAsia="zh-CN"/>
              </w:rPr>
              <w:t>平台（公共服务系统）</w:t>
            </w:r>
            <w:r>
              <w:rPr>
                <w:rFonts w:hint="eastAsia"/>
              </w:rPr>
              <w:t>“建设工程--答疑、澄清”栏目或工程建设交易系统下载答疑纪要（补遗书），招标人不再另行通知。投标人因自身原因未能获取答疑资料造成的后果，由投标人自行承担。发出答疑纪要（补遗书）的同时，招标人（招标代理）应把答疑纪要（补遗书）的扫描件上传</w:t>
            </w:r>
            <w:r>
              <w:rPr>
                <w:rFonts w:hint="eastAsia"/>
                <w:lang w:val="en-US" w:eastAsia="zh-CN"/>
              </w:rPr>
              <w:t>工程建设交易系统</w:t>
            </w:r>
            <w:r>
              <w:rPr>
                <w:rFonts w:hint="eastAsia"/>
              </w:rPr>
              <w:t>。</w:t>
            </w:r>
          </w:p>
        </w:tc>
      </w:tr>
      <w:tr w14:paraId="7B81B2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1080" w:type="dxa"/>
            <w:tcBorders>
              <w:top w:val="single" w:color="auto" w:sz="4" w:space="0"/>
            </w:tcBorders>
            <w:noWrap w:val="0"/>
            <w:vAlign w:val="center"/>
          </w:tcPr>
          <w:p w14:paraId="75EC6D8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2181" w:type="dxa"/>
            <w:tcBorders>
              <w:top w:val="single" w:color="auto" w:sz="4" w:space="0"/>
            </w:tcBorders>
            <w:noWrap w:val="0"/>
            <w:vAlign w:val="center"/>
          </w:tcPr>
          <w:p w14:paraId="0001CD3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6237" w:type="dxa"/>
            <w:tcBorders>
              <w:top w:val="single" w:color="auto" w:sz="4" w:space="0"/>
            </w:tcBorders>
            <w:noWrap w:val="0"/>
            <w:vAlign w:val="center"/>
          </w:tcPr>
          <w:p w14:paraId="7366220C">
            <w:pPr>
              <w:spacing w:line="360" w:lineRule="auto"/>
              <w:ind w:left="360"/>
              <w:rPr>
                <w:rFonts w:hint="eastAsia" w:ascii="宋体" w:hAnsi="宋体" w:eastAsia="宋体" w:cs="宋体"/>
                <w:color w:val="auto"/>
                <w:szCs w:val="21"/>
                <w:highlight w:val="none"/>
              </w:rPr>
            </w:pPr>
            <w:permStart w:id="74" w:edGrp="everyone"/>
            <w:r>
              <w:rPr>
                <w:rFonts w:hint="eastAsia" w:ascii="宋体" w:hAnsi="宋体" w:cs="宋体"/>
                <w:color w:val="auto"/>
                <w:szCs w:val="21"/>
                <w:highlight w:val="none"/>
                <w:lang w:eastAsia="zh-CN"/>
              </w:rPr>
              <w:t>□</w:t>
            </w:r>
            <w:permEnd w:id="74"/>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不允许</w:t>
            </w:r>
          </w:p>
          <w:p w14:paraId="70F85C71">
            <w:pPr>
              <w:pageBreakBefore w:val="0"/>
              <w:kinsoku/>
              <w:wordWrap/>
              <w:overflowPunct/>
              <w:topLinePunct w:val="0"/>
              <w:bidi w:val="0"/>
              <w:spacing w:line="360" w:lineRule="auto"/>
              <w:ind w:left="360"/>
              <w:textAlignment w:val="auto"/>
              <w:rPr>
                <w:rFonts w:hint="eastAsia" w:ascii="宋体" w:hAnsi="宋体" w:eastAsia="宋体" w:cs="宋体"/>
                <w:color w:val="auto"/>
                <w:szCs w:val="21"/>
                <w:highlight w:val="none"/>
              </w:rPr>
            </w:pPr>
            <w:permStart w:id="75" w:edGrp="everyone"/>
            <w:r>
              <w:rPr>
                <w:rFonts w:hint="eastAsia" w:ascii="宋体" w:hAnsi="宋体" w:cs="宋体"/>
                <w:color w:val="auto"/>
                <w:szCs w:val="21"/>
                <w:highlight w:val="none"/>
                <w:lang w:eastAsia="zh-CN"/>
              </w:rPr>
              <w:t>☑</w:t>
            </w:r>
            <w:permEnd w:id="75"/>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允许</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分包内容要求</w:t>
            </w:r>
            <w:r>
              <w:rPr>
                <w:rFonts w:hint="eastAsia" w:ascii="宋体" w:hAnsi="宋体" w:eastAsia="宋体" w:cs="宋体"/>
                <w:color w:val="auto"/>
                <w:szCs w:val="21"/>
                <w:highlight w:val="none"/>
                <w:lang w:eastAsia="zh-CN"/>
              </w:rPr>
              <w:t>：</w:t>
            </w:r>
            <w:permStart w:id="76" w:edGrp="everyone"/>
            <w:r>
              <w:rPr>
                <w:rFonts w:hint="default" w:ascii="宋体" w:hAnsi="宋体" w:eastAsia="宋体" w:cs="宋体"/>
                <w:b w:val="0"/>
                <w:bCs w:val="0"/>
                <w:color w:val="auto"/>
                <w:szCs w:val="21"/>
                <w:highlight w:val="none"/>
                <w:u w:val="none"/>
              </w:rPr>
              <w:t>中标项目的主体部分、关键性部分工作不允许分包，部分非主体、非关键性工作可分包给具备相应专业资质的分包单位，该分包工程及其承包单位须向招标人及监理单位备案</w:t>
            </w:r>
            <w:r>
              <w:rPr>
                <w:rFonts w:hint="eastAsia" w:ascii="宋体" w:hAnsi="宋体" w:cs="宋体"/>
                <w:b w:val="0"/>
                <w:bCs w:val="0"/>
                <w:color w:val="auto"/>
                <w:szCs w:val="21"/>
                <w:highlight w:val="none"/>
                <w:u w:val="none"/>
                <w:lang w:eastAsia="zh-CN"/>
              </w:rPr>
              <w:t>。</w:t>
            </w:r>
            <w:permEnd w:id="76"/>
          </w:p>
          <w:p w14:paraId="182E2248">
            <w:pPr>
              <w:pageBreakBefore w:val="0"/>
              <w:kinsoku/>
              <w:wordWrap/>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分包金额要求</w:t>
            </w:r>
            <w:r>
              <w:rPr>
                <w:rFonts w:hint="eastAsia" w:ascii="宋体" w:hAnsi="宋体" w:eastAsia="宋体" w:cs="宋体"/>
                <w:color w:val="auto"/>
                <w:szCs w:val="21"/>
                <w:highlight w:val="none"/>
                <w:lang w:eastAsia="zh-CN"/>
              </w:rPr>
              <w:t>：</w:t>
            </w:r>
            <w:permStart w:id="77" w:edGrp="everyone"/>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ermEnd w:id="77"/>
          </w:p>
          <w:p w14:paraId="15F8A7E5">
            <w:pPr>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szCs w:val="21"/>
                <w:highlight w:val="none"/>
              </w:rPr>
              <w:t>接受分包的第三人资质要求</w:t>
            </w:r>
            <w:r>
              <w:rPr>
                <w:rFonts w:hint="eastAsia" w:ascii="宋体" w:hAnsi="宋体" w:eastAsia="宋体" w:cs="宋体"/>
                <w:color w:val="auto"/>
                <w:szCs w:val="21"/>
                <w:highlight w:val="none"/>
                <w:lang w:eastAsia="zh-CN"/>
              </w:rPr>
              <w:t>：</w:t>
            </w:r>
            <w:permStart w:id="78" w:edGrp="everyone"/>
            <w:r>
              <w:rPr>
                <w:rFonts w:hint="eastAsia" w:ascii="宋体" w:hAnsi="宋体" w:eastAsia="宋体" w:cs="宋体"/>
                <w:color w:val="auto"/>
                <w:szCs w:val="21"/>
                <w:highlight w:val="none"/>
                <w:u w:val="single"/>
              </w:rPr>
              <w:t xml:space="preserve"> </w:t>
            </w:r>
            <w:r>
              <w:rPr>
                <w:rFonts w:hint="eastAsia" w:ascii="宋体" w:hAnsi="宋体"/>
                <w:color w:val="auto"/>
                <w:highlight w:val="none"/>
                <w:u w:val="single"/>
              </w:rPr>
              <w:t>按《</w:t>
            </w:r>
            <w:r>
              <w:rPr>
                <w:rFonts w:hint="eastAsia" w:ascii="宋体" w:hAnsi="宋体"/>
                <w:color w:val="auto"/>
                <w:highlight w:val="none"/>
                <w:u w:val="single"/>
                <w:lang w:eastAsia="zh-CN"/>
              </w:rPr>
              <w:t>建筑业企业资质标准</w:t>
            </w:r>
            <w:r>
              <w:rPr>
                <w:rFonts w:hint="eastAsia" w:ascii="宋体" w:hAnsi="宋体"/>
                <w:color w:val="auto"/>
                <w:highlight w:val="none"/>
                <w:u w:val="single"/>
              </w:rPr>
              <w:t>》要求具备分包相应专业</w:t>
            </w:r>
            <w:r>
              <w:rPr>
                <w:rFonts w:hint="eastAsia" w:ascii="宋体" w:hAnsi="宋体"/>
                <w:color w:val="auto"/>
                <w:highlight w:val="none"/>
                <w:u w:val="single"/>
                <w:lang w:eastAsia="zh-CN"/>
              </w:rPr>
              <w:t>的</w:t>
            </w:r>
            <w:r>
              <w:rPr>
                <w:rFonts w:hint="eastAsia" w:ascii="宋体" w:hAnsi="宋体"/>
                <w:color w:val="auto"/>
                <w:highlight w:val="none"/>
                <w:u w:val="single"/>
              </w:rPr>
              <w:t>资质。</w:t>
            </w:r>
            <w:r>
              <w:rPr>
                <w:rFonts w:hint="eastAsia" w:ascii="宋体" w:hAnsi="宋体" w:eastAsia="宋体" w:cs="宋体"/>
                <w:color w:val="auto"/>
                <w:szCs w:val="21"/>
                <w:highlight w:val="none"/>
                <w:u w:val="single"/>
              </w:rPr>
              <w:t xml:space="preserve"> </w:t>
            </w:r>
            <w:permEnd w:id="78"/>
          </w:p>
        </w:tc>
      </w:tr>
      <w:tr w14:paraId="07C9F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080" w:type="dxa"/>
            <w:tcBorders>
              <w:top w:val="single" w:color="auto" w:sz="4" w:space="0"/>
            </w:tcBorders>
            <w:noWrap w:val="0"/>
            <w:vAlign w:val="center"/>
          </w:tcPr>
          <w:p w14:paraId="24CA8F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181" w:type="dxa"/>
            <w:tcBorders>
              <w:top w:val="single" w:color="auto" w:sz="4" w:space="0"/>
            </w:tcBorders>
            <w:noWrap w:val="0"/>
            <w:vAlign w:val="center"/>
          </w:tcPr>
          <w:p w14:paraId="24CEE9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6237" w:type="dxa"/>
            <w:tcBorders>
              <w:top w:val="single" w:color="auto" w:sz="4" w:space="0"/>
            </w:tcBorders>
            <w:noWrap w:val="0"/>
            <w:vAlign w:val="center"/>
          </w:tcPr>
          <w:p w14:paraId="00226590">
            <w:pPr>
              <w:spacing w:line="360" w:lineRule="auto"/>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不允许</w:t>
            </w:r>
          </w:p>
        </w:tc>
      </w:tr>
      <w:tr w14:paraId="7113E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1080" w:type="dxa"/>
            <w:tcBorders>
              <w:top w:val="single" w:color="auto" w:sz="4" w:space="0"/>
            </w:tcBorders>
            <w:noWrap w:val="0"/>
            <w:vAlign w:val="center"/>
          </w:tcPr>
          <w:p w14:paraId="57300B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181" w:type="dxa"/>
            <w:tcBorders>
              <w:top w:val="single" w:color="auto" w:sz="4" w:space="0"/>
            </w:tcBorders>
            <w:noWrap w:val="0"/>
            <w:vAlign w:val="center"/>
          </w:tcPr>
          <w:p w14:paraId="63F69ED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构成招标文件的其他材料</w:t>
            </w:r>
          </w:p>
        </w:tc>
        <w:tc>
          <w:tcPr>
            <w:tcW w:w="6237" w:type="dxa"/>
            <w:tcBorders>
              <w:top w:val="single" w:color="auto" w:sz="4" w:space="0"/>
            </w:tcBorders>
            <w:noWrap w:val="0"/>
            <w:vAlign w:val="center"/>
          </w:tcPr>
          <w:p w14:paraId="1FB8617C">
            <w:pPr>
              <w:spacing w:line="360" w:lineRule="auto"/>
              <w:rPr>
                <w:rFonts w:hint="eastAsia" w:ascii="宋体" w:hAnsi="宋体" w:eastAsia="宋体" w:cs="宋体"/>
                <w:color w:val="auto"/>
                <w:highlight w:val="none"/>
                <w:u w:val="single"/>
              </w:rPr>
            </w:pPr>
            <w:r>
              <w:rPr>
                <w:rFonts w:hint="eastAsia" w:ascii="宋体" w:hAnsi="宋体" w:eastAsia="宋体" w:cs="宋体"/>
                <w:color w:val="auto"/>
                <w:szCs w:val="21"/>
                <w:highlight w:val="none"/>
              </w:rPr>
              <w:t>施工设计图、工程量清单（招标控制价）、招标答疑</w:t>
            </w:r>
            <w:r>
              <w:rPr>
                <w:rFonts w:hint="eastAsia" w:ascii="宋体" w:hAnsi="宋体" w:eastAsia="宋体" w:cs="宋体"/>
                <w:color w:val="auto"/>
                <w:szCs w:val="21"/>
                <w:highlight w:val="none"/>
                <w:lang w:eastAsia="zh-CN"/>
              </w:rPr>
              <w:t>、澄清</w:t>
            </w:r>
            <w:r>
              <w:rPr>
                <w:rFonts w:hint="eastAsia" w:ascii="宋体" w:hAnsi="宋体" w:eastAsia="宋体" w:cs="宋体"/>
                <w:color w:val="auto"/>
                <w:szCs w:val="21"/>
                <w:highlight w:val="none"/>
              </w:rPr>
              <w:t>文件等。</w:t>
            </w:r>
          </w:p>
        </w:tc>
      </w:tr>
      <w:tr w14:paraId="116D4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1080" w:type="dxa"/>
            <w:tcBorders>
              <w:top w:val="single" w:color="auto" w:sz="4" w:space="0"/>
            </w:tcBorders>
            <w:noWrap w:val="0"/>
            <w:vAlign w:val="center"/>
          </w:tcPr>
          <w:p w14:paraId="7DE7FF5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2181" w:type="dxa"/>
            <w:tcBorders>
              <w:top w:val="single" w:color="auto" w:sz="4" w:space="0"/>
            </w:tcBorders>
            <w:noWrap w:val="0"/>
            <w:vAlign w:val="center"/>
          </w:tcPr>
          <w:p w14:paraId="76D3F88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招标人网上澄清的截止时间</w:t>
            </w:r>
          </w:p>
        </w:tc>
        <w:tc>
          <w:tcPr>
            <w:tcW w:w="6237" w:type="dxa"/>
            <w:tcBorders>
              <w:top w:val="single" w:color="auto" w:sz="4" w:space="0"/>
            </w:tcBorders>
            <w:noWrap w:val="0"/>
            <w:vAlign w:val="center"/>
          </w:tcPr>
          <w:p w14:paraId="45ECF031">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具体时间</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rPr>
              <w:t>工程建设交易系统上的</w:t>
            </w:r>
            <w:r>
              <w:rPr>
                <w:rFonts w:hint="eastAsia" w:ascii="宋体" w:hAnsi="宋体" w:eastAsia="宋体" w:cs="宋体"/>
                <w:color w:val="auto"/>
                <w:szCs w:val="21"/>
                <w:highlight w:val="none"/>
                <w:lang w:eastAsia="zh-CN"/>
              </w:rPr>
              <w:t>日程</w:t>
            </w:r>
            <w:r>
              <w:rPr>
                <w:rFonts w:hint="eastAsia" w:ascii="宋体" w:hAnsi="宋体" w:eastAsia="宋体" w:cs="宋体"/>
                <w:color w:val="auto"/>
                <w:szCs w:val="21"/>
                <w:highlight w:val="none"/>
              </w:rPr>
              <w:t>安排为准。</w:t>
            </w:r>
          </w:p>
          <w:p w14:paraId="6730871B">
            <w:pPr>
              <w:spacing w:line="360" w:lineRule="auto"/>
              <w:rPr>
                <w:rFonts w:hint="eastAsia" w:ascii="宋体" w:hAnsi="宋体" w:eastAsia="宋体" w:cs="宋体"/>
                <w:color w:val="auto"/>
                <w:highlight w:val="none"/>
                <w:u w:val="single"/>
                <w:lang w:eastAsia="zh-CN"/>
              </w:rPr>
            </w:pPr>
            <w:r>
              <w:rPr>
                <w:rFonts w:hint="eastAsia" w:ascii="宋体" w:hAnsi="宋体"/>
                <w:color w:val="auto"/>
                <w:szCs w:val="21"/>
                <w:highlight w:val="none"/>
              </w:rPr>
              <w:t>【</w:t>
            </w:r>
            <w:r>
              <w:rPr>
                <w:rFonts w:hint="eastAsia" w:ascii="宋体" w:hAnsi="宋体" w:eastAsia="宋体" w:cs="宋体"/>
                <w:color w:val="auto"/>
                <w:szCs w:val="21"/>
                <w:highlight w:val="none"/>
              </w:rPr>
              <w:t>对投标人编制标书时间造成影响的答疑纪要或补遗书，招标人需于投标截止前15日向投标人发出。</w:t>
            </w:r>
            <w:r>
              <w:rPr>
                <w:rFonts w:hint="eastAsia" w:ascii="宋体" w:hAnsi="宋体"/>
                <w:color w:val="auto"/>
                <w:szCs w:val="21"/>
                <w:highlight w:val="none"/>
              </w:rPr>
              <w:t>】</w:t>
            </w:r>
          </w:p>
        </w:tc>
      </w:tr>
      <w:tr w14:paraId="77724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1080" w:type="dxa"/>
            <w:tcBorders>
              <w:top w:val="single" w:color="auto" w:sz="4" w:space="0"/>
            </w:tcBorders>
            <w:noWrap w:val="0"/>
            <w:vAlign w:val="center"/>
          </w:tcPr>
          <w:p w14:paraId="0C325813">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3.1</w:t>
            </w:r>
          </w:p>
        </w:tc>
        <w:tc>
          <w:tcPr>
            <w:tcW w:w="2181" w:type="dxa"/>
            <w:tcBorders>
              <w:top w:val="single" w:color="auto" w:sz="4" w:space="0"/>
            </w:tcBorders>
            <w:noWrap w:val="0"/>
            <w:vAlign w:val="center"/>
          </w:tcPr>
          <w:p w14:paraId="24D02C28">
            <w:pPr>
              <w:spacing w:line="360"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投标文件的组成</w:t>
            </w:r>
          </w:p>
        </w:tc>
        <w:tc>
          <w:tcPr>
            <w:tcW w:w="6237" w:type="dxa"/>
            <w:tcBorders>
              <w:top w:val="single" w:color="auto" w:sz="4" w:space="0"/>
            </w:tcBorders>
            <w:noWrap w:val="0"/>
            <w:vAlign w:val="center"/>
          </w:tcPr>
          <w:p w14:paraId="3B79FB5B">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）资格标函</w:t>
            </w:r>
          </w:p>
          <w:p w14:paraId="6D19152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（2）经济标函</w:t>
            </w:r>
          </w:p>
          <w:p w14:paraId="444707D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（3）技术标函</w:t>
            </w:r>
          </w:p>
          <w:p w14:paraId="289F62F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（4）资信标函</w:t>
            </w:r>
          </w:p>
        </w:tc>
      </w:tr>
      <w:tr w14:paraId="1051D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80" w:type="dxa"/>
            <w:tcBorders>
              <w:top w:val="single" w:color="auto" w:sz="4" w:space="0"/>
            </w:tcBorders>
            <w:noWrap w:val="0"/>
            <w:vAlign w:val="center"/>
          </w:tcPr>
          <w:p w14:paraId="5C97038C">
            <w:pPr>
              <w:pageBreakBefore w:val="0"/>
              <w:kinsoku/>
              <w:wordWrap/>
              <w:overflowPunct/>
              <w:topLinePunct w:val="0"/>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3.2.3</w:t>
            </w:r>
          </w:p>
        </w:tc>
        <w:tc>
          <w:tcPr>
            <w:tcW w:w="2181" w:type="dxa"/>
            <w:tcBorders>
              <w:top w:val="single" w:color="auto" w:sz="4" w:space="0"/>
            </w:tcBorders>
            <w:noWrap w:val="0"/>
            <w:vAlign w:val="center"/>
          </w:tcPr>
          <w:p w14:paraId="1D0CF4C9">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i w:val="0"/>
                <w:color w:val="auto"/>
                <w:kern w:val="0"/>
                <w:sz w:val="20"/>
                <w:szCs w:val="20"/>
                <w:highlight w:val="none"/>
                <w:u w:val="none"/>
                <w:lang w:val="en-US" w:eastAsia="zh-CN" w:bidi="ar"/>
              </w:rPr>
              <w:t>最高投标限价</w:t>
            </w:r>
            <w:r>
              <w:rPr>
                <w:rFonts w:hint="eastAsia" w:ascii="宋体" w:hAnsi="宋体" w:eastAsia="宋体" w:cs="宋体"/>
                <w:color w:val="auto"/>
                <w:highlight w:val="none"/>
                <w:u w:val="none"/>
                <w:lang w:val="en-US" w:eastAsia="zh-CN"/>
              </w:rPr>
              <w:t>（投标报价上限值）及绿色施工安全防护措施费</w:t>
            </w:r>
          </w:p>
        </w:tc>
        <w:tc>
          <w:tcPr>
            <w:tcW w:w="6237" w:type="dxa"/>
            <w:tcBorders>
              <w:top w:val="single" w:color="auto" w:sz="4" w:space="0"/>
            </w:tcBorders>
            <w:noWrap w:val="0"/>
            <w:vAlign w:val="center"/>
          </w:tcPr>
          <w:p w14:paraId="49ADD5D9">
            <w:pPr>
              <w:pageBreakBefore w:val="0"/>
              <w:kinsoku/>
              <w:wordWrap/>
              <w:overflowPunct/>
              <w:topLinePunct w:val="0"/>
              <w:bidi w:val="0"/>
              <w:spacing w:line="360" w:lineRule="auto"/>
              <w:ind w:firstLine="400" w:firstLineChars="200"/>
              <w:textAlignment w:val="auto"/>
              <w:rPr>
                <w:rFonts w:hint="eastAsia" w:ascii="宋体" w:hAnsi="宋体" w:eastAsia="宋体" w:cs="宋体"/>
                <w:color w:val="auto"/>
                <w:szCs w:val="21"/>
                <w:highlight w:val="none"/>
              </w:rPr>
            </w:pPr>
            <w:r>
              <w:rPr>
                <w:rFonts w:hint="eastAsia" w:ascii="宋体" w:hAnsi="宋体" w:eastAsia="宋体" w:cs="宋体"/>
                <w:b w:val="0"/>
                <w:bCs w:val="0"/>
                <w:i w:val="0"/>
                <w:color w:val="auto"/>
                <w:kern w:val="0"/>
                <w:sz w:val="20"/>
                <w:szCs w:val="20"/>
                <w:highlight w:val="none"/>
                <w:u w:val="none"/>
                <w:lang w:val="en-US" w:eastAsia="zh-CN" w:bidi="ar"/>
              </w:rPr>
              <w:t>最高投标限价</w:t>
            </w:r>
            <w:r>
              <w:rPr>
                <w:rFonts w:hint="eastAsia" w:ascii="宋体" w:hAnsi="宋体" w:eastAsia="宋体" w:cs="宋体"/>
                <w:b/>
                <w:bCs/>
                <w:i w:val="0"/>
                <w:color w:val="auto"/>
                <w:kern w:val="0"/>
                <w:sz w:val="20"/>
                <w:szCs w:val="20"/>
                <w:highlight w:val="none"/>
                <w:u w:val="none"/>
                <w:lang w:val="en-US" w:eastAsia="zh-CN" w:bidi="ar"/>
              </w:rPr>
              <w:t>（</w:t>
            </w:r>
            <w:r>
              <w:rPr>
                <w:rFonts w:hint="eastAsia" w:ascii="宋体" w:hAnsi="宋体" w:eastAsia="宋体" w:cs="宋体"/>
                <w:color w:val="auto"/>
                <w:szCs w:val="21"/>
                <w:highlight w:val="none"/>
              </w:rPr>
              <w:t>投标控制价上限值</w:t>
            </w:r>
            <w:r>
              <w:rPr>
                <w:rFonts w:hint="eastAsia" w:ascii="宋体" w:hAnsi="宋体" w:eastAsia="宋体" w:cs="宋体"/>
                <w:b/>
                <w:bCs/>
                <w:i w:val="0"/>
                <w:color w:val="auto"/>
                <w:kern w:val="0"/>
                <w:sz w:val="20"/>
                <w:szCs w:val="20"/>
                <w:highlight w:val="none"/>
                <w:u w:val="none"/>
                <w:lang w:val="en-US" w:eastAsia="zh-CN" w:bidi="ar"/>
              </w:rPr>
              <w:t>）</w:t>
            </w:r>
            <w:r>
              <w:rPr>
                <w:rFonts w:hint="eastAsia" w:ascii="宋体" w:hAnsi="宋体" w:eastAsia="宋体" w:cs="宋体"/>
                <w:color w:val="auto"/>
                <w:szCs w:val="21"/>
                <w:highlight w:val="none"/>
              </w:rPr>
              <w:t>：</w:t>
            </w:r>
            <w:permStart w:id="79" w:edGrp="everyone"/>
            <w:r>
              <w:rPr>
                <w:rFonts w:hint="eastAsia" w:ascii="宋体" w:hAnsi="宋体" w:eastAsia="宋体" w:cs="宋体"/>
                <w:color w:val="auto"/>
                <w:szCs w:val="21"/>
                <w:highlight w:val="none"/>
                <w:u w:val="single"/>
              </w:rPr>
              <w:t xml:space="preserve"> </w:t>
            </w:r>
            <w:r>
              <w:rPr>
                <w:rFonts w:hint="eastAsia" w:ascii="宋体" w:hAnsi="宋体" w:cs="宋体"/>
                <w:color w:val="auto"/>
                <w:sz w:val="21"/>
                <w:szCs w:val="21"/>
                <w:highlight w:val="none"/>
                <w:u w:val="none"/>
                <w:lang w:eastAsia="zh-CN"/>
              </w:rPr>
              <w:t>37461587.36</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 xml:space="preserve"> </w:t>
            </w:r>
            <w:r>
              <w:rPr>
                <w:rFonts w:hint="eastAsia" w:ascii="宋体" w:hAnsi="宋体" w:cs="宋体"/>
                <w:color w:val="auto"/>
                <w:sz w:val="21"/>
                <w:szCs w:val="21"/>
                <w:highlight w:val="none"/>
                <w:u w:val="none"/>
                <w:lang w:val="en-US" w:eastAsia="zh-CN"/>
              </w:rPr>
              <w:t>=33715428.62</w:t>
            </w:r>
            <w:r>
              <w:rPr>
                <w:rFonts w:hint="eastAsia" w:ascii="宋体" w:hAnsi="宋体" w:eastAsia="宋体" w:cs="宋体"/>
                <w:color w:val="auto"/>
                <w:szCs w:val="21"/>
                <w:highlight w:val="none"/>
                <w:u w:val="none"/>
                <w:lang w:val="en-US" w:eastAsia="zh-CN"/>
              </w:rPr>
              <w:t>元</w:t>
            </w:r>
            <w:permEnd w:id="79"/>
            <w:r>
              <w:rPr>
                <w:rFonts w:hint="eastAsia" w:ascii="宋体" w:hAnsi="宋体" w:eastAsia="宋体" w:cs="宋体"/>
                <w:color w:val="auto"/>
                <w:szCs w:val="21"/>
                <w:highlight w:val="none"/>
                <w:u w:val="none"/>
                <w:shd w:val="clear" w:color="auto" w:fill="auto"/>
                <w:lang w:eastAsia="zh-CN"/>
              </w:rPr>
              <w:t>（</w:t>
            </w:r>
            <w:r>
              <w:rPr>
                <w:rFonts w:hint="eastAsia" w:ascii="宋体" w:hAnsi="宋体" w:eastAsia="宋体" w:cs="宋体"/>
                <w:color w:val="auto"/>
                <w:szCs w:val="21"/>
                <w:highlight w:val="none"/>
                <w:u w:val="none"/>
                <w:shd w:val="clear" w:color="auto" w:fill="auto"/>
                <w:lang w:val="en-US" w:eastAsia="zh-CN"/>
              </w:rPr>
              <w:t>四舍五入，保留两位小数</w:t>
            </w:r>
            <w:r>
              <w:rPr>
                <w:rFonts w:hint="eastAsia" w:ascii="宋体" w:hAnsi="宋体" w:eastAsia="宋体" w:cs="宋体"/>
                <w:color w:val="auto"/>
                <w:szCs w:val="21"/>
                <w:highlight w:val="none"/>
                <w:u w:val="none"/>
                <w:shd w:val="clear" w:color="auto" w:fill="auto"/>
                <w:lang w:eastAsia="zh-CN"/>
              </w:rPr>
              <w:t>）。</w:t>
            </w:r>
          </w:p>
          <w:p w14:paraId="31CB9FD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szCs w:val="21"/>
                <w:highlight w:val="none"/>
              </w:rPr>
              <w:t>本工程绿色施工安全防护措施费为：</w:t>
            </w:r>
            <w:permStart w:id="80" w:edGrp="everyone"/>
            <w:r>
              <w:rPr>
                <w:rFonts w:hint="eastAsia" w:ascii="宋体" w:hAnsi="宋体" w:cs="宋体"/>
                <w:color w:val="auto"/>
                <w:szCs w:val="21"/>
                <w:u w:val="none"/>
                <w:lang w:val="en-US" w:eastAsia="zh-CN"/>
              </w:rPr>
              <w:t xml:space="preserve">2996946.98 </w:t>
            </w:r>
            <w:permEnd w:id="80"/>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不含税），投标报价超出投标控制价上限值的或绿色施工安全防护措施费小于本工程招标控制价中绿色施工安全防护措施费的作废标处理。</w:t>
            </w:r>
          </w:p>
        </w:tc>
      </w:tr>
      <w:tr w14:paraId="597D0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1080" w:type="dxa"/>
            <w:tcBorders>
              <w:top w:val="single" w:color="auto" w:sz="4" w:space="0"/>
            </w:tcBorders>
            <w:noWrap w:val="0"/>
            <w:vAlign w:val="center"/>
          </w:tcPr>
          <w:p w14:paraId="736C3830">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3.2.4</w:t>
            </w:r>
          </w:p>
        </w:tc>
        <w:tc>
          <w:tcPr>
            <w:tcW w:w="2181" w:type="dxa"/>
            <w:tcBorders>
              <w:top w:val="single" w:color="auto" w:sz="4" w:space="0"/>
            </w:tcBorders>
            <w:noWrap w:val="0"/>
            <w:vAlign w:val="center"/>
          </w:tcPr>
          <w:p w14:paraId="7D38FCB7">
            <w:pPr>
              <w:pageBreakBefore w:val="0"/>
              <w:kinsoku/>
              <w:wordWrap/>
              <w:overflowPunct/>
              <w:topLinePunct w:val="0"/>
              <w:bidi w:val="0"/>
              <w:spacing w:line="360" w:lineRule="auto"/>
              <w:jc w:val="center"/>
              <w:textAlignment w:val="auto"/>
              <w:rPr>
                <w:rFonts w:hint="eastAsia" w:ascii="宋体" w:hAnsi="宋体" w:eastAsia="宋体" w:cs="宋体"/>
                <w:color w:val="auto"/>
                <w:highlight w:val="none"/>
                <w:u w:val="none"/>
                <w:lang w:val="en-US" w:eastAsia="zh-CN"/>
              </w:rPr>
            </w:pPr>
            <w:r>
              <w:rPr>
                <w:rFonts w:hint="eastAsia" w:ascii="宋体" w:hAnsi="宋体" w:eastAsia="宋体" w:cs="宋体"/>
                <w:b w:val="0"/>
                <w:bCs w:val="0"/>
                <w:color w:val="auto"/>
                <w:szCs w:val="24"/>
                <w:highlight w:val="none"/>
              </w:rPr>
              <w:t>投标报价警戒线值及合理性评审数据表</w:t>
            </w:r>
          </w:p>
        </w:tc>
        <w:tc>
          <w:tcPr>
            <w:tcW w:w="6237" w:type="dxa"/>
            <w:tcBorders>
              <w:top w:val="single" w:color="auto" w:sz="4" w:space="0"/>
            </w:tcBorders>
            <w:noWrap w:val="0"/>
            <w:vAlign w:val="center"/>
          </w:tcPr>
          <w:p w14:paraId="0F6CF22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投标报价警戒线值：</w:t>
            </w:r>
            <w:permStart w:id="81" w:edGrp="everyone"/>
            <w:r>
              <w:rPr>
                <w:rFonts w:hint="eastAsia" w:ascii="宋体" w:hAnsi="宋体" w:eastAsia="宋体" w:cs="宋体"/>
                <w:color w:val="auto"/>
                <w:highlight w:val="none"/>
                <w:u w:val="single"/>
              </w:rPr>
              <w:t xml:space="preserve"> </w:t>
            </w:r>
            <w:r>
              <w:rPr>
                <w:rFonts w:hint="eastAsia" w:ascii="宋体" w:hAnsi="宋体" w:cs="宋体"/>
                <w:color w:val="auto"/>
                <w:szCs w:val="21"/>
                <w:highlight w:val="none"/>
                <w:u w:val="none"/>
                <w:lang w:eastAsia="zh-CN"/>
              </w:rPr>
              <w:t>37461587.36</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1-</w:t>
            </w:r>
            <w:r>
              <w:rPr>
                <w:rFonts w:hint="eastAsia" w:ascii="宋体" w:hAnsi="宋体" w:cs="宋体"/>
                <w:color w:val="auto"/>
                <w:szCs w:val="21"/>
                <w:highlight w:val="none"/>
                <w:u w:val="none"/>
                <w:lang w:val="en-US" w:eastAsia="zh-CN"/>
              </w:rPr>
              <w:t>13%</w:t>
            </w:r>
            <w:r>
              <w:rPr>
                <w:rFonts w:hint="eastAsia" w:ascii="宋体" w:hAnsi="宋体" w:eastAsia="宋体" w:cs="宋体"/>
                <w:color w:val="auto"/>
                <w:szCs w:val="21"/>
                <w:highlight w:val="none"/>
                <w:u w:val="none"/>
                <w:lang w:eastAsia="zh-CN"/>
              </w:rPr>
              <w:t>）</w:t>
            </w:r>
            <w:r>
              <w:rPr>
                <w:rFonts w:hint="eastAsia" w:ascii="宋体" w:hAnsi="宋体" w:cs="宋体"/>
                <w:color w:val="auto"/>
                <w:szCs w:val="21"/>
                <w:highlight w:val="none"/>
                <w:u w:val="none"/>
                <w:lang w:val="en-US" w:eastAsia="zh-CN"/>
              </w:rPr>
              <w:t>=</w:t>
            </w:r>
            <w:r>
              <w:rPr>
                <w:rFonts w:hint="eastAsia" w:ascii="宋体" w:hAnsi="宋体" w:cs="宋体"/>
                <w:color w:val="auto"/>
                <w:szCs w:val="21"/>
                <w:highlight w:val="none"/>
                <w:u w:val="none"/>
                <w:lang w:eastAsia="zh-CN"/>
              </w:rPr>
              <w:t>32591581</w:t>
            </w:r>
            <w:r>
              <w:rPr>
                <w:rFonts w:hint="eastAsia" w:ascii="宋体" w:hAnsi="宋体" w:eastAsia="宋体" w:cs="宋体"/>
                <w:color w:val="auto"/>
                <w:highlight w:val="none"/>
                <w:u w:val="none"/>
                <w:lang w:val="en-US" w:eastAsia="zh-CN"/>
              </w:rPr>
              <w:t>元</w:t>
            </w:r>
            <w:permEnd w:id="81"/>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四舍五入，保留两位小数</w:t>
            </w:r>
            <w:r>
              <w:rPr>
                <w:rFonts w:hint="eastAsia" w:ascii="宋体" w:hAnsi="宋体" w:eastAsia="宋体" w:cs="宋体"/>
                <w:color w:val="auto"/>
                <w:highlight w:val="none"/>
                <w:lang w:eastAsia="zh-CN"/>
              </w:rPr>
              <w:t>）。</w:t>
            </w:r>
          </w:p>
          <w:p w14:paraId="75FE8981">
            <w:pPr>
              <w:pStyle w:val="6"/>
              <w:spacing w:line="360" w:lineRule="auto"/>
              <w:rPr>
                <w:rFonts w:hint="eastAsia" w:ascii="宋体" w:hAnsi="宋体" w:eastAsia="宋体" w:cs="宋体"/>
                <w:color w:val="auto"/>
                <w:highlight w:val="none"/>
                <w:lang w:val="en-US" w:eastAsia="zh-CN"/>
              </w:rPr>
            </w:pPr>
            <w:r>
              <w:rPr>
                <w:rFonts w:hint="eastAsia" w:ascii="宋体" w:hAnsi="宋体" w:eastAsia="宋体" w:cs="宋体"/>
                <w:b/>
                <w:bCs/>
                <w:color w:val="auto"/>
                <w:szCs w:val="24"/>
                <w:highlight w:val="none"/>
              </w:rPr>
              <w:t>合理性评审数据表</w:t>
            </w:r>
            <w:r>
              <w:rPr>
                <w:rFonts w:hint="eastAsia" w:ascii="宋体" w:hAnsi="宋体" w:eastAsia="宋体" w:cs="宋体"/>
                <w:b/>
                <w:bCs/>
                <w:color w:val="auto"/>
                <w:szCs w:val="24"/>
                <w:highlight w:val="none"/>
                <w:lang w:eastAsia="zh-CN"/>
              </w:rPr>
              <w:t>：详见附件</w:t>
            </w: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4"/>
                <w:highlight w:val="none"/>
              </w:rPr>
              <w:t>合理性评审数据表</w:t>
            </w:r>
            <w:r>
              <w:rPr>
                <w:rFonts w:hint="eastAsia" w:ascii="宋体" w:hAnsi="宋体" w:eastAsia="宋体" w:cs="宋体"/>
                <w:b/>
                <w:bCs/>
                <w:color w:val="auto"/>
                <w:szCs w:val="21"/>
                <w:highlight w:val="none"/>
                <w:lang w:val="en-US" w:eastAsia="zh-CN"/>
              </w:rPr>
              <w:t>》</w:t>
            </w:r>
            <w:r>
              <w:rPr>
                <w:rFonts w:hint="eastAsia" w:ascii="宋体" w:hAnsi="宋体" w:eastAsia="宋体" w:cs="宋体"/>
                <w:b w:val="0"/>
                <w:bCs w:val="0"/>
                <w:color w:val="auto"/>
                <w:szCs w:val="21"/>
                <w:highlight w:val="none"/>
                <w:lang w:val="en-US" w:eastAsia="zh-CN"/>
              </w:rPr>
              <w:t>。</w:t>
            </w:r>
          </w:p>
        </w:tc>
      </w:tr>
      <w:tr w14:paraId="49B23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1080" w:type="dxa"/>
            <w:tcBorders>
              <w:top w:val="single" w:color="auto" w:sz="4" w:space="0"/>
            </w:tcBorders>
            <w:noWrap w:val="0"/>
            <w:vAlign w:val="bottom"/>
          </w:tcPr>
          <w:p w14:paraId="2657AD00">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3.2.5</w:t>
            </w:r>
          </w:p>
        </w:tc>
        <w:tc>
          <w:tcPr>
            <w:tcW w:w="2181" w:type="dxa"/>
            <w:tcBorders>
              <w:top w:val="single" w:color="auto" w:sz="4" w:space="0"/>
            </w:tcBorders>
            <w:noWrap w:val="0"/>
            <w:vAlign w:val="bottom"/>
          </w:tcPr>
          <w:p w14:paraId="69767A9D">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投标报价的其他要求</w:t>
            </w:r>
          </w:p>
        </w:tc>
        <w:tc>
          <w:tcPr>
            <w:tcW w:w="6237" w:type="dxa"/>
            <w:tcBorders>
              <w:top w:val="single" w:color="auto" w:sz="4" w:space="0"/>
            </w:tcBorders>
            <w:noWrap w:val="0"/>
            <w:vAlign w:val="bottom"/>
          </w:tcPr>
          <w:p w14:paraId="18FEE54A">
            <w:pPr>
              <w:pageBreakBefore w:val="0"/>
              <w:kinsoku/>
              <w:wordWrap/>
              <w:overflowPunct/>
              <w:topLinePunct w:val="0"/>
              <w:bidi w:val="0"/>
              <w:spacing w:line="360" w:lineRule="auto"/>
              <w:ind w:firstLine="0" w:firstLineChars="0"/>
              <w:jc w:val="left"/>
              <w:textAlignment w:val="auto"/>
              <w:rPr>
                <w:rFonts w:hint="eastAsia" w:ascii="宋体" w:hAnsi="宋体" w:eastAsia="宋体" w:cs="宋体"/>
                <w:color w:val="auto"/>
                <w:szCs w:val="21"/>
                <w:highlight w:val="none"/>
              </w:rPr>
            </w:pPr>
            <w:permStart w:id="82" w:edGrp="everyone"/>
            <w:r>
              <w:rPr>
                <w:rFonts w:hint="eastAsia" w:ascii="宋体" w:hAnsi="宋体" w:eastAsia="宋体" w:cs="宋体"/>
                <w:color w:val="auto"/>
                <w:szCs w:val="21"/>
                <w:highlight w:val="none"/>
                <w:u w:val="none"/>
                <w:lang w:val="en-US" w:eastAsia="zh-CN"/>
              </w:rPr>
              <w:t xml:space="preserve"> 详见招标文件“第五章 工程量清单及工程量清单计价” </w:t>
            </w:r>
            <w:permEnd w:id="82"/>
          </w:p>
        </w:tc>
      </w:tr>
      <w:tr w14:paraId="6F706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1080" w:type="dxa"/>
            <w:tcBorders>
              <w:top w:val="single" w:color="auto" w:sz="4" w:space="0"/>
            </w:tcBorders>
            <w:noWrap w:val="0"/>
            <w:vAlign w:val="center"/>
          </w:tcPr>
          <w:p w14:paraId="7EB44108">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p>
        </w:tc>
        <w:tc>
          <w:tcPr>
            <w:tcW w:w="2181" w:type="dxa"/>
            <w:tcBorders>
              <w:top w:val="single" w:color="auto" w:sz="4" w:space="0"/>
            </w:tcBorders>
            <w:noWrap w:val="0"/>
            <w:vAlign w:val="bottom"/>
          </w:tcPr>
          <w:p w14:paraId="2181BDA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237" w:type="dxa"/>
            <w:tcBorders>
              <w:top w:val="single" w:color="auto" w:sz="4" w:space="0"/>
            </w:tcBorders>
            <w:noWrap w:val="0"/>
            <w:vAlign w:val="bottom"/>
          </w:tcPr>
          <w:p w14:paraId="6758A493">
            <w:pPr>
              <w:spacing w:line="360" w:lineRule="auto"/>
              <w:jc w:val="left"/>
              <w:rPr>
                <w:rFonts w:hint="eastAsia" w:ascii="宋体" w:hAnsi="宋体" w:eastAsia="宋体" w:cs="宋体"/>
                <w:color w:val="auto"/>
                <w:szCs w:val="21"/>
                <w:highlight w:val="none"/>
                <w:u w:val="none"/>
              </w:rPr>
            </w:pPr>
            <w:permStart w:id="83" w:edGrp="everyone"/>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180 </w:t>
            </w:r>
            <w:r>
              <w:rPr>
                <w:rFonts w:hint="eastAsia" w:ascii="宋体" w:hAnsi="宋体"/>
                <w:color w:val="auto"/>
                <w:highlight w:val="none"/>
                <w:u w:val="single"/>
              </w:rPr>
              <w:t xml:space="preserve"> </w:t>
            </w:r>
            <w:permEnd w:id="83"/>
            <w:r>
              <w:rPr>
                <w:rFonts w:hint="eastAsia" w:ascii="宋体" w:hAnsi="宋体" w:eastAsia="宋体" w:cs="宋体"/>
                <w:color w:val="auto"/>
                <w:szCs w:val="21"/>
                <w:highlight w:val="none"/>
              </w:rPr>
              <w:t>日历天（</w:t>
            </w:r>
            <w:r>
              <w:rPr>
                <w:rFonts w:hint="eastAsia" w:ascii="宋体" w:hAnsi="宋体" w:eastAsia="宋体" w:cs="宋体"/>
                <w:color w:val="auto"/>
                <w:kern w:val="2"/>
                <w:sz w:val="21"/>
                <w:szCs w:val="21"/>
                <w:highlight w:val="none"/>
              </w:rPr>
              <w:t>从提交投标文件截止之日起</w:t>
            </w:r>
            <w:r>
              <w:rPr>
                <w:rFonts w:hint="eastAsia" w:ascii="宋体" w:hAnsi="宋体" w:eastAsia="宋体" w:cs="宋体"/>
                <w:color w:val="auto"/>
                <w:szCs w:val="21"/>
                <w:highlight w:val="none"/>
              </w:rPr>
              <w:t>）</w:t>
            </w:r>
          </w:p>
        </w:tc>
      </w:tr>
      <w:tr w14:paraId="25756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1080" w:type="dxa"/>
            <w:noWrap w:val="0"/>
            <w:vAlign w:val="center"/>
          </w:tcPr>
          <w:p w14:paraId="6AA1148E">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.1</w:t>
            </w:r>
          </w:p>
        </w:tc>
        <w:tc>
          <w:tcPr>
            <w:tcW w:w="2181" w:type="dxa"/>
            <w:noWrap w:val="0"/>
            <w:vAlign w:val="center"/>
          </w:tcPr>
          <w:p w14:paraId="209C75E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237" w:type="dxa"/>
            <w:noWrap w:val="0"/>
            <w:vAlign w:val="center"/>
          </w:tcPr>
          <w:p w14:paraId="6FA59D70">
            <w:pPr>
              <w:widowControl/>
              <w:tabs>
                <w:tab w:val="left" w:pos="12596"/>
              </w:tabs>
              <w:spacing w:line="360" w:lineRule="auto"/>
              <w:ind w:firstLine="0" w:firstLineChars="0"/>
              <w:jc w:val="both"/>
              <w:rPr>
                <w:rFonts w:hint="eastAsia" w:ascii="宋体" w:hAnsi="宋体" w:eastAsia="宋体" w:cs="宋体"/>
                <w:color w:val="auto"/>
                <w:kern w:val="0"/>
                <w:szCs w:val="21"/>
                <w:highlight w:val="none"/>
                <w:lang w:eastAsia="zh-CN"/>
              </w:rPr>
            </w:pPr>
            <w:r>
              <w:rPr>
                <w:rFonts w:hint="eastAsia" w:ascii="宋体" w:hAnsi="宋体" w:eastAsia="宋体" w:cs="宋体"/>
                <w:bCs/>
                <w:color w:val="auto"/>
                <w:highlight w:val="none"/>
              </w:rPr>
              <w:t>金额：</w:t>
            </w:r>
            <w:permStart w:id="84" w:edGrp="everyone"/>
            <w:r>
              <w:rPr>
                <w:rFonts w:hint="eastAsia"/>
                <w:highlight w:val="none"/>
                <w:u w:val="none"/>
              </w:rPr>
              <w:t>人民币</w:t>
            </w:r>
            <w:r>
              <w:rPr>
                <w:rFonts w:hint="eastAsia"/>
                <w:highlight w:val="none"/>
                <w:u w:val="none"/>
                <w:lang w:val="en-US" w:eastAsia="zh-CN"/>
              </w:rPr>
              <w:t>伍拾</w:t>
            </w:r>
            <w:r>
              <w:rPr>
                <w:rFonts w:hint="eastAsia"/>
                <w:highlight w:val="none"/>
                <w:u w:val="none"/>
              </w:rPr>
              <w:t>万元整（¥</w:t>
            </w:r>
            <w:r>
              <w:rPr>
                <w:rFonts w:hint="eastAsia"/>
                <w:highlight w:val="none"/>
                <w:u w:val="none"/>
                <w:lang w:val="en-US" w:eastAsia="zh-CN"/>
              </w:rPr>
              <w:t>500000.00</w:t>
            </w:r>
            <w:r>
              <w:rPr>
                <w:rFonts w:hint="eastAsia"/>
                <w:highlight w:val="none"/>
                <w:u w:val="none"/>
              </w:rPr>
              <w:t>元）</w:t>
            </w:r>
            <w:permEnd w:id="84"/>
            <w:r>
              <w:rPr>
                <w:rFonts w:hint="eastAsia" w:ascii="宋体" w:hAnsi="宋体"/>
                <w:color w:val="auto"/>
                <w:szCs w:val="21"/>
                <w:highlight w:val="none"/>
              </w:rPr>
              <w:t>【</w:t>
            </w:r>
            <w:r>
              <w:rPr>
                <w:rFonts w:hint="eastAsia" w:ascii="宋体" w:hAnsi="宋体" w:eastAsia="宋体" w:cs="宋体"/>
                <w:color w:val="auto"/>
                <w:szCs w:val="21"/>
                <w:highlight w:val="none"/>
                <w:lang w:eastAsia="zh-CN"/>
              </w:rPr>
              <w:t>不超过</w:t>
            </w:r>
            <w:r>
              <w:rPr>
                <w:rFonts w:hint="eastAsia" w:ascii="宋体" w:hAnsi="宋体" w:eastAsia="宋体" w:cs="宋体"/>
                <w:color w:val="auto"/>
                <w:szCs w:val="21"/>
                <w:highlight w:val="none"/>
              </w:rPr>
              <w:t>工程造价的2%，最高不超过50万元。</w:t>
            </w:r>
            <w:r>
              <w:rPr>
                <w:rFonts w:hint="eastAsia" w:ascii="宋体" w:hAnsi="宋体"/>
                <w:color w:val="auto"/>
                <w:szCs w:val="21"/>
                <w:highlight w:val="none"/>
              </w:rPr>
              <w:t>】</w:t>
            </w:r>
          </w:p>
          <w:p w14:paraId="1EBC76B1">
            <w:pPr>
              <w:widowControl/>
              <w:tabs>
                <w:tab w:val="left" w:pos="12596"/>
              </w:tabs>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本项目适用：</w:t>
            </w:r>
          </w:p>
          <w:p w14:paraId="1F0E0E4A">
            <w:pPr>
              <w:widowControl/>
              <w:tabs>
                <w:tab w:val="left" w:pos="12596"/>
              </w:tabs>
              <w:spacing w:line="360" w:lineRule="auto"/>
              <w:ind w:firstLine="420" w:firstLineChars="200"/>
              <w:jc w:val="left"/>
              <w:rPr>
                <w:rFonts w:hint="eastAsia" w:ascii="宋体" w:hAnsi="宋体" w:cs="宋体"/>
                <w:color w:val="auto"/>
                <w:kern w:val="0"/>
                <w:szCs w:val="21"/>
                <w:highlight w:val="none"/>
              </w:rPr>
            </w:pPr>
            <w:permStart w:id="85" w:edGrp="everyone"/>
            <w:r>
              <w:rPr>
                <w:rFonts w:hint="eastAsia" w:ascii="宋体" w:hAnsi="宋体" w:cs="宋体"/>
                <w:color w:val="auto"/>
                <w:kern w:val="0"/>
                <w:szCs w:val="21"/>
                <w:highlight w:val="none"/>
                <w:lang w:eastAsia="zh-CN"/>
              </w:rPr>
              <w:t>□</w:t>
            </w:r>
            <w:permEnd w:id="85"/>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免收投标保证金，提交《投标保证金承诺书》。（免收投标保证金的，投标人需在资格标函中提交《投标保证金承诺书》，《投标保证金承诺书》的内容、格式由招标人拟定。）</w:t>
            </w:r>
          </w:p>
          <w:p w14:paraId="2BD40851">
            <w:pPr>
              <w:widowControl/>
              <w:tabs>
                <w:tab w:val="left" w:pos="12596"/>
              </w:tabs>
              <w:spacing w:line="360" w:lineRule="auto"/>
              <w:ind w:firstLine="420" w:firstLineChars="200"/>
              <w:jc w:val="left"/>
              <w:rPr>
                <w:rFonts w:hint="eastAsia" w:ascii="宋体" w:hAnsi="宋体" w:cs="宋体"/>
                <w:color w:val="auto"/>
                <w:kern w:val="0"/>
                <w:szCs w:val="21"/>
                <w:highlight w:val="none"/>
              </w:rPr>
            </w:pPr>
            <w:permStart w:id="86" w:edGrp="everyone"/>
            <w:r>
              <w:rPr>
                <w:rFonts w:hint="eastAsia" w:ascii="宋体" w:hAnsi="宋体" w:cs="宋体"/>
                <w:color w:val="auto"/>
                <w:kern w:val="0"/>
                <w:szCs w:val="21"/>
                <w:highlight w:val="none"/>
                <w:lang w:eastAsia="zh-CN"/>
              </w:rPr>
              <w:t>□</w:t>
            </w:r>
            <w:permEnd w:id="86"/>
            <w:r>
              <w:rPr>
                <w:rFonts w:hint="eastAsia" w:ascii="宋体" w:hAnsi="宋体" w:cs="宋体"/>
                <w:color w:val="auto"/>
                <w:kern w:val="0"/>
                <w:szCs w:val="21"/>
                <w:highlight w:val="none"/>
              </w:rPr>
              <w:t xml:space="preserve"> 部分免收投标保证金，适用范围：</w:t>
            </w:r>
            <w:permStart w:id="87" w:edGrp="everyone"/>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permEnd w:id="87"/>
            <w:r>
              <w:rPr>
                <w:rFonts w:hint="eastAsia" w:ascii="宋体" w:hAnsi="宋体" w:cs="宋体"/>
                <w:color w:val="auto"/>
                <w:kern w:val="0"/>
                <w:szCs w:val="21"/>
                <w:highlight w:val="none"/>
              </w:rPr>
              <w:t>。（符合免交投标保证金条件的投标人需在资格标函中提交《投标保证金承诺书》，同时，需在投标保证金截止时间之前在工程建设交易系统上传《投标保证金承诺书》。《投标保证金承诺书》的内容、格式由招标人拟定。）</w:t>
            </w:r>
          </w:p>
          <w:p w14:paraId="34A5D1E1">
            <w:pPr>
              <w:widowControl/>
              <w:tabs>
                <w:tab w:val="left" w:pos="12596"/>
              </w:tabs>
              <w:spacing w:line="360" w:lineRule="auto"/>
              <w:ind w:firstLine="420" w:firstLineChars="200"/>
              <w:jc w:val="left"/>
              <w:rPr>
                <w:rFonts w:ascii="宋体" w:hAnsi="宋体"/>
                <w:color w:val="auto"/>
                <w:kern w:val="0"/>
                <w:szCs w:val="21"/>
                <w:highlight w:val="none"/>
              </w:rPr>
            </w:pPr>
            <w:permStart w:id="88" w:edGrp="everyone"/>
            <w:r>
              <w:rPr>
                <w:rFonts w:hint="eastAsia" w:ascii="宋体" w:hAnsi="宋体" w:cs="宋体"/>
                <w:color w:val="auto"/>
                <w:kern w:val="0"/>
                <w:szCs w:val="21"/>
                <w:highlight w:val="none"/>
                <w:lang w:eastAsia="zh-CN"/>
              </w:rPr>
              <w:t>☑</w:t>
            </w:r>
            <w:permEnd w:id="88"/>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收取投标保证金。投标保证金的形式：电子保函 或 银行转账。</w:t>
            </w:r>
          </w:p>
          <w:p w14:paraId="0D49ED88">
            <w:pPr>
              <w:widowControl/>
              <w:tabs>
                <w:tab w:val="left" w:pos="12596"/>
              </w:tabs>
              <w:spacing w:line="360" w:lineRule="auto"/>
              <w:ind w:firstLine="420" w:firstLineChars="200"/>
              <w:jc w:val="left"/>
              <w:rPr>
                <w:rFonts w:hint="eastAsia" w:ascii="宋体" w:cs="宋体"/>
                <w:color w:val="auto"/>
                <w:kern w:val="0"/>
                <w:szCs w:val="21"/>
                <w:highlight w:val="none"/>
              </w:rPr>
            </w:pPr>
            <w:r>
              <w:rPr>
                <w:rFonts w:hint="eastAsia" w:ascii="宋体" w:hAnsi="宋体"/>
                <w:color w:val="auto"/>
                <w:szCs w:val="21"/>
                <w:highlight w:val="none"/>
              </w:rPr>
              <w:t>提交截止时间：</w:t>
            </w:r>
            <w:r>
              <w:rPr>
                <w:rFonts w:hint="eastAsia" w:ascii="宋体" w:cs="宋体"/>
                <w:color w:val="auto"/>
                <w:kern w:val="0"/>
                <w:szCs w:val="21"/>
                <w:highlight w:val="none"/>
              </w:rPr>
              <w:t>具体时间以</w:t>
            </w:r>
            <w:r>
              <w:rPr>
                <w:rFonts w:hint="eastAsia" w:ascii="宋体" w:cs="宋体"/>
                <w:color w:val="auto"/>
                <w:kern w:val="0"/>
                <w:szCs w:val="21"/>
                <w:highlight w:val="none"/>
                <w:lang w:eastAsia="zh-CN"/>
              </w:rPr>
              <w:t>工程建设交易系统</w:t>
            </w:r>
            <w:r>
              <w:rPr>
                <w:rFonts w:hint="eastAsia" w:ascii="宋体" w:cs="宋体"/>
                <w:color w:val="auto"/>
                <w:kern w:val="0"/>
                <w:szCs w:val="21"/>
                <w:highlight w:val="none"/>
              </w:rPr>
              <w:t>上的</w:t>
            </w:r>
            <w:r>
              <w:rPr>
                <w:rFonts w:hint="eastAsia" w:ascii="宋体" w:cs="宋体"/>
                <w:color w:val="auto"/>
                <w:kern w:val="0"/>
                <w:szCs w:val="21"/>
                <w:highlight w:val="none"/>
                <w:lang w:eastAsia="zh-CN"/>
              </w:rPr>
              <w:t>日程</w:t>
            </w:r>
            <w:r>
              <w:rPr>
                <w:rFonts w:hint="eastAsia" w:ascii="宋体" w:cs="宋体"/>
                <w:color w:val="auto"/>
                <w:kern w:val="0"/>
                <w:szCs w:val="21"/>
                <w:highlight w:val="none"/>
              </w:rPr>
              <w:t>安排为准。</w:t>
            </w:r>
          </w:p>
          <w:p w14:paraId="40394764">
            <w:pPr>
              <w:widowControl/>
              <w:tabs>
                <w:tab w:val="left" w:pos="12596"/>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bCs/>
                <w:color w:val="auto"/>
                <w:szCs w:val="21"/>
                <w:highlight w:val="none"/>
              </w:rPr>
              <w:t>应在</w:t>
            </w:r>
            <w:r>
              <w:rPr>
                <w:rFonts w:hint="eastAsia" w:ascii="宋体" w:hAnsi="宋体"/>
                <w:color w:val="auto"/>
                <w:szCs w:val="21"/>
                <w:highlight w:val="none"/>
              </w:rPr>
              <w:t>招标文件发售期间</w:t>
            </w:r>
            <w:r>
              <w:rPr>
                <w:rFonts w:hint="eastAsia" w:ascii="宋体" w:hAnsi="宋体"/>
                <w:bCs/>
                <w:color w:val="auto"/>
                <w:szCs w:val="21"/>
                <w:highlight w:val="none"/>
              </w:rPr>
              <w:t>通过</w:t>
            </w:r>
            <w:r>
              <w:rPr>
                <w:rFonts w:hint="eastAsia" w:ascii="宋体" w:hAnsi="宋体"/>
                <w:bCs/>
                <w:color w:val="auto"/>
                <w:szCs w:val="21"/>
                <w:highlight w:val="none"/>
                <w:lang w:eastAsia="zh-CN"/>
              </w:rPr>
              <w:t>工程建设交易系统</w:t>
            </w:r>
            <w:r>
              <w:rPr>
                <w:rFonts w:hint="eastAsia" w:ascii="宋体" w:hAnsi="宋体"/>
                <w:bCs/>
                <w:color w:val="auto"/>
                <w:szCs w:val="21"/>
                <w:highlight w:val="none"/>
              </w:rPr>
              <w:t>下载招标文件及相关文件</w:t>
            </w:r>
            <w:r>
              <w:rPr>
                <w:rFonts w:hint="eastAsia" w:ascii="宋体" w:hAnsi="宋体"/>
                <w:bCs/>
                <w:color w:val="auto"/>
                <w:szCs w:val="21"/>
                <w:highlight w:val="none"/>
                <w:lang w:eastAsia="zh-CN"/>
              </w:rPr>
              <w:t>，</w:t>
            </w:r>
            <w:r>
              <w:rPr>
                <w:rFonts w:hint="eastAsia" w:ascii="宋体" w:hAnsi="宋体"/>
                <w:bCs/>
                <w:color w:val="auto"/>
                <w:szCs w:val="21"/>
                <w:highlight w:val="none"/>
              </w:rPr>
              <w:t>在</w:t>
            </w:r>
            <w:r>
              <w:rPr>
                <w:rFonts w:hint="eastAsia" w:ascii="宋体" w:hAnsi="宋体"/>
                <w:bCs/>
                <w:color w:val="auto"/>
                <w:szCs w:val="21"/>
                <w:highlight w:val="none"/>
                <w:lang w:eastAsia="zh-CN"/>
              </w:rPr>
              <w:t>投标</w:t>
            </w:r>
            <w:r>
              <w:rPr>
                <w:rFonts w:hint="eastAsia" w:ascii="宋体" w:hAnsi="宋体"/>
                <w:color w:val="auto"/>
                <w:szCs w:val="21"/>
                <w:highlight w:val="none"/>
              </w:rPr>
              <w:t>保证金提交截止时间前提交</w:t>
            </w:r>
            <w:r>
              <w:rPr>
                <w:rFonts w:hint="eastAsia" w:ascii="宋体" w:hAnsi="宋体" w:cs="宋体"/>
                <w:color w:val="auto"/>
                <w:kern w:val="0"/>
                <w:szCs w:val="21"/>
                <w:highlight w:val="none"/>
              </w:rPr>
              <w:t>投标保证金，未按时提交投标保证金的，其投标不予受理。投标人在提交投标保证金后应及时查询投标保证金到账或电子保函的出具情况。如有问题请及早向市公共资源交易中心及有关金融机构查询解决。投标保证金以开标系统显示的记录为准。</w:t>
            </w:r>
          </w:p>
          <w:p w14:paraId="704191DF">
            <w:pPr>
              <w:widowControl/>
              <w:tabs>
                <w:tab w:val="left" w:pos="12596"/>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银行转账的投标保证金必须通过投标人已在</w:t>
            </w:r>
            <w:r>
              <w:rPr>
                <w:rFonts w:hint="eastAsia" w:ascii="宋体" w:hAnsi="宋体" w:cs="宋体"/>
                <w:color w:val="auto"/>
                <w:kern w:val="0"/>
                <w:szCs w:val="21"/>
                <w:highlight w:val="none"/>
                <w:lang w:eastAsia="zh-CN"/>
              </w:rPr>
              <w:t>“中山市公共资源交易中心-基础应用支撑平台”</w:t>
            </w:r>
            <w:r>
              <w:rPr>
                <w:rFonts w:hint="eastAsia" w:ascii="宋体" w:hAnsi="宋体" w:cs="宋体"/>
                <w:color w:val="auto"/>
                <w:kern w:val="0"/>
                <w:szCs w:val="21"/>
                <w:highlight w:val="none"/>
              </w:rPr>
              <w:t>中登记的基本账户（基本账户的企业名称须与投标人名称一致）转入相关账户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详见“缴纳投标保证金通知书”</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：投标人凭电子招投标数字证书</w:t>
            </w:r>
            <w:r>
              <w:rPr>
                <w:rFonts w:hint="eastAsia" w:ascii="宋体" w:hAnsi="宋体" w:cs="宋体"/>
                <w:color w:val="auto"/>
                <w:kern w:val="0"/>
                <w:szCs w:val="21"/>
                <w:highlight w:val="none"/>
                <w:lang w:eastAsia="zh-CN"/>
              </w:rPr>
              <w:t>登录工程建设交易系统</w:t>
            </w:r>
            <w:r>
              <w:rPr>
                <w:rFonts w:hint="eastAsia" w:ascii="宋体" w:hAnsi="宋体" w:cs="宋体"/>
                <w:color w:val="auto"/>
                <w:kern w:val="0"/>
                <w:szCs w:val="21"/>
                <w:highlight w:val="none"/>
              </w:rPr>
              <w:t>，在“投标管理--参与项目”栏目页面，选择参与投标的项目获取保证金</w:t>
            </w:r>
            <w:r>
              <w:rPr>
                <w:rFonts w:hint="eastAsia" w:ascii="宋体" w:hAnsi="宋体"/>
                <w:color w:val="auto"/>
                <w:kern w:val="0"/>
                <w:szCs w:val="21"/>
                <w:highlight w:val="none"/>
              </w:rPr>
              <w:t>提交</w:t>
            </w:r>
            <w:r>
              <w:rPr>
                <w:rFonts w:hint="eastAsia" w:ascii="宋体" w:hAnsi="宋体" w:cs="宋体"/>
                <w:color w:val="auto"/>
                <w:kern w:val="0"/>
                <w:szCs w:val="21"/>
                <w:highlight w:val="none"/>
              </w:rPr>
              <w:t>子账号，并严格按照“缴纳投标保证金通知书”的要求足额</w:t>
            </w:r>
            <w:r>
              <w:rPr>
                <w:rFonts w:hint="eastAsia" w:ascii="宋体" w:hAnsi="宋体"/>
                <w:color w:val="auto"/>
                <w:kern w:val="0"/>
                <w:szCs w:val="21"/>
                <w:highlight w:val="none"/>
              </w:rPr>
              <w:t>提交</w:t>
            </w:r>
            <w:r>
              <w:rPr>
                <w:rFonts w:hint="eastAsia" w:ascii="宋体" w:hAnsi="宋体" w:cs="宋体"/>
                <w:color w:val="auto"/>
                <w:kern w:val="0"/>
                <w:szCs w:val="21"/>
                <w:highlight w:val="none"/>
              </w:rPr>
              <w:t>投标保证金。</w:t>
            </w:r>
          </w:p>
          <w:p w14:paraId="106E0943">
            <w:pPr>
              <w:widowControl/>
              <w:tabs>
                <w:tab w:val="left" w:pos="12596"/>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以电子保函方式提交投标保证金的，投标人凭电子招投标数字证书</w:t>
            </w:r>
            <w:r>
              <w:rPr>
                <w:rFonts w:hint="eastAsia" w:ascii="宋体" w:hAnsi="宋体" w:cs="宋体"/>
                <w:color w:val="auto"/>
                <w:kern w:val="0"/>
                <w:szCs w:val="21"/>
                <w:highlight w:val="none"/>
                <w:lang w:eastAsia="zh-CN"/>
              </w:rPr>
              <w:t>登录工程建设交易系统</w:t>
            </w:r>
            <w:r>
              <w:rPr>
                <w:rFonts w:hint="eastAsia" w:ascii="宋体" w:hAnsi="宋体" w:cs="宋体"/>
                <w:color w:val="auto"/>
                <w:kern w:val="0"/>
                <w:szCs w:val="21"/>
                <w:highlight w:val="none"/>
              </w:rPr>
              <w:t>，在“投标管理--参与项目”栏目页面，选择参与投标的项目，选择相关金融机构办理电子保函。电子保函的出具时间视同于</w:t>
            </w:r>
            <w:r>
              <w:rPr>
                <w:rFonts w:hint="eastAsia" w:ascii="宋体" w:hAnsi="宋体" w:cs="宋体"/>
                <w:color w:val="auto"/>
                <w:kern w:val="0"/>
                <w:szCs w:val="21"/>
                <w:highlight w:val="none"/>
                <w:lang w:eastAsia="zh-CN"/>
              </w:rPr>
              <w:t>投标</w:t>
            </w:r>
            <w:r>
              <w:rPr>
                <w:rFonts w:hint="eastAsia" w:ascii="宋体" w:hAnsi="宋体" w:cs="宋体"/>
                <w:color w:val="auto"/>
                <w:kern w:val="0"/>
                <w:szCs w:val="21"/>
                <w:highlight w:val="none"/>
              </w:rPr>
              <w:t>保证金提交时间。电子保函有效期限到期后自动失效，若在有效期间内办理注销的，则在注销之日起失效。电子保函办理的申请流程及操作指引详见广东省公共资源交易平台（中山市）-“服务指南”。</w:t>
            </w:r>
          </w:p>
          <w:p w14:paraId="0286DBE9">
            <w:pPr>
              <w:spacing w:line="360" w:lineRule="auto"/>
              <w:rPr>
                <w:rFonts w:hint="eastAsia" w:ascii="宋体" w:hAnsi="宋体" w:eastAsia="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如联合体投标，则由牵头单位提交投标保证金</w:t>
            </w:r>
            <w:r>
              <w:rPr>
                <w:rFonts w:hint="eastAsia" w:ascii="宋体" w:hAnsi="宋体" w:cs="宋体"/>
                <w:color w:val="auto"/>
                <w:kern w:val="0"/>
                <w:szCs w:val="21"/>
                <w:highlight w:val="none"/>
              </w:rPr>
              <w:t>）</w:t>
            </w:r>
          </w:p>
        </w:tc>
      </w:tr>
      <w:tr w14:paraId="74154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1080" w:type="dxa"/>
            <w:noWrap w:val="0"/>
            <w:vAlign w:val="center"/>
          </w:tcPr>
          <w:p w14:paraId="56934FDF">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6</w:t>
            </w:r>
          </w:p>
        </w:tc>
        <w:tc>
          <w:tcPr>
            <w:tcW w:w="2181" w:type="dxa"/>
            <w:noWrap w:val="0"/>
            <w:vAlign w:val="center"/>
          </w:tcPr>
          <w:p w14:paraId="787C513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6237" w:type="dxa"/>
            <w:noWrap w:val="0"/>
            <w:vAlign w:val="center"/>
          </w:tcPr>
          <w:p w14:paraId="2A49C213">
            <w:pPr>
              <w:spacing w:line="360" w:lineRule="auto"/>
              <w:rPr>
                <w:rFonts w:hint="eastAsia" w:ascii="宋体" w:hAnsi="宋体"/>
                <w:color w:val="auto"/>
                <w:szCs w:val="21"/>
                <w:highlight w:val="none"/>
              </w:rPr>
            </w:pPr>
            <w:permStart w:id="89" w:edGrp="everyone"/>
            <w:r>
              <w:rPr>
                <w:rFonts w:hint="eastAsia" w:ascii="宋体" w:hAnsi="宋体" w:cs="宋体"/>
                <w:color w:val="auto"/>
                <w:kern w:val="0"/>
                <w:szCs w:val="21"/>
                <w:highlight w:val="none"/>
                <w:lang w:eastAsia="zh-CN"/>
              </w:rPr>
              <w:t>☑</w:t>
            </w:r>
            <w:permEnd w:id="89"/>
            <w:r>
              <w:rPr>
                <w:rFonts w:hint="eastAsia" w:ascii="宋体" w:hAnsi="宋体"/>
                <w:color w:val="auto"/>
                <w:szCs w:val="21"/>
                <w:highlight w:val="none"/>
              </w:rPr>
              <w:t>不允许</w:t>
            </w:r>
          </w:p>
          <w:p w14:paraId="615C1659">
            <w:pPr>
              <w:spacing w:line="360" w:lineRule="auto"/>
              <w:ind w:left="0"/>
              <w:rPr>
                <w:rFonts w:hint="eastAsia" w:ascii="宋体" w:hAnsi="宋体" w:eastAsia="宋体" w:cs="宋体"/>
                <w:color w:val="auto"/>
                <w:szCs w:val="21"/>
                <w:highlight w:val="none"/>
              </w:rPr>
            </w:pPr>
            <w:permStart w:id="90" w:edGrp="everyone"/>
            <w:r>
              <w:rPr>
                <w:rFonts w:hint="eastAsia" w:ascii="宋体" w:hAnsi="宋体"/>
                <w:color w:val="auto"/>
                <w:szCs w:val="21"/>
                <w:highlight w:val="none"/>
              </w:rPr>
              <w:t>□</w:t>
            </w:r>
            <w:permEnd w:id="90"/>
            <w:r>
              <w:rPr>
                <w:rFonts w:hint="eastAsia" w:ascii="宋体" w:hAnsi="宋体"/>
                <w:color w:val="auto"/>
                <w:szCs w:val="21"/>
                <w:highlight w:val="none"/>
              </w:rPr>
              <w:t>允许</w:t>
            </w:r>
          </w:p>
        </w:tc>
      </w:tr>
      <w:tr w14:paraId="13EDB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1080" w:type="dxa"/>
            <w:noWrap w:val="0"/>
            <w:vAlign w:val="center"/>
          </w:tcPr>
          <w:p w14:paraId="39418BC9">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3.7.3</w:t>
            </w:r>
          </w:p>
        </w:tc>
        <w:tc>
          <w:tcPr>
            <w:tcW w:w="2181" w:type="dxa"/>
            <w:noWrap w:val="0"/>
            <w:vAlign w:val="center"/>
          </w:tcPr>
          <w:p w14:paraId="7F723239">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签</w:t>
            </w:r>
            <w:r>
              <w:rPr>
                <w:rFonts w:hint="eastAsia" w:ascii="宋体" w:hAnsi="宋体" w:cs="宋体"/>
                <w:color w:val="auto"/>
                <w:szCs w:val="21"/>
                <w:highlight w:val="none"/>
                <w:lang w:eastAsia="zh-CN"/>
              </w:rPr>
              <w:t>名</w:t>
            </w:r>
            <w:r>
              <w:rPr>
                <w:rFonts w:hint="eastAsia" w:ascii="宋体" w:hAnsi="宋体" w:eastAsia="宋体" w:cs="宋体"/>
                <w:color w:val="auto"/>
                <w:szCs w:val="21"/>
                <w:highlight w:val="none"/>
              </w:rPr>
              <w:t>或盖章要求</w:t>
            </w:r>
          </w:p>
        </w:tc>
        <w:tc>
          <w:tcPr>
            <w:tcW w:w="6237" w:type="dxa"/>
            <w:noWrap w:val="0"/>
            <w:vAlign w:val="center"/>
          </w:tcPr>
          <w:p w14:paraId="60B26D95">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highlight w:val="none"/>
              </w:rPr>
              <w:t>资格标、</w:t>
            </w:r>
            <w:r>
              <w:rPr>
                <w:rFonts w:hint="eastAsia" w:ascii="宋体" w:hAnsi="宋体" w:eastAsia="宋体" w:cs="宋体"/>
                <w:color w:val="auto"/>
                <w:highlight w:val="none"/>
                <w:lang w:val="en-US" w:eastAsia="zh-CN"/>
              </w:rPr>
              <w:t>技术标、资信标</w:t>
            </w:r>
            <w:r>
              <w:rPr>
                <w:rFonts w:hint="eastAsia" w:ascii="宋体" w:hAnsi="宋体" w:cs="宋体"/>
                <w:color w:val="auto"/>
                <w:highlight w:val="none"/>
                <w:lang w:val="en-US" w:eastAsia="zh-CN"/>
              </w:rPr>
              <w:t>投标文件</w:t>
            </w:r>
            <w:r>
              <w:rPr>
                <w:rFonts w:hint="eastAsia" w:ascii="宋体" w:hAnsi="宋体" w:eastAsia="宋体" w:cs="宋体"/>
                <w:color w:val="auto"/>
                <w:highlight w:val="none"/>
              </w:rPr>
              <w:t>须按招标文件要求在注明要电子签名、加盖电子印章的位置由规定人员完成个人电子签名、加盖企业电子印章。</w:t>
            </w:r>
          </w:p>
          <w:p w14:paraId="460F28E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highlight w:val="none"/>
              </w:rPr>
              <w:t>投标人采用</w:t>
            </w:r>
            <w:r>
              <w:rPr>
                <w:rFonts w:hint="eastAsia" w:ascii="宋体" w:hAnsi="宋体" w:eastAsia="宋体" w:cs="宋体"/>
                <w:color w:val="auto"/>
                <w:highlight w:val="none"/>
                <w:lang w:eastAsia="zh-CN"/>
              </w:rPr>
              <w:t>数字证书</w:t>
            </w:r>
            <w:r>
              <w:rPr>
                <w:rFonts w:hint="eastAsia" w:ascii="宋体" w:hAnsi="宋体" w:eastAsia="宋体" w:cs="宋体"/>
                <w:color w:val="auto"/>
                <w:highlight w:val="none"/>
              </w:rPr>
              <w:t>对经济标进行加密上传，即视为对经济标进行签名和加盖单位公章。</w:t>
            </w:r>
          </w:p>
          <w:p w14:paraId="129079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投标文件采用个人电子签名、企业电子印章需按《关于在我市房屋市政工程招标投标领域进一步启用企业电子签章、个人电子签名等事项的通知》（中建通〔2024〕38号）执行。</w:t>
            </w:r>
          </w:p>
          <w:p w14:paraId="3DF7F292">
            <w:pPr>
              <w:keepNext w:val="0"/>
              <w:keepLines w:val="0"/>
              <w:pageBreakBefore w:val="0"/>
              <w:widowControl w:val="0"/>
              <w:kinsoku/>
              <w:wordWrap/>
              <w:overflowPunct/>
              <w:topLinePunct w:val="0"/>
              <w:autoSpaceDE w:val="0"/>
              <w:autoSpaceDN w:val="0"/>
              <w:bidi w:val="0"/>
              <w:adjustRightInd w:val="0"/>
              <w:snapToGrid/>
              <w:spacing w:line="360" w:lineRule="auto"/>
              <w:ind w:right="181" w:firstLine="420" w:firstLineChars="200"/>
              <w:jc w:val="both"/>
              <w:textAlignment w:val="auto"/>
              <w:rPr>
                <w:rFonts w:hint="eastAsia" w:ascii="宋体" w:hAnsi="宋体" w:eastAsia="宋体" w:cs="宋体"/>
                <w:color w:val="auto"/>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highlight w:val="none"/>
              </w:rPr>
              <w:t>如联合体投标，除联合体协议书外，法定代表人或代理人签名由牵头单位完成。投标文件中投标人名称写联合体所有成员单位名称或牵头单位名称均可，盖章只需盖牵头单位公章。</w:t>
            </w:r>
          </w:p>
          <w:p w14:paraId="1C3E5B97">
            <w:pPr>
              <w:keepNext w:val="0"/>
              <w:keepLines w:val="0"/>
              <w:autoSpaceDE w:val="0"/>
              <w:autoSpaceDN w:val="0"/>
              <w:adjustRightInd w:val="0"/>
              <w:spacing w:line="360" w:lineRule="auto"/>
              <w:ind w:right="181" w:rightChars="0" w:firstLine="420" w:firstLineChars="200"/>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 xml:space="preserve"> </w:t>
            </w:r>
            <w:r>
              <w:rPr>
                <w:rFonts w:hint="eastAsia" w:ascii="宋体" w:hAnsi="宋体" w:eastAsia="宋体" w:cs="Times New Roman"/>
                <w:color w:val="auto"/>
                <w:szCs w:val="21"/>
                <w:highlight w:val="none"/>
              </w:rPr>
              <w:t>不接受投标单位在投标文件中加盖分公司章。</w:t>
            </w:r>
          </w:p>
        </w:tc>
      </w:tr>
      <w:tr w14:paraId="6C35E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7" w:hRule="atLeast"/>
        </w:trPr>
        <w:tc>
          <w:tcPr>
            <w:tcW w:w="1080" w:type="dxa"/>
            <w:noWrap w:val="0"/>
            <w:vAlign w:val="center"/>
          </w:tcPr>
          <w:p w14:paraId="63E116B8">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3.7.4</w:t>
            </w:r>
          </w:p>
        </w:tc>
        <w:tc>
          <w:tcPr>
            <w:tcW w:w="2181" w:type="dxa"/>
            <w:noWrap w:val="0"/>
            <w:vAlign w:val="center"/>
          </w:tcPr>
          <w:p w14:paraId="73A7AF9D">
            <w:pPr>
              <w:spacing w:line="360" w:lineRule="auto"/>
              <w:jc w:val="center"/>
              <w:rPr>
                <w:rFonts w:hint="eastAsia"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电子投标文件编制要求</w:t>
            </w:r>
          </w:p>
        </w:tc>
        <w:tc>
          <w:tcPr>
            <w:tcW w:w="6237" w:type="dxa"/>
            <w:noWrap w:val="0"/>
            <w:vAlign w:val="center"/>
          </w:tcPr>
          <w:p w14:paraId="5882B00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全部投标文件均应制作成电子文件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类型、</w:t>
            </w:r>
            <w:r>
              <w:rPr>
                <w:rFonts w:hint="eastAsia" w:ascii="宋体" w:hAnsi="宋体" w:eastAsia="宋体" w:cs="宋体"/>
                <w:color w:val="auto"/>
                <w:highlight w:val="none"/>
              </w:rPr>
              <w:t>大小应</w:t>
            </w:r>
            <w:r>
              <w:rPr>
                <w:rFonts w:hint="eastAsia" w:ascii="宋体" w:hAnsi="宋体" w:eastAsia="宋体" w:cs="宋体"/>
                <w:color w:val="auto"/>
                <w:highlight w:val="none"/>
                <w:lang w:eastAsia="zh-CN"/>
              </w:rPr>
              <w:t>符合</w:t>
            </w:r>
            <w:r>
              <w:rPr>
                <w:rFonts w:hint="eastAsia" w:ascii="宋体" w:hAnsi="宋体" w:eastAsia="宋体" w:cs="宋体"/>
                <w:color w:val="auto"/>
                <w:highlight w:val="none"/>
              </w:rPr>
              <w:t>交易平台的要求。投标文件各标函应分别单独编制，其中：</w:t>
            </w:r>
          </w:p>
          <w:p w14:paraId="4EB203FA">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highlight w:val="none"/>
              </w:rPr>
              <w:t>资格标电子标书</w:t>
            </w:r>
            <w:r>
              <w:rPr>
                <w:rFonts w:hint="eastAsia" w:ascii="宋体" w:hAnsi="宋体" w:eastAsia="宋体" w:cs="宋体"/>
                <w:color w:val="auto"/>
                <w:szCs w:val="21"/>
                <w:highlight w:val="none"/>
                <w:lang w:val="en-US" w:eastAsia="zh-CN"/>
              </w:rPr>
              <w:t>1</w:t>
            </w:r>
            <w:r>
              <w:rPr>
                <w:rFonts w:hint="eastAsia" w:ascii="宋体" w:hAnsi="宋体" w:eastAsia="宋体" w:cs="宋体"/>
                <w:color w:val="auto"/>
                <w:highlight w:val="none"/>
                <w:lang w:val="en-US" w:eastAsia="zh-CN"/>
              </w:rPr>
              <w:t>份</w:t>
            </w:r>
          </w:p>
          <w:p w14:paraId="57D1123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highlight w:val="none"/>
                <w:lang w:val="en-US" w:eastAsia="zh-CN"/>
              </w:rPr>
              <w:t>经济标电子标书</w:t>
            </w:r>
            <w:r>
              <w:rPr>
                <w:rFonts w:hint="eastAsia" w:ascii="宋体" w:hAnsi="宋体" w:eastAsia="宋体" w:cs="宋体"/>
                <w:color w:val="auto"/>
                <w:szCs w:val="21"/>
                <w:highlight w:val="none"/>
                <w:lang w:val="en-US" w:eastAsia="zh-CN"/>
              </w:rPr>
              <w:t>1</w:t>
            </w:r>
            <w:r>
              <w:rPr>
                <w:rFonts w:hint="eastAsia" w:ascii="宋体" w:hAnsi="宋体" w:eastAsia="宋体" w:cs="宋体"/>
                <w:color w:val="auto"/>
                <w:highlight w:val="none"/>
                <w:lang w:val="en-US" w:eastAsia="zh-CN"/>
              </w:rPr>
              <w:t>份</w:t>
            </w:r>
          </w:p>
          <w:p w14:paraId="01CC55F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lang w:val="en-US" w:eastAsia="zh-CN"/>
              </w:rPr>
              <w:t>技术标电子标书</w:t>
            </w:r>
            <w:r>
              <w:rPr>
                <w:rFonts w:hint="eastAsia" w:ascii="宋体" w:hAnsi="宋体" w:eastAsia="宋体" w:cs="宋体"/>
                <w:color w:val="auto"/>
                <w:szCs w:val="21"/>
                <w:highlight w:val="none"/>
                <w:lang w:val="en-US" w:eastAsia="zh-CN"/>
              </w:rPr>
              <w:t>1</w:t>
            </w:r>
            <w:r>
              <w:rPr>
                <w:rFonts w:hint="eastAsia" w:ascii="宋体" w:hAnsi="宋体" w:eastAsia="宋体" w:cs="宋体"/>
                <w:color w:val="auto"/>
                <w:highlight w:val="none"/>
                <w:lang w:val="en-US" w:eastAsia="zh-CN"/>
              </w:rPr>
              <w:t>份</w:t>
            </w:r>
          </w:p>
          <w:p w14:paraId="0DD5530C">
            <w:pPr>
              <w:autoSpaceDE/>
              <w:autoSpaceDN/>
              <w:adjustRightInd/>
              <w:spacing w:line="360" w:lineRule="auto"/>
              <w:ind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highlight w:val="none"/>
                <w:lang w:val="en-US" w:eastAsia="zh-CN"/>
              </w:rPr>
              <w:t>资信标电子标书</w:t>
            </w:r>
            <w:r>
              <w:rPr>
                <w:rFonts w:hint="eastAsia" w:ascii="宋体" w:hAnsi="宋体" w:eastAsia="宋体" w:cs="宋体"/>
                <w:color w:val="auto"/>
                <w:szCs w:val="21"/>
                <w:highlight w:val="none"/>
                <w:lang w:val="en-US" w:eastAsia="zh-CN"/>
              </w:rPr>
              <w:t>1份</w:t>
            </w:r>
          </w:p>
          <w:p w14:paraId="25E0A8E3">
            <w:pPr>
              <w:autoSpaceDE w:val="0"/>
              <w:autoSpaceDN w:val="0"/>
              <w:adjustRightInd w:val="0"/>
              <w:spacing w:line="360" w:lineRule="auto"/>
              <w:ind w:right="180"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相关操作手册请自行登录</w:t>
            </w:r>
            <w:r>
              <w:rPr>
                <w:rFonts w:hint="eastAsia" w:ascii="宋体" w:hAnsi="宋体"/>
                <w:color w:val="auto"/>
                <w:szCs w:val="21"/>
                <w:highlight w:val="none"/>
              </w:rPr>
              <w:t>广东省公共资源交易平台（中山市）</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服务指南</w:t>
            </w:r>
            <w:r>
              <w:rPr>
                <w:rFonts w:hint="eastAsia" w:ascii="宋体" w:hAnsi="宋体" w:eastAsia="宋体" w:cs="宋体"/>
                <w:color w:val="auto"/>
                <w:highlight w:val="none"/>
              </w:rPr>
              <w:t>”栏目下载。</w:t>
            </w:r>
          </w:p>
        </w:tc>
      </w:tr>
      <w:tr w14:paraId="6E372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080" w:type="dxa"/>
            <w:noWrap w:val="0"/>
            <w:vAlign w:val="center"/>
          </w:tcPr>
          <w:p w14:paraId="25355A6E">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4.1.1</w:t>
            </w:r>
          </w:p>
        </w:tc>
        <w:tc>
          <w:tcPr>
            <w:tcW w:w="2181" w:type="dxa"/>
            <w:noWrap w:val="0"/>
            <w:vAlign w:val="center"/>
          </w:tcPr>
          <w:p w14:paraId="1D58D753">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投标文件的密封和标记</w:t>
            </w:r>
          </w:p>
        </w:tc>
        <w:tc>
          <w:tcPr>
            <w:tcW w:w="6237" w:type="dxa"/>
            <w:noWrap w:val="0"/>
            <w:vAlign w:val="center"/>
          </w:tcPr>
          <w:p w14:paraId="0FCC2970">
            <w:pPr>
              <w:numPr>
                <w:ilvl w:val="0"/>
                <w:numId w:val="0"/>
              </w:numPr>
              <w:autoSpaceDE/>
              <w:autoSpaceDN/>
              <w:adjustRightInd/>
              <w:spacing w:line="360" w:lineRule="auto"/>
              <w:ind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投标文件全部电子文档必须采用</w:t>
            </w:r>
            <w:r>
              <w:rPr>
                <w:rFonts w:hint="eastAsia" w:ascii="宋体" w:hAnsi="宋体" w:eastAsia="宋体" w:cs="宋体"/>
                <w:color w:val="auto"/>
                <w:szCs w:val="21"/>
                <w:highlight w:val="none"/>
                <w:lang w:eastAsia="zh-CN"/>
              </w:rPr>
              <w:t>数字证书</w:t>
            </w:r>
            <w:r>
              <w:rPr>
                <w:rFonts w:hint="eastAsia" w:ascii="宋体" w:hAnsi="宋体" w:eastAsia="宋体" w:cs="宋体"/>
                <w:color w:val="auto"/>
                <w:szCs w:val="21"/>
                <w:highlight w:val="none"/>
              </w:rPr>
              <w:t>进行上传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投标人应当按照招标文件和电子招标投标交易平台的要求加密投标文件，</w:t>
            </w:r>
            <w:r>
              <w:rPr>
                <w:rFonts w:hint="eastAsia" w:ascii="宋体" w:hAnsi="宋体" w:eastAsia="宋体" w:cs="宋体"/>
                <w:color w:val="auto"/>
                <w:szCs w:val="21"/>
                <w:highlight w:val="none"/>
              </w:rPr>
              <w:t>相关操作手册请自行登录</w:t>
            </w:r>
            <w:r>
              <w:rPr>
                <w:rFonts w:hint="eastAsia" w:ascii="宋体" w:hAnsi="宋体"/>
                <w:color w:val="auto"/>
                <w:szCs w:val="21"/>
                <w:highlight w:val="none"/>
              </w:rPr>
              <w:t>广东省公共资源交易平台（中山市）</w:t>
            </w:r>
            <w:r>
              <w:rPr>
                <w:rFonts w:hint="eastAsia" w:ascii="宋体" w:hAnsi="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服务指南</w:t>
            </w:r>
            <w:r>
              <w:rPr>
                <w:rFonts w:hint="eastAsia" w:ascii="宋体" w:hAnsi="宋体" w:eastAsia="宋体" w:cs="宋体"/>
                <w:color w:val="auto"/>
                <w:szCs w:val="21"/>
                <w:highlight w:val="none"/>
              </w:rPr>
              <w:t>”栏目下载。</w:t>
            </w:r>
          </w:p>
        </w:tc>
      </w:tr>
      <w:tr w14:paraId="6ACC9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1080" w:type="dxa"/>
            <w:noWrap w:val="0"/>
            <w:vAlign w:val="center"/>
          </w:tcPr>
          <w:p w14:paraId="781242C8">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4.2.1</w:t>
            </w:r>
          </w:p>
        </w:tc>
        <w:tc>
          <w:tcPr>
            <w:tcW w:w="2181" w:type="dxa"/>
            <w:noWrap w:val="0"/>
            <w:vAlign w:val="center"/>
          </w:tcPr>
          <w:p w14:paraId="3EF2C499">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投标截止时间</w:t>
            </w:r>
          </w:p>
        </w:tc>
        <w:tc>
          <w:tcPr>
            <w:tcW w:w="6237" w:type="dxa"/>
            <w:noWrap w:val="0"/>
            <w:vAlign w:val="center"/>
          </w:tcPr>
          <w:p w14:paraId="49CC9947">
            <w:pPr>
              <w:spacing w:line="360" w:lineRule="auto"/>
              <w:jc w:val="left"/>
              <w:rPr>
                <w:rFonts w:hint="eastAsia" w:ascii="宋体" w:hAnsi="宋体" w:eastAsia="宋体" w:cs="宋体"/>
                <w:color w:val="auto"/>
                <w:szCs w:val="21"/>
                <w:highlight w:val="none"/>
              </w:rPr>
            </w:pPr>
            <w:r>
              <w:rPr>
                <w:rFonts w:hint="eastAsia"/>
                <w:color w:val="auto"/>
                <w:highlight w:val="none"/>
              </w:rPr>
              <w:t>具体时间以工程建设交易系统上的日程安排为准。</w:t>
            </w:r>
          </w:p>
        </w:tc>
      </w:tr>
      <w:tr w14:paraId="5DC92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080" w:type="dxa"/>
            <w:noWrap w:val="0"/>
            <w:vAlign w:val="center"/>
          </w:tcPr>
          <w:p w14:paraId="132F227B">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4.2</w:t>
            </w:r>
            <w:r>
              <w:rPr>
                <w:rFonts w:hint="eastAsia" w:ascii="宋体" w:hAnsi="宋体" w:eastAsia="宋体" w:cs="宋体"/>
                <w:color w:val="auto"/>
                <w:szCs w:val="21"/>
                <w:highlight w:val="none"/>
                <w:lang w:val="en-US" w:eastAsia="zh-CN"/>
              </w:rPr>
              <w:t>.2</w:t>
            </w:r>
          </w:p>
        </w:tc>
        <w:tc>
          <w:tcPr>
            <w:tcW w:w="2181" w:type="dxa"/>
            <w:noWrap w:val="0"/>
            <w:vAlign w:val="center"/>
          </w:tcPr>
          <w:p w14:paraId="676A1BE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递交投标文件地点</w:t>
            </w:r>
          </w:p>
        </w:tc>
        <w:tc>
          <w:tcPr>
            <w:tcW w:w="6237" w:type="dxa"/>
            <w:noWrap w:val="0"/>
            <w:vAlign w:val="center"/>
          </w:tcPr>
          <w:p w14:paraId="79EA4232">
            <w:pPr>
              <w:spacing w:line="360" w:lineRule="auto"/>
              <w:jc w:val="both"/>
              <w:rPr>
                <w:rFonts w:hint="eastAsia" w:ascii="宋体" w:hAnsi="宋体" w:eastAsia="宋体" w:cs="宋体"/>
                <w:color w:val="auto"/>
                <w:kern w:val="0"/>
                <w:szCs w:val="21"/>
                <w:highlight w:val="none"/>
              </w:rPr>
            </w:pPr>
            <w:r>
              <w:rPr>
                <w:rFonts w:hint="eastAsia"/>
                <w:color w:val="auto"/>
                <w:szCs w:val="21"/>
                <w:highlight w:val="none"/>
                <w:lang w:val="en-US" w:eastAsia="zh-CN"/>
              </w:rPr>
              <w:t>工程建设交易系统</w:t>
            </w:r>
          </w:p>
        </w:tc>
      </w:tr>
      <w:tr w14:paraId="06074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080" w:type="dxa"/>
            <w:noWrap w:val="0"/>
            <w:vAlign w:val="center"/>
          </w:tcPr>
          <w:p w14:paraId="0C778121">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4.2.3</w:t>
            </w:r>
          </w:p>
        </w:tc>
        <w:tc>
          <w:tcPr>
            <w:tcW w:w="2181" w:type="dxa"/>
            <w:noWrap w:val="0"/>
            <w:vAlign w:val="center"/>
          </w:tcPr>
          <w:p w14:paraId="32B022F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是否退还投标文件</w:t>
            </w:r>
          </w:p>
        </w:tc>
        <w:tc>
          <w:tcPr>
            <w:tcW w:w="6237" w:type="dxa"/>
            <w:noWrap w:val="0"/>
            <w:vAlign w:val="center"/>
          </w:tcPr>
          <w:p w14:paraId="158D2563">
            <w:pPr>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投标文件不退还。</w:t>
            </w:r>
          </w:p>
        </w:tc>
      </w:tr>
      <w:tr w14:paraId="1A6F6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1080" w:type="dxa"/>
            <w:noWrap w:val="0"/>
            <w:vAlign w:val="center"/>
          </w:tcPr>
          <w:p w14:paraId="283FC121">
            <w:pPr>
              <w:spacing w:line="360" w:lineRule="auto"/>
              <w:jc w:val="center"/>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5.1</w:t>
            </w:r>
          </w:p>
        </w:tc>
        <w:tc>
          <w:tcPr>
            <w:tcW w:w="2181" w:type="dxa"/>
            <w:noWrap w:val="0"/>
            <w:vAlign w:val="center"/>
          </w:tcPr>
          <w:p w14:paraId="7155273B">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开标</w:t>
            </w:r>
            <w:r>
              <w:rPr>
                <w:rFonts w:hint="eastAsia" w:ascii="宋体" w:hAnsi="宋体" w:eastAsia="宋体" w:cs="宋体"/>
                <w:color w:val="auto"/>
                <w:highlight w:val="none"/>
                <w:lang w:val="en-US" w:eastAsia="zh-CN"/>
              </w:rPr>
              <w:t>时间和地点</w:t>
            </w:r>
          </w:p>
        </w:tc>
        <w:tc>
          <w:tcPr>
            <w:tcW w:w="6237" w:type="dxa"/>
            <w:noWrap w:val="0"/>
            <w:vAlign w:val="center"/>
          </w:tcPr>
          <w:p w14:paraId="75FDB970">
            <w:pPr>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具体时间以工程建设交易系统上的</w:t>
            </w:r>
            <w:r>
              <w:rPr>
                <w:rFonts w:hint="eastAsia" w:ascii="宋体" w:hAnsi="宋体" w:eastAsia="宋体" w:cs="宋体"/>
                <w:color w:val="auto"/>
                <w:szCs w:val="21"/>
                <w:highlight w:val="none"/>
                <w:lang w:eastAsia="zh-CN"/>
              </w:rPr>
              <w:t>日程</w:t>
            </w:r>
            <w:r>
              <w:rPr>
                <w:rFonts w:hint="eastAsia" w:ascii="宋体" w:hAnsi="宋体" w:eastAsia="宋体" w:cs="宋体"/>
                <w:color w:val="auto"/>
                <w:szCs w:val="21"/>
                <w:highlight w:val="none"/>
              </w:rPr>
              <w:t>安排为准。</w:t>
            </w:r>
          </w:p>
          <w:p w14:paraId="2B7CA897">
            <w:pPr>
              <w:spacing w:line="360" w:lineRule="auto"/>
              <w:ind w:firstLine="0"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中山市公共资源交易中心（博爱六路22号）</w:t>
            </w:r>
            <w:r>
              <w:rPr>
                <w:rFonts w:hint="eastAsia" w:ascii="宋体" w:hAnsi="宋体" w:eastAsia="宋体" w:cs="宋体"/>
                <w:color w:val="auto"/>
                <w:szCs w:val="21"/>
                <w:highlight w:val="none"/>
                <w:lang w:eastAsia="zh-CN"/>
              </w:rPr>
              <w:t>。本项目在</w:t>
            </w:r>
            <w:r>
              <w:rPr>
                <w:rFonts w:hint="eastAsia" w:ascii="宋体" w:hAnsi="宋体" w:cs="宋体"/>
                <w:color w:val="auto"/>
                <w:szCs w:val="21"/>
                <w:highlight w:val="none"/>
              </w:rPr>
              <w:t>中山市公共资源交易中心现场组织网上开标，投标人无需抵达开标现场。投标人可</w:t>
            </w:r>
            <w:r>
              <w:rPr>
                <w:rFonts w:hint="eastAsia" w:ascii="宋体" w:hAnsi="宋体" w:cs="宋体"/>
                <w:color w:val="auto"/>
                <w:szCs w:val="21"/>
                <w:highlight w:val="none"/>
                <w:lang w:eastAsia="zh-CN"/>
              </w:rPr>
              <w:t>登录</w:t>
            </w:r>
            <w:r>
              <w:rPr>
                <w:rFonts w:hint="eastAsia" w:ascii="宋体" w:hAnsi="宋体" w:cs="宋体"/>
                <w:color w:val="auto"/>
                <w:szCs w:val="21"/>
                <w:highlight w:val="none"/>
              </w:rPr>
              <w:t>工程建设交易系统→“参与项目”→“网上开标”栏目查看项目开标过程，依法提出开标异议。</w:t>
            </w:r>
          </w:p>
        </w:tc>
      </w:tr>
      <w:tr w14:paraId="4DA9B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1080" w:type="dxa"/>
            <w:noWrap w:val="0"/>
            <w:vAlign w:val="center"/>
          </w:tcPr>
          <w:p w14:paraId="14655FE1">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6.1.1</w:t>
            </w:r>
          </w:p>
        </w:tc>
        <w:tc>
          <w:tcPr>
            <w:tcW w:w="2181" w:type="dxa"/>
            <w:noWrap w:val="0"/>
            <w:vAlign w:val="center"/>
          </w:tcPr>
          <w:p w14:paraId="5AC60B9C">
            <w:pPr>
              <w:spacing w:line="360" w:lineRule="auto"/>
              <w:jc w:val="center"/>
              <w:rPr>
                <w:rFonts w:hint="eastAsia" w:ascii="宋体" w:hAnsi="宋体" w:eastAsia="宋体" w:cs="宋体"/>
                <w:color w:val="auto"/>
                <w:highlight w:val="none"/>
                <w:lang w:val="en-US" w:eastAsia="zh-CN"/>
              </w:rPr>
            </w:pPr>
            <w:r>
              <w:rPr>
                <w:rFonts w:hint="eastAsia"/>
                <w:color w:val="auto"/>
                <w:highlight w:val="none"/>
                <w:lang w:val="en-US" w:eastAsia="zh-CN"/>
              </w:rPr>
              <w:t>资格审查工作小组的组建</w:t>
            </w:r>
          </w:p>
        </w:tc>
        <w:tc>
          <w:tcPr>
            <w:tcW w:w="6237" w:type="dxa"/>
            <w:noWrap w:val="0"/>
            <w:vAlign w:val="center"/>
          </w:tcPr>
          <w:p w14:paraId="0992305A">
            <w:pPr>
              <w:spacing w:line="360" w:lineRule="auto"/>
              <w:ind w:firstLine="0"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共</w:t>
            </w:r>
            <w:permStart w:id="91" w:edGrp="everyone"/>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permEnd w:id="91"/>
            <w:r>
              <w:rPr>
                <w:rFonts w:hint="eastAsia" w:ascii="宋体" w:hAnsi="宋体" w:eastAsia="宋体" w:cs="宋体"/>
                <w:color w:val="auto"/>
                <w:szCs w:val="21"/>
                <w:highlight w:val="none"/>
              </w:rPr>
              <w:t>人。【备注：</w:t>
            </w:r>
            <w:r>
              <w:rPr>
                <w:rFonts w:hint="eastAsia" w:ascii="宋体" w:hAnsi="宋体" w:eastAsia="宋体" w:cs="宋体"/>
                <w:color w:val="auto"/>
                <w:szCs w:val="21"/>
                <w:highlight w:val="none"/>
                <w:lang w:val="en-US" w:eastAsia="zh-CN"/>
              </w:rPr>
              <w:t>数量应为单数。</w:t>
            </w:r>
            <w:r>
              <w:rPr>
                <w:rFonts w:hint="eastAsia" w:ascii="宋体" w:hAnsi="宋体" w:eastAsia="宋体" w:cs="宋体"/>
                <w:color w:val="auto"/>
                <w:szCs w:val="21"/>
                <w:highlight w:val="none"/>
              </w:rPr>
              <w:t>】</w:t>
            </w:r>
          </w:p>
        </w:tc>
      </w:tr>
      <w:tr w14:paraId="50EB2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1080" w:type="dxa"/>
            <w:vMerge w:val="restart"/>
            <w:noWrap w:val="0"/>
            <w:vAlign w:val="center"/>
          </w:tcPr>
          <w:p w14:paraId="7B7D5B1E">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6.2</w:t>
            </w:r>
          </w:p>
        </w:tc>
        <w:tc>
          <w:tcPr>
            <w:tcW w:w="2181" w:type="dxa"/>
            <w:vMerge w:val="restart"/>
            <w:noWrap w:val="0"/>
            <w:vAlign w:val="center"/>
          </w:tcPr>
          <w:p w14:paraId="2C282C59">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入围筛选方法和规则</w:t>
            </w:r>
          </w:p>
        </w:tc>
        <w:tc>
          <w:tcPr>
            <w:tcW w:w="6237" w:type="dxa"/>
            <w:noWrap w:val="0"/>
            <w:vAlign w:val="center"/>
          </w:tcPr>
          <w:p w14:paraId="5A3CEF35">
            <w:pPr>
              <w:spacing w:line="360" w:lineRule="auto"/>
              <w:rPr>
                <w:rFonts w:hint="eastAsia" w:ascii="宋体" w:hAnsi="宋体" w:eastAsia="宋体"/>
                <w:color w:val="auto"/>
                <w:szCs w:val="21"/>
                <w:highlight w:val="none"/>
                <w:lang w:eastAsia="zh-CN"/>
              </w:rPr>
            </w:pPr>
            <w:r>
              <w:rPr>
                <w:rFonts w:hint="eastAsia"/>
                <w:color w:val="auto"/>
                <w:highlight w:val="none"/>
                <w:lang w:val="en-US" w:eastAsia="zh-CN"/>
              </w:rPr>
              <w:t>入围筛选方法：</w:t>
            </w:r>
            <w:permStart w:id="92" w:edGrp="everyone"/>
            <w:r>
              <w:rPr>
                <w:rFonts w:hint="eastAsia" w:ascii="宋体" w:hAnsi="宋体" w:cs="宋体"/>
                <w:color w:val="auto"/>
                <w:kern w:val="0"/>
                <w:szCs w:val="21"/>
                <w:highlight w:val="none"/>
                <w:lang w:eastAsia="zh-CN"/>
              </w:rPr>
              <w:t>☑</w:t>
            </w:r>
            <w:permEnd w:id="92"/>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票决法</w:t>
            </w:r>
          </w:p>
          <w:p w14:paraId="7C0940D5">
            <w:pPr>
              <w:spacing w:line="360" w:lineRule="auto"/>
              <w:ind w:firstLine="1470" w:firstLineChars="700"/>
              <w:jc w:val="left"/>
              <w:rPr>
                <w:rFonts w:hint="eastAsia"/>
                <w:color w:val="auto"/>
                <w:highlight w:val="none"/>
                <w:lang w:val="en-US" w:eastAsia="zh-CN"/>
              </w:rPr>
            </w:pPr>
            <w:permStart w:id="93" w:edGrp="everyone"/>
            <w:r>
              <w:rPr>
                <w:rFonts w:hint="eastAsia" w:ascii="宋体" w:hAnsi="宋体"/>
                <w:color w:val="auto"/>
                <w:szCs w:val="21"/>
                <w:highlight w:val="none"/>
                <w:lang w:eastAsia="zh-CN"/>
              </w:rPr>
              <w:t>□</w:t>
            </w:r>
            <w:permEnd w:id="93"/>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集体议事法</w:t>
            </w:r>
          </w:p>
          <w:p w14:paraId="155314DC">
            <w:pPr>
              <w:spacing w:line="360" w:lineRule="auto"/>
              <w:jc w:val="left"/>
              <w:rPr>
                <w:rFonts w:hint="eastAsia" w:ascii="宋体" w:hAnsi="宋体"/>
                <w:color w:val="auto"/>
                <w:szCs w:val="21"/>
                <w:highlight w:val="none"/>
                <w:u w:val="single"/>
                <w:lang w:val="en-US" w:eastAsia="zh-CN"/>
              </w:rPr>
            </w:pPr>
            <w:r>
              <w:rPr>
                <w:rFonts w:hint="eastAsia" w:ascii="宋体" w:hAnsi="宋体"/>
                <w:b w:val="0"/>
                <w:bCs w:val="0"/>
                <w:color w:val="auto"/>
                <w:szCs w:val="21"/>
                <w:highlight w:val="none"/>
                <w:lang w:val="en-US" w:eastAsia="zh-CN"/>
              </w:rPr>
              <w:t>进入评标程序的投标人数量：</w:t>
            </w:r>
            <w:permStart w:id="94" w:edGrp="everyone"/>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20名</w:t>
            </w:r>
          </w:p>
          <w:p w14:paraId="5484BD21">
            <w:pPr>
              <w:pStyle w:val="2"/>
              <w:rPr>
                <w:rFonts w:ascii="宋体" w:hAnsi="宋体"/>
                <w:b w:val="0"/>
                <w:bCs w:val="0"/>
                <w:szCs w:val="21"/>
                <w:u w:val="single"/>
              </w:rPr>
            </w:pPr>
            <w:r>
              <w:rPr>
                <w:rFonts w:hint="eastAsia" w:ascii="宋体" w:hAnsi="宋体"/>
                <w:color w:val="auto"/>
                <w:szCs w:val="21"/>
                <w:highlight w:val="none"/>
                <w:u w:val="single"/>
                <w:lang w:val="en-US" w:eastAsia="zh-CN"/>
              </w:rPr>
              <w:t xml:space="preserve"> </w:t>
            </w:r>
            <w:r>
              <w:rPr>
                <w:rFonts w:hint="eastAsia" w:ascii="宋体" w:hAnsi="宋体"/>
                <w:b w:val="0"/>
                <w:bCs w:val="0"/>
                <w:szCs w:val="21"/>
                <w:u w:val="single"/>
              </w:rPr>
              <w:t>1）当资格审查合格投标人数量不足3名使得投标明显缺乏竞争的，招标失败，由招标人依法重新组织招标。</w:t>
            </w:r>
          </w:p>
          <w:p w14:paraId="3DA273D1">
            <w:pPr>
              <w:pStyle w:val="2"/>
              <w:rPr>
                <w:rFonts w:ascii="宋体" w:hAnsi="宋体"/>
                <w:b w:val="0"/>
                <w:bCs w:val="0"/>
                <w:szCs w:val="21"/>
                <w:u w:val="single"/>
              </w:rPr>
            </w:pPr>
            <w:r>
              <w:rPr>
                <w:rFonts w:hint="eastAsia" w:ascii="宋体" w:hAnsi="宋体"/>
                <w:b w:val="0"/>
                <w:bCs w:val="0"/>
                <w:szCs w:val="21"/>
                <w:u w:val="single"/>
              </w:rPr>
              <w:t>2）当合格投标人数量多于 3 名（含 3 名）少于 20 名（含 20 名）的，所有资格审查合格投标人均进入评标环节。</w:t>
            </w:r>
          </w:p>
          <w:p w14:paraId="6AD95E9D">
            <w:pPr>
              <w:pStyle w:val="2"/>
              <w:rPr>
                <w:rFonts w:ascii="宋体" w:hAnsi="宋体"/>
                <w:b w:val="0"/>
                <w:bCs w:val="0"/>
                <w:szCs w:val="21"/>
                <w:u w:val="single"/>
              </w:rPr>
            </w:pPr>
            <w:r>
              <w:rPr>
                <w:rFonts w:hint="eastAsia" w:ascii="宋体" w:hAnsi="宋体"/>
                <w:b w:val="0"/>
                <w:bCs w:val="0"/>
                <w:szCs w:val="21"/>
                <w:u w:val="single"/>
              </w:rPr>
              <w:t>3）当合格投标人超过 20 名的，则进行入围筛选，资格审查工作小组将采用票决法选出 20 名投标人进入评标环节。</w:t>
            </w:r>
          </w:p>
          <w:p w14:paraId="2170524C">
            <w:pPr>
              <w:spacing w:line="360" w:lineRule="auto"/>
              <w:jc w:val="left"/>
              <w:rPr>
                <w:rFonts w:hint="eastAsia" w:ascii="宋体" w:hAnsi="宋体" w:eastAsia="宋体" w:cs="宋体"/>
                <w:color w:val="auto"/>
                <w:szCs w:val="21"/>
                <w:highlight w:val="none"/>
                <w:lang w:val="en-US" w:eastAsia="zh-CN"/>
              </w:rPr>
            </w:pPr>
            <w:r>
              <w:rPr>
                <w:rFonts w:hint="eastAsia" w:ascii="宋体" w:hAnsi="宋体"/>
                <w:b w:val="0"/>
                <w:bCs w:val="0"/>
                <w:szCs w:val="21"/>
                <w:u w:val="single"/>
              </w:rPr>
              <w:t>资格审查工作小组根据以下条件（排名不分先后）综合考虑，采用票决法选出20名投标人进入评标环节。</w:t>
            </w:r>
            <w:r>
              <w:rPr>
                <w:rFonts w:hint="eastAsia" w:ascii="宋体" w:hAnsi="宋体"/>
                <w:color w:val="auto"/>
                <w:szCs w:val="21"/>
                <w:highlight w:val="none"/>
                <w:u w:val="single"/>
                <w:lang w:val="en-US" w:eastAsia="zh-CN"/>
              </w:rPr>
              <w:t xml:space="preserve">  </w:t>
            </w:r>
            <w:permEnd w:id="94"/>
            <w:r>
              <w:rPr>
                <w:rFonts w:hint="eastAsia" w:ascii="宋体" w:hAnsi="宋体"/>
                <w:color w:val="auto"/>
                <w:szCs w:val="21"/>
                <w:highlight w:val="none"/>
              </w:rPr>
              <w:t>【备注：</w:t>
            </w:r>
            <w:r>
              <w:rPr>
                <w:rFonts w:hint="eastAsia" w:ascii="宋体" w:hAnsi="宋体"/>
                <w:b w:val="0"/>
                <w:bCs w:val="0"/>
                <w:color w:val="auto"/>
                <w:szCs w:val="21"/>
                <w:highlight w:val="none"/>
                <w:u w:val="none"/>
                <w:lang w:val="en-US" w:eastAsia="zh-CN"/>
              </w:rPr>
              <w:t>15~20</w:t>
            </w:r>
            <w:r>
              <w:rPr>
                <w:rFonts w:hint="eastAsia" w:ascii="宋体" w:hAnsi="宋体"/>
                <w:color w:val="auto"/>
                <w:szCs w:val="21"/>
                <w:highlight w:val="none"/>
                <w:u w:val="none"/>
              </w:rPr>
              <w:t>（含本数）</w:t>
            </w:r>
            <w:r>
              <w:rPr>
                <w:rFonts w:hint="eastAsia" w:ascii="宋体" w:hAnsi="宋体"/>
                <w:color w:val="auto"/>
                <w:szCs w:val="21"/>
                <w:highlight w:val="none"/>
                <w:u w:val="none"/>
                <w:lang w:eastAsia="zh-CN"/>
              </w:rPr>
              <w:t>。</w:t>
            </w:r>
            <w:r>
              <w:rPr>
                <w:rFonts w:hint="eastAsia" w:ascii="宋体" w:hAnsi="宋体"/>
                <w:color w:val="auto"/>
                <w:szCs w:val="21"/>
                <w:highlight w:val="none"/>
              </w:rPr>
              <w:t>】</w:t>
            </w:r>
          </w:p>
        </w:tc>
      </w:tr>
      <w:tr w14:paraId="6B218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1080" w:type="dxa"/>
            <w:vMerge w:val="continue"/>
            <w:noWrap w:val="0"/>
            <w:vAlign w:val="center"/>
          </w:tcPr>
          <w:p w14:paraId="05AC5E06">
            <w:pPr>
              <w:spacing w:line="360" w:lineRule="auto"/>
              <w:jc w:val="center"/>
              <w:rPr>
                <w:rFonts w:hint="eastAsia" w:ascii="宋体" w:hAnsi="宋体" w:eastAsia="宋体" w:cs="宋体"/>
                <w:color w:val="auto"/>
                <w:szCs w:val="21"/>
                <w:highlight w:val="none"/>
                <w:lang w:val="en-US" w:eastAsia="zh-CN"/>
              </w:rPr>
            </w:pPr>
          </w:p>
        </w:tc>
        <w:tc>
          <w:tcPr>
            <w:tcW w:w="2181" w:type="dxa"/>
            <w:vMerge w:val="continue"/>
            <w:noWrap w:val="0"/>
            <w:vAlign w:val="center"/>
          </w:tcPr>
          <w:p w14:paraId="781EB738">
            <w:pPr>
              <w:spacing w:line="360" w:lineRule="auto"/>
              <w:jc w:val="center"/>
              <w:rPr>
                <w:rFonts w:hint="eastAsia" w:ascii="宋体" w:hAnsi="宋体" w:eastAsia="宋体" w:cs="宋体"/>
                <w:color w:val="auto"/>
                <w:highlight w:val="none"/>
                <w:lang w:val="en-US" w:eastAsia="zh-CN"/>
              </w:rPr>
            </w:pPr>
          </w:p>
        </w:tc>
        <w:tc>
          <w:tcPr>
            <w:tcW w:w="6237" w:type="dxa"/>
            <w:noWrap w:val="0"/>
            <w:vAlign w:val="center"/>
          </w:tcPr>
          <w:p w14:paraId="2A8168C7">
            <w:pPr>
              <w:spacing w:line="360" w:lineRule="auto"/>
              <w:rPr>
                <w:rFonts w:hint="eastAsia"/>
                <w:color w:val="auto"/>
                <w:highlight w:val="none"/>
                <w:u w:val="single"/>
              </w:rPr>
            </w:pPr>
            <w:r>
              <w:rPr>
                <w:rFonts w:hint="eastAsia"/>
                <w:color w:val="auto"/>
                <w:highlight w:val="none"/>
                <w:lang w:val="en-US" w:eastAsia="zh-CN"/>
              </w:rPr>
              <w:t>具体筛选规则：</w:t>
            </w:r>
            <w:permStart w:id="95" w:edGrp="everyone"/>
            <w:r>
              <w:rPr>
                <w:rFonts w:hint="eastAsia"/>
                <w:color w:val="auto"/>
                <w:highlight w:val="none"/>
                <w:u w:val="single"/>
              </w:rPr>
              <w:t xml:space="preserve"> </w:t>
            </w:r>
            <w:r>
              <w:rPr>
                <w:rFonts w:hint="eastAsia" w:ascii="宋体" w:hAnsi="宋体" w:cs="宋体"/>
                <w:highlight w:val="none"/>
                <w:u w:val="single"/>
              </w:rPr>
              <w:t>在票决筛选过程中，以择优原则为主。择优的因素综合考虑不限于以下几个方面（排名不分先后）：</w:t>
            </w:r>
            <w:r>
              <w:rPr>
                <w:rFonts w:hint="eastAsia" w:ascii="宋体" w:hAnsi="宋体" w:eastAsia="宋体" w:cs="宋体"/>
                <w:color w:val="auto"/>
                <w:u w:val="single"/>
              </w:rPr>
              <w:t>投标人综合实力、投标报价、财务状况</w:t>
            </w:r>
            <w:r>
              <w:rPr>
                <w:rFonts w:hint="eastAsia"/>
                <w:color w:val="auto"/>
                <w:u w:val="single"/>
              </w:rPr>
              <w:t>、同类工程施工业绩、工程施工项目获奖情况、同类工程运营业绩、拟派团队水平、企业安全生产不良行为记录情况</w:t>
            </w:r>
            <w:r>
              <w:rPr>
                <w:rFonts w:hint="eastAsia" w:ascii="宋体" w:hAnsi="宋体" w:cs="宋体"/>
                <w:b w:val="0"/>
                <w:bCs/>
                <w:color w:val="auto"/>
                <w:szCs w:val="21"/>
                <w:highlight w:val="none"/>
                <w:u w:val="single"/>
                <w:lang w:eastAsia="zh-CN"/>
              </w:rPr>
              <w:t>等因素</w:t>
            </w:r>
            <w:r>
              <w:rPr>
                <w:rFonts w:hint="eastAsia"/>
                <w:color w:val="auto"/>
                <w:highlight w:val="none"/>
                <w:u w:val="single"/>
                <w:lang w:val="en-US" w:eastAsia="zh-CN"/>
              </w:rPr>
              <w:t>。</w:t>
            </w:r>
          </w:p>
          <w:p w14:paraId="7D9CD754">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u w:val="single"/>
              </w:rPr>
              <w:t>资格审查和入围筛选工作小组成员以记名方式对所有投标单位进行票决，每人选</w:t>
            </w:r>
            <w:r>
              <w:rPr>
                <w:rFonts w:hint="eastAsia" w:ascii="宋体" w:hAnsi="宋体" w:eastAsia="宋体" w:cs="宋体"/>
                <w:color w:val="auto"/>
                <w:highlight w:val="none"/>
                <w:u w:val="single"/>
                <w:lang w:val="en-US" w:eastAsia="zh-CN"/>
              </w:rPr>
              <w:t>20</w:t>
            </w:r>
            <w:r>
              <w:rPr>
                <w:rFonts w:hint="eastAsia" w:ascii="宋体" w:hAnsi="宋体" w:eastAsia="宋体" w:cs="宋体"/>
                <w:color w:val="auto"/>
                <w:highlight w:val="none"/>
                <w:u w:val="single"/>
              </w:rPr>
              <w:t>名投标人，汇总得票数高的前</w:t>
            </w:r>
            <w:r>
              <w:rPr>
                <w:rFonts w:hint="eastAsia" w:ascii="宋体" w:hAnsi="宋体" w:eastAsia="宋体" w:cs="宋体"/>
                <w:color w:val="auto"/>
                <w:highlight w:val="none"/>
                <w:u w:val="single"/>
                <w:lang w:val="en-US" w:eastAsia="zh-CN"/>
              </w:rPr>
              <w:t>20</w:t>
            </w:r>
            <w:r>
              <w:rPr>
                <w:rFonts w:hint="eastAsia" w:ascii="宋体" w:hAnsi="宋体" w:eastAsia="宋体" w:cs="宋体"/>
                <w:color w:val="auto"/>
                <w:highlight w:val="none"/>
                <w:u w:val="single"/>
              </w:rPr>
              <w:t>名投标人进入评标环节。若出现两名或两名以上投标人得票数相同并导致进入评标环节的投标人超过</w:t>
            </w:r>
            <w:r>
              <w:rPr>
                <w:rFonts w:hint="eastAsia" w:ascii="宋体" w:hAnsi="宋体" w:eastAsia="宋体" w:cs="宋体"/>
                <w:color w:val="auto"/>
                <w:highlight w:val="none"/>
                <w:u w:val="single"/>
                <w:lang w:val="en-US" w:eastAsia="zh-CN"/>
              </w:rPr>
              <w:t>20</w:t>
            </w:r>
            <w:r>
              <w:rPr>
                <w:rFonts w:hint="eastAsia" w:ascii="宋体" w:hAnsi="宋体" w:eastAsia="宋体" w:cs="宋体"/>
                <w:color w:val="auto"/>
                <w:highlight w:val="none"/>
                <w:u w:val="single"/>
              </w:rPr>
              <w:t>名时，则对上述得票数相同的投标人进行新一轮的票决，直至确定</w:t>
            </w:r>
            <w:r>
              <w:rPr>
                <w:rFonts w:hint="eastAsia" w:ascii="宋体" w:hAnsi="宋体" w:eastAsia="宋体" w:cs="宋体"/>
                <w:color w:val="auto"/>
                <w:highlight w:val="none"/>
                <w:u w:val="single"/>
                <w:lang w:val="en-US" w:eastAsia="zh-CN"/>
              </w:rPr>
              <w:t>20</w:t>
            </w:r>
            <w:r>
              <w:rPr>
                <w:rFonts w:hint="eastAsia" w:ascii="宋体" w:hAnsi="宋体" w:eastAsia="宋体" w:cs="宋体"/>
                <w:color w:val="auto"/>
                <w:highlight w:val="none"/>
                <w:u w:val="single"/>
              </w:rPr>
              <w:t>名投标人进入评标环节。</w:t>
            </w:r>
            <w:r>
              <w:rPr>
                <w:rFonts w:hint="eastAsia"/>
                <w:color w:val="auto"/>
                <w:highlight w:val="none"/>
                <w:u w:val="single"/>
              </w:rPr>
              <w:t xml:space="preserve">   </w:t>
            </w:r>
            <w:permEnd w:id="95"/>
          </w:p>
        </w:tc>
      </w:tr>
      <w:tr w14:paraId="77B19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080" w:type="dxa"/>
            <w:noWrap w:val="0"/>
            <w:vAlign w:val="center"/>
          </w:tcPr>
          <w:p w14:paraId="7920D322">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2181" w:type="dxa"/>
            <w:noWrap w:val="0"/>
            <w:vAlign w:val="center"/>
          </w:tcPr>
          <w:p w14:paraId="6948F02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6237" w:type="dxa"/>
            <w:noWrap w:val="0"/>
            <w:vAlign w:val="center"/>
          </w:tcPr>
          <w:p w14:paraId="4B8D0991">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评标委员会构成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评标委员会共</w:t>
            </w:r>
            <w:permStart w:id="96" w:edGrp="everyone"/>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permEnd w:id="96"/>
            <w:r>
              <w:rPr>
                <w:rFonts w:hint="eastAsia" w:ascii="宋体" w:hAnsi="宋体" w:eastAsia="宋体" w:cs="宋体"/>
                <w:color w:val="auto"/>
                <w:szCs w:val="21"/>
                <w:highlight w:val="none"/>
              </w:rPr>
              <w:t>人。【备注：</w:t>
            </w:r>
            <w:r>
              <w:rPr>
                <w:rFonts w:hint="eastAsia" w:ascii="宋体" w:hAnsi="宋体" w:eastAsia="宋体" w:cs="宋体"/>
                <w:color w:val="auto"/>
                <w:szCs w:val="21"/>
                <w:highlight w:val="none"/>
                <w:lang w:val="en-US" w:eastAsia="zh-CN"/>
              </w:rPr>
              <w:t>5人或以上单数。</w:t>
            </w:r>
            <w:r>
              <w:rPr>
                <w:rFonts w:hint="eastAsia" w:ascii="宋体" w:hAnsi="宋体" w:eastAsia="宋体" w:cs="宋体"/>
                <w:color w:val="auto"/>
                <w:szCs w:val="21"/>
                <w:highlight w:val="none"/>
              </w:rPr>
              <w:t>其中工程造价类专家和工程施工类专家各至少一名。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园林绿化工程</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园林专业专家人数不少于委员会专家人数的1/3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119ECA24">
            <w:pPr>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评标专家确定方式：</w:t>
            </w:r>
            <w:permStart w:id="97" w:edGrp="everyone"/>
            <w:r>
              <w:rPr>
                <w:rFonts w:hint="eastAsia" w:ascii="宋体" w:hAnsi="宋体" w:eastAsia="宋体" w:cs="宋体"/>
                <w:color w:val="auto"/>
                <w:szCs w:val="21"/>
                <w:highlight w:val="none"/>
                <w:u w:val="single"/>
              </w:rPr>
              <w:t xml:space="preserve">   </w:t>
            </w:r>
            <w:r>
              <w:rPr>
                <w:rFonts w:hint="eastAsia" w:ascii="宋体" w:hAnsi="宋体" w:cs="宋体"/>
                <w:color w:val="auto"/>
                <w:szCs w:val="21"/>
                <w:u w:val="single"/>
              </w:rPr>
              <w:t>在专家库中随机抽取</w:t>
            </w:r>
            <w:r>
              <w:rPr>
                <w:rFonts w:hint="eastAsia" w:ascii="宋体" w:hAnsi="宋体" w:eastAsia="宋体" w:cs="宋体"/>
                <w:color w:val="auto"/>
                <w:szCs w:val="21"/>
                <w:highlight w:val="none"/>
                <w:u w:val="single"/>
              </w:rPr>
              <w:t xml:space="preserve">  </w:t>
            </w:r>
            <w:permEnd w:id="97"/>
          </w:p>
          <w:p w14:paraId="0F1E8382">
            <w:pPr>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备注：</w:t>
            </w:r>
            <w:r>
              <w:rPr>
                <w:rFonts w:hint="eastAsia" w:ascii="宋体" w:hAnsi="宋体" w:eastAsia="宋体" w:cs="宋体"/>
                <w:color w:val="auto"/>
                <w:szCs w:val="21"/>
                <w:highlight w:val="none"/>
              </w:rPr>
              <w:t>评标专家一般从专家库随机抽取，对于技术复杂、专业性强或者国家有特殊要求的项目，招标人也可以直接邀请相应专业的中国科学院院士、中国工程院院士、全国工程勘察设计大师以及境外具有相应资历的专家参加评标</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w:t>
            </w:r>
          </w:p>
        </w:tc>
      </w:tr>
      <w:tr w14:paraId="14DE7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080" w:type="dxa"/>
            <w:noWrap w:val="0"/>
            <w:vAlign w:val="center"/>
          </w:tcPr>
          <w:p w14:paraId="6900086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7.3</w:t>
            </w:r>
          </w:p>
        </w:tc>
        <w:tc>
          <w:tcPr>
            <w:tcW w:w="2181" w:type="dxa"/>
            <w:noWrap w:val="0"/>
            <w:vAlign w:val="center"/>
          </w:tcPr>
          <w:p w14:paraId="5010EDF5">
            <w:pPr>
              <w:spacing w:line="360"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评标办法</w:t>
            </w:r>
          </w:p>
        </w:tc>
        <w:tc>
          <w:tcPr>
            <w:tcW w:w="6237" w:type="dxa"/>
            <w:noWrap w:val="0"/>
            <w:vAlign w:val="center"/>
          </w:tcPr>
          <w:p w14:paraId="261074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ermStart w:id="98" w:edGrp="everyone"/>
            <w:r>
              <w:rPr>
                <w:rFonts w:hint="eastAsia"/>
                <w:lang w:eastAsia="zh-CN"/>
              </w:rPr>
              <w:t>☑</w:t>
            </w:r>
            <w:permEnd w:id="98"/>
            <w:r>
              <w:rPr>
                <w:rFonts w:hint="eastAsia" w:ascii="宋体" w:hAnsi="宋体" w:eastAsia="宋体" w:cs="宋体"/>
                <w:color w:val="auto"/>
                <w:highlight w:val="none"/>
                <w:lang w:val="en-US" w:eastAsia="zh-CN"/>
              </w:rPr>
              <w:t xml:space="preserve"> 定性评审</w:t>
            </w:r>
          </w:p>
          <w:p w14:paraId="2DA3B3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4"/>
                <w:highlight w:val="none"/>
                <w:lang w:val="en-US" w:eastAsia="zh-CN" w:bidi="ar-SA"/>
              </w:rPr>
            </w:pPr>
            <w:permStart w:id="99" w:edGrp="everyone"/>
            <w:r>
              <w:rPr>
                <w:rFonts w:hint="eastAsia" w:ascii="宋体" w:hAnsi="宋体" w:cs="宋体"/>
                <w:color w:val="auto"/>
                <w:highlight w:val="none"/>
                <w:lang w:eastAsia="zh-CN"/>
              </w:rPr>
              <w:t>□</w:t>
            </w:r>
            <w:permEnd w:id="99"/>
            <w:r>
              <w:rPr>
                <w:rFonts w:hint="eastAsia" w:ascii="宋体" w:hAnsi="宋体" w:eastAsia="宋体" w:cs="宋体"/>
                <w:color w:val="auto"/>
                <w:highlight w:val="none"/>
                <w:lang w:val="en-US" w:eastAsia="zh-CN"/>
              </w:rPr>
              <w:t xml:space="preserve"> 定量评审，推荐定标候选人数量：</w:t>
            </w:r>
            <w:permStart w:id="100" w:edGrp="everyone"/>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ermEnd w:id="100"/>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【备注：</w:t>
            </w:r>
            <w:r>
              <w:rPr>
                <w:rFonts w:hint="eastAsia" w:ascii="宋体" w:hAnsi="宋体" w:eastAsia="宋体" w:cs="宋体"/>
                <w:color w:val="auto"/>
                <w:szCs w:val="21"/>
                <w:highlight w:val="none"/>
                <w:lang w:val="en-US" w:eastAsia="zh-CN"/>
              </w:rPr>
              <w:t>不少于5</w:t>
            </w:r>
            <w:r>
              <w:rPr>
                <w:rFonts w:hint="eastAsia" w:ascii="宋体" w:hAnsi="宋体" w:eastAsia="宋体" w:cs="宋体"/>
                <w:color w:val="auto"/>
                <w:highlight w:val="none"/>
                <w:lang w:val="en-US" w:eastAsia="zh-CN"/>
              </w:rPr>
              <w:t>名（含本数）。</w:t>
            </w:r>
            <w:r>
              <w:rPr>
                <w:rFonts w:hint="eastAsia" w:ascii="宋体" w:hAnsi="宋体" w:eastAsia="宋体" w:cs="宋体"/>
                <w:color w:val="auto"/>
                <w:highlight w:val="none"/>
              </w:rPr>
              <w:t>当通过评标委员会评审的有效投标人数量已低于（或等于）规定的推荐定标候选人数量时，除投标文件出现无效投标情形外，所有投标</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均推荐为定标候选人。】</w:t>
            </w:r>
          </w:p>
        </w:tc>
      </w:tr>
      <w:tr w14:paraId="06722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080" w:type="dxa"/>
            <w:noWrap w:val="0"/>
            <w:vAlign w:val="center"/>
          </w:tcPr>
          <w:p w14:paraId="09369FCC">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w:t>
            </w:r>
          </w:p>
        </w:tc>
        <w:tc>
          <w:tcPr>
            <w:tcW w:w="2181" w:type="dxa"/>
            <w:noWrap w:val="0"/>
            <w:vAlign w:val="center"/>
          </w:tcPr>
          <w:p w14:paraId="39AEAFA5">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定</w:t>
            </w:r>
            <w:r>
              <w:rPr>
                <w:rFonts w:hint="eastAsia" w:ascii="宋体" w:hAnsi="宋体" w:eastAsia="宋体" w:cs="宋体"/>
                <w:color w:val="auto"/>
                <w:szCs w:val="21"/>
                <w:highlight w:val="none"/>
              </w:rPr>
              <w:t>标委员会的组建</w:t>
            </w:r>
          </w:p>
        </w:tc>
        <w:tc>
          <w:tcPr>
            <w:tcW w:w="6237" w:type="dxa"/>
            <w:noWrap w:val="0"/>
            <w:vAlign w:val="center"/>
          </w:tcPr>
          <w:p w14:paraId="3B69F1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定</w:t>
            </w:r>
            <w:r>
              <w:rPr>
                <w:rFonts w:hint="eastAsia" w:ascii="宋体" w:hAnsi="宋体" w:eastAsia="宋体" w:cs="宋体"/>
                <w:color w:val="auto"/>
                <w:highlight w:val="none"/>
              </w:rPr>
              <w:t>标委员会构成</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定</w:t>
            </w:r>
            <w:r>
              <w:rPr>
                <w:rFonts w:hint="eastAsia" w:ascii="宋体" w:hAnsi="宋体" w:eastAsia="宋体" w:cs="宋体"/>
                <w:color w:val="auto"/>
                <w:highlight w:val="none"/>
              </w:rPr>
              <w:t>标委员会共</w:t>
            </w:r>
            <w:permStart w:id="101" w:edGrp="everyone"/>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u w:val="single"/>
              </w:rPr>
              <w:t xml:space="preserve">  </w:t>
            </w:r>
            <w:permEnd w:id="101"/>
            <w:r>
              <w:rPr>
                <w:rFonts w:hint="eastAsia" w:ascii="宋体" w:hAnsi="宋体" w:eastAsia="宋体" w:cs="宋体"/>
                <w:color w:val="auto"/>
                <w:highlight w:val="none"/>
              </w:rPr>
              <w:t>人。</w:t>
            </w:r>
          </w:p>
          <w:p w14:paraId="4662D7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备注：</w:t>
            </w:r>
            <w:r>
              <w:rPr>
                <w:rFonts w:hint="eastAsia" w:ascii="宋体" w:hAnsi="宋体" w:eastAsia="宋体" w:cs="宋体"/>
                <w:color w:val="auto"/>
                <w:szCs w:val="21"/>
                <w:highlight w:val="none"/>
                <w:lang w:val="en-US" w:eastAsia="zh-CN"/>
              </w:rPr>
              <w:t>7人或以上单数。</w:t>
            </w:r>
            <w:r>
              <w:rPr>
                <w:rFonts w:hint="eastAsia" w:ascii="宋体" w:hAnsi="宋体" w:eastAsia="宋体" w:cs="宋体"/>
                <w:color w:val="auto"/>
                <w:highlight w:val="none"/>
              </w:rPr>
              <w:t>定标委员会由招标人</w:t>
            </w:r>
            <w:r>
              <w:rPr>
                <w:rFonts w:hint="eastAsia" w:ascii="宋体" w:hAnsi="宋体" w:eastAsia="宋体" w:cs="宋体"/>
                <w:color w:val="auto"/>
                <w:highlight w:val="none"/>
                <w:lang w:val="en-US" w:eastAsia="zh-CN"/>
              </w:rPr>
              <w:t>从</w:t>
            </w:r>
            <w:r>
              <w:rPr>
                <w:rFonts w:hint="eastAsia" w:ascii="宋体" w:hAnsi="宋体" w:eastAsia="宋体" w:cs="宋体"/>
                <w:color w:val="auto"/>
                <w:highlight w:val="none"/>
              </w:rPr>
              <w:t>定标成员库中随机抽取确定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招标人的法定代表人或主要负责人</w:t>
            </w:r>
            <w:r>
              <w:rPr>
                <w:rFonts w:hint="eastAsia" w:ascii="宋体" w:hAnsi="宋体" w:eastAsia="宋体" w:cs="宋体"/>
                <w:color w:val="auto"/>
                <w:highlight w:val="none"/>
                <w:lang w:val="en-US" w:eastAsia="zh-CN"/>
              </w:rPr>
              <w:t>也</w:t>
            </w:r>
            <w:r>
              <w:rPr>
                <w:rFonts w:hint="eastAsia" w:ascii="宋体" w:hAnsi="宋体" w:eastAsia="宋体" w:cs="宋体"/>
                <w:color w:val="auto"/>
                <w:highlight w:val="none"/>
              </w:rPr>
              <w:t>可从本单位直接指定部分定标委员会成员，或邀请符合法律法规规定的专家作为定标委员会成员，但总数不得超过定标委员会成员总数的三分之一。】</w:t>
            </w:r>
          </w:p>
        </w:tc>
      </w:tr>
      <w:tr w14:paraId="75585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080" w:type="dxa"/>
            <w:vMerge w:val="restart"/>
            <w:noWrap w:val="0"/>
            <w:vAlign w:val="center"/>
          </w:tcPr>
          <w:p w14:paraId="3B080524">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8.4.2</w:t>
            </w:r>
          </w:p>
        </w:tc>
        <w:tc>
          <w:tcPr>
            <w:tcW w:w="2181" w:type="dxa"/>
            <w:vMerge w:val="restart"/>
            <w:noWrap w:val="0"/>
            <w:vAlign w:val="center"/>
          </w:tcPr>
          <w:p w14:paraId="20E003FD">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定标方法</w:t>
            </w:r>
          </w:p>
        </w:tc>
        <w:tc>
          <w:tcPr>
            <w:tcW w:w="6237" w:type="dxa"/>
            <w:noWrap w:val="0"/>
            <w:vAlign w:val="center"/>
          </w:tcPr>
          <w:p w14:paraId="684C0849">
            <w:pPr>
              <w:bidi w:val="0"/>
              <w:rPr>
                <w:rFonts w:hint="eastAsia"/>
              </w:rPr>
            </w:pPr>
            <w:permStart w:id="102" w:edGrp="everyone"/>
            <w:r>
              <w:rPr>
                <w:rFonts w:hint="eastAsia"/>
                <w:lang w:eastAsia="zh-CN"/>
              </w:rPr>
              <w:t>☑</w:t>
            </w:r>
            <w:permEnd w:id="102"/>
            <w:r>
              <w:rPr>
                <w:rFonts w:hint="eastAsia" w:ascii="宋体" w:hAnsi="宋体" w:eastAsia="宋体" w:cs="宋体"/>
                <w:color w:val="auto"/>
                <w:szCs w:val="21"/>
                <w:highlight w:val="none"/>
                <w:lang w:val="en-US" w:eastAsia="zh-CN"/>
              </w:rPr>
              <w:t xml:space="preserve"> 1. </w:t>
            </w:r>
            <w:r>
              <w:rPr>
                <w:rFonts w:hint="eastAsia"/>
                <w:lang w:val="en-US" w:eastAsia="zh-CN"/>
              </w:rPr>
              <w:t>票</w:t>
            </w:r>
            <w:r>
              <w:rPr>
                <w:rFonts w:hint="eastAsia"/>
              </w:rPr>
              <w:t>决定标法</w:t>
            </w:r>
          </w:p>
          <w:p w14:paraId="733404EF">
            <w:pPr>
              <w:bidi w:val="0"/>
              <w:rPr>
                <w:rFonts w:hint="eastAsia"/>
              </w:rPr>
            </w:pPr>
            <w:permStart w:id="103" w:edGrp="everyone"/>
            <w:r>
              <w:rPr>
                <w:rFonts w:hint="eastAsia"/>
                <w:lang w:eastAsia="zh-CN"/>
              </w:rPr>
              <w:t>□</w:t>
            </w:r>
            <w:permEnd w:id="103"/>
            <w:r>
              <w:rPr>
                <w:rFonts w:hint="eastAsia"/>
                <w:lang w:val="en-US" w:eastAsia="zh-CN"/>
              </w:rPr>
              <w:t xml:space="preserve"> </w:t>
            </w:r>
            <w:r>
              <w:rPr>
                <w:rFonts w:hint="eastAsia" w:ascii="宋体" w:hAnsi="宋体" w:eastAsia="宋体" w:cs="宋体"/>
                <w:color w:val="auto"/>
                <w:szCs w:val="21"/>
                <w:highlight w:val="none"/>
                <w:lang w:val="en-US" w:eastAsia="zh-CN"/>
              </w:rPr>
              <w:t xml:space="preserve">2. </w:t>
            </w:r>
            <w:r>
              <w:rPr>
                <w:rFonts w:hint="eastAsia"/>
              </w:rPr>
              <w:t>集体议事定标法</w:t>
            </w:r>
          </w:p>
          <w:p w14:paraId="491B2863">
            <w:pPr>
              <w:bidi w:val="0"/>
              <w:rPr>
                <w:rFonts w:hint="eastAsia" w:ascii="宋体" w:hAnsi="宋体" w:eastAsia="宋体" w:cs="宋体"/>
                <w:color w:val="auto"/>
                <w:highlight w:val="none"/>
              </w:rPr>
            </w:pPr>
            <w:permStart w:id="104" w:edGrp="everyone"/>
            <w:r>
              <w:rPr>
                <w:rFonts w:hint="eastAsia"/>
                <w:lang w:val="en-US" w:eastAsia="zh-CN"/>
              </w:rPr>
              <w:t>□</w:t>
            </w:r>
            <w:permEnd w:id="104"/>
            <w:r>
              <w:rPr>
                <w:rFonts w:hint="eastAsia" w:ascii="宋体" w:hAnsi="宋体" w:eastAsia="宋体" w:cs="宋体"/>
                <w:color w:val="auto"/>
                <w:szCs w:val="21"/>
                <w:highlight w:val="none"/>
                <w:lang w:val="en-US" w:eastAsia="zh-CN"/>
              </w:rPr>
              <w:t xml:space="preserve"> 3. </w:t>
            </w:r>
            <w:permStart w:id="105" w:edGrp="everyone"/>
            <w:r>
              <w:rPr>
                <w:rFonts w:hint="eastAsia"/>
                <w:lang w:eastAsia="zh-CN"/>
              </w:rPr>
              <w:t>符合法律法规规定的其它定标方法。</w:t>
            </w:r>
            <w:permEnd w:id="105"/>
          </w:p>
        </w:tc>
      </w:tr>
      <w:tr w14:paraId="15D5C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080" w:type="dxa"/>
            <w:vMerge w:val="continue"/>
            <w:noWrap w:val="0"/>
            <w:vAlign w:val="center"/>
          </w:tcPr>
          <w:p w14:paraId="0D86630B">
            <w:pPr>
              <w:spacing w:line="360" w:lineRule="auto"/>
              <w:jc w:val="center"/>
              <w:rPr>
                <w:rFonts w:hint="eastAsia" w:ascii="宋体" w:hAnsi="宋体" w:eastAsia="宋体" w:cs="宋体"/>
                <w:color w:val="auto"/>
                <w:szCs w:val="21"/>
                <w:highlight w:val="none"/>
                <w:lang w:val="en-US" w:eastAsia="zh-CN"/>
              </w:rPr>
            </w:pPr>
          </w:p>
        </w:tc>
        <w:tc>
          <w:tcPr>
            <w:tcW w:w="2181" w:type="dxa"/>
            <w:vMerge w:val="continue"/>
            <w:noWrap w:val="0"/>
            <w:vAlign w:val="center"/>
          </w:tcPr>
          <w:p w14:paraId="0395A5D3">
            <w:pPr>
              <w:spacing w:line="360" w:lineRule="auto"/>
              <w:jc w:val="center"/>
              <w:rPr>
                <w:rFonts w:hint="eastAsia" w:ascii="宋体" w:hAnsi="宋体" w:eastAsia="宋体" w:cs="宋体"/>
                <w:color w:val="auto"/>
                <w:highlight w:val="none"/>
                <w:lang w:val="en-US" w:eastAsia="zh-CN"/>
              </w:rPr>
            </w:pPr>
          </w:p>
        </w:tc>
        <w:tc>
          <w:tcPr>
            <w:tcW w:w="6237" w:type="dxa"/>
            <w:noWrap w:val="0"/>
            <w:vAlign w:val="center"/>
          </w:tcPr>
          <w:p w14:paraId="2A9AC145">
            <w:pPr>
              <w:pStyle w:val="2"/>
              <w:adjustRightInd/>
              <w:snapToGrid/>
              <w:rPr>
                <w:rFonts w:hint="eastAsia"/>
                <w:b w:val="0"/>
                <w:bCs w:val="0"/>
                <w:color w:val="auto"/>
                <w:highlight w:val="none"/>
              </w:rPr>
            </w:pPr>
            <w:r>
              <w:rPr>
                <w:rFonts w:hint="eastAsia"/>
                <w:b w:val="0"/>
                <w:bCs w:val="0"/>
                <w:color w:val="auto"/>
                <w:highlight w:val="none"/>
              </w:rPr>
              <w:t>票决定标方式：</w:t>
            </w:r>
          </w:p>
          <w:p w14:paraId="6F65FFE8">
            <w:pPr>
              <w:numPr>
                <w:ilvl w:val="0"/>
                <w:numId w:val="0"/>
              </w:numPr>
              <w:adjustRightInd w:val="0"/>
              <w:snapToGrid w:val="0"/>
              <w:spacing w:line="360" w:lineRule="auto"/>
              <w:ind w:firstLine="210" w:firstLineChars="100"/>
              <w:rPr>
                <w:rFonts w:hint="eastAsia"/>
                <w:color w:val="auto"/>
                <w:highlight w:val="none"/>
              </w:rPr>
            </w:pPr>
            <w:permStart w:id="106" w:edGrp="everyone"/>
            <w:r>
              <w:rPr>
                <w:rFonts w:hint="eastAsia"/>
                <w:lang w:eastAsia="zh-CN"/>
              </w:rPr>
              <w:t>☑</w:t>
            </w:r>
            <w:permEnd w:id="106"/>
            <w:r>
              <w:rPr>
                <w:rFonts w:hint="eastAsia" w:ascii="Times New Roman" w:hAnsi="Times New Roman" w:eastAsia="宋体" w:cs="Times New Roman"/>
                <w:color w:val="auto"/>
                <w:highlight w:val="none"/>
                <w:lang w:val="en-US" w:eastAsia="zh-CN"/>
              </w:rPr>
              <w:t xml:space="preserve"> </w:t>
            </w:r>
            <w:r>
              <w:rPr>
                <w:rFonts w:hint="eastAsia"/>
                <w:color w:val="auto"/>
                <w:highlight w:val="none"/>
              </w:rPr>
              <w:t>票决计分法</w:t>
            </w:r>
          </w:p>
          <w:p w14:paraId="179A613A">
            <w:pPr>
              <w:numPr>
                <w:ilvl w:val="0"/>
                <w:numId w:val="0"/>
              </w:numPr>
              <w:adjustRightInd w:val="0"/>
              <w:snapToGrid w:val="0"/>
              <w:spacing w:line="360" w:lineRule="auto"/>
              <w:ind w:firstLine="210" w:firstLineChars="100"/>
              <w:rPr>
                <w:rFonts w:hint="eastAsia" w:ascii="Times New Roman" w:hAnsi="Times New Roman" w:eastAsia="宋体" w:cs="Times New Roman"/>
                <w:color w:val="auto"/>
                <w:highlight w:val="none"/>
              </w:rPr>
            </w:pPr>
            <w:permStart w:id="107" w:edGrp="everyone"/>
            <w:r>
              <w:rPr>
                <w:rFonts w:hint="eastAsia" w:ascii="Times New Roman" w:hAnsi="Times New Roman" w:eastAsia="宋体" w:cs="Times New Roman"/>
                <w:color w:val="auto"/>
                <w:highlight w:val="none"/>
              </w:rPr>
              <w:t>□</w:t>
            </w:r>
            <w:permEnd w:id="107"/>
            <w:r>
              <w:rPr>
                <w:rFonts w:hint="eastAsia" w:ascii="Times New Roman" w:hAnsi="Times New Roman" w:eastAsia="宋体" w:cs="Times New Roman"/>
                <w:color w:val="auto"/>
                <w:highlight w:val="none"/>
                <w:lang w:val="en-US" w:eastAsia="zh-CN"/>
              </w:rPr>
              <w:t xml:space="preserve"> 简单多数计票法</w:t>
            </w:r>
          </w:p>
          <w:p w14:paraId="4E22D570">
            <w:pPr>
              <w:adjustRightInd w:val="0"/>
              <w:snapToGrid w:val="0"/>
              <w:ind w:firstLine="210" w:firstLineChars="100"/>
              <w:rPr>
                <w:rFonts w:hint="eastAsia" w:ascii="宋体" w:hAnsi="宋体" w:eastAsia="宋体" w:cs="宋体"/>
                <w:color w:val="auto"/>
                <w:szCs w:val="21"/>
                <w:highlight w:val="none"/>
              </w:rPr>
            </w:pPr>
            <w:permStart w:id="108" w:edGrp="everyone"/>
            <w:r>
              <w:rPr>
                <w:rFonts w:hint="eastAsia" w:ascii="Times New Roman" w:hAnsi="Times New Roman" w:eastAsia="宋体" w:cs="Times New Roman"/>
                <w:color w:val="auto"/>
                <w:highlight w:val="none"/>
              </w:rPr>
              <w:t>□</w:t>
            </w:r>
            <w:permEnd w:id="108"/>
            <w:r>
              <w:rPr>
                <w:rFonts w:hint="eastAsia" w:ascii="Times New Roman" w:hAnsi="Times New Roman" w:eastAsia="宋体" w:cs="Times New Roman"/>
                <w:color w:val="auto"/>
                <w:highlight w:val="none"/>
                <w:lang w:val="en-US" w:eastAsia="zh-CN"/>
              </w:rPr>
              <w:t xml:space="preserve"> </w:t>
            </w:r>
            <w:r>
              <w:rPr>
                <w:rFonts w:hint="eastAsia" w:ascii="Times New Roman" w:hAnsi="Times New Roman" w:eastAsia="宋体" w:cs="Times New Roman"/>
                <w:color w:val="auto"/>
                <w:highlight w:val="none"/>
              </w:rPr>
              <w:t>逐轮票决法</w:t>
            </w:r>
            <w:r>
              <w:rPr>
                <w:rFonts w:hint="eastAsia" w:cs="Times New Roman"/>
                <w:color w:val="auto"/>
                <w:highlight w:val="none"/>
                <w:lang w:eastAsia="zh-CN"/>
              </w:rPr>
              <w:t>。</w:t>
            </w:r>
            <w:r>
              <w:rPr>
                <w:rFonts w:hint="eastAsia" w:ascii="宋体" w:hAnsi="宋体" w:cs="宋体"/>
                <w:color w:val="auto"/>
                <w:kern w:val="0"/>
                <w:sz w:val="21"/>
                <w:szCs w:val="24"/>
                <w:highlight w:val="none"/>
                <w:lang w:val="en-US" w:eastAsia="zh-CN" w:bidi="ar-SA"/>
              </w:rPr>
              <w:t>当</w:t>
            </w:r>
            <w:r>
              <w:rPr>
                <w:rFonts w:hint="eastAsia" w:ascii="宋体" w:hAnsi="宋体" w:eastAsia="宋体" w:cs="宋体"/>
                <w:color w:val="auto"/>
                <w:kern w:val="0"/>
                <w:sz w:val="21"/>
                <w:szCs w:val="24"/>
                <w:highlight w:val="none"/>
                <w:lang w:val="en-US" w:eastAsia="zh-CN" w:bidi="ar-SA"/>
              </w:rPr>
              <w:t>单轮出现得票数最多的投标人不止1名</w:t>
            </w:r>
            <w:r>
              <w:rPr>
                <w:rFonts w:hint="eastAsia" w:ascii="宋体" w:hAnsi="宋体" w:cs="宋体"/>
                <w:color w:val="auto"/>
                <w:kern w:val="0"/>
                <w:sz w:val="21"/>
                <w:szCs w:val="24"/>
                <w:highlight w:val="none"/>
                <w:lang w:val="en-US" w:eastAsia="zh-CN" w:bidi="ar-SA"/>
              </w:rPr>
              <w:t>且</w:t>
            </w:r>
            <w:r>
              <w:rPr>
                <w:rFonts w:hint="eastAsia" w:ascii="宋体" w:hAnsi="宋体" w:eastAsia="宋体" w:cs="宋体"/>
                <w:color w:val="auto"/>
                <w:kern w:val="0"/>
                <w:sz w:val="21"/>
                <w:szCs w:val="24"/>
                <w:highlight w:val="none"/>
                <w:lang w:val="en-US" w:eastAsia="zh-CN" w:bidi="ar-SA"/>
              </w:rPr>
              <w:t>影响中标候选人确定的，</w:t>
            </w:r>
            <w:r>
              <w:rPr>
                <w:rFonts w:hint="eastAsia" w:ascii="宋体" w:hAnsi="宋体" w:eastAsia="宋体" w:cs="宋体"/>
                <w:kern w:val="0"/>
                <w:sz w:val="21"/>
                <w:szCs w:val="21"/>
                <w:highlight w:val="none"/>
              </w:rPr>
              <w:t>对并列投标人采取如下方式确定</w:t>
            </w:r>
            <w:r>
              <w:rPr>
                <w:rFonts w:hint="eastAsia" w:ascii="宋体" w:hAnsi="宋体" w:eastAsia="宋体" w:cs="宋体"/>
                <w:color w:val="auto"/>
                <w:kern w:val="0"/>
                <w:highlight w:val="none"/>
                <w:lang w:eastAsia="zh-CN"/>
              </w:rPr>
              <w:t>该轮淘汰的投标人</w:t>
            </w:r>
            <w:r>
              <w:rPr>
                <w:rFonts w:hint="eastAsia" w:ascii="宋体" w:hAnsi="宋体" w:eastAsia="宋体" w:cs="宋体"/>
                <w:kern w:val="0"/>
                <w:sz w:val="21"/>
                <w:szCs w:val="21"/>
                <w:highlight w:val="none"/>
              </w:rPr>
              <w:t>：</w:t>
            </w:r>
            <w:permStart w:id="109" w:edGrp="everyone"/>
            <w:r>
              <w:rPr>
                <w:rFonts w:hint="eastAsia"/>
                <w:highlight w:val="none"/>
                <w:u w:val="single"/>
                <w:lang w:val="en-US" w:eastAsia="zh-CN"/>
              </w:rPr>
              <w:t xml:space="preserve"> </w:t>
            </w:r>
            <w:r>
              <w:rPr>
                <w:rFonts w:hint="eastAsia"/>
                <w:highlight w:val="green"/>
                <w:u w:val="single"/>
                <w:lang w:val="en-US" w:eastAsia="zh-CN"/>
              </w:rPr>
              <w:t xml:space="preserve">   /   </w:t>
            </w:r>
            <w:r>
              <w:rPr>
                <w:rFonts w:hint="eastAsia"/>
                <w:highlight w:val="none"/>
                <w:u w:val="single"/>
                <w:lang w:val="en-US" w:eastAsia="zh-CN"/>
              </w:rPr>
              <w:t xml:space="preserve"> </w:t>
            </w:r>
            <w:permEnd w:id="109"/>
          </w:p>
        </w:tc>
      </w:tr>
      <w:tr w14:paraId="33788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080" w:type="dxa"/>
            <w:noWrap w:val="0"/>
            <w:vAlign w:val="center"/>
          </w:tcPr>
          <w:p w14:paraId="5063A027">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8.4.3</w:t>
            </w:r>
          </w:p>
        </w:tc>
        <w:tc>
          <w:tcPr>
            <w:tcW w:w="2181" w:type="dxa"/>
            <w:noWrap w:val="0"/>
            <w:vAlign w:val="center"/>
          </w:tcPr>
          <w:p w14:paraId="04C9C1C8">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中标候选人</w:t>
            </w:r>
          </w:p>
        </w:tc>
        <w:tc>
          <w:tcPr>
            <w:tcW w:w="6237" w:type="dxa"/>
            <w:noWrap w:val="0"/>
            <w:vAlign w:val="center"/>
          </w:tcPr>
          <w:p w14:paraId="1C0DCABD">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推荐的中标候选人数：</w:t>
            </w:r>
            <w:permStart w:id="110" w:edGrp="everyone"/>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3</w:t>
            </w:r>
            <w:r>
              <w:rPr>
                <w:rFonts w:hint="eastAsia" w:ascii="宋体" w:hAnsi="宋体" w:eastAsia="宋体" w:cs="宋体"/>
                <w:color w:val="auto"/>
                <w:highlight w:val="none"/>
                <w:u w:val="single"/>
                <w:lang w:val="en-US" w:eastAsia="zh-CN"/>
              </w:rPr>
              <w:t xml:space="preserve"> </w:t>
            </w:r>
            <w:permEnd w:id="110"/>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Cs w:val="21"/>
                <w:highlight w:val="none"/>
              </w:rPr>
              <w:t>【备注：</w:t>
            </w:r>
            <w:r>
              <w:rPr>
                <w:rFonts w:hint="eastAsia" w:ascii="宋体" w:hAnsi="宋体" w:eastAsia="宋体" w:cs="宋体"/>
                <w:color w:val="auto"/>
                <w:szCs w:val="21"/>
                <w:highlight w:val="none"/>
                <w:lang w:val="en-US" w:eastAsia="zh-CN"/>
              </w:rPr>
              <w:t>不超过3名</w:t>
            </w:r>
            <w:r>
              <w:rPr>
                <w:rFonts w:hint="eastAsia" w:ascii="宋体" w:hAnsi="宋体" w:eastAsia="宋体" w:cs="宋体"/>
                <w:color w:val="auto"/>
                <w:szCs w:val="21"/>
                <w:highlight w:val="none"/>
              </w:rPr>
              <w:t>】</w:t>
            </w:r>
          </w:p>
        </w:tc>
      </w:tr>
      <w:tr w14:paraId="10D44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1080" w:type="dxa"/>
            <w:vMerge w:val="restart"/>
            <w:noWrap w:val="0"/>
            <w:vAlign w:val="center"/>
          </w:tcPr>
          <w:p w14:paraId="5C6F3B80">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p>
        </w:tc>
        <w:tc>
          <w:tcPr>
            <w:tcW w:w="2181" w:type="dxa"/>
            <w:vMerge w:val="restart"/>
            <w:noWrap w:val="0"/>
            <w:vAlign w:val="center"/>
          </w:tcPr>
          <w:p w14:paraId="3944E19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6237" w:type="dxa"/>
            <w:noWrap w:val="0"/>
            <w:vAlign w:val="center"/>
          </w:tcPr>
          <w:p w14:paraId="4BC49267">
            <w:pPr>
              <w:autoSpaceDE w:val="0"/>
              <w:autoSpaceDN w:val="0"/>
              <w:adjustRightInd w:val="0"/>
              <w:spacing w:line="360" w:lineRule="auto"/>
              <w:ind w:left="0"/>
              <w:jc w:val="both"/>
              <w:rPr>
                <w:rFonts w:hint="eastAsia" w:ascii="宋体" w:hAnsi="宋体" w:eastAsia="宋体" w:cs="宋体"/>
                <w:color w:val="auto"/>
                <w:szCs w:val="21"/>
                <w:highlight w:val="none"/>
              </w:rPr>
            </w:pPr>
            <w:permStart w:id="111" w:edGrp="everyone"/>
            <w:r>
              <w:rPr>
                <w:rFonts w:hint="eastAsia" w:ascii="宋体" w:hAnsi="宋体" w:eastAsia="宋体" w:cs="宋体"/>
                <w:color w:val="auto"/>
                <w:szCs w:val="21"/>
                <w:highlight w:val="none"/>
              </w:rPr>
              <w:t>□</w:t>
            </w:r>
            <w:permEnd w:id="111"/>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否</w:t>
            </w:r>
          </w:p>
          <w:p w14:paraId="234B8CDA">
            <w:pPr>
              <w:autoSpaceDE w:val="0"/>
              <w:autoSpaceDN w:val="0"/>
              <w:adjustRightInd w:val="0"/>
              <w:spacing w:line="360" w:lineRule="auto"/>
              <w:ind w:left="0"/>
              <w:jc w:val="both"/>
              <w:rPr>
                <w:rFonts w:hint="eastAsia" w:ascii="宋体" w:hAnsi="宋体" w:eastAsia="宋体" w:cs="宋体"/>
                <w:color w:val="auto"/>
                <w:szCs w:val="21"/>
                <w:highlight w:val="none"/>
              </w:rPr>
            </w:pPr>
            <w:permStart w:id="112" w:edGrp="everyone"/>
            <w:r>
              <w:rPr>
                <w:rFonts w:hint="eastAsia"/>
                <w:lang w:eastAsia="zh-CN"/>
              </w:rPr>
              <w:t>☑</w:t>
            </w:r>
            <w:permEnd w:id="112"/>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是</w:t>
            </w:r>
          </w:p>
          <w:p w14:paraId="3AAF0BFE">
            <w:pPr>
              <w:autoSpaceDE w:val="0"/>
              <w:autoSpaceDN w:val="0"/>
              <w:adjustRightIn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履约担保的形式：</w:t>
            </w:r>
            <w:permStart w:id="113" w:edGrp="everyone"/>
            <w:r>
              <w:rPr>
                <w:rFonts w:hint="eastAsia" w:ascii="宋体" w:hAnsi="宋体" w:eastAsia="宋体" w:cs="宋体"/>
                <w:color w:val="auto"/>
                <w:szCs w:val="21"/>
                <w:highlight w:val="none"/>
                <w:u w:val="single"/>
              </w:rPr>
              <w:t xml:space="preserve"> 转账支票 或 银行保函 或 保证保险</w:t>
            </w:r>
            <w:r>
              <w:rPr>
                <w:rFonts w:hint="eastAsia" w:ascii="宋体" w:hAnsi="宋体" w:cs="宋体"/>
                <w:color w:val="auto"/>
                <w:szCs w:val="21"/>
                <w:highlight w:val="none"/>
                <w:u w:val="single"/>
                <w:lang w:val="en-US" w:eastAsia="zh-CN"/>
              </w:rPr>
              <w:t xml:space="preserve"> 或担保保函</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ermEnd w:id="113"/>
          </w:p>
          <w:p w14:paraId="4E0ADFD7">
            <w:pPr>
              <w:autoSpaceDE w:val="0"/>
              <w:autoSpaceDN w:val="0"/>
              <w:adjustRightIn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履约担保的金额：</w:t>
            </w:r>
            <w:permStart w:id="114" w:edGrp="everyone"/>
            <w:r>
              <w:rPr>
                <w:rFonts w:hint="eastAsia" w:ascii="宋体" w:hAnsi="宋体" w:eastAsia="宋体" w:cs="宋体"/>
                <w:color w:val="auto"/>
                <w:szCs w:val="21"/>
                <w:highlight w:val="none"/>
                <w:u w:val="single"/>
              </w:rPr>
              <w:t xml:space="preserve"> </w:t>
            </w:r>
            <w:r>
              <w:rPr>
                <w:rFonts w:hint="eastAsia" w:ascii="宋体" w:hAnsi="宋体" w:cs="宋体"/>
                <w:szCs w:val="21"/>
                <w:highlight w:val="none"/>
                <w:u w:val="single"/>
              </w:rPr>
              <w:t>中标价的10%</w:t>
            </w:r>
            <w:r>
              <w:rPr>
                <w:rFonts w:hint="eastAsia" w:ascii="宋体" w:hAnsi="宋体" w:eastAsia="宋体" w:cs="宋体"/>
                <w:color w:val="auto"/>
                <w:szCs w:val="21"/>
                <w:highlight w:val="none"/>
                <w:u w:val="single"/>
              </w:rPr>
              <w:t xml:space="preserve"> </w:t>
            </w:r>
            <w:permEnd w:id="114"/>
            <w:r>
              <w:rPr>
                <w:rFonts w:hint="eastAsia"/>
                <w:color w:val="auto"/>
                <w:highlight w:val="none"/>
              </w:rPr>
              <w:t>【</w:t>
            </w:r>
            <w:r>
              <w:rPr>
                <w:rFonts w:hint="eastAsia"/>
                <w:color w:val="auto"/>
                <w:highlight w:val="none"/>
                <w:lang w:eastAsia="zh-CN"/>
              </w:rPr>
              <w:t>备注：</w:t>
            </w:r>
            <w:r>
              <w:rPr>
                <w:rFonts w:hint="eastAsia" w:ascii="宋体" w:hAnsi="宋体" w:eastAsia="宋体" w:cs="宋体"/>
                <w:color w:val="auto"/>
                <w:szCs w:val="21"/>
                <w:highlight w:val="none"/>
              </w:rPr>
              <w:t>不得限定履约保证金只能以现金形式提交。</w:t>
            </w:r>
            <w:r>
              <w:rPr>
                <w:rFonts w:hint="eastAsia" w:ascii="宋体" w:hAnsi="宋体" w:eastAsia="宋体" w:cs="宋体"/>
                <w:color w:val="auto"/>
                <w:kern w:val="0"/>
                <w:szCs w:val="21"/>
                <w:highlight w:val="none"/>
              </w:rPr>
              <w:t>中标人履约担保金额不得超过中标价的10</w:t>
            </w:r>
            <w:r>
              <w:rPr>
                <w:rFonts w:hint="eastAsia" w:ascii="宋体" w:hAnsi="宋体" w:eastAsia="宋体" w:cs="宋体"/>
                <w:color w:val="auto"/>
                <w:szCs w:val="21"/>
                <w:highlight w:val="none"/>
              </w:rPr>
              <w:t>%。</w:t>
            </w:r>
            <w:r>
              <w:rPr>
                <w:rFonts w:hint="eastAsia"/>
                <w:color w:val="auto"/>
                <w:highlight w:val="none"/>
              </w:rPr>
              <w:t>】</w:t>
            </w:r>
          </w:p>
        </w:tc>
      </w:tr>
      <w:tr w14:paraId="4E0CE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1080" w:type="dxa"/>
            <w:vMerge w:val="continue"/>
            <w:noWrap w:val="0"/>
            <w:vAlign w:val="center"/>
          </w:tcPr>
          <w:p w14:paraId="1559F698">
            <w:pPr>
              <w:spacing w:line="360" w:lineRule="auto"/>
              <w:jc w:val="center"/>
              <w:rPr>
                <w:rFonts w:hint="eastAsia" w:ascii="宋体" w:hAnsi="宋体" w:eastAsia="宋体" w:cs="宋体"/>
                <w:color w:val="auto"/>
                <w:szCs w:val="21"/>
                <w:highlight w:val="none"/>
                <w:lang w:val="en-US"/>
              </w:rPr>
            </w:pPr>
          </w:p>
        </w:tc>
        <w:tc>
          <w:tcPr>
            <w:tcW w:w="2181" w:type="dxa"/>
            <w:vMerge w:val="continue"/>
            <w:noWrap w:val="0"/>
            <w:vAlign w:val="center"/>
          </w:tcPr>
          <w:p w14:paraId="3B244869">
            <w:pPr>
              <w:spacing w:line="360" w:lineRule="auto"/>
              <w:jc w:val="center"/>
              <w:rPr>
                <w:rFonts w:hint="eastAsia" w:ascii="宋体" w:hAnsi="宋体" w:eastAsia="宋体" w:cs="宋体"/>
                <w:color w:val="auto"/>
                <w:szCs w:val="21"/>
                <w:highlight w:val="none"/>
              </w:rPr>
            </w:pPr>
          </w:p>
        </w:tc>
        <w:tc>
          <w:tcPr>
            <w:tcW w:w="6237" w:type="dxa"/>
            <w:noWrap w:val="0"/>
            <w:vAlign w:val="center"/>
          </w:tcPr>
          <w:p w14:paraId="2997633A">
            <w:pPr>
              <w:spacing w:line="360"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联合体中标的，履约保证金提交方式：</w:t>
            </w:r>
          </w:p>
          <w:p w14:paraId="18C8CCAF">
            <w:pPr>
              <w:spacing w:line="360" w:lineRule="auto"/>
              <w:ind w:left="420"/>
              <w:jc w:val="both"/>
              <w:rPr>
                <w:rFonts w:hint="eastAsia" w:ascii="宋体" w:hAnsi="宋体" w:eastAsia="宋体" w:cs="宋体"/>
                <w:color w:val="auto"/>
                <w:szCs w:val="21"/>
                <w:highlight w:val="none"/>
                <w:lang w:val="en-US" w:eastAsia="zh-CN"/>
              </w:rPr>
            </w:pPr>
            <w:permStart w:id="115" w:edGrp="everyone"/>
            <w:r>
              <w:rPr>
                <w:rFonts w:hint="eastAsia" w:ascii="宋体" w:hAnsi="宋体" w:eastAsia="宋体" w:cs="宋体"/>
                <w:color w:val="auto"/>
                <w:szCs w:val="21"/>
                <w:highlight w:val="none"/>
              </w:rPr>
              <w:t>□</w:t>
            </w:r>
            <w:permEnd w:id="115"/>
            <w:r>
              <w:rPr>
                <w:rFonts w:hint="eastAsia" w:ascii="宋体" w:hAnsi="宋体" w:eastAsia="宋体" w:cs="宋体"/>
                <w:color w:val="auto"/>
                <w:szCs w:val="21"/>
                <w:highlight w:val="none"/>
                <w:lang w:val="en-US" w:eastAsia="zh-CN"/>
              </w:rPr>
              <w:t xml:space="preserve"> 联合体各方名义提交，具体要求：</w:t>
            </w:r>
            <w:permStart w:id="116" w:edGrp="everyone"/>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ermEnd w:id="116"/>
          </w:p>
          <w:p w14:paraId="20DAB4E1">
            <w:pPr>
              <w:spacing w:line="360" w:lineRule="auto"/>
              <w:ind w:left="420"/>
              <w:jc w:val="both"/>
              <w:rPr>
                <w:rFonts w:hint="eastAsia" w:ascii="宋体" w:hAnsi="宋体" w:eastAsia="宋体" w:cs="宋体"/>
                <w:color w:val="auto"/>
                <w:highlight w:val="none"/>
              </w:rPr>
            </w:pPr>
            <w:permStart w:id="117" w:edGrp="everyone"/>
            <w:r>
              <w:rPr>
                <w:rFonts w:hint="eastAsia"/>
                <w:lang w:eastAsia="zh-CN"/>
              </w:rPr>
              <w:t>□</w:t>
            </w:r>
            <w:permEnd w:id="117"/>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highlight w:val="none"/>
                <w:lang w:val="en-US" w:eastAsia="zh-CN"/>
              </w:rPr>
              <w:t>联合体中牵头人的名义提交。</w:t>
            </w:r>
          </w:p>
        </w:tc>
      </w:tr>
      <w:tr w14:paraId="17740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080" w:type="dxa"/>
            <w:noWrap w:val="0"/>
            <w:vAlign w:val="center"/>
          </w:tcPr>
          <w:p w14:paraId="182247DB">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9.4.1</w:t>
            </w:r>
          </w:p>
        </w:tc>
        <w:tc>
          <w:tcPr>
            <w:tcW w:w="2181" w:type="dxa"/>
            <w:noWrap w:val="0"/>
            <w:vAlign w:val="center"/>
          </w:tcPr>
          <w:p w14:paraId="1EBECA43">
            <w:pPr>
              <w:pageBreakBefore w:val="0"/>
              <w:kinsoku/>
              <w:wordWrap/>
              <w:overflowPunct/>
              <w:topLinePunct w:val="0"/>
              <w:bidi w:val="0"/>
              <w:spacing w:line="360" w:lineRule="auto"/>
              <w:jc w:val="center"/>
              <w:textAlignment w:val="auto"/>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工程预付款</w:t>
            </w:r>
          </w:p>
        </w:tc>
        <w:tc>
          <w:tcPr>
            <w:tcW w:w="6237" w:type="dxa"/>
            <w:noWrap w:val="0"/>
            <w:vAlign w:val="center"/>
          </w:tcPr>
          <w:p w14:paraId="423EE492">
            <w:pPr>
              <w:pageBreakBefore w:val="0"/>
              <w:kinsoku/>
              <w:wordWrap/>
              <w:overflowPunct/>
              <w:topLinePunct w:val="0"/>
              <w:bidi w:val="0"/>
              <w:spacing w:line="360" w:lineRule="auto"/>
              <w:textAlignment w:val="auto"/>
              <w:rPr>
                <w:rFonts w:hint="eastAsia" w:ascii="宋体" w:hAnsi="宋体" w:cs="Arial"/>
                <w:color w:val="auto"/>
                <w:kern w:val="0"/>
                <w:szCs w:val="21"/>
                <w:highlight w:val="none"/>
                <w:u w:val="single"/>
              </w:rPr>
            </w:pPr>
            <w:r>
              <w:rPr>
                <w:rFonts w:hint="eastAsia" w:ascii="宋体" w:hAnsi="宋体" w:cs="Arial"/>
                <w:color w:val="auto"/>
                <w:kern w:val="0"/>
                <w:szCs w:val="21"/>
                <w:highlight w:val="none"/>
              </w:rPr>
              <w:t>1</w:t>
            </w:r>
            <w:r>
              <w:rPr>
                <w:rFonts w:hint="eastAsia" w:ascii="宋体" w:hAnsi="宋体" w:cs="Arial"/>
                <w:color w:val="auto"/>
                <w:kern w:val="0"/>
                <w:szCs w:val="21"/>
                <w:highlight w:val="none"/>
                <w:lang w:val="en-US" w:eastAsia="zh-CN"/>
              </w:rPr>
              <w:t>.</w:t>
            </w:r>
            <w:r>
              <w:rPr>
                <w:rFonts w:hint="eastAsia" w:ascii="宋体" w:hAnsi="宋体" w:cs="Arial"/>
                <w:color w:val="auto"/>
                <w:kern w:val="0"/>
                <w:szCs w:val="21"/>
                <w:highlight w:val="none"/>
              </w:rPr>
              <w:t>工程预付款的额度：</w:t>
            </w:r>
            <w:permStart w:id="118" w:edGrp="everyone"/>
            <w:r>
              <w:rPr>
                <w:rFonts w:hint="eastAsia" w:ascii="宋体" w:hAnsi="宋体" w:cs="Arial"/>
                <w:color w:val="auto"/>
                <w:kern w:val="0"/>
                <w:szCs w:val="21"/>
                <w:highlight w:val="none"/>
                <w:lang w:val="en-US" w:eastAsia="zh-CN"/>
              </w:rPr>
              <w:t xml:space="preserve"> </w:t>
            </w:r>
            <w:r>
              <w:rPr>
                <w:rFonts w:hint="eastAsia" w:ascii="宋体" w:hAnsi="宋体" w:cs="Arial"/>
                <w:color w:val="auto"/>
                <w:kern w:val="0"/>
                <w:szCs w:val="21"/>
                <w:highlight w:val="none"/>
                <w:u w:val="single"/>
                <w:lang w:val="en-US" w:eastAsia="zh-CN"/>
              </w:rPr>
              <w:t xml:space="preserve">合同价的15%，且不超过项目一年内投资基建计划额(扣除暂列金额)的15%   </w:t>
            </w:r>
            <w:permEnd w:id="118"/>
          </w:p>
          <w:p w14:paraId="358E9DF5">
            <w:pPr>
              <w:pageBreakBefore w:val="0"/>
              <w:kinsoku/>
              <w:wordWrap/>
              <w:overflowPunct/>
              <w:topLinePunct w:val="0"/>
              <w:bidi w:val="0"/>
              <w:spacing w:line="360" w:lineRule="auto"/>
              <w:textAlignment w:val="auto"/>
              <w:rPr>
                <w:rFonts w:hint="eastAsia" w:ascii="宋体" w:hAnsi="宋体" w:cs="Arial"/>
                <w:color w:val="auto"/>
                <w:kern w:val="0"/>
                <w:szCs w:val="21"/>
                <w:highlight w:val="none"/>
              </w:rPr>
            </w:pPr>
            <w:r>
              <w:rPr>
                <w:rFonts w:hint="eastAsia" w:ascii="宋体" w:hAnsi="宋体" w:cs="Arial"/>
                <w:color w:val="auto"/>
                <w:kern w:val="0"/>
                <w:szCs w:val="21"/>
                <w:highlight w:val="none"/>
              </w:rPr>
              <w:t>2</w:t>
            </w:r>
            <w:r>
              <w:rPr>
                <w:rFonts w:hint="eastAsia" w:ascii="宋体" w:hAnsi="宋体" w:cs="Arial"/>
                <w:color w:val="auto"/>
                <w:kern w:val="0"/>
                <w:szCs w:val="21"/>
                <w:highlight w:val="none"/>
                <w:lang w:val="en-US" w:eastAsia="zh-CN"/>
              </w:rPr>
              <w:t>.</w:t>
            </w:r>
            <w:r>
              <w:rPr>
                <w:rFonts w:hint="eastAsia" w:ascii="宋体" w:hAnsi="宋体" w:cs="Arial"/>
                <w:color w:val="auto"/>
                <w:kern w:val="0"/>
                <w:szCs w:val="21"/>
                <w:highlight w:val="none"/>
              </w:rPr>
              <w:t>预付办法：</w:t>
            </w:r>
            <w:permStart w:id="119" w:edGrp="everyone"/>
            <w:r>
              <w:rPr>
                <w:rFonts w:hint="eastAsia" w:ascii="宋体" w:hAnsi="宋体" w:cs="Arial"/>
                <w:color w:val="auto"/>
                <w:kern w:val="0"/>
                <w:szCs w:val="21"/>
                <w:highlight w:val="none"/>
                <w:u w:val="single"/>
              </w:rPr>
              <w:t xml:space="preserve"> </w:t>
            </w:r>
            <w:r>
              <w:rPr>
                <w:rFonts w:hint="eastAsia" w:ascii="宋体" w:hAnsi="宋体" w:eastAsia="宋体" w:cs="Times New Roman"/>
                <w:szCs w:val="21"/>
                <w:highlight w:val="none"/>
                <w:u w:val="single"/>
                <w:lang w:val="en-US" w:eastAsia="zh-CN"/>
              </w:rPr>
              <w:t>中标单位在签订合同，并开具等额的预付款保函后，方可申请工程预付款。</w:t>
            </w:r>
            <w:r>
              <w:rPr>
                <w:rFonts w:hint="eastAsia" w:ascii="宋体" w:hAnsi="宋体" w:cs="Arial"/>
                <w:color w:val="auto"/>
                <w:kern w:val="0"/>
                <w:szCs w:val="21"/>
                <w:highlight w:val="none"/>
                <w:u w:val="single"/>
              </w:rPr>
              <w:t xml:space="preserve"> </w:t>
            </w:r>
            <w:permEnd w:id="119"/>
            <w:r>
              <w:rPr>
                <w:rFonts w:hint="eastAsia" w:ascii="宋体" w:hAnsi="宋体" w:cs="Arial"/>
                <w:color w:val="auto"/>
                <w:kern w:val="0"/>
                <w:szCs w:val="21"/>
                <w:highlight w:val="none"/>
              </w:rPr>
              <w:t xml:space="preserve">                               </w:t>
            </w:r>
          </w:p>
          <w:p w14:paraId="50694FE5">
            <w:pPr>
              <w:pageBreakBefore w:val="0"/>
              <w:kinsoku/>
              <w:wordWrap/>
              <w:overflowPunct/>
              <w:topLinePunct w:val="0"/>
              <w:bidi w:val="0"/>
              <w:spacing w:line="360" w:lineRule="auto"/>
              <w:textAlignment w:val="auto"/>
              <w:rPr>
                <w:rFonts w:hint="eastAsia" w:ascii="宋体" w:hAnsi="宋体" w:cs="Arial"/>
                <w:color w:val="auto"/>
                <w:kern w:val="0"/>
                <w:sz w:val="21"/>
                <w:szCs w:val="21"/>
                <w:highlight w:val="none"/>
                <w:lang w:val="en-US" w:eastAsia="zh-CN" w:bidi="ar-SA"/>
              </w:rPr>
            </w:pPr>
            <w:r>
              <w:rPr>
                <w:rFonts w:hint="eastAsia" w:ascii="宋体" w:hAnsi="宋体" w:cs="Arial"/>
                <w:color w:val="auto"/>
                <w:kern w:val="0"/>
                <w:szCs w:val="21"/>
                <w:highlight w:val="none"/>
              </w:rPr>
              <w:t>3</w:t>
            </w:r>
            <w:r>
              <w:rPr>
                <w:rFonts w:hint="eastAsia" w:ascii="宋体" w:hAnsi="宋体" w:cs="Arial"/>
                <w:color w:val="auto"/>
                <w:kern w:val="0"/>
                <w:szCs w:val="21"/>
                <w:highlight w:val="none"/>
                <w:lang w:val="en-US" w:eastAsia="zh-CN"/>
              </w:rPr>
              <w:t>.</w:t>
            </w:r>
            <w:r>
              <w:rPr>
                <w:rFonts w:hint="eastAsia" w:ascii="宋体" w:hAnsi="宋体" w:cs="Arial"/>
                <w:color w:val="auto"/>
                <w:kern w:val="0"/>
                <w:szCs w:val="21"/>
                <w:highlight w:val="none"/>
              </w:rPr>
              <w:t>扣回与还清：</w:t>
            </w:r>
            <w:permStart w:id="120" w:edGrp="everyone"/>
            <w:r>
              <w:rPr>
                <w:rFonts w:hint="eastAsia" w:ascii="宋体" w:hAnsi="宋体" w:cs="Arial"/>
                <w:color w:val="auto"/>
                <w:kern w:val="0"/>
                <w:szCs w:val="21"/>
                <w:highlight w:val="none"/>
                <w:u w:val="single"/>
              </w:rPr>
              <w:t xml:space="preserve"> </w:t>
            </w:r>
            <w:r>
              <w:rPr>
                <w:rFonts w:hint="eastAsia" w:ascii="宋体" w:hAnsi="宋体" w:eastAsia="宋体" w:cs="Times New Roman"/>
                <w:color w:val="auto"/>
                <w:szCs w:val="21"/>
                <w:highlight w:val="none"/>
                <w:u w:val="single"/>
                <w:lang w:val="en-US" w:eastAsia="zh-CN"/>
              </w:rPr>
              <w:t>工程预付款按工程进度以固定比例(即工程进度每完成签约合同价的 1%，扣回工程预付款的 2%)分期从各月的进度付款中扣回，全部工程预付款金额在工程进度付款的累计金额达到签约合同价的 50%时扣完。</w:t>
            </w:r>
            <w:r>
              <w:rPr>
                <w:rFonts w:hint="eastAsia" w:ascii="宋体" w:hAnsi="宋体" w:cs="Arial"/>
                <w:color w:val="auto"/>
                <w:kern w:val="0"/>
                <w:szCs w:val="21"/>
                <w:highlight w:val="none"/>
                <w:u w:val="single"/>
              </w:rPr>
              <w:t xml:space="preserve">  </w:t>
            </w:r>
            <w:permEnd w:id="120"/>
            <w:r>
              <w:rPr>
                <w:rFonts w:hint="eastAsia" w:ascii="宋体" w:hAnsi="宋体" w:cs="Arial"/>
                <w:color w:val="auto"/>
                <w:kern w:val="0"/>
                <w:szCs w:val="21"/>
                <w:highlight w:val="none"/>
              </w:rPr>
              <w:t xml:space="preserve">                                  </w:t>
            </w:r>
          </w:p>
        </w:tc>
      </w:tr>
      <w:tr w14:paraId="6B094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080" w:type="dxa"/>
            <w:noWrap w:val="0"/>
            <w:vAlign w:val="center"/>
          </w:tcPr>
          <w:p w14:paraId="7A4510B5">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9.4.2</w:t>
            </w:r>
          </w:p>
        </w:tc>
        <w:tc>
          <w:tcPr>
            <w:tcW w:w="2181" w:type="dxa"/>
            <w:noWrap w:val="0"/>
            <w:vAlign w:val="center"/>
          </w:tcPr>
          <w:p w14:paraId="3486FE83">
            <w:pPr>
              <w:spacing w:line="360" w:lineRule="auto"/>
              <w:jc w:val="center"/>
              <w:rPr>
                <w:rFonts w:hint="eastAsia" w:ascii="宋体" w:hAnsi="宋体"/>
                <w:color w:val="auto"/>
                <w:szCs w:val="21"/>
                <w:highlight w:val="none"/>
              </w:rPr>
            </w:pPr>
            <w:r>
              <w:rPr>
                <w:rFonts w:hint="eastAsia" w:ascii="宋体" w:hAnsi="宋体" w:eastAsia="宋体" w:cs="宋体"/>
                <w:color w:val="auto"/>
                <w:szCs w:val="21"/>
                <w:highlight w:val="none"/>
                <w:lang w:val="en-US" w:eastAsia="zh-CN"/>
              </w:rPr>
              <w:t>支付</w:t>
            </w:r>
            <w:r>
              <w:rPr>
                <w:rFonts w:hint="eastAsia" w:ascii="宋体" w:hAnsi="宋体" w:eastAsia="宋体" w:cs="宋体"/>
                <w:color w:val="auto"/>
                <w:szCs w:val="21"/>
                <w:highlight w:val="none"/>
              </w:rPr>
              <w:t>方式</w:t>
            </w:r>
          </w:p>
        </w:tc>
        <w:tc>
          <w:tcPr>
            <w:tcW w:w="6237" w:type="dxa"/>
            <w:noWrap w:val="0"/>
            <w:vAlign w:val="center"/>
          </w:tcPr>
          <w:p w14:paraId="356C95F0">
            <w:pPr>
              <w:spacing w:line="360" w:lineRule="auto"/>
              <w:rPr>
                <w:rFonts w:hint="eastAsia" w:ascii="宋体" w:hAnsi="宋体"/>
                <w:color w:val="auto"/>
                <w:highlight w:val="none"/>
                <w:lang w:val="en-US" w:eastAsia="zh-CN"/>
              </w:rPr>
            </w:pPr>
            <w:permStart w:id="121" w:edGrp="everyone"/>
            <w:r>
              <w:rPr>
                <w:rFonts w:hint="eastAsia" w:ascii="宋体" w:hAnsi="宋体"/>
                <w:color w:val="auto"/>
                <w:highlight w:val="none"/>
                <w:lang w:val="en-US" w:eastAsia="zh-CN"/>
              </w:rPr>
              <w:t>1.建筑安装工程费：</w:t>
            </w:r>
          </w:p>
          <w:p w14:paraId="6CA98B9C">
            <w:pPr>
              <w:spacing w:line="360" w:lineRule="auto"/>
              <w:rPr>
                <w:rFonts w:hint="eastAsia"/>
                <w:color w:val="000000"/>
                <w:highlight w:val="none"/>
              </w:rPr>
            </w:pPr>
            <w:r>
              <w:rPr>
                <w:rFonts w:hint="eastAsia" w:ascii="宋体" w:hAnsi="宋体"/>
                <w:color w:val="auto"/>
                <w:highlight w:val="none"/>
                <w:lang w:val="en-US" w:eastAsia="zh-CN"/>
              </w:rPr>
              <w:t>1）</w:t>
            </w:r>
            <w:r>
              <w:rPr>
                <w:rFonts w:hint="eastAsia"/>
                <w:color w:val="000000"/>
                <w:highlight w:val="none"/>
              </w:rPr>
              <w:t>工程预付款为</w:t>
            </w:r>
            <w:r>
              <w:rPr>
                <w:rFonts w:hint="eastAsia" w:ascii="宋体" w:hAnsi="宋体" w:cs="Arial"/>
                <w:color w:val="C00000"/>
                <w:kern w:val="0"/>
                <w:szCs w:val="21"/>
                <w:highlight w:val="none"/>
                <w:u w:val="none"/>
                <w:lang w:val="en-US" w:eastAsia="zh-CN"/>
              </w:rPr>
              <w:t xml:space="preserve"> </w:t>
            </w:r>
            <w:r>
              <w:rPr>
                <w:rFonts w:hint="eastAsia" w:ascii="宋体" w:hAnsi="宋体" w:cs="Arial"/>
                <w:color w:val="auto"/>
                <w:kern w:val="0"/>
                <w:szCs w:val="21"/>
                <w:highlight w:val="none"/>
                <w:u w:val="none"/>
                <w:lang w:val="en-US" w:eastAsia="zh-CN"/>
              </w:rPr>
              <w:t>合同价的15%，且不超过项目一年内投资基建计划额(扣除暂列金额)的15%</w:t>
            </w:r>
            <w:r>
              <w:rPr>
                <w:rFonts w:hint="eastAsia"/>
                <w:color w:val="auto"/>
                <w:highlight w:val="none"/>
              </w:rPr>
              <w:t>。</w:t>
            </w:r>
          </w:p>
          <w:p w14:paraId="3E847E81">
            <w:pPr>
              <w:pStyle w:val="10"/>
              <w:spacing w:after="0" w:line="360" w:lineRule="auto"/>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承包单位在开工前必须完善施工许可手续，否则招标人有权拒付工程进度款。</w:t>
            </w:r>
          </w:p>
          <w:p w14:paraId="691F702E">
            <w:pPr>
              <w:pStyle w:val="10"/>
              <w:spacing w:after="0"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除特殊情况外，工程进度款按每月实际完成工程量，经监理单位核实、招标人认可工程价款的80%拨付，承包单位在每月25日前报送当月完成的合格工程量统计表，监理工程师在收到报表5日内审核完毕并报建设单位审批，建设单位在次月30号前支付。</w:t>
            </w:r>
          </w:p>
          <w:p w14:paraId="473FDD83">
            <w:pPr>
              <w:pStyle w:val="10"/>
              <w:spacing w:after="0"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工程竣工验收后付至合同价的80%，工程结算后原则上一年内支付至工程结算价的97%，余下3%作为质量保证金</w:t>
            </w:r>
            <w:r>
              <w:rPr>
                <w:rFonts w:hint="eastAsia" w:ascii="宋体" w:hAnsi="宋体" w:cs="宋体"/>
                <w:color w:val="auto"/>
                <w:szCs w:val="21"/>
                <w:highlight w:val="none"/>
                <w:lang w:eastAsia="zh-CN"/>
              </w:rPr>
              <w:t>，</w:t>
            </w:r>
            <w:r>
              <w:rPr>
                <w:rFonts w:hint="eastAsia" w:ascii="宋体" w:hAnsi="宋体" w:cs="宋体"/>
                <w:color w:val="auto"/>
                <w:szCs w:val="21"/>
                <w:highlight w:val="none"/>
              </w:rPr>
              <w:t>在物业服务运营结束并在专用条款约定的缺陷责任期终止后通过质保期验收后30天内支付（无息）</w:t>
            </w:r>
            <w:r>
              <w:rPr>
                <w:rFonts w:hint="eastAsia" w:ascii="宋体" w:hAnsi="宋体" w:cs="宋体"/>
                <w:color w:val="auto"/>
                <w:szCs w:val="21"/>
                <w:highlight w:val="none"/>
                <w:lang w:eastAsia="zh-CN"/>
              </w:rPr>
              <w:t>。</w:t>
            </w:r>
          </w:p>
          <w:p w14:paraId="1B3500B7">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工程质量保修期按《建设工程质量管理条例》有关规定执行，中标人在向招标人提交工程竣工验收报告时，向招标人出具质量保修书，如属施工质量引起的问题，由中标方全部负责并无偿保修。</w:t>
            </w:r>
          </w:p>
          <w:p w14:paraId="48A84472">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运营费用</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14:paraId="51312CC0">
            <w:pPr>
              <w:spacing w:line="360" w:lineRule="auto"/>
              <w:rPr>
                <w:rFonts w:hint="eastAsia" w:ascii="宋体" w:hAnsi="宋体" w:cs="Arial"/>
                <w:color w:val="auto"/>
                <w:kern w:val="0"/>
                <w:szCs w:val="21"/>
                <w:highlight w:val="none"/>
              </w:rPr>
            </w:pPr>
            <w:r>
              <w:rPr>
                <w:rFonts w:hint="eastAsia" w:ascii="宋体" w:hAnsi="宋体" w:cs="宋体"/>
                <w:b w:val="0"/>
                <w:bCs w:val="0"/>
                <w:color w:val="auto"/>
                <w:szCs w:val="21"/>
                <w:highlight w:val="none"/>
              </w:rPr>
              <w:t>运营费结算：本项目运营费用已包含在建安工程费结算价中，</w:t>
            </w:r>
            <w:r>
              <w:rPr>
                <w:rFonts w:hint="eastAsia" w:ascii="宋体" w:hAnsi="宋体" w:cs="宋体"/>
                <w:b w:val="0"/>
                <w:bCs w:val="0"/>
                <w:color w:val="auto"/>
                <w:szCs w:val="21"/>
                <w:highlight w:val="none"/>
                <w:lang w:eastAsia="zh-CN"/>
              </w:rPr>
              <w:t>招标人</w:t>
            </w:r>
            <w:r>
              <w:rPr>
                <w:rFonts w:hint="eastAsia" w:ascii="宋体" w:hAnsi="宋体" w:cs="宋体"/>
                <w:b w:val="0"/>
                <w:bCs w:val="0"/>
                <w:color w:val="auto"/>
                <w:szCs w:val="21"/>
                <w:highlight w:val="none"/>
              </w:rPr>
              <w:t>无须向</w:t>
            </w:r>
            <w:r>
              <w:rPr>
                <w:rFonts w:hint="eastAsia" w:ascii="宋体" w:hAnsi="宋体" w:cs="宋体"/>
                <w:b w:val="0"/>
                <w:bCs w:val="0"/>
                <w:color w:val="auto"/>
                <w:szCs w:val="21"/>
                <w:highlight w:val="none"/>
                <w:lang w:eastAsia="zh-CN"/>
              </w:rPr>
              <w:t>中标人</w:t>
            </w:r>
            <w:r>
              <w:rPr>
                <w:rFonts w:hint="eastAsia" w:ascii="宋体" w:hAnsi="宋体" w:cs="宋体"/>
                <w:b w:val="0"/>
                <w:bCs w:val="0"/>
                <w:color w:val="auto"/>
                <w:szCs w:val="21"/>
                <w:highlight w:val="none"/>
              </w:rPr>
              <w:t>单独支付。</w:t>
            </w:r>
            <w:permEnd w:id="121"/>
          </w:p>
        </w:tc>
      </w:tr>
      <w:tr w14:paraId="0C86A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3" w:hRule="atLeast"/>
        </w:trPr>
        <w:tc>
          <w:tcPr>
            <w:tcW w:w="1080" w:type="dxa"/>
            <w:noWrap w:val="0"/>
            <w:vAlign w:val="center"/>
          </w:tcPr>
          <w:p w14:paraId="48BB62E2">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9.4.3</w:t>
            </w:r>
          </w:p>
        </w:tc>
        <w:tc>
          <w:tcPr>
            <w:tcW w:w="2181" w:type="dxa"/>
            <w:noWrap w:val="0"/>
            <w:vAlign w:val="center"/>
          </w:tcPr>
          <w:p w14:paraId="7235A8FF">
            <w:pPr>
              <w:spacing w:line="360" w:lineRule="auto"/>
              <w:jc w:val="center"/>
              <w:rPr>
                <w:rFonts w:hint="eastAsia" w:ascii="宋体" w:hAnsi="宋体"/>
                <w:color w:val="auto"/>
                <w:szCs w:val="21"/>
                <w:highlight w:val="none"/>
              </w:rPr>
            </w:pPr>
            <w:r>
              <w:rPr>
                <w:rFonts w:hint="eastAsia" w:ascii="宋体" w:hAnsi="宋体" w:eastAsia="宋体" w:cs="宋体"/>
                <w:color w:val="auto"/>
                <w:szCs w:val="21"/>
                <w:highlight w:val="none"/>
                <w:lang w:val="en-US" w:eastAsia="zh-CN"/>
              </w:rPr>
              <w:t>结算方式</w:t>
            </w:r>
          </w:p>
        </w:tc>
        <w:tc>
          <w:tcPr>
            <w:tcW w:w="6237" w:type="dxa"/>
            <w:noWrap w:val="0"/>
            <w:vAlign w:val="bottom"/>
          </w:tcPr>
          <w:p w14:paraId="31B511B0">
            <w:pPr>
              <w:spacing w:line="360" w:lineRule="auto"/>
              <w:jc w:val="left"/>
              <w:rPr>
                <w:rFonts w:hint="eastAsia" w:ascii="宋体" w:hAnsi="宋体" w:cs="宋体"/>
                <w:color w:val="C00000"/>
                <w:szCs w:val="21"/>
                <w:highlight w:val="none"/>
                <w:u w:val="none"/>
                <w:lang w:val="en-US" w:eastAsia="zh-CN"/>
              </w:rPr>
            </w:pPr>
            <w:permStart w:id="122" w:edGrp="everyone"/>
            <w:r>
              <w:rPr>
                <w:rFonts w:hint="eastAsia" w:ascii="宋体" w:hAnsi="宋体" w:cs="宋体"/>
                <w:color w:val="auto"/>
                <w:szCs w:val="21"/>
                <w:highlight w:val="none"/>
                <w:u w:val="none"/>
                <w:lang w:val="en-US" w:eastAsia="zh-CN"/>
              </w:rPr>
              <w:t>（1）建筑安装工程费结算价最终以财政部门审核结算价为准。</w:t>
            </w:r>
          </w:p>
          <w:p w14:paraId="30807B21">
            <w:pPr>
              <w:spacing w:line="360" w:lineRule="auto"/>
              <w:jc w:val="left"/>
              <w:rPr>
                <w:rFonts w:hint="eastAsia" w:ascii="宋体" w:hAnsi="宋体" w:cs="Arial"/>
                <w:color w:val="auto"/>
                <w:kern w:val="0"/>
                <w:szCs w:val="21"/>
                <w:highlight w:val="none"/>
              </w:rPr>
            </w:pPr>
            <w:r>
              <w:rPr>
                <w:rFonts w:hint="eastAsia" w:ascii="宋体" w:hAnsi="宋体" w:cs="宋体"/>
                <w:color w:val="auto"/>
                <w:szCs w:val="21"/>
                <w:highlight w:val="none"/>
                <w:u w:val="none"/>
                <w:lang w:val="en-US" w:eastAsia="zh-CN"/>
              </w:rPr>
              <w:t>（2）</w:t>
            </w:r>
            <w:r>
              <w:rPr>
                <w:rFonts w:hint="eastAsia" w:ascii="宋体" w:hAnsi="宋体" w:eastAsia="宋体" w:cs="宋体"/>
                <w:color w:val="auto"/>
                <w:highlight w:val="none"/>
                <w:lang w:val="en-US" w:eastAsia="zh-CN"/>
              </w:rPr>
              <w:t>承</w:t>
            </w:r>
            <w:r>
              <w:rPr>
                <w:rFonts w:hint="eastAsia" w:ascii="宋体" w:hAnsi="宋体" w:eastAsia="宋体" w:cs="宋体"/>
                <w:color w:val="auto"/>
                <w:highlight w:val="none"/>
              </w:rPr>
              <w:t>包单位提交的工程竣工资料必须符合《建设工程文件归档</w:t>
            </w:r>
            <w:r>
              <w:rPr>
                <w:rFonts w:hint="eastAsia" w:ascii="宋体" w:hAnsi="宋体" w:eastAsia="宋体" w:cs="宋体"/>
                <w:color w:val="auto"/>
                <w:highlight w:val="none"/>
                <w:lang w:eastAsia="zh-CN"/>
              </w:rPr>
              <w:t>规范</w:t>
            </w:r>
            <w:r>
              <w:rPr>
                <w:rFonts w:hint="eastAsia" w:ascii="宋体" w:hAnsi="宋体" w:eastAsia="宋体" w:cs="宋体"/>
                <w:color w:val="auto"/>
                <w:highlight w:val="none"/>
              </w:rPr>
              <w:t>》（GB</w:t>
            </w:r>
            <w:r>
              <w:rPr>
                <w:rFonts w:hint="eastAsia" w:ascii="宋体" w:hAnsi="宋体" w:eastAsia="宋体" w:cs="宋体"/>
                <w:color w:val="auto"/>
                <w:highlight w:val="none"/>
                <w:lang w:val="en-US" w:eastAsia="zh-CN"/>
              </w:rPr>
              <w:t>/T</w:t>
            </w:r>
            <w:r>
              <w:rPr>
                <w:rFonts w:hint="eastAsia" w:ascii="宋体" w:hAnsi="宋体" w:eastAsia="宋体" w:cs="宋体"/>
                <w:color w:val="auto"/>
                <w:highlight w:val="none"/>
              </w:rPr>
              <w:t>50328-20</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）的相关规定，工程竣工验收报告经招标人认可后28天内，承包单位须向招标人递交竣工结算报告及完整的结算资料，双方按照协议书约定的合同价款及专用条款约定的合同条款调整内容，进行工程竣工验收</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若承包人不按上述规定时间报送结算，发包人可对承包人发催报书面通知；在通知规定期限内仍不报送结算的，发包人有权按已有资料或按已付工程款报中山市财政局办理结算</w:t>
            </w:r>
            <w:r>
              <w:rPr>
                <w:rFonts w:hint="eastAsia" w:ascii="宋体" w:hAnsi="宋体" w:eastAsia="宋体" w:cs="宋体"/>
                <w:color w:val="auto"/>
                <w:highlight w:val="none"/>
                <w:lang w:val="en-US" w:eastAsia="zh-CN"/>
              </w:rPr>
              <w:t>，其他</w:t>
            </w:r>
            <w:r>
              <w:rPr>
                <w:rFonts w:hint="eastAsia" w:ascii="宋体" w:hAnsi="宋体" w:eastAsia="宋体" w:cs="宋体"/>
                <w:color w:val="auto"/>
                <w:highlight w:val="none"/>
              </w:rPr>
              <w:t>工程结算的原则、程序</w:t>
            </w:r>
            <w:r>
              <w:rPr>
                <w:rFonts w:hint="eastAsia" w:ascii="宋体" w:hAnsi="宋体" w:eastAsia="宋体" w:cs="宋体"/>
                <w:color w:val="auto"/>
                <w:highlight w:val="none"/>
                <w:lang w:val="en-US" w:eastAsia="zh-CN"/>
              </w:rPr>
              <w:t>依据</w:t>
            </w:r>
            <w:r>
              <w:rPr>
                <w:rFonts w:hint="eastAsia" w:ascii="宋体" w:hAnsi="宋体" w:eastAsia="宋体" w:cs="宋体"/>
                <w:color w:val="auto"/>
                <w:highlight w:val="none"/>
              </w:rPr>
              <w:t>财政</w:t>
            </w:r>
            <w:r>
              <w:rPr>
                <w:rFonts w:hint="eastAsia" w:ascii="宋体" w:hAnsi="宋体" w:eastAsia="宋体" w:cs="宋体"/>
                <w:color w:val="auto"/>
                <w:highlight w:val="none"/>
                <w:lang w:val="en-US" w:eastAsia="zh-CN"/>
              </w:rPr>
              <w:t>部门</w:t>
            </w:r>
            <w:r>
              <w:rPr>
                <w:rFonts w:hint="eastAsia" w:ascii="宋体" w:hAnsi="宋体" w:eastAsia="宋体" w:cs="宋体"/>
                <w:color w:val="auto"/>
                <w:highlight w:val="none"/>
              </w:rPr>
              <w:t>相关规定</w:t>
            </w:r>
            <w:r>
              <w:rPr>
                <w:rFonts w:hint="eastAsia" w:ascii="宋体" w:hAnsi="宋体" w:eastAsia="宋体" w:cs="宋体"/>
                <w:color w:val="auto"/>
                <w:highlight w:val="none"/>
                <w:lang w:val="en-US" w:eastAsia="zh-CN"/>
              </w:rPr>
              <w:t>执行</w:t>
            </w:r>
            <w:r>
              <w:rPr>
                <w:rFonts w:hint="eastAsia" w:ascii="宋体" w:hAnsi="宋体" w:eastAsia="宋体" w:cs="宋体"/>
                <w:color w:val="auto"/>
                <w:highlight w:val="none"/>
              </w:rPr>
              <w:t>。</w:t>
            </w:r>
            <w:permEnd w:id="122"/>
          </w:p>
        </w:tc>
      </w:tr>
      <w:tr w14:paraId="228F6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080" w:type="dxa"/>
            <w:noWrap w:val="0"/>
            <w:vAlign w:val="center"/>
          </w:tcPr>
          <w:p w14:paraId="71EBD83D">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11.5</w:t>
            </w:r>
          </w:p>
        </w:tc>
        <w:tc>
          <w:tcPr>
            <w:tcW w:w="2181" w:type="dxa"/>
            <w:noWrap w:val="0"/>
            <w:vAlign w:val="center"/>
          </w:tcPr>
          <w:p w14:paraId="05E6818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异议</w:t>
            </w:r>
          </w:p>
        </w:tc>
        <w:tc>
          <w:tcPr>
            <w:tcW w:w="6237" w:type="dxa"/>
            <w:noWrap w:val="0"/>
            <w:vAlign w:val="center"/>
          </w:tcPr>
          <w:p w14:paraId="2841E797">
            <w:pPr>
              <w:pageBreakBefore w:val="0"/>
              <w:kinsoku/>
              <w:wordWrap/>
              <w:overflowPunct/>
              <w:topLinePunct w:val="0"/>
              <w:bidi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（1）参加现场开标投标人对开标有异议的，应当在开标现场提出，招标人当场作出答复，并制作记录。参加在线开标的投标人对开标结果有异议的，</w:t>
            </w:r>
            <w:r>
              <w:rPr>
                <w:rFonts w:hint="eastAsia"/>
                <w:color w:val="auto"/>
                <w:highlight w:val="none"/>
              </w:rPr>
              <w:t>应当在开标时间通过</w:t>
            </w:r>
            <w:r>
              <w:rPr>
                <w:rFonts w:hint="eastAsia"/>
                <w:color w:val="auto"/>
                <w:highlight w:val="none"/>
                <w:lang w:eastAsia="zh-CN"/>
              </w:rPr>
              <w:t>工程建设交易系统</w:t>
            </w:r>
            <w:r>
              <w:rPr>
                <w:rFonts w:hint="eastAsia"/>
                <w:color w:val="auto"/>
                <w:highlight w:val="none"/>
              </w:rPr>
              <w:t>在线提出异议，招标人或招标代理在线及时回复，并制作记录</w:t>
            </w:r>
            <w:r>
              <w:rPr>
                <w:rFonts w:hint="eastAsia" w:ascii="宋体" w:hAnsi="宋体"/>
                <w:color w:val="auto"/>
                <w:szCs w:val="21"/>
                <w:highlight w:val="none"/>
              </w:rPr>
              <w:t>。异议的范围包括：投标文件的提交、截标时间、开标程序、投标文件密封检查和开封、唱标内容、标底价格的合理性、开标记录、唱标次序等，以及《中华人民共和国招标投标法实施条例》第三十四条所规定的情形。</w:t>
            </w:r>
            <w:r>
              <w:rPr>
                <w:rFonts w:hint="eastAsia"/>
                <w:color w:val="auto"/>
                <w:highlight w:val="none"/>
              </w:rPr>
              <w:t>投标人未参加开标或未在线提出异议的，视同认可开标结果。</w:t>
            </w:r>
          </w:p>
          <w:p w14:paraId="4869A66D">
            <w:pPr>
              <w:pageBreakBefore w:val="0"/>
              <w:kinsoku/>
              <w:wordWrap/>
              <w:overflowPunct/>
              <w:topLinePunct w:val="0"/>
              <w:bidi w:val="0"/>
              <w:spacing w:line="360" w:lineRule="auto"/>
              <w:ind w:firstLine="420" w:firstLineChars="20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投标人或者其他利害关系人对资格预审文件有异议的，应当在提交资格预审申请文件截止时间2日前提出；对招标文件有异议的，应当在投标截止时间10日前以书面形式提出。投标人或者其他利害关系人对评标结果有异议的，应当在评标结果公示期间提出。投标人或者其他利害关系人对定标结果有异议的，应当在中标候选人公示期间提出。招标人应当自收到异议之日起3日内作出答复；作出答复前，将暂停招标投标活动。异议可通过广东省公共资源交易平台（交易系统）的“在线提出异议”栏目向招标人提出，也可线下直接向招标人递交异议文件。</w:t>
            </w:r>
          </w:p>
          <w:p w14:paraId="3D4FEE64">
            <w:pPr>
              <w:spacing w:line="360" w:lineRule="auto"/>
              <w:ind w:firstLine="420" w:firstLineChars="200"/>
              <w:jc w:val="both"/>
              <w:rPr>
                <w:rFonts w:hint="eastAsia" w:ascii="宋体" w:hAnsi="宋体" w:eastAsia="宋体" w:cs="宋体"/>
                <w:bCs/>
                <w:color w:val="auto"/>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存在以下情形之一的，招标人可以不予受理异议，并向异议提起人发出异议不予受理通知书：1、以单位名义提出异议的，异议书未经法定代表人或主要负责人签字并加盖公章的；2、以个人名义提出异议的，异议书未署异议人真实姓名、签字、有效联系方式或没有有效身份证明文件；3、如有委托代理人的，委托代理人没有相应的授权委托书和有效身份证明复印件，或者有关委托代理权限和事项不明确的。</w:t>
            </w:r>
          </w:p>
        </w:tc>
      </w:tr>
      <w:tr w14:paraId="4C37D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080" w:type="dxa"/>
            <w:noWrap w:val="0"/>
            <w:vAlign w:val="center"/>
          </w:tcPr>
          <w:p w14:paraId="42FE50CB">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11.6</w:t>
            </w:r>
          </w:p>
        </w:tc>
        <w:tc>
          <w:tcPr>
            <w:tcW w:w="2181" w:type="dxa"/>
            <w:noWrap w:val="0"/>
            <w:vAlign w:val="center"/>
          </w:tcPr>
          <w:p w14:paraId="55D3451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投诉</w:t>
            </w:r>
          </w:p>
        </w:tc>
        <w:tc>
          <w:tcPr>
            <w:tcW w:w="6237" w:type="dxa"/>
            <w:noWrap w:val="0"/>
            <w:vAlign w:val="center"/>
          </w:tcPr>
          <w:p w14:paraId="1CE3947D">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投标人和其他利害关系人认为本次招标活动不符合法律行政法规规定的，可以自知道或者应当知道之日起10个日历天内向有关行政监督部门投诉。投诉须符合《工程建设项目招标投标活动投诉处理办法（2013年修订）》的规定。</w:t>
            </w:r>
          </w:p>
          <w:p w14:paraId="2E84DAEC">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投诉可通过广东省公共资源交易平台（交易系统）的“在线提出投诉”栏目向有关行政监督部门提出，也可线下直接向有关行政监督部门递交投诉文件。依据招投标法律法规规章规定，投诉事项属应先向招标人提出异议而没有提出异议的，行政监督部门不予受理。</w:t>
            </w:r>
          </w:p>
          <w:p w14:paraId="0837C105">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被投诉单位在收到查询函5个工作日内向招标人及行政监督部门提供书面回复及有效的证明资料。</w:t>
            </w:r>
          </w:p>
          <w:p w14:paraId="2A163833">
            <w:pPr>
              <w:spacing w:line="360" w:lineRule="auto"/>
              <w:ind w:firstLine="420" w:firstLineChars="200"/>
              <w:jc w:val="both"/>
              <w:rPr>
                <w:rFonts w:hint="eastAsia" w:ascii="宋体" w:hAnsi="宋体" w:eastAsia="宋体" w:cs="宋体"/>
                <w:bCs/>
                <w:color w:val="auto"/>
                <w:highlight w:val="none"/>
              </w:rPr>
            </w:pPr>
            <w:r>
              <w:rPr>
                <w:rFonts w:hint="eastAsia" w:ascii="宋体" w:hAnsi="宋体"/>
                <w:bCs/>
                <w:color w:val="auto"/>
                <w:highlight w:val="none"/>
              </w:rPr>
              <w:t>依法必须进行招标的项目的招标投标活动违反招标投标法和招标投标法实施条例的规定，对中标结果造成实质性影响，且不能采取补救措施予以纠正的，招标、投标、中标无效，应当依法重新组织招标或评标</w:t>
            </w:r>
            <w:r>
              <w:rPr>
                <w:rFonts w:hint="eastAsia" w:ascii="宋体" w:hAnsi="宋体"/>
                <w:bCs/>
                <w:color w:val="auto"/>
                <w:highlight w:val="none"/>
                <w:lang w:eastAsia="zh-CN"/>
              </w:rPr>
              <w:t>或定标</w:t>
            </w:r>
            <w:r>
              <w:rPr>
                <w:rFonts w:hint="eastAsia" w:ascii="宋体" w:hAnsi="宋体"/>
                <w:bCs/>
                <w:color w:val="auto"/>
                <w:highlight w:val="none"/>
              </w:rPr>
              <w:t>。</w:t>
            </w:r>
          </w:p>
        </w:tc>
      </w:tr>
      <w:tr w14:paraId="1B1EB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080" w:type="dxa"/>
            <w:noWrap w:val="0"/>
            <w:vAlign w:val="center"/>
          </w:tcPr>
          <w:p w14:paraId="37E774D7">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8418" w:type="dxa"/>
            <w:gridSpan w:val="2"/>
            <w:noWrap w:val="0"/>
            <w:vAlign w:val="center"/>
          </w:tcPr>
          <w:p w14:paraId="20940401">
            <w:pPr>
              <w:spacing w:line="360" w:lineRule="auto"/>
              <w:ind w:firstLine="0" w:firstLineChars="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项目管理机构基本要求</w:t>
            </w:r>
          </w:p>
        </w:tc>
      </w:tr>
      <w:tr w14:paraId="259F2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080" w:type="dxa"/>
            <w:noWrap w:val="0"/>
            <w:vAlign w:val="center"/>
          </w:tcPr>
          <w:p w14:paraId="3A5CFAB0">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8418" w:type="dxa"/>
            <w:gridSpan w:val="2"/>
            <w:noWrap w:val="0"/>
            <w:vAlign w:val="center"/>
          </w:tcPr>
          <w:p w14:paraId="3692B59A">
            <w:pPr>
              <w:spacing w:line="360" w:lineRule="auto"/>
              <w:ind w:firstLine="0" w:firstLineChars="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否决性条款</w:t>
            </w:r>
          </w:p>
        </w:tc>
      </w:tr>
      <w:tr w14:paraId="339CA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080" w:type="dxa"/>
            <w:noWrap w:val="0"/>
            <w:vAlign w:val="center"/>
          </w:tcPr>
          <w:p w14:paraId="616B40E0">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8418" w:type="dxa"/>
            <w:gridSpan w:val="2"/>
            <w:noWrap w:val="0"/>
            <w:vAlign w:val="center"/>
          </w:tcPr>
          <w:p w14:paraId="7AAE4B3D">
            <w:pPr>
              <w:spacing w:line="360" w:lineRule="auto"/>
              <w:ind w:firstLine="0" w:firstLineChars="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需要补充的其他内容</w:t>
            </w:r>
          </w:p>
        </w:tc>
      </w:tr>
      <w:tr w14:paraId="17571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080" w:type="dxa"/>
            <w:noWrap w:val="0"/>
            <w:vAlign w:val="center"/>
          </w:tcPr>
          <w:p w14:paraId="562A9BB7">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14.1</w:t>
            </w:r>
          </w:p>
        </w:tc>
        <w:tc>
          <w:tcPr>
            <w:tcW w:w="8418" w:type="dxa"/>
            <w:gridSpan w:val="2"/>
            <w:noWrap w:val="0"/>
            <w:vAlign w:val="center"/>
          </w:tcPr>
          <w:p w14:paraId="38563433">
            <w:pPr>
              <w:pageBreakBefore w:val="0"/>
              <w:kinsoku/>
              <w:wordWrap/>
              <w:overflowPunct/>
              <w:topLinePunct w:val="0"/>
              <w:bidi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招标控制价和承包标准</w:t>
            </w:r>
          </w:p>
        </w:tc>
      </w:tr>
      <w:tr w14:paraId="34640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080" w:type="dxa"/>
            <w:noWrap w:val="0"/>
            <w:vAlign w:val="center"/>
          </w:tcPr>
          <w:p w14:paraId="1FEEB0C8">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14.2</w:t>
            </w:r>
          </w:p>
        </w:tc>
        <w:tc>
          <w:tcPr>
            <w:tcW w:w="8418" w:type="dxa"/>
            <w:gridSpan w:val="2"/>
            <w:noWrap w:val="0"/>
            <w:vAlign w:val="center"/>
          </w:tcPr>
          <w:p w14:paraId="28E0F059">
            <w:pPr>
              <w:spacing w:line="360" w:lineRule="auto"/>
              <w:ind w:firstLine="0" w:firstLineChars="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中山市建设工程施工招标投标报价合理性评审暂行办法</w:t>
            </w:r>
          </w:p>
        </w:tc>
      </w:tr>
      <w:tr w14:paraId="2CEA0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080" w:type="dxa"/>
            <w:noWrap w:val="0"/>
            <w:vAlign w:val="center"/>
          </w:tcPr>
          <w:p w14:paraId="243BC76F">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14.3</w:t>
            </w:r>
          </w:p>
        </w:tc>
        <w:tc>
          <w:tcPr>
            <w:tcW w:w="8418" w:type="dxa"/>
            <w:gridSpan w:val="2"/>
            <w:noWrap w:val="0"/>
            <w:vAlign w:val="center"/>
          </w:tcPr>
          <w:p w14:paraId="2BE7B744">
            <w:pPr>
              <w:spacing w:line="360" w:lineRule="auto"/>
              <w:ind w:firstLine="0"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市财政局市住房城乡建设局关于解决政府投资项目建筑主材调差问题的指导性意见</w:t>
            </w:r>
          </w:p>
        </w:tc>
      </w:tr>
      <w:tr w14:paraId="53BBC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080" w:type="dxa"/>
            <w:noWrap w:val="0"/>
            <w:vAlign w:val="center"/>
          </w:tcPr>
          <w:p w14:paraId="76D274F7">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14.4</w:t>
            </w:r>
          </w:p>
        </w:tc>
        <w:tc>
          <w:tcPr>
            <w:tcW w:w="2181" w:type="dxa"/>
            <w:noWrap w:val="0"/>
            <w:vAlign w:val="center"/>
          </w:tcPr>
          <w:p w14:paraId="00732012">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证书及证明</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查验</w:t>
            </w:r>
          </w:p>
        </w:tc>
        <w:tc>
          <w:tcPr>
            <w:tcW w:w="6237" w:type="dxa"/>
            <w:noWrap w:val="0"/>
            <w:vAlign w:val="center"/>
          </w:tcPr>
          <w:p w14:paraId="56948B48">
            <w:pPr>
              <w:spacing w:line="360" w:lineRule="auto"/>
              <w:ind w:firstLine="420" w:firstLineChars="200"/>
              <w:rPr>
                <w:rFonts w:hint="eastAsia" w:ascii="宋体" w:hAnsi="宋体" w:eastAsia="宋体" w:cs="宋体"/>
                <w:bCs/>
                <w:color w:val="auto"/>
                <w:highlight w:val="none"/>
              </w:rPr>
            </w:pPr>
            <w:r>
              <w:rPr>
                <w:rFonts w:hint="eastAsia" w:ascii="宋体" w:hAnsi="宋体"/>
                <w:color w:val="auto"/>
                <w:szCs w:val="21"/>
                <w:highlight w:val="none"/>
                <w:lang w:val="zh-CN"/>
              </w:rPr>
              <w:t>评标、定标结束后、中标通知书发出前，</w:t>
            </w:r>
            <w:r>
              <w:rPr>
                <w:rFonts w:hint="eastAsia" w:ascii="宋体" w:hAnsi="宋体" w:eastAsia="宋体" w:cs="宋体"/>
                <w:color w:val="auto"/>
                <w:szCs w:val="21"/>
                <w:highlight w:val="none"/>
                <w:lang w:val="zh-CN"/>
              </w:rPr>
              <w:t>中标候选人的</w:t>
            </w:r>
            <w:r>
              <w:rPr>
                <w:rFonts w:hint="eastAsia" w:ascii="宋体" w:hAnsi="宋体" w:eastAsia="宋体" w:cs="宋体"/>
                <w:color w:val="auto"/>
                <w:szCs w:val="21"/>
                <w:highlight w:val="none"/>
              </w:rPr>
              <w:t>营业执照、资质证书、</w:t>
            </w:r>
            <w:r>
              <w:rPr>
                <w:rFonts w:hint="eastAsia" w:ascii="宋体" w:hAnsi="宋体" w:eastAsia="宋体" w:cs="宋体"/>
                <w:color w:val="auto"/>
                <w:szCs w:val="21"/>
                <w:highlight w:val="none"/>
                <w:lang w:eastAsia="zh-CN"/>
              </w:rPr>
              <w:t>安全生产许可证、</w:t>
            </w:r>
            <w:r>
              <w:rPr>
                <w:rFonts w:hint="eastAsia" w:ascii="宋体" w:hAnsi="宋体" w:eastAsia="宋体" w:cs="宋体"/>
                <w:color w:val="auto"/>
                <w:szCs w:val="21"/>
                <w:highlight w:val="none"/>
              </w:rPr>
              <w:t>项目负责人注册证、社保证明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业绩证明等材料</w:t>
            </w:r>
            <w:r>
              <w:rPr>
                <w:rFonts w:hint="eastAsia" w:ascii="宋体" w:hAnsi="宋体" w:eastAsia="宋体" w:cs="宋体"/>
                <w:color w:val="auto"/>
                <w:szCs w:val="21"/>
                <w:highlight w:val="none"/>
                <w:lang w:val="zh-CN"/>
              </w:rPr>
              <w:t>由招标人</w:t>
            </w:r>
            <w:r>
              <w:rPr>
                <w:rFonts w:hint="eastAsia" w:ascii="宋体" w:hAnsi="宋体"/>
                <w:color w:val="auto"/>
                <w:szCs w:val="21"/>
                <w:highlight w:val="none"/>
                <w:lang w:val="zh-CN"/>
              </w:rPr>
              <w:t>对其真实性、有效性进行查验，投标人须确保投标文件中所列的证件、证明材料真实、有效，否则招标人将按投标人提交虚假材料进行投标上报行政主管部门进行处理。投标人须配合招标人进行查验、核实，并提供相关证明材料以供招标人复制、查阅，否则招标人有权取消其中标候选人资格。</w:t>
            </w:r>
          </w:p>
        </w:tc>
      </w:tr>
      <w:tr w14:paraId="61255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080" w:type="dxa"/>
            <w:noWrap w:val="0"/>
            <w:vAlign w:val="center"/>
          </w:tcPr>
          <w:p w14:paraId="5FB2A3D2">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14.5</w:t>
            </w:r>
          </w:p>
        </w:tc>
        <w:tc>
          <w:tcPr>
            <w:tcW w:w="2181" w:type="dxa"/>
            <w:noWrap w:val="0"/>
            <w:vAlign w:val="center"/>
          </w:tcPr>
          <w:p w14:paraId="682EFB59">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资质证书</w:t>
            </w:r>
          </w:p>
        </w:tc>
        <w:tc>
          <w:tcPr>
            <w:tcW w:w="6237" w:type="dxa"/>
            <w:noWrap w:val="0"/>
            <w:vAlign w:val="center"/>
          </w:tcPr>
          <w:p w14:paraId="4D31B6D6">
            <w:pPr>
              <w:bidi w:val="0"/>
              <w:ind w:firstLine="420" w:firstLineChars="200"/>
              <w:rPr>
                <w:rFonts w:hint="eastAsia" w:ascii="宋体" w:hAnsi="宋体" w:eastAsia="宋体" w:cs="宋体"/>
                <w:color w:val="auto"/>
                <w:szCs w:val="21"/>
                <w:highlight w:val="none"/>
              </w:rPr>
            </w:pPr>
            <w:r>
              <w:rPr>
                <w:rFonts w:hint="eastAsia"/>
                <w:lang w:val="zh-CN" w:eastAsia="zh-CN"/>
              </w:rPr>
              <w:t>资质证书、人员证书过期的，如能提供相关部门顺延证书有效期的文件，且符合文件规定的，则视为仍然有效。</w:t>
            </w:r>
          </w:p>
        </w:tc>
      </w:tr>
      <w:tr w14:paraId="60826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080" w:type="dxa"/>
            <w:noWrap w:val="0"/>
            <w:vAlign w:val="center"/>
          </w:tcPr>
          <w:p w14:paraId="54B24BB2">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14.6</w:t>
            </w:r>
          </w:p>
        </w:tc>
        <w:tc>
          <w:tcPr>
            <w:tcW w:w="2181" w:type="dxa"/>
            <w:noWrap w:val="0"/>
            <w:vAlign w:val="center"/>
          </w:tcPr>
          <w:p w14:paraId="010B56A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复印件及扫描件</w:t>
            </w:r>
          </w:p>
        </w:tc>
        <w:tc>
          <w:tcPr>
            <w:tcW w:w="6237" w:type="dxa"/>
            <w:noWrap w:val="0"/>
            <w:vAlign w:val="center"/>
          </w:tcPr>
          <w:p w14:paraId="4B5ABDE8">
            <w:pPr>
              <w:bidi w:val="0"/>
              <w:ind w:firstLine="420" w:firstLineChars="200"/>
              <w:rPr>
                <w:rFonts w:hint="eastAsia" w:ascii="宋体" w:hAnsi="宋体" w:eastAsia="宋体" w:cs="宋体"/>
                <w:color w:val="auto"/>
                <w:szCs w:val="21"/>
                <w:highlight w:val="none"/>
                <w:lang w:val="en-US" w:eastAsia="zh-CN"/>
              </w:rPr>
            </w:pPr>
            <w:r>
              <w:rPr>
                <w:rFonts w:hint="eastAsia"/>
              </w:rPr>
              <w:t>招标文件中提到的</w:t>
            </w:r>
            <w:r>
              <w:rPr>
                <w:rFonts w:hint="eastAsia"/>
                <w:lang w:val="en-US" w:eastAsia="zh-CN"/>
              </w:rPr>
              <w:t>复印件、扫描件，彩色或黑白均可，但必须清晰、明辨，否则投标人自行承担后果。</w:t>
            </w:r>
          </w:p>
        </w:tc>
      </w:tr>
      <w:tr w14:paraId="39601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080" w:type="dxa"/>
            <w:noWrap w:val="0"/>
            <w:vAlign w:val="center"/>
          </w:tcPr>
          <w:p w14:paraId="16E3A027">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14.7</w:t>
            </w:r>
          </w:p>
        </w:tc>
        <w:tc>
          <w:tcPr>
            <w:tcW w:w="2181" w:type="dxa"/>
            <w:noWrap w:val="0"/>
            <w:vAlign w:val="center"/>
          </w:tcPr>
          <w:p w14:paraId="1ED4DDD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中标人纳税要求</w:t>
            </w:r>
          </w:p>
        </w:tc>
        <w:tc>
          <w:tcPr>
            <w:tcW w:w="6237" w:type="dxa"/>
            <w:noWrap w:val="0"/>
            <w:vAlign w:val="center"/>
          </w:tcPr>
          <w:p w14:paraId="0E59661D">
            <w:pPr>
              <w:bidi w:val="0"/>
              <w:ind w:firstLine="420" w:firstLineChars="200"/>
              <w:rPr>
                <w:rFonts w:hint="eastAsia" w:ascii="宋体" w:hAnsi="宋体" w:eastAsia="宋体" w:cs="宋体"/>
                <w:color w:val="auto"/>
                <w:highlight w:val="none"/>
              </w:rPr>
            </w:pPr>
            <w:r>
              <w:rPr>
                <w:rFonts w:hint="eastAsia"/>
                <w:lang w:val="en-US" w:eastAsia="zh-CN"/>
              </w:rPr>
              <w:t>中标单位须按照</w:t>
            </w:r>
            <w:r>
              <w:rPr>
                <w:rFonts w:hint="eastAsia"/>
                <w:lang w:val="zh-CN" w:eastAsia="zh-CN"/>
              </w:rPr>
              <w:t>《国家税务总局关于发布〈纳税人跨县（市、区）提供建筑服务增值税征收管理暂行办</w:t>
            </w:r>
            <w:r>
              <w:rPr>
                <w:rFonts w:hint="eastAsia"/>
                <w:lang w:val="en-US" w:eastAsia="zh-CN"/>
              </w:rPr>
              <w:t>法</w:t>
            </w:r>
            <w:r>
              <w:rPr>
                <w:rFonts w:hint="eastAsia"/>
                <w:lang w:val="zh-CN" w:eastAsia="zh-CN"/>
              </w:rPr>
              <w:t>〉的公告》（</w:t>
            </w:r>
            <w:r>
              <w:rPr>
                <w:rFonts w:hint="eastAsia"/>
                <w:lang w:val="en-US" w:eastAsia="zh-CN"/>
              </w:rPr>
              <w:t>国家</w:t>
            </w:r>
            <w:r>
              <w:rPr>
                <w:rFonts w:hint="eastAsia"/>
                <w:lang w:val="zh-CN" w:eastAsia="zh-CN"/>
              </w:rPr>
              <w:t>税务总局公告</w:t>
            </w:r>
            <w:r>
              <w:rPr>
                <w:rFonts w:hint="eastAsia" w:ascii="宋体" w:hAnsi="宋体" w:eastAsia="宋体" w:cs="宋体"/>
                <w:color w:val="auto"/>
                <w:szCs w:val="21"/>
                <w:highlight w:val="none"/>
                <w:lang w:val="zh-CN" w:eastAsia="zh-CN"/>
              </w:rPr>
              <w:t>2016年第17号</w:t>
            </w:r>
            <w:r>
              <w:rPr>
                <w:rFonts w:hint="eastAsia"/>
                <w:lang w:val="zh-CN" w:eastAsia="zh-CN"/>
              </w:rPr>
              <w:t>）</w:t>
            </w:r>
            <w:r>
              <w:rPr>
                <w:rFonts w:hint="eastAsia"/>
                <w:lang w:val="en-US" w:eastAsia="zh-CN"/>
              </w:rPr>
              <w:t>的要求办理预缴税款事项。</w:t>
            </w:r>
          </w:p>
        </w:tc>
      </w:tr>
    </w:tbl>
    <w:p w14:paraId="264E786B">
      <w:pPr>
        <w:pStyle w:val="10"/>
        <w:jc w:val="center"/>
        <w:rPr>
          <w:rFonts w:hint="eastAsia" w:ascii="宋体" w:hAnsi="宋体" w:eastAsia="宋体" w:cs="宋体"/>
          <w:b/>
          <w:bCs/>
          <w:color w:val="auto"/>
          <w:kern w:val="2"/>
          <w:sz w:val="24"/>
          <w:szCs w:val="32"/>
          <w:highlight w:val="none"/>
          <w:lang w:val="en-US" w:eastAsia="zh-CN" w:bidi="ar-SA"/>
        </w:rPr>
      </w:pPr>
      <w:bookmarkStart w:id="163" w:name="_Toc1382741420"/>
      <w:bookmarkStart w:id="164" w:name="_Toc1314782793"/>
      <w:bookmarkStart w:id="165" w:name="_Toc697815744"/>
      <w:bookmarkStart w:id="166" w:name="_Toc847142968"/>
      <w:bookmarkStart w:id="167" w:name="_Toc1245501933"/>
      <w:bookmarkStart w:id="168" w:name="_Toc1232569837"/>
      <w:bookmarkStart w:id="169" w:name="_Toc1185866346"/>
      <w:bookmarkStart w:id="170" w:name="_Toc2048235939"/>
      <w:bookmarkStart w:id="171" w:name="_Toc1133993743"/>
      <w:bookmarkStart w:id="172" w:name="_Toc1935558227"/>
      <w:bookmarkStart w:id="173" w:name="_Toc646459937"/>
      <w:bookmarkStart w:id="174" w:name="_Toc1775284616"/>
      <w:bookmarkStart w:id="175" w:name="_Toc1488381764"/>
      <w:bookmarkStart w:id="176" w:name="_Toc612330724"/>
      <w:bookmarkStart w:id="177" w:name="_Toc352891595"/>
      <w:bookmarkStart w:id="178" w:name="_Toc552004487"/>
      <w:bookmarkStart w:id="179" w:name="_Toc1479279360"/>
      <w:r>
        <w:rPr>
          <w:rFonts w:hint="eastAsia" w:ascii="宋体" w:hAnsi="宋体" w:eastAsia="宋体" w:cs="宋体"/>
          <w:bCs/>
          <w:color w:val="auto"/>
          <w:highlight w:val="none"/>
        </w:rPr>
        <w:br w:type="page"/>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Start w:id="180" w:name="_Toc1296055101"/>
      <w:bookmarkStart w:id="181" w:name="_Toc337033024"/>
      <w:bookmarkStart w:id="182" w:name="_Toc6904"/>
      <w:bookmarkStart w:id="183" w:name="_Toc1868503289"/>
      <w:bookmarkStart w:id="184" w:name="_Toc718368688"/>
      <w:r>
        <w:rPr>
          <w:rStyle w:val="39"/>
          <w:rFonts w:hint="eastAsia"/>
          <w:color w:val="auto"/>
          <w:highlight w:val="none"/>
          <w:lang w:val="en-US" w:eastAsia="zh-CN"/>
        </w:rPr>
        <w:t>（二）资格审查要素表</w:t>
      </w:r>
      <w:bookmarkEnd w:id="180"/>
      <w:bookmarkEnd w:id="181"/>
      <w:bookmarkEnd w:id="182"/>
      <w:bookmarkEnd w:id="183"/>
      <w:bookmarkEnd w:id="184"/>
    </w:p>
    <w:p w14:paraId="0A3E46B0">
      <w:pPr>
        <w:widowControl/>
        <w:tabs>
          <w:tab w:val="center" w:pos="5495"/>
        </w:tabs>
        <w:spacing w:after="5"/>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投标人名称：</w:t>
      </w:r>
    </w:p>
    <w:tbl>
      <w:tblPr>
        <w:tblStyle w:val="27"/>
        <w:tblW w:w="9243" w:type="dxa"/>
        <w:tblInd w:w="59" w:type="dxa"/>
        <w:tblLayout w:type="fixed"/>
        <w:tblCellMar>
          <w:top w:w="39" w:type="dxa"/>
          <w:left w:w="0" w:type="dxa"/>
          <w:bottom w:w="0" w:type="dxa"/>
          <w:right w:w="29" w:type="dxa"/>
        </w:tblCellMar>
      </w:tblPr>
      <w:tblGrid>
        <w:gridCol w:w="564"/>
        <w:gridCol w:w="1325"/>
        <w:gridCol w:w="2732"/>
        <w:gridCol w:w="1372"/>
        <w:gridCol w:w="1175"/>
        <w:gridCol w:w="1263"/>
        <w:gridCol w:w="812"/>
      </w:tblGrid>
      <w:tr w14:paraId="3401CDC1">
        <w:tblPrEx>
          <w:tblCellMar>
            <w:top w:w="39" w:type="dxa"/>
            <w:left w:w="0" w:type="dxa"/>
            <w:bottom w:w="0" w:type="dxa"/>
            <w:right w:w="29" w:type="dxa"/>
          </w:tblCellMar>
        </w:tblPrEx>
        <w:trPr>
          <w:trHeight w:val="627"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34B2D14F">
            <w:pPr>
              <w:widowControl/>
              <w:adjustRightInd w:val="0"/>
              <w:snapToGrid w:val="0"/>
              <w:spacing w:line="360" w:lineRule="auto"/>
              <w:ind w:left="21" w:leftChars="1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64CA991C">
            <w:pPr>
              <w:widowControl/>
              <w:adjustRightInd w:val="0"/>
              <w:snapToGrid w:val="0"/>
              <w:spacing w:line="360" w:lineRule="auto"/>
              <w:ind w:left="21" w:leftChars="1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资格审查要素</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710838BC">
            <w:pPr>
              <w:widowControl/>
              <w:adjustRightInd w:val="0"/>
              <w:snapToGrid w:val="0"/>
              <w:spacing w:line="360" w:lineRule="auto"/>
              <w:ind w:left="21" w:leftChars="1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审查标准</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3DD2BCE5">
            <w:pPr>
              <w:widowControl/>
              <w:adjustRightInd w:val="0"/>
              <w:snapToGrid w:val="0"/>
              <w:spacing w:line="360" w:lineRule="auto"/>
              <w:ind w:left="21" w:leftChars="1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审查结论</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429897EC">
            <w:pPr>
              <w:widowControl/>
              <w:adjustRightInd w:val="0"/>
              <w:snapToGrid w:val="0"/>
              <w:spacing w:line="360" w:lineRule="auto"/>
              <w:ind w:left="21" w:leftChars="1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不合格原因</w:t>
            </w: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158CF843">
            <w:pPr>
              <w:widowControl/>
              <w:adjustRightInd w:val="0"/>
              <w:snapToGrid w:val="0"/>
              <w:spacing w:line="360" w:lineRule="auto"/>
              <w:ind w:left="21" w:leftChars="10"/>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备注</w:t>
            </w:r>
          </w:p>
        </w:tc>
      </w:tr>
      <w:tr w14:paraId="5147FE94">
        <w:tblPrEx>
          <w:tblCellMar>
            <w:top w:w="39" w:type="dxa"/>
            <w:left w:w="0" w:type="dxa"/>
            <w:bottom w:w="0" w:type="dxa"/>
            <w:right w:w="29" w:type="dxa"/>
          </w:tblCellMar>
        </w:tblPrEx>
        <w:trPr>
          <w:trHeight w:val="818"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7EE97986">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03220330">
            <w:pPr>
              <w:keepNext w:val="0"/>
              <w:keepLines w:val="0"/>
              <w:pageBreakBefore w:val="0"/>
              <w:kinsoku/>
              <w:wordWrap/>
              <w:overflowPunct/>
              <w:topLinePunct w:val="0"/>
              <w:autoSpaceDE/>
              <w:autoSpaceDN/>
              <w:bidi w:val="0"/>
              <w:spacing w:line="240" w:lineRule="auto"/>
              <w:jc w:val="center"/>
              <w:textAlignment w:val="auto"/>
              <w:rPr>
                <w:rFonts w:hint="eastAsia"/>
                <w:lang w:val="en-US" w:eastAsia="zh-CN"/>
              </w:rPr>
            </w:pPr>
            <w:r>
              <w:rPr>
                <w:rFonts w:hint="eastAsia"/>
                <w:lang w:val="en-US" w:eastAsia="zh-CN"/>
              </w:rPr>
              <w:t>投标保证金</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7103B114">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符合第二章“投标人须知”3.4.1项规定。</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41D974F2">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0" w:firstLineChars="0"/>
              <w:jc w:val="both"/>
              <w:textAlignment w:val="auto"/>
              <w:outlineLvl w:val="9"/>
              <w:rPr>
                <w:rFonts w:hint="eastAsia" w:ascii="宋体" w:hAnsi="宋体" w:eastAsia="宋体" w:cs="宋体"/>
                <w:b w:val="0"/>
                <w:bCs w:val="0"/>
                <w:color w:val="auto"/>
                <w:kern w:val="0"/>
                <w:sz w:val="21"/>
                <w:szCs w:val="21"/>
                <w:highlight w:val="none"/>
                <w:u w:val="none" w:color="auto"/>
                <w:lang w:val="en-US" w:eastAsia="zh-CN"/>
              </w:rPr>
            </w:pPr>
            <w:r>
              <w:rPr>
                <w:rFonts w:hint="eastAsia" w:ascii="宋体" w:hAnsi="宋体" w:eastAsia="宋体" w:cs="宋体"/>
                <w:b w:val="0"/>
                <w:bCs w:val="0"/>
                <w:color w:val="auto"/>
                <w:kern w:val="0"/>
                <w:sz w:val="21"/>
                <w:szCs w:val="21"/>
                <w:highlight w:val="none"/>
                <w:u w:val="none" w:color="auto"/>
                <w:lang w:val="en-US" w:eastAsia="zh-CN"/>
              </w:rPr>
              <w:t>囗合格</w:t>
            </w:r>
          </w:p>
          <w:p w14:paraId="66F47E5E">
            <w:pPr>
              <w:keepNext w:val="0"/>
              <w:keepLines w:val="0"/>
              <w:pageBreakBefore w:val="0"/>
              <w:widowControl/>
              <w:kinsoku/>
              <w:wordWrap/>
              <w:overflowPunct/>
              <w:topLinePunct w:val="0"/>
              <w:autoSpaceDE/>
              <w:autoSpaceDN/>
              <w:bidi w:val="0"/>
              <w:adjustRightInd w:val="0"/>
              <w:snapToGrid w:val="0"/>
              <w:spacing w:line="240" w:lineRule="auto"/>
              <w:ind w:left="21" w:leftChars="10"/>
              <w:jc w:val="both"/>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kern w:val="0"/>
                <w:sz w:val="21"/>
                <w:szCs w:val="21"/>
                <w:highlight w:val="none"/>
                <w:u w:val="none" w:color="auto"/>
                <w:lang w:val="en-US" w:eastAsia="zh-CN"/>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4A27D2F1">
            <w:pPr>
              <w:keepNext w:val="0"/>
              <w:keepLines w:val="0"/>
              <w:pageBreakBefore w:val="0"/>
              <w:widowControl/>
              <w:kinsoku/>
              <w:wordWrap/>
              <w:overflowPunct/>
              <w:topLinePunct w:val="0"/>
              <w:autoSpaceDE/>
              <w:autoSpaceDN/>
              <w:bidi w:val="0"/>
              <w:adjustRightInd w:val="0"/>
              <w:snapToGrid w:val="0"/>
              <w:spacing w:line="240" w:lineRule="auto"/>
              <w:ind w:left="21" w:leftChars="10"/>
              <w:jc w:val="left"/>
              <w:textAlignment w:val="auto"/>
              <w:rPr>
                <w:rFonts w:hint="eastAsia" w:ascii="宋体" w:hAnsi="宋体" w:eastAsia="宋体" w:cs="宋体"/>
                <w:color w:val="auto"/>
                <w:szCs w:val="21"/>
                <w:highlight w:val="none"/>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6C61B0F5">
            <w:pPr>
              <w:keepNext w:val="0"/>
              <w:keepLines w:val="0"/>
              <w:pageBreakBefore w:val="0"/>
              <w:widowControl/>
              <w:kinsoku/>
              <w:wordWrap/>
              <w:overflowPunct/>
              <w:topLinePunct w:val="0"/>
              <w:autoSpaceDE/>
              <w:autoSpaceDN/>
              <w:bidi w:val="0"/>
              <w:adjustRightInd w:val="0"/>
              <w:snapToGrid w:val="0"/>
              <w:spacing w:line="240" w:lineRule="auto"/>
              <w:ind w:left="21" w:leftChars="10"/>
              <w:jc w:val="left"/>
              <w:textAlignment w:val="auto"/>
              <w:rPr>
                <w:rFonts w:hint="eastAsia" w:ascii="宋体" w:hAnsi="宋体" w:eastAsia="宋体" w:cs="宋体"/>
                <w:color w:val="auto"/>
                <w:szCs w:val="21"/>
                <w:highlight w:val="none"/>
              </w:rPr>
            </w:pPr>
          </w:p>
        </w:tc>
      </w:tr>
      <w:tr w14:paraId="6595C649">
        <w:tblPrEx>
          <w:tblCellMar>
            <w:top w:w="39" w:type="dxa"/>
            <w:left w:w="0" w:type="dxa"/>
            <w:bottom w:w="0" w:type="dxa"/>
            <w:right w:w="29" w:type="dxa"/>
          </w:tblCellMar>
        </w:tblPrEx>
        <w:trPr>
          <w:trHeight w:val="818"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0F7C4C83">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7979EFF9">
            <w:pPr>
              <w:keepNext w:val="0"/>
              <w:keepLines w:val="0"/>
              <w:pageBreakBefore w:val="0"/>
              <w:kinsoku/>
              <w:wordWrap/>
              <w:overflowPunct/>
              <w:topLinePunct w:val="0"/>
              <w:autoSpaceDE/>
              <w:autoSpaceDN/>
              <w:bidi w:val="0"/>
              <w:spacing w:line="240" w:lineRule="auto"/>
              <w:jc w:val="center"/>
              <w:textAlignment w:val="auto"/>
              <w:rPr>
                <w:rFonts w:hint="eastAsia"/>
                <w:lang w:val="en-US" w:eastAsia="zh-CN"/>
              </w:rPr>
            </w:pPr>
            <w:r>
              <w:rPr>
                <w:rFonts w:hint="eastAsia"/>
                <w:lang w:val="en-US" w:eastAsia="zh-CN"/>
              </w:rPr>
              <w:t>投标人名称</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4CEDD531">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与营业执照、资质证书一致。</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54592745">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0" w:firstLineChars="0"/>
              <w:jc w:val="both"/>
              <w:textAlignment w:val="auto"/>
              <w:outlineLvl w:val="9"/>
              <w:rPr>
                <w:rFonts w:hint="eastAsia" w:ascii="宋体" w:hAnsi="宋体" w:eastAsia="宋体" w:cs="宋体"/>
                <w:b w:val="0"/>
                <w:bCs w:val="0"/>
                <w:color w:val="auto"/>
                <w:kern w:val="0"/>
                <w:sz w:val="21"/>
                <w:szCs w:val="21"/>
                <w:highlight w:val="none"/>
                <w:u w:val="none" w:color="auto"/>
                <w:lang w:val="en-US" w:eastAsia="zh-CN"/>
              </w:rPr>
            </w:pPr>
            <w:r>
              <w:rPr>
                <w:rFonts w:hint="eastAsia" w:ascii="宋体" w:hAnsi="宋体" w:eastAsia="宋体" w:cs="宋体"/>
                <w:b w:val="0"/>
                <w:bCs w:val="0"/>
                <w:color w:val="auto"/>
                <w:kern w:val="0"/>
                <w:sz w:val="21"/>
                <w:szCs w:val="21"/>
                <w:highlight w:val="none"/>
                <w:u w:val="none" w:color="auto"/>
                <w:lang w:val="en-US" w:eastAsia="zh-CN"/>
              </w:rPr>
              <w:t>囗合格</w:t>
            </w:r>
          </w:p>
          <w:p w14:paraId="060E5AB4">
            <w:pPr>
              <w:keepNext w:val="0"/>
              <w:keepLines w:val="0"/>
              <w:pageBreakBefore w:val="0"/>
              <w:widowControl/>
              <w:kinsoku/>
              <w:wordWrap/>
              <w:overflowPunct/>
              <w:topLinePunct w:val="0"/>
              <w:autoSpaceDE/>
              <w:autoSpaceDN/>
              <w:bidi w:val="0"/>
              <w:adjustRightInd w:val="0"/>
              <w:snapToGrid w:val="0"/>
              <w:spacing w:line="240" w:lineRule="auto"/>
              <w:ind w:left="21" w:leftChars="10"/>
              <w:jc w:val="both"/>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kern w:val="0"/>
                <w:sz w:val="21"/>
                <w:szCs w:val="21"/>
                <w:highlight w:val="none"/>
                <w:u w:val="none" w:color="auto"/>
                <w:lang w:val="en-US" w:eastAsia="zh-CN"/>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43CAE75D">
            <w:pPr>
              <w:keepNext w:val="0"/>
              <w:keepLines w:val="0"/>
              <w:pageBreakBefore w:val="0"/>
              <w:widowControl/>
              <w:kinsoku/>
              <w:wordWrap/>
              <w:overflowPunct/>
              <w:topLinePunct w:val="0"/>
              <w:autoSpaceDE/>
              <w:autoSpaceDN/>
              <w:bidi w:val="0"/>
              <w:adjustRightInd w:val="0"/>
              <w:snapToGrid w:val="0"/>
              <w:spacing w:line="240" w:lineRule="auto"/>
              <w:ind w:left="21" w:leftChars="10"/>
              <w:jc w:val="left"/>
              <w:textAlignment w:val="auto"/>
              <w:rPr>
                <w:rFonts w:hint="eastAsia" w:ascii="宋体" w:hAnsi="宋体" w:eastAsia="宋体" w:cs="宋体"/>
                <w:color w:val="auto"/>
                <w:szCs w:val="21"/>
                <w:highlight w:val="none"/>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25133ECD">
            <w:pPr>
              <w:keepNext w:val="0"/>
              <w:keepLines w:val="0"/>
              <w:pageBreakBefore w:val="0"/>
              <w:widowControl/>
              <w:kinsoku/>
              <w:wordWrap/>
              <w:overflowPunct/>
              <w:topLinePunct w:val="0"/>
              <w:autoSpaceDE/>
              <w:autoSpaceDN/>
              <w:bidi w:val="0"/>
              <w:adjustRightInd w:val="0"/>
              <w:snapToGrid w:val="0"/>
              <w:spacing w:line="240" w:lineRule="auto"/>
              <w:ind w:left="21" w:leftChars="10"/>
              <w:jc w:val="left"/>
              <w:textAlignment w:val="auto"/>
              <w:rPr>
                <w:rFonts w:hint="eastAsia" w:ascii="宋体" w:hAnsi="宋体" w:eastAsia="宋体" w:cs="宋体"/>
                <w:color w:val="auto"/>
                <w:szCs w:val="21"/>
                <w:highlight w:val="none"/>
              </w:rPr>
            </w:pPr>
          </w:p>
        </w:tc>
      </w:tr>
      <w:tr w14:paraId="5DFDE94B">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30AB5F9C">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61B2A4A9">
            <w:pPr>
              <w:keepNext w:val="0"/>
              <w:keepLines w:val="0"/>
              <w:pageBreakBefore w:val="0"/>
              <w:kinsoku/>
              <w:wordWrap/>
              <w:overflowPunct/>
              <w:topLinePunct w:val="0"/>
              <w:autoSpaceDE/>
              <w:autoSpaceDN/>
              <w:bidi w:val="0"/>
              <w:spacing w:line="240" w:lineRule="auto"/>
              <w:jc w:val="center"/>
              <w:textAlignment w:val="auto"/>
              <w:rPr>
                <w:rFonts w:hint="eastAsia"/>
                <w:lang w:val="en-US" w:eastAsia="zh-CN"/>
              </w:rPr>
            </w:pPr>
            <w:r>
              <w:rPr>
                <w:rFonts w:hint="eastAsia"/>
                <w:lang w:val="en-US" w:eastAsia="zh-CN"/>
              </w:rPr>
              <w:t>投标文件格式</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02DDD740">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符合第八章“投标文件格式”的规定。</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588F8448">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0" w:firstLineChars="0"/>
              <w:jc w:val="both"/>
              <w:textAlignment w:val="auto"/>
              <w:outlineLvl w:val="9"/>
              <w:rPr>
                <w:rFonts w:hint="eastAsia" w:ascii="宋体" w:hAnsi="宋体" w:eastAsia="宋体" w:cs="宋体"/>
                <w:b w:val="0"/>
                <w:bCs w:val="0"/>
                <w:color w:val="auto"/>
                <w:kern w:val="0"/>
                <w:sz w:val="21"/>
                <w:szCs w:val="21"/>
                <w:highlight w:val="none"/>
                <w:u w:val="none" w:color="auto"/>
                <w:lang w:val="en-US" w:eastAsia="zh-CN"/>
              </w:rPr>
            </w:pPr>
            <w:r>
              <w:rPr>
                <w:rFonts w:hint="eastAsia" w:ascii="宋体" w:hAnsi="宋体" w:eastAsia="宋体" w:cs="宋体"/>
                <w:b w:val="0"/>
                <w:bCs w:val="0"/>
                <w:color w:val="auto"/>
                <w:kern w:val="0"/>
                <w:sz w:val="21"/>
                <w:szCs w:val="21"/>
                <w:highlight w:val="none"/>
                <w:u w:val="none" w:color="auto"/>
                <w:lang w:val="en-US" w:eastAsia="zh-CN"/>
              </w:rPr>
              <w:t>囗合格</w:t>
            </w:r>
          </w:p>
          <w:p w14:paraId="55D4647C">
            <w:pPr>
              <w:keepNext w:val="0"/>
              <w:keepLines w:val="0"/>
              <w:pageBreakBefore w:val="0"/>
              <w:widowControl/>
              <w:kinsoku/>
              <w:wordWrap/>
              <w:overflowPunct/>
              <w:topLinePunct w:val="0"/>
              <w:autoSpaceDE/>
              <w:autoSpaceDN/>
              <w:bidi w:val="0"/>
              <w:adjustRightInd w:val="0"/>
              <w:snapToGrid w:val="0"/>
              <w:spacing w:line="240" w:lineRule="auto"/>
              <w:ind w:left="21" w:leftChars="1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u w:val="none" w:color="auto"/>
                <w:lang w:val="en-US" w:eastAsia="zh-CN"/>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1E53488B">
            <w:pPr>
              <w:keepNext w:val="0"/>
              <w:keepLines w:val="0"/>
              <w:pageBreakBefore w:val="0"/>
              <w:widowControl/>
              <w:kinsoku/>
              <w:wordWrap/>
              <w:overflowPunct/>
              <w:topLinePunct w:val="0"/>
              <w:autoSpaceDE/>
              <w:autoSpaceDN/>
              <w:bidi w:val="0"/>
              <w:adjustRightInd w:val="0"/>
              <w:snapToGrid w:val="0"/>
              <w:spacing w:line="240" w:lineRule="auto"/>
              <w:ind w:left="21" w:leftChars="10"/>
              <w:jc w:val="left"/>
              <w:textAlignment w:val="auto"/>
              <w:rPr>
                <w:rFonts w:hint="eastAsia" w:ascii="宋体" w:hAnsi="宋体" w:eastAsia="宋体" w:cs="宋体"/>
                <w:color w:val="auto"/>
                <w:szCs w:val="21"/>
                <w:highlight w:val="none"/>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055F768C">
            <w:pPr>
              <w:keepNext w:val="0"/>
              <w:keepLines w:val="0"/>
              <w:pageBreakBefore w:val="0"/>
              <w:widowControl/>
              <w:kinsoku/>
              <w:wordWrap/>
              <w:overflowPunct/>
              <w:topLinePunct w:val="0"/>
              <w:autoSpaceDE/>
              <w:autoSpaceDN/>
              <w:bidi w:val="0"/>
              <w:adjustRightInd w:val="0"/>
              <w:snapToGrid w:val="0"/>
              <w:spacing w:line="240" w:lineRule="auto"/>
              <w:ind w:left="21" w:leftChars="10"/>
              <w:jc w:val="left"/>
              <w:textAlignment w:val="auto"/>
              <w:rPr>
                <w:rFonts w:hint="eastAsia" w:ascii="宋体" w:hAnsi="宋体" w:eastAsia="宋体" w:cs="宋体"/>
                <w:color w:val="auto"/>
                <w:szCs w:val="21"/>
                <w:highlight w:val="none"/>
              </w:rPr>
            </w:pPr>
          </w:p>
        </w:tc>
      </w:tr>
      <w:tr w14:paraId="6095DD57">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50422F6F">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3F49FF1B">
            <w:pPr>
              <w:keepNext w:val="0"/>
              <w:keepLines w:val="0"/>
              <w:pageBreakBefore w:val="0"/>
              <w:kinsoku/>
              <w:wordWrap/>
              <w:overflowPunct/>
              <w:topLinePunct w:val="0"/>
              <w:autoSpaceDE/>
              <w:autoSpaceDN/>
              <w:bidi w:val="0"/>
              <w:spacing w:line="240" w:lineRule="auto"/>
              <w:jc w:val="center"/>
              <w:textAlignment w:val="auto"/>
              <w:rPr>
                <w:rFonts w:hint="eastAsia"/>
                <w:lang w:val="en-US" w:eastAsia="zh-CN"/>
              </w:rPr>
            </w:pPr>
            <w:r>
              <w:rPr>
                <w:rFonts w:hint="eastAsia"/>
                <w:lang w:val="en-US" w:eastAsia="zh-CN"/>
              </w:rPr>
              <w:t>签名</w:t>
            </w:r>
          </w:p>
          <w:p w14:paraId="7BB36464">
            <w:pPr>
              <w:keepNext w:val="0"/>
              <w:keepLines w:val="0"/>
              <w:pageBreakBefore w:val="0"/>
              <w:kinsoku/>
              <w:wordWrap/>
              <w:overflowPunct/>
              <w:topLinePunct w:val="0"/>
              <w:autoSpaceDE/>
              <w:autoSpaceDN/>
              <w:bidi w:val="0"/>
              <w:spacing w:line="240" w:lineRule="auto"/>
              <w:jc w:val="center"/>
              <w:textAlignment w:val="auto"/>
              <w:rPr>
                <w:rFonts w:hint="eastAsia"/>
                <w:lang w:val="en-US" w:eastAsia="zh-CN"/>
              </w:rPr>
            </w:pPr>
            <w:r>
              <w:rPr>
                <w:rFonts w:hint="eastAsia"/>
                <w:lang w:val="en-US" w:eastAsia="zh-CN"/>
              </w:rPr>
              <w:t>盖章</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547A0EB9">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按招标文件要求由法定代表人或</w:t>
            </w:r>
            <w:r>
              <w:rPr>
                <w:rFonts w:hint="eastAsia" w:ascii="宋体" w:hAnsi="宋体" w:cs="宋体"/>
                <w:color w:val="auto"/>
                <w:kern w:val="2"/>
                <w:sz w:val="21"/>
                <w:szCs w:val="21"/>
                <w:highlight w:val="none"/>
                <w:lang w:val="en-US" w:eastAsia="zh-CN" w:bidi="ar-SA"/>
              </w:rPr>
              <w:t>其</w:t>
            </w:r>
            <w:r>
              <w:rPr>
                <w:rFonts w:hint="eastAsia" w:ascii="宋体" w:hAnsi="宋体" w:eastAsia="宋体" w:cs="宋体"/>
                <w:color w:val="auto"/>
                <w:kern w:val="2"/>
                <w:sz w:val="21"/>
                <w:szCs w:val="21"/>
                <w:highlight w:val="none"/>
                <w:lang w:val="en-US" w:eastAsia="zh-CN" w:bidi="ar-SA"/>
              </w:rPr>
              <w:t>代理人在投标文件相应位置</w:t>
            </w:r>
            <w:r>
              <w:rPr>
                <w:rFonts w:hint="eastAsia" w:ascii="宋体" w:hAnsi="宋体" w:cs="宋体"/>
                <w:color w:val="auto"/>
                <w:kern w:val="2"/>
                <w:sz w:val="21"/>
                <w:szCs w:val="21"/>
                <w:highlight w:val="none"/>
                <w:lang w:val="en-US" w:eastAsia="zh-CN" w:bidi="ar-SA"/>
              </w:rPr>
              <w:t>签名</w:t>
            </w:r>
            <w:r>
              <w:rPr>
                <w:rFonts w:hint="eastAsia" w:ascii="宋体" w:hAnsi="宋体" w:eastAsia="宋体" w:cs="宋体"/>
                <w:color w:val="auto"/>
                <w:kern w:val="2"/>
                <w:sz w:val="21"/>
                <w:szCs w:val="21"/>
                <w:highlight w:val="none"/>
                <w:lang w:val="en-US" w:eastAsia="zh-CN" w:bidi="ar-SA"/>
              </w:rPr>
              <w:t>或加盖单位公章。</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6AB31884">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囗合格</w:t>
            </w:r>
          </w:p>
          <w:p w14:paraId="651FE9C7">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3D763A48">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7AFC1DCE">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r>
      <w:tr w14:paraId="73F9B171">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2B8A1A54">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0AD57059">
            <w:pPr>
              <w:keepNext w:val="0"/>
              <w:keepLines w:val="0"/>
              <w:pageBreakBefore w:val="0"/>
              <w:kinsoku/>
              <w:wordWrap/>
              <w:overflowPunct/>
              <w:topLinePunct w:val="0"/>
              <w:autoSpaceDE/>
              <w:autoSpaceDN/>
              <w:bidi w:val="0"/>
              <w:spacing w:line="240" w:lineRule="auto"/>
              <w:jc w:val="center"/>
              <w:textAlignment w:val="auto"/>
              <w:rPr>
                <w:rFonts w:hint="eastAsia"/>
                <w:lang w:val="en-US" w:eastAsia="zh-CN"/>
              </w:rPr>
            </w:pPr>
            <w:r>
              <w:rPr>
                <w:rFonts w:hint="eastAsia"/>
                <w:lang w:val="en-US" w:eastAsia="zh-CN"/>
              </w:rPr>
              <w:t>营业执照</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03F46343">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42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1"/>
                <w:highlight w:val="none"/>
                <w:lang w:val="en-US" w:eastAsia="zh-CN"/>
              </w:rPr>
              <w:t>提交</w:t>
            </w:r>
            <w:r>
              <w:rPr>
                <w:rFonts w:hint="eastAsia" w:ascii="宋体" w:hAnsi="宋体" w:eastAsia="宋体" w:cs="宋体"/>
                <w:color w:val="auto"/>
                <w:szCs w:val="21"/>
                <w:highlight w:val="none"/>
              </w:rPr>
              <w:t>有效的营业执照</w:t>
            </w:r>
            <w:r>
              <w:rPr>
                <w:rFonts w:hint="eastAsia" w:ascii="宋体" w:hAnsi="宋体" w:eastAsia="宋体" w:cs="宋体"/>
                <w:color w:val="auto"/>
                <w:szCs w:val="21"/>
                <w:highlight w:val="none"/>
                <w:lang w:val="en-US" w:eastAsia="zh-CN"/>
              </w:rPr>
              <w:t>复印件或扫描件。</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59941F4D">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0" w:firstLineChars="0"/>
              <w:jc w:val="both"/>
              <w:textAlignment w:val="auto"/>
              <w:outlineLvl w:val="9"/>
              <w:rPr>
                <w:rFonts w:hint="eastAsia" w:ascii="宋体" w:hAnsi="宋体" w:eastAsia="宋体" w:cs="宋体"/>
                <w:b w:val="0"/>
                <w:bCs w:val="0"/>
                <w:color w:val="auto"/>
                <w:kern w:val="0"/>
                <w:sz w:val="21"/>
                <w:szCs w:val="21"/>
                <w:highlight w:val="none"/>
                <w:u w:val="none" w:color="auto"/>
                <w:lang w:val="en-US" w:eastAsia="zh-CN"/>
              </w:rPr>
            </w:pPr>
            <w:r>
              <w:rPr>
                <w:rFonts w:hint="eastAsia" w:ascii="宋体" w:hAnsi="宋体" w:eastAsia="宋体" w:cs="宋体"/>
                <w:b w:val="0"/>
                <w:bCs w:val="0"/>
                <w:color w:val="auto"/>
                <w:kern w:val="0"/>
                <w:sz w:val="21"/>
                <w:szCs w:val="21"/>
                <w:highlight w:val="none"/>
                <w:u w:val="none" w:color="auto"/>
                <w:lang w:val="en-US" w:eastAsia="zh-CN"/>
              </w:rPr>
              <w:t>囗合格</w:t>
            </w:r>
          </w:p>
          <w:p w14:paraId="6E81615F">
            <w:pPr>
              <w:keepNext w:val="0"/>
              <w:keepLines w:val="0"/>
              <w:pageBreakBefore w:val="0"/>
              <w:widowControl/>
              <w:kinsoku/>
              <w:wordWrap/>
              <w:overflowPunct/>
              <w:topLinePunct w:val="0"/>
              <w:autoSpaceDE/>
              <w:autoSpaceDN/>
              <w:bidi w:val="0"/>
              <w:adjustRightInd w:val="0"/>
              <w:snapToGrid w:val="0"/>
              <w:spacing w:line="240" w:lineRule="auto"/>
              <w:ind w:left="21" w:leftChars="1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u w:val="none" w:color="auto"/>
                <w:lang w:val="en-US" w:eastAsia="zh-CN"/>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3FFC820B">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7577AF84">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r>
      <w:tr w14:paraId="0D4EE9CD">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321C67A5">
            <w:pPr>
              <w:keepNext w:val="0"/>
              <w:keepLines w:val="0"/>
              <w:pageBreakBefore w:val="0"/>
              <w:widowControl/>
              <w:kinsoku/>
              <w:wordWrap/>
              <w:overflowPunct/>
              <w:topLinePunct w:val="0"/>
              <w:autoSpaceDE/>
              <w:autoSpaceDN/>
              <w:bidi w:val="0"/>
              <w:adjustRightInd w:val="0"/>
              <w:snapToGrid w:val="0"/>
              <w:spacing w:line="240" w:lineRule="auto"/>
              <w:ind w:left="21" w:leftChars="1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79EAFEB6">
            <w:pPr>
              <w:keepNext w:val="0"/>
              <w:keepLines w:val="0"/>
              <w:pageBreakBefore w:val="0"/>
              <w:kinsoku/>
              <w:wordWrap/>
              <w:overflowPunct/>
              <w:topLinePunct w:val="0"/>
              <w:autoSpaceDE/>
              <w:autoSpaceDN/>
              <w:bidi w:val="0"/>
              <w:spacing w:line="240" w:lineRule="auto"/>
              <w:jc w:val="center"/>
              <w:textAlignment w:val="auto"/>
              <w:rPr>
                <w:rFonts w:hint="eastAsia"/>
                <w:lang w:val="en-US" w:eastAsia="zh-CN"/>
              </w:rPr>
            </w:pPr>
            <w:r>
              <w:rPr>
                <w:rFonts w:hint="eastAsia"/>
                <w:lang w:val="en-US" w:eastAsia="zh-CN"/>
              </w:rPr>
              <w:t>资质证书</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626C279F">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420" w:firstLineChars="20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提交有效的资质证书复印件或扫描件，符合第二章“投标人须知”第1.4.1项规定。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园林绿化工程</w:t>
            </w:r>
            <w:r>
              <w:rPr>
                <w:rFonts w:hint="eastAsia" w:ascii="宋体" w:hAnsi="宋体" w:eastAsia="宋体" w:cs="宋体"/>
                <w:color w:val="auto"/>
                <w:szCs w:val="21"/>
                <w:highlight w:val="none"/>
                <w:lang w:val="en-US" w:eastAsia="zh-CN"/>
              </w:rPr>
              <w:t>免此项</w:t>
            </w:r>
            <w:r>
              <w:rPr>
                <w:rFonts w:hint="eastAsia" w:ascii="宋体" w:hAnsi="宋体" w:eastAsia="宋体" w:cs="宋体"/>
                <w:color w:val="auto"/>
                <w:szCs w:val="21"/>
                <w:highlight w:val="none"/>
                <w:lang w:eastAsia="zh-CN"/>
              </w:rPr>
              <w:t>）</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12011BF6">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囗合格</w:t>
            </w:r>
          </w:p>
          <w:p w14:paraId="4ECC2946">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0BBDA58E">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503A7E8D">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r>
      <w:tr w14:paraId="2E95A089">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6948F3CF">
            <w:pPr>
              <w:keepNext w:val="0"/>
              <w:keepLines w:val="0"/>
              <w:pageBreakBefore w:val="0"/>
              <w:widowControl/>
              <w:kinsoku/>
              <w:wordWrap/>
              <w:overflowPunct/>
              <w:topLinePunct w:val="0"/>
              <w:autoSpaceDE/>
              <w:autoSpaceDN/>
              <w:bidi w:val="0"/>
              <w:adjustRightInd w:val="0"/>
              <w:snapToGrid w:val="0"/>
              <w:spacing w:line="240" w:lineRule="auto"/>
              <w:ind w:left="21" w:leftChars="1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7</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18529F40">
            <w:pPr>
              <w:keepNext w:val="0"/>
              <w:keepLines w:val="0"/>
              <w:pageBreakBefore w:val="0"/>
              <w:kinsoku/>
              <w:wordWrap/>
              <w:overflowPunct/>
              <w:topLinePunct w:val="0"/>
              <w:autoSpaceDE/>
              <w:autoSpaceDN/>
              <w:bidi w:val="0"/>
              <w:spacing w:line="240" w:lineRule="auto"/>
              <w:jc w:val="center"/>
              <w:textAlignment w:val="auto"/>
              <w:rPr>
                <w:rFonts w:hint="eastAsia"/>
                <w:lang w:val="en-US" w:eastAsia="zh-CN"/>
              </w:rPr>
            </w:pPr>
            <w:r>
              <w:rPr>
                <w:rFonts w:hint="eastAsia"/>
                <w:lang w:val="en-US" w:eastAsia="zh-CN"/>
              </w:rPr>
              <w:t>安全生产许可证</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74706501">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420" w:firstLineChars="20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提交</w:t>
            </w:r>
            <w:r>
              <w:rPr>
                <w:rFonts w:hint="eastAsia" w:ascii="宋体" w:hAnsi="宋体" w:eastAsia="宋体" w:cs="宋体"/>
                <w:color w:val="auto"/>
                <w:szCs w:val="21"/>
                <w:highlight w:val="none"/>
              </w:rPr>
              <w:t>有效的</w:t>
            </w:r>
            <w:r>
              <w:rPr>
                <w:rFonts w:hint="eastAsia" w:ascii="宋体" w:hAnsi="宋体" w:eastAsia="宋体" w:cs="宋体"/>
                <w:color w:val="auto"/>
                <w:szCs w:val="21"/>
                <w:highlight w:val="none"/>
                <w:lang w:val="en-US" w:eastAsia="zh-CN"/>
              </w:rPr>
              <w:t>安全生产许可证复印件或扫描件。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园林绿化工程</w:t>
            </w:r>
            <w:r>
              <w:rPr>
                <w:rFonts w:hint="eastAsia" w:ascii="宋体" w:hAnsi="宋体" w:eastAsia="宋体" w:cs="宋体"/>
                <w:color w:val="auto"/>
                <w:szCs w:val="21"/>
                <w:highlight w:val="none"/>
                <w:lang w:val="en-US" w:eastAsia="zh-CN"/>
              </w:rPr>
              <w:t>免此项</w:t>
            </w:r>
            <w:r>
              <w:rPr>
                <w:rFonts w:hint="eastAsia" w:ascii="宋体" w:hAnsi="宋体" w:eastAsia="宋体" w:cs="宋体"/>
                <w:color w:val="auto"/>
                <w:szCs w:val="21"/>
                <w:highlight w:val="none"/>
                <w:lang w:eastAsia="zh-CN"/>
              </w:rPr>
              <w:t>）</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0C70EEE5">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囗合格</w:t>
            </w:r>
          </w:p>
          <w:p w14:paraId="46082257">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0BFE6FCF">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49173410">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r>
      <w:tr w14:paraId="6A490A74">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01593824">
            <w:pPr>
              <w:keepNext w:val="0"/>
              <w:keepLines w:val="0"/>
              <w:pageBreakBefore w:val="0"/>
              <w:widowControl/>
              <w:kinsoku/>
              <w:wordWrap/>
              <w:overflowPunct/>
              <w:topLinePunct w:val="0"/>
              <w:autoSpaceDE/>
              <w:autoSpaceDN/>
              <w:bidi w:val="0"/>
              <w:adjustRightInd w:val="0"/>
              <w:snapToGrid w:val="0"/>
              <w:spacing w:line="240" w:lineRule="auto"/>
              <w:ind w:left="21" w:leftChars="1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8</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03C4FE98">
            <w:pPr>
              <w:keepNext w:val="0"/>
              <w:keepLines w:val="0"/>
              <w:pageBreakBefore w:val="0"/>
              <w:kinsoku/>
              <w:wordWrap/>
              <w:overflowPunct/>
              <w:topLinePunct w:val="0"/>
              <w:autoSpaceDE/>
              <w:autoSpaceDN/>
              <w:bidi w:val="0"/>
              <w:spacing w:line="240" w:lineRule="auto"/>
              <w:jc w:val="center"/>
              <w:textAlignment w:val="auto"/>
              <w:rPr>
                <w:rFonts w:hint="eastAsia"/>
                <w:lang w:val="en-US" w:eastAsia="zh-CN"/>
              </w:rPr>
            </w:pPr>
            <w:r>
              <w:rPr>
                <w:rFonts w:hint="eastAsia"/>
                <w:lang w:val="en-US" w:eastAsia="zh-CN"/>
              </w:rPr>
              <w:t>联合体投标人</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3F4F4F2D">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42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1"/>
                <w:highlight w:val="none"/>
              </w:rPr>
              <w:t>提交符合招标文件要求的联合体协议书，明确各方承担责任，并明确联合体牵头人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符合第二章“投标人须知”第1.4.2项规定</w:t>
            </w:r>
            <w:r>
              <w:rPr>
                <w:rFonts w:hint="eastAsia" w:ascii="宋体" w:hAnsi="宋体" w:eastAsia="宋体" w:cs="宋体"/>
                <w:color w:val="auto"/>
                <w:szCs w:val="21"/>
                <w:highlight w:val="none"/>
                <w:lang w:eastAsia="zh-CN"/>
              </w:rPr>
              <w:t>。</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1DE61678">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0" w:firstLineChars="0"/>
              <w:jc w:val="both"/>
              <w:textAlignment w:val="auto"/>
              <w:outlineLvl w:val="9"/>
              <w:rPr>
                <w:rFonts w:hint="eastAsia" w:ascii="宋体" w:hAnsi="宋体" w:eastAsia="宋体" w:cs="宋体"/>
                <w:b w:val="0"/>
                <w:bCs w:val="0"/>
                <w:color w:val="auto"/>
                <w:kern w:val="0"/>
                <w:sz w:val="21"/>
                <w:szCs w:val="21"/>
                <w:highlight w:val="none"/>
                <w:u w:val="none" w:color="auto"/>
                <w:lang w:val="en-US" w:eastAsia="zh-CN"/>
              </w:rPr>
            </w:pPr>
            <w:r>
              <w:rPr>
                <w:rFonts w:hint="eastAsia" w:ascii="宋体" w:hAnsi="宋体" w:eastAsia="宋体" w:cs="宋体"/>
                <w:b w:val="0"/>
                <w:bCs w:val="0"/>
                <w:color w:val="auto"/>
                <w:kern w:val="0"/>
                <w:sz w:val="21"/>
                <w:szCs w:val="21"/>
                <w:highlight w:val="none"/>
                <w:u w:val="none" w:color="auto"/>
                <w:lang w:val="en-US" w:eastAsia="zh-CN"/>
              </w:rPr>
              <w:t>囗合格</w:t>
            </w:r>
          </w:p>
          <w:p w14:paraId="7AA54334">
            <w:pPr>
              <w:keepNext w:val="0"/>
              <w:keepLines w:val="0"/>
              <w:pageBreakBefore w:val="0"/>
              <w:widowControl/>
              <w:kinsoku/>
              <w:wordWrap/>
              <w:overflowPunct/>
              <w:topLinePunct w:val="0"/>
              <w:autoSpaceDE/>
              <w:autoSpaceDN/>
              <w:bidi w:val="0"/>
              <w:adjustRightInd w:val="0"/>
              <w:snapToGrid w:val="0"/>
              <w:spacing w:line="240" w:lineRule="auto"/>
              <w:ind w:left="21" w:leftChars="1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u w:val="none" w:color="auto"/>
                <w:lang w:val="en-US" w:eastAsia="zh-CN"/>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2510D750">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66457C24">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r>
      <w:tr w14:paraId="40765D33">
        <w:tblPrEx>
          <w:tblCellMar>
            <w:top w:w="39" w:type="dxa"/>
            <w:left w:w="0" w:type="dxa"/>
            <w:bottom w:w="0" w:type="dxa"/>
            <w:right w:w="29" w:type="dxa"/>
          </w:tblCellMar>
        </w:tblPrEx>
        <w:trPr>
          <w:trHeight w:val="479"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05EC6070">
            <w:pPr>
              <w:keepNext w:val="0"/>
              <w:keepLines w:val="0"/>
              <w:pageBreakBefore w:val="0"/>
              <w:widowControl/>
              <w:kinsoku/>
              <w:wordWrap/>
              <w:overflowPunct/>
              <w:topLinePunct w:val="0"/>
              <w:autoSpaceDE/>
              <w:autoSpaceDN/>
              <w:bidi w:val="0"/>
              <w:adjustRightInd w:val="0"/>
              <w:snapToGrid w:val="0"/>
              <w:spacing w:line="240" w:lineRule="auto"/>
              <w:ind w:left="21" w:leftChars="1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9</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3748C928">
            <w:pPr>
              <w:keepNext w:val="0"/>
              <w:keepLines w:val="0"/>
              <w:pageBreakBefore w:val="0"/>
              <w:kinsoku/>
              <w:wordWrap/>
              <w:overflowPunct/>
              <w:topLinePunct w:val="0"/>
              <w:autoSpaceDE/>
              <w:autoSpaceDN/>
              <w:bidi w:val="0"/>
              <w:spacing w:line="240" w:lineRule="auto"/>
              <w:jc w:val="center"/>
              <w:textAlignment w:val="auto"/>
              <w:rPr>
                <w:rFonts w:hint="eastAsia"/>
                <w:lang w:val="en-US" w:eastAsia="zh-CN"/>
              </w:rPr>
            </w:pPr>
            <w:r>
              <w:rPr>
                <w:rFonts w:hint="eastAsia"/>
                <w:lang w:val="en-US" w:eastAsia="zh-CN"/>
              </w:rPr>
              <w:t>法定代表人身份证明、授权委托书</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432F4BFB">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420" w:firstLineChars="20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投标文件由法定代表人签</w:t>
            </w:r>
            <w:r>
              <w:rPr>
                <w:rFonts w:hint="eastAsia" w:ascii="宋体" w:hAnsi="宋体" w:cs="宋体"/>
                <w:color w:val="auto"/>
                <w:kern w:val="2"/>
                <w:sz w:val="21"/>
                <w:szCs w:val="21"/>
                <w:highlight w:val="none"/>
                <w:lang w:val="en-US" w:eastAsia="zh-CN" w:bidi="ar-SA"/>
              </w:rPr>
              <w:t>名</w:t>
            </w:r>
            <w:r>
              <w:rPr>
                <w:rFonts w:hint="eastAsia" w:ascii="宋体" w:hAnsi="宋体" w:eastAsia="宋体" w:cs="宋体"/>
                <w:color w:val="auto"/>
                <w:kern w:val="2"/>
                <w:sz w:val="21"/>
                <w:szCs w:val="21"/>
                <w:highlight w:val="none"/>
                <w:lang w:val="en-US" w:eastAsia="zh-CN" w:bidi="ar-SA"/>
              </w:rPr>
              <w:t>的，提交有效的法定代表人身份证明，由代理人签</w:t>
            </w:r>
            <w:r>
              <w:rPr>
                <w:rFonts w:hint="eastAsia" w:ascii="宋体" w:hAnsi="宋体" w:cs="宋体"/>
                <w:color w:val="auto"/>
                <w:kern w:val="2"/>
                <w:sz w:val="21"/>
                <w:szCs w:val="21"/>
                <w:highlight w:val="none"/>
                <w:lang w:val="en-US" w:eastAsia="zh-CN" w:bidi="ar-SA"/>
              </w:rPr>
              <w:t>名</w:t>
            </w:r>
            <w:r>
              <w:rPr>
                <w:rFonts w:hint="eastAsia" w:ascii="宋体" w:hAnsi="宋体" w:eastAsia="宋体" w:cs="宋体"/>
                <w:color w:val="auto"/>
                <w:kern w:val="2"/>
                <w:sz w:val="21"/>
                <w:szCs w:val="21"/>
                <w:highlight w:val="none"/>
                <w:lang w:val="en-US" w:eastAsia="zh-CN" w:bidi="ar-SA"/>
              </w:rPr>
              <w:t>的，提交有效的法定代表人身份证明和授权委托书；符合第八章“投标文件格式”的规定，授权委托书有效期不短于投标有效期。</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1AAF8477">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0" w:firstLineChars="0"/>
              <w:jc w:val="both"/>
              <w:textAlignment w:val="auto"/>
              <w:outlineLvl w:val="9"/>
              <w:rPr>
                <w:rFonts w:hint="eastAsia" w:ascii="宋体" w:hAnsi="宋体" w:eastAsia="宋体" w:cs="宋体"/>
                <w:b w:val="0"/>
                <w:bCs w:val="0"/>
                <w:color w:val="auto"/>
                <w:kern w:val="0"/>
                <w:sz w:val="21"/>
                <w:szCs w:val="21"/>
                <w:highlight w:val="none"/>
                <w:u w:val="none" w:color="auto"/>
                <w:lang w:val="en-US" w:eastAsia="zh-CN"/>
              </w:rPr>
            </w:pPr>
            <w:r>
              <w:rPr>
                <w:rFonts w:hint="eastAsia" w:ascii="宋体" w:hAnsi="宋体" w:eastAsia="宋体" w:cs="宋体"/>
                <w:b w:val="0"/>
                <w:bCs w:val="0"/>
                <w:color w:val="auto"/>
                <w:kern w:val="0"/>
                <w:sz w:val="21"/>
                <w:szCs w:val="21"/>
                <w:highlight w:val="none"/>
                <w:u w:val="none" w:color="auto"/>
                <w:lang w:val="en-US" w:eastAsia="zh-CN"/>
              </w:rPr>
              <w:t>囗合格</w:t>
            </w:r>
          </w:p>
          <w:p w14:paraId="46D68CDF">
            <w:pPr>
              <w:keepNext w:val="0"/>
              <w:keepLines w:val="0"/>
              <w:pageBreakBefore w:val="0"/>
              <w:widowControl/>
              <w:kinsoku/>
              <w:wordWrap/>
              <w:overflowPunct/>
              <w:topLinePunct w:val="0"/>
              <w:autoSpaceDE/>
              <w:autoSpaceDN/>
              <w:bidi w:val="0"/>
              <w:adjustRightInd w:val="0"/>
              <w:snapToGrid w:val="0"/>
              <w:spacing w:line="240" w:lineRule="auto"/>
              <w:ind w:left="21" w:leftChars="1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u w:val="none" w:color="auto"/>
                <w:lang w:val="en-US" w:eastAsia="zh-CN"/>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2AAE713B">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7864D752">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r>
      <w:tr w14:paraId="581E4294">
        <w:tblPrEx>
          <w:tblCellMar>
            <w:top w:w="39" w:type="dxa"/>
            <w:left w:w="0" w:type="dxa"/>
            <w:bottom w:w="0" w:type="dxa"/>
            <w:right w:w="29" w:type="dxa"/>
          </w:tblCellMar>
        </w:tblPrEx>
        <w:trPr>
          <w:trHeight w:val="471"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60C66284">
            <w:pPr>
              <w:keepNext w:val="0"/>
              <w:keepLines w:val="0"/>
              <w:pageBreakBefore w:val="0"/>
              <w:widowControl/>
              <w:kinsoku/>
              <w:wordWrap/>
              <w:overflowPunct/>
              <w:topLinePunct w:val="0"/>
              <w:autoSpaceDE/>
              <w:autoSpaceDN/>
              <w:bidi w:val="0"/>
              <w:adjustRightInd w:val="0"/>
              <w:snapToGrid w:val="0"/>
              <w:spacing w:line="240" w:lineRule="auto"/>
              <w:ind w:left="21" w:leftChars="1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10</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4CF3A411">
            <w:pPr>
              <w:keepNext w:val="0"/>
              <w:keepLines w:val="0"/>
              <w:pageBreakBefore w:val="0"/>
              <w:kinsoku/>
              <w:wordWrap/>
              <w:overflowPunct/>
              <w:topLinePunct w:val="0"/>
              <w:autoSpaceDE/>
              <w:autoSpaceDN/>
              <w:bidi w:val="0"/>
              <w:spacing w:line="240" w:lineRule="auto"/>
              <w:jc w:val="center"/>
              <w:textAlignment w:val="auto"/>
              <w:rPr>
                <w:rFonts w:hint="eastAsia"/>
                <w:lang w:val="en-US" w:eastAsia="zh-CN"/>
              </w:rPr>
            </w:pPr>
            <w:r>
              <w:rPr>
                <w:rFonts w:hint="eastAsia"/>
              </w:rPr>
              <w:t>中山市建设工程企业诚信评价</w:t>
            </w:r>
            <w:r>
              <w:rPr>
                <w:rFonts w:hint="eastAsia"/>
                <w:lang w:val="en-US" w:eastAsia="zh-CN"/>
              </w:rPr>
              <w:t>等级</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772657CB">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符合第二章“投标人须知”第1.4.1项规</w:t>
            </w:r>
            <w:r>
              <w:rPr>
                <w:rFonts w:hint="eastAsia" w:ascii="宋体" w:hAnsi="宋体" w:eastAsia="宋体" w:cs="宋体"/>
                <w:color w:val="auto"/>
                <w:kern w:val="2"/>
                <w:sz w:val="21"/>
                <w:szCs w:val="21"/>
                <w:highlight w:val="none"/>
                <w:lang w:val="en-US" w:eastAsia="zh-CN" w:bidi="ar-SA"/>
              </w:rPr>
              <w:t>定。根据开标当天工程建设交易系统获取的中山市建设工程企业管理和诚信平台零时的诚信登记数据核对投标人的诚信等级等情况，投标人无需提供证明材料。</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75DFE02F">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囗合格</w:t>
            </w:r>
          </w:p>
          <w:p w14:paraId="5386D18C">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495823C7">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7E97CCDE">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r>
      <w:tr w14:paraId="2B6ED523">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69D8607B">
            <w:pPr>
              <w:keepNext w:val="0"/>
              <w:keepLines w:val="0"/>
              <w:pageBreakBefore w:val="0"/>
              <w:widowControl/>
              <w:kinsoku/>
              <w:wordWrap/>
              <w:overflowPunct/>
              <w:topLinePunct w:val="0"/>
              <w:autoSpaceDE/>
              <w:autoSpaceDN/>
              <w:bidi w:val="0"/>
              <w:adjustRightInd w:val="0"/>
              <w:snapToGrid w:val="0"/>
              <w:spacing w:line="240" w:lineRule="auto"/>
              <w:ind w:left="21" w:leftChars="1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11</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130B74CC">
            <w:pPr>
              <w:keepNext w:val="0"/>
              <w:keepLines w:val="0"/>
              <w:pageBreakBefore w:val="0"/>
              <w:kinsoku/>
              <w:wordWrap/>
              <w:overflowPunct/>
              <w:topLinePunct w:val="0"/>
              <w:autoSpaceDE/>
              <w:autoSpaceDN/>
              <w:bidi w:val="0"/>
              <w:spacing w:line="240" w:lineRule="auto"/>
              <w:jc w:val="center"/>
              <w:textAlignment w:val="auto"/>
              <w:rPr>
                <w:rFonts w:hint="eastAsia"/>
                <w:lang w:val="en-US" w:eastAsia="zh-CN"/>
              </w:rPr>
            </w:pPr>
            <w:r>
              <w:rPr>
                <w:rFonts w:hint="eastAsia"/>
                <w:lang w:eastAsia="zh-CN"/>
              </w:rPr>
              <w:t>《信用中国》</w:t>
            </w:r>
            <w:r>
              <w:rPr>
                <w:rFonts w:hint="eastAsia"/>
              </w:rPr>
              <w:t>网站</w:t>
            </w:r>
            <w:r>
              <w:rPr>
                <w:rFonts w:hint="eastAsia"/>
                <w:lang w:val="en-US" w:eastAsia="zh-CN"/>
              </w:rPr>
              <w:t>下载</w:t>
            </w:r>
            <w:r>
              <w:rPr>
                <w:rFonts w:hint="eastAsia"/>
              </w:rPr>
              <w:t>的信用</w:t>
            </w:r>
            <w:r>
              <w:rPr>
                <w:rFonts w:hint="eastAsia"/>
                <w:lang w:val="en-US" w:eastAsia="zh-CN"/>
              </w:rPr>
              <w:t>信息</w:t>
            </w:r>
            <w:r>
              <w:rPr>
                <w:rFonts w:hint="eastAsia"/>
              </w:rPr>
              <w:t>报告</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51785F96">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符合第二章“投标人须知”第1.4.1项规定。</w:t>
            </w:r>
            <w:r>
              <w:rPr>
                <w:rFonts w:hint="eastAsia" w:ascii="宋体" w:hAnsi="宋体" w:eastAsia="宋体" w:cs="宋体"/>
                <w:color w:val="auto"/>
                <w:highlight w:val="none"/>
                <w:lang w:val="en-US" w:eastAsia="zh-CN"/>
              </w:rPr>
              <w:t>报告生成时间为招标公告发布后</w:t>
            </w:r>
            <w:r>
              <w:rPr>
                <w:rFonts w:hint="eastAsia" w:ascii="宋体" w:hAnsi="宋体" w:eastAsia="宋体" w:cs="宋体"/>
                <w:color w:val="auto"/>
                <w:highlight w:val="none"/>
                <w:lang w:eastAsia="zh-CN"/>
              </w:rPr>
              <w:t>。</w:t>
            </w:r>
            <w:r>
              <w:rPr>
                <w:rFonts w:hint="eastAsia" w:ascii="宋体" w:hAnsi="宋体" w:eastAsia="宋体" w:cs="宋体"/>
                <w:bCs/>
                <w:color w:val="auto"/>
                <w:sz w:val="21"/>
                <w:szCs w:val="21"/>
                <w:highlight w:val="none"/>
              </w:rPr>
              <w:t>招标人在</w:t>
            </w:r>
            <w:r>
              <w:rPr>
                <w:rFonts w:hint="eastAsia" w:ascii="宋体" w:hAnsi="宋体" w:eastAsia="宋体" w:cs="宋体"/>
                <w:bCs/>
                <w:color w:val="auto"/>
                <w:sz w:val="21"/>
                <w:szCs w:val="21"/>
                <w:highlight w:val="none"/>
                <w:lang w:val="en-US" w:eastAsia="zh-CN"/>
              </w:rPr>
              <w:t>开标</w:t>
            </w:r>
            <w:r>
              <w:rPr>
                <w:rFonts w:hint="eastAsia" w:ascii="宋体" w:hAnsi="宋体" w:eastAsia="宋体" w:cs="宋体"/>
                <w:bCs/>
                <w:color w:val="auto"/>
                <w:sz w:val="21"/>
                <w:szCs w:val="21"/>
                <w:highlight w:val="none"/>
              </w:rPr>
              <w:t>当天</w:t>
            </w:r>
            <w:r>
              <w:rPr>
                <w:rFonts w:hint="eastAsia" w:ascii="宋体" w:hAnsi="宋体" w:eastAsia="宋体" w:cs="宋体"/>
                <w:bCs/>
                <w:color w:val="auto"/>
                <w:sz w:val="21"/>
                <w:szCs w:val="21"/>
                <w:highlight w:val="none"/>
                <w:lang w:val="en-US" w:eastAsia="zh-CN"/>
              </w:rPr>
              <w:t>登录《信用中国》网站</w:t>
            </w:r>
            <w:r>
              <w:rPr>
                <w:rFonts w:hint="eastAsia" w:ascii="宋体" w:hAnsi="宋体" w:eastAsia="宋体" w:cs="宋体"/>
                <w:bCs/>
                <w:color w:val="auto"/>
                <w:sz w:val="21"/>
                <w:szCs w:val="21"/>
                <w:highlight w:val="none"/>
              </w:rPr>
              <w:t>查询复核，如与投标人递交信息不一致，以</w:t>
            </w:r>
            <w:r>
              <w:rPr>
                <w:rFonts w:hint="eastAsia" w:ascii="宋体" w:hAnsi="宋体" w:eastAsia="宋体" w:cs="宋体"/>
                <w:bCs/>
                <w:color w:val="auto"/>
                <w:sz w:val="21"/>
                <w:szCs w:val="21"/>
                <w:highlight w:val="none"/>
                <w:lang w:val="en-US" w:eastAsia="zh-CN"/>
              </w:rPr>
              <w:t>开标当日（投标截止日）查询的</w:t>
            </w:r>
            <w:r>
              <w:rPr>
                <w:rFonts w:hint="eastAsia" w:ascii="宋体" w:hAnsi="宋体" w:eastAsia="宋体" w:cs="宋体"/>
                <w:bCs/>
                <w:color w:val="auto"/>
                <w:sz w:val="21"/>
                <w:szCs w:val="21"/>
                <w:highlight w:val="none"/>
              </w:rPr>
              <w:t>结果为准。</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371C6273">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0" w:firstLineChars="0"/>
              <w:jc w:val="both"/>
              <w:textAlignment w:val="auto"/>
              <w:outlineLvl w:val="9"/>
              <w:rPr>
                <w:rFonts w:hint="eastAsia" w:ascii="宋体" w:hAnsi="宋体" w:eastAsia="宋体" w:cs="宋体"/>
                <w:b w:val="0"/>
                <w:bCs w:val="0"/>
                <w:color w:val="auto"/>
                <w:kern w:val="0"/>
                <w:sz w:val="21"/>
                <w:szCs w:val="21"/>
                <w:highlight w:val="none"/>
                <w:u w:val="none" w:color="auto"/>
                <w:lang w:val="en-US" w:eastAsia="zh-CN"/>
              </w:rPr>
            </w:pPr>
            <w:r>
              <w:rPr>
                <w:rFonts w:hint="eastAsia" w:ascii="宋体" w:hAnsi="宋体" w:eastAsia="宋体" w:cs="宋体"/>
                <w:b w:val="0"/>
                <w:bCs w:val="0"/>
                <w:color w:val="auto"/>
                <w:kern w:val="0"/>
                <w:sz w:val="21"/>
                <w:szCs w:val="21"/>
                <w:highlight w:val="none"/>
                <w:u w:val="none" w:color="auto"/>
                <w:lang w:val="en-US" w:eastAsia="zh-CN"/>
              </w:rPr>
              <w:t>囗合格</w:t>
            </w:r>
          </w:p>
          <w:p w14:paraId="1985A704">
            <w:pPr>
              <w:keepNext w:val="0"/>
              <w:keepLines w:val="0"/>
              <w:pageBreakBefore w:val="0"/>
              <w:widowControl/>
              <w:kinsoku/>
              <w:wordWrap/>
              <w:overflowPunct/>
              <w:topLinePunct w:val="0"/>
              <w:autoSpaceDE/>
              <w:autoSpaceDN/>
              <w:bidi w:val="0"/>
              <w:adjustRightInd w:val="0"/>
              <w:snapToGrid w:val="0"/>
              <w:spacing w:line="240" w:lineRule="auto"/>
              <w:ind w:left="21" w:leftChars="1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u w:val="none" w:color="auto"/>
                <w:lang w:val="en-US" w:eastAsia="zh-CN"/>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02BCA5CE">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263DE024">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r>
      <w:tr w14:paraId="638670F7">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680A5E91">
            <w:pPr>
              <w:keepNext w:val="0"/>
              <w:keepLines w:val="0"/>
              <w:pageBreakBefore w:val="0"/>
              <w:widowControl/>
              <w:kinsoku/>
              <w:wordWrap/>
              <w:overflowPunct/>
              <w:topLinePunct w:val="0"/>
              <w:autoSpaceDE/>
              <w:autoSpaceDN/>
              <w:bidi w:val="0"/>
              <w:adjustRightInd w:val="0"/>
              <w:snapToGrid w:val="0"/>
              <w:spacing w:line="240" w:lineRule="auto"/>
              <w:ind w:left="21" w:leftChars="1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5841D06B">
            <w:pPr>
              <w:keepNext w:val="0"/>
              <w:keepLines w:val="0"/>
              <w:pageBreakBefore w:val="0"/>
              <w:kinsoku/>
              <w:wordWrap/>
              <w:overflowPunct/>
              <w:topLinePunct w:val="0"/>
              <w:autoSpaceDE/>
              <w:autoSpaceDN/>
              <w:bidi w:val="0"/>
              <w:spacing w:line="240" w:lineRule="auto"/>
              <w:jc w:val="center"/>
              <w:textAlignment w:val="auto"/>
              <w:rPr>
                <w:rFonts w:hint="eastAsia"/>
              </w:rPr>
            </w:pPr>
            <w:r>
              <w:rPr>
                <w:rFonts w:hint="eastAsia"/>
              </w:rPr>
              <w:t>国家企业信用信息公示系统的企业信用信息公示报告</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15C552B3">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符合第二章“投标人须知”第1.4.1项规定。</w:t>
            </w:r>
            <w:r>
              <w:rPr>
                <w:rFonts w:hint="eastAsia" w:ascii="宋体" w:hAnsi="宋体" w:eastAsia="宋体" w:cs="宋体"/>
                <w:color w:val="auto"/>
                <w:highlight w:val="none"/>
                <w:lang w:val="en-US" w:eastAsia="zh-CN"/>
              </w:rPr>
              <w:t>报告生成时间为招标公告发布后</w:t>
            </w:r>
            <w:r>
              <w:rPr>
                <w:rFonts w:hint="eastAsia" w:ascii="宋体" w:hAnsi="宋体" w:eastAsia="宋体" w:cs="宋体"/>
                <w:color w:val="auto"/>
                <w:szCs w:val="21"/>
                <w:highlight w:val="none"/>
              </w:rPr>
              <w:t>。</w:t>
            </w:r>
            <w:r>
              <w:rPr>
                <w:rFonts w:hint="eastAsia" w:ascii="宋体" w:hAnsi="宋体" w:eastAsia="宋体" w:cs="宋体"/>
                <w:bCs/>
                <w:color w:val="auto"/>
                <w:sz w:val="21"/>
                <w:szCs w:val="21"/>
                <w:highlight w:val="none"/>
              </w:rPr>
              <w:t>招标人在</w:t>
            </w:r>
            <w:r>
              <w:rPr>
                <w:rFonts w:hint="eastAsia" w:ascii="宋体" w:hAnsi="宋体" w:eastAsia="宋体" w:cs="宋体"/>
                <w:bCs/>
                <w:color w:val="auto"/>
                <w:sz w:val="21"/>
                <w:szCs w:val="21"/>
                <w:highlight w:val="none"/>
                <w:lang w:val="en-US" w:eastAsia="zh-CN"/>
              </w:rPr>
              <w:t>开标</w:t>
            </w:r>
            <w:r>
              <w:rPr>
                <w:rFonts w:hint="eastAsia" w:ascii="宋体" w:hAnsi="宋体" w:eastAsia="宋体" w:cs="宋体"/>
                <w:bCs/>
                <w:color w:val="auto"/>
                <w:sz w:val="21"/>
                <w:szCs w:val="21"/>
                <w:highlight w:val="none"/>
              </w:rPr>
              <w:t>当天</w:t>
            </w:r>
            <w:r>
              <w:rPr>
                <w:rFonts w:hint="eastAsia" w:ascii="宋体" w:hAnsi="宋体" w:eastAsia="宋体" w:cs="宋体"/>
                <w:bCs/>
                <w:color w:val="auto"/>
                <w:sz w:val="21"/>
                <w:szCs w:val="21"/>
                <w:highlight w:val="none"/>
                <w:lang w:val="en-US" w:eastAsia="zh-CN"/>
              </w:rPr>
              <w:t>登录</w:t>
            </w:r>
            <w:r>
              <w:rPr>
                <w:rFonts w:hint="eastAsia" w:ascii="宋体" w:hAnsi="宋体" w:eastAsia="宋体" w:cs="宋体"/>
                <w:color w:val="auto"/>
                <w:szCs w:val="21"/>
                <w:highlight w:val="none"/>
              </w:rPr>
              <w:t>国家企业信用信息公示系统</w:t>
            </w:r>
            <w:r>
              <w:rPr>
                <w:rFonts w:hint="eastAsia" w:ascii="宋体" w:hAnsi="宋体" w:eastAsia="宋体" w:cs="宋体"/>
                <w:bCs/>
                <w:color w:val="auto"/>
                <w:sz w:val="21"/>
                <w:szCs w:val="21"/>
                <w:highlight w:val="none"/>
              </w:rPr>
              <w:t>复核，如与投标人递交信息不一致，以</w:t>
            </w:r>
            <w:r>
              <w:rPr>
                <w:rFonts w:hint="eastAsia" w:ascii="宋体" w:hAnsi="宋体" w:eastAsia="宋体" w:cs="宋体"/>
                <w:bCs/>
                <w:color w:val="auto"/>
                <w:sz w:val="21"/>
                <w:szCs w:val="21"/>
                <w:highlight w:val="none"/>
                <w:lang w:val="en-US" w:eastAsia="zh-CN"/>
              </w:rPr>
              <w:t>开标当日（投标截止日）查询的</w:t>
            </w:r>
            <w:r>
              <w:rPr>
                <w:rFonts w:hint="eastAsia" w:ascii="宋体" w:hAnsi="宋体" w:eastAsia="宋体" w:cs="宋体"/>
                <w:bCs/>
                <w:color w:val="auto"/>
                <w:sz w:val="21"/>
                <w:szCs w:val="21"/>
                <w:highlight w:val="none"/>
              </w:rPr>
              <w:t>结果为准。</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610B792A">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0" w:firstLineChars="0"/>
              <w:jc w:val="both"/>
              <w:textAlignment w:val="auto"/>
              <w:outlineLvl w:val="9"/>
              <w:rPr>
                <w:rFonts w:hint="eastAsia" w:ascii="宋体" w:hAnsi="宋体" w:eastAsia="宋体" w:cs="宋体"/>
                <w:b w:val="0"/>
                <w:bCs w:val="0"/>
                <w:color w:val="auto"/>
                <w:kern w:val="0"/>
                <w:sz w:val="21"/>
                <w:szCs w:val="21"/>
                <w:highlight w:val="none"/>
                <w:u w:val="none" w:color="auto"/>
                <w:lang w:val="en-US" w:eastAsia="zh-CN"/>
              </w:rPr>
            </w:pPr>
            <w:r>
              <w:rPr>
                <w:rFonts w:hint="eastAsia" w:ascii="宋体" w:hAnsi="宋体" w:eastAsia="宋体" w:cs="宋体"/>
                <w:b w:val="0"/>
                <w:bCs w:val="0"/>
                <w:color w:val="auto"/>
                <w:kern w:val="0"/>
                <w:sz w:val="21"/>
                <w:szCs w:val="21"/>
                <w:highlight w:val="none"/>
                <w:u w:val="none" w:color="auto"/>
                <w:lang w:val="en-US" w:eastAsia="zh-CN"/>
              </w:rPr>
              <w:t>囗合格</w:t>
            </w:r>
          </w:p>
          <w:p w14:paraId="44278C94">
            <w:pPr>
              <w:keepNext w:val="0"/>
              <w:keepLines w:val="0"/>
              <w:pageBreakBefore w:val="0"/>
              <w:widowControl/>
              <w:kinsoku/>
              <w:wordWrap/>
              <w:overflowPunct/>
              <w:topLinePunct w:val="0"/>
              <w:autoSpaceDE/>
              <w:autoSpaceDN/>
              <w:bidi w:val="0"/>
              <w:adjustRightInd w:val="0"/>
              <w:snapToGrid w:val="0"/>
              <w:spacing w:line="240" w:lineRule="auto"/>
              <w:ind w:left="21" w:leftChars="1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u w:val="none" w:color="auto"/>
                <w:lang w:val="en-US" w:eastAsia="zh-CN"/>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1393FC48">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4C89B54F">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r>
      <w:tr w14:paraId="0B9CD951">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618206FE">
            <w:pPr>
              <w:keepNext w:val="0"/>
              <w:keepLines w:val="0"/>
              <w:pageBreakBefore w:val="0"/>
              <w:widowControl/>
              <w:kinsoku/>
              <w:wordWrap/>
              <w:overflowPunct/>
              <w:topLinePunct w:val="0"/>
              <w:autoSpaceDE/>
              <w:autoSpaceDN/>
              <w:bidi w:val="0"/>
              <w:adjustRightInd w:val="0"/>
              <w:snapToGrid w:val="0"/>
              <w:spacing w:line="240" w:lineRule="auto"/>
              <w:ind w:left="21" w:leftChars="1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4A3DD215">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lang w:val="en-US" w:eastAsia="zh-CN"/>
              </w:rPr>
              <w:t>其它不合格情况</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675221DF">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u w:val="none" w:color="auto"/>
                <w:lang w:eastAsia="zh-CN"/>
              </w:rPr>
              <w:t>不存在招标文件第</w:t>
            </w:r>
            <w:r>
              <w:rPr>
                <w:rFonts w:hint="eastAsia" w:ascii="宋体" w:hAnsi="宋体" w:eastAsia="宋体" w:cs="宋体"/>
                <w:b w:val="0"/>
                <w:bCs w:val="0"/>
                <w:color w:val="auto"/>
                <w:kern w:val="0"/>
                <w:sz w:val="21"/>
                <w:szCs w:val="21"/>
                <w:highlight w:val="none"/>
                <w:u w:val="none" w:color="auto"/>
                <w:lang w:val="en-US" w:eastAsia="zh-CN"/>
              </w:rPr>
              <w:t>二</w:t>
            </w:r>
            <w:r>
              <w:rPr>
                <w:rFonts w:hint="eastAsia" w:ascii="宋体" w:hAnsi="宋体" w:eastAsia="宋体" w:cs="宋体"/>
                <w:b w:val="0"/>
                <w:bCs w:val="0"/>
                <w:color w:val="auto"/>
                <w:kern w:val="0"/>
                <w:sz w:val="21"/>
                <w:szCs w:val="21"/>
                <w:highlight w:val="none"/>
                <w:u w:val="none" w:color="auto"/>
                <w:lang w:eastAsia="zh-CN"/>
              </w:rPr>
              <w:t>章“否决性条款”的情况或法律、法规、规章规定的应作无效投标文件处理的情况。</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07CA7098">
            <w:pPr>
              <w:keepNext w:val="0"/>
              <w:keepLines w:val="0"/>
              <w:pageBreakBefore w:val="0"/>
              <w:widowControl/>
              <w:kinsoku/>
              <w:wordWrap/>
              <w:overflowPunct/>
              <w:topLinePunct w:val="0"/>
              <w:autoSpaceDE/>
              <w:autoSpaceDN/>
              <w:bidi w:val="0"/>
              <w:adjustRightInd w:val="0"/>
              <w:snapToGrid w:val="0"/>
              <w:spacing w:after="0" w:line="240" w:lineRule="auto"/>
              <w:ind w:left="21" w:leftChars="10" w:right="0" w:rightChars="0" w:firstLine="0" w:firstLineChars="0"/>
              <w:jc w:val="both"/>
              <w:textAlignment w:val="auto"/>
              <w:outlineLvl w:val="9"/>
              <w:rPr>
                <w:rFonts w:hint="eastAsia" w:ascii="宋体" w:hAnsi="宋体" w:eastAsia="宋体" w:cs="宋体"/>
                <w:b w:val="0"/>
                <w:bCs w:val="0"/>
                <w:color w:val="auto"/>
                <w:kern w:val="0"/>
                <w:sz w:val="21"/>
                <w:szCs w:val="21"/>
                <w:highlight w:val="none"/>
                <w:u w:val="none" w:color="auto"/>
                <w:lang w:val="en-US" w:eastAsia="zh-CN"/>
              </w:rPr>
            </w:pPr>
            <w:r>
              <w:rPr>
                <w:rFonts w:hint="eastAsia" w:ascii="宋体" w:hAnsi="宋体" w:eastAsia="宋体" w:cs="宋体"/>
                <w:b w:val="0"/>
                <w:bCs w:val="0"/>
                <w:color w:val="auto"/>
                <w:kern w:val="0"/>
                <w:sz w:val="21"/>
                <w:szCs w:val="21"/>
                <w:highlight w:val="none"/>
                <w:u w:val="none" w:color="auto"/>
                <w:lang w:val="en-US" w:eastAsia="zh-CN"/>
              </w:rPr>
              <w:t>囗合格</w:t>
            </w:r>
          </w:p>
          <w:p w14:paraId="3E43CDAD">
            <w:pPr>
              <w:keepNext w:val="0"/>
              <w:keepLines w:val="0"/>
              <w:pageBreakBefore w:val="0"/>
              <w:widowControl/>
              <w:kinsoku/>
              <w:wordWrap/>
              <w:overflowPunct/>
              <w:topLinePunct w:val="0"/>
              <w:autoSpaceDE/>
              <w:autoSpaceDN/>
              <w:bidi w:val="0"/>
              <w:adjustRightInd w:val="0"/>
              <w:snapToGrid w:val="0"/>
              <w:spacing w:line="240" w:lineRule="auto"/>
              <w:ind w:left="21" w:leftChars="1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u w:val="none" w:color="auto"/>
                <w:lang w:val="en-US" w:eastAsia="zh-CN"/>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04FBB190">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16E111FA">
            <w:pPr>
              <w:keepNext w:val="0"/>
              <w:keepLines w:val="0"/>
              <w:pageBreakBefore w:val="0"/>
              <w:widowControl/>
              <w:kinsoku/>
              <w:wordWrap/>
              <w:overflowPunct/>
              <w:topLinePunct w:val="0"/>
              <w:autoSpaceDE/>
              <w:autoSpaceDN/>
              <w:bidi w:val="0"/>
              <w:adjustRightInd w:val="0"/>
              <w:snapToGrid w:val="0"/>
              <w:spacing w:line="240" w:lineRule="auto"/>
              <w:ind w:left="21" w:leftChars="10"/>
              <w:textAlignment w:val="auto"/>
              <w:rPr>
                <w:rFonts w:hint="eastAsia" w:ascii="宋体" w:hAnsi="宋体" w:eastAsia="宋体" w:cs="宋体"/>
                <w:color w:val="auto"/>
                <w:szCs w:val="21"/>
                <w:highlight w:val="none"/>
              </w:rPr>
            </w:pPr>
          </w:p>
        </w:tc>
      </w:tr>
      <w:tr w14:paraId="60622F5A">
        <w:tblPrEx>
          <w:tblCellMar>
            <w:top w:w="39" w:type="dxa"/>
            <w:left w:w="0" w:type="dxa"/>
            <w:bottom w:w="0" w:type="dxa"/>
            <w:right w:w="29" w:type="dxa"/>
          </w:tblCellMar>
        </w:tblPrEx>
        <w:trPr>
          <w:trHeight w:val="932" w:hRule="atLeast"/>
        </w:trPr>
        <w:tc>
          <w:tcPr>
            <w:tcW w:w="4621" w:type="dxa"/>
            <w:gridSpan w:val="3"/>
            <w:tcBorders>
              <w:top w:val="single" w:color="000000" w:sz="2" w:space="0"/>
              <w:left w:val="single" w:color="000000" w:sz="2" w:space="0"/>
              <w:bottom w:val="single" w:color="000000" w:sz="2" w:space="0"/>
              <w:right w:val="single" w:color="000000" w:sz="2" w:space="0"/>
            </w:tcBorders>
            <w:noWrap w:val="0"/>
            <w:vAlign w:val="center"/>
          </w:tcPr>
          <w:p w14:paraId="5DAAF135">
            <w:pPr>
              <w:keepNext w:val="0"/>
              <w:keepLines w:val="0"/>
              <w:pageBreakBefore w:val="0"/>
              <w:widowControl/>
              <w:kinsoku/>
              <w:wordWrap/>
              <w:overflowPunct/>
              <w:topLinePunct w:val="0"/>
              <w:autoSpaceDE/>
              <w:autoSpaceDN/>
              <w:bidi w:val="0"/>
              <w:adjustRightInd w:val="0"/>
              <w:snapToGrid w:val="0"/>
              <w:spacing w:after="0" w:line="360" w:lineRule="auto"/>
              <w:ind w:left="21" w:leftChars="10" w:right="0" w:righ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permStart w:id="123" w:edGrp="everyone"/>
            <w:permEnd w:id="123"/>
            <w:permStart w:id="124" w:edGrp="everyone" w:colFirst="2" w:colLast="2"/>
            <w:r>
              <w:rPr>
                <w:rFonts w:hint="eastAsia" w:ascii="宋体" w:hAnsi="宋体" w:cs="宋体"/>
                <w:color w:val="auto"/>
                <w:szCs w:val="21"/>
                <w:highlight w:val="none"/>
                <w:lang w:eastAsia="zh-CN"/>
              </w:rPr>
              <w:t>综合评价等级：</w:t>
            </w:r>
            <w:r>
              <w:rPr>
                <w:rFonts w:hint="eastAsia" w:ascii="宋体" w:hAnsi="宋体" w:eastAsia="宋体" w:cs="宋体"/>
                <w:b w:val="0"/>
                <w:bCs w:val="0"/>
                <w:color w:val="auto"/>
                <w:kern w:val="0"/>
                <w:sz w:val="21"/>
                <w:szCs w:val="21"/>
                <w:highlight w:val="none"/>
                <w:u w:val="none" w:color="auto"/>
                <w:lang w:val="en-US" w:eastAsia="zh-CN"/>
              </w:rPr>
              <w:t>囗合格    囗不合格</w:t>
            </w:r>
          </w:p>
        </w:tc>
        <w:tc>
          <w:tcPr>
            <w:tcW w:w="4622" w:type="dxa"/>
            <w:gridSpan w:val="4"/>
            <w:tcBorders>
              <w:top w:val="single" w:color="000000" w:sz="2" w:space="0"/>
              <w:left w:val="single" w:color="000000" w:sz="2" w:space="0"/>
              <w:bottom w:val="single" w:color="000000" w:sz="2" w:space="0"/>
              <w:right w:val="single" w:color="000000" w:sz="2" w:space="0"/>
            </w:tcBorders>
            <w:noWrap w:val="0"/>
            <w:vAlign w:val="center"/>
          </w:tcPr>
          <w:p w14:paraId="4B436535">
            <w:pPr>
              <w:keepNext w:val="0"/>
              <w:keepLines w:val="0"/>
              <w:pageBreakBefore w:val="0"/>
              <w:widowControl/>
              <w:kinsoku/>
              <w:wordWrap/>
              <w:overflowPunct/>
              <w:topLinePunct w:val="0"/>
              <w:autoSpaceDE/>
              <w:autoSpaceDN/>
              <w:bidi w:val="0"/>
              <w:adjustRightInd w:val="0"/>
              <w:snapToGrid w:val="0"/>
              <w:spacing w:after="0" w:line="360" w:lineRule="auto"/>
              <w:ind w:left="21" w:leftChars="10" w:right="0" w:righ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不合格原因：</w:t>
            </w:r>
          </w:p>
        </w:tc>
      </w:tr>
      <w:permEnd w:id="124"/>
    </w:tbl>
    <w:p w14:paraId="467EE3D6">
      <w:pPr>
        <w:bidi w:val="0"/>
      </w:pPr>
      <w:r>
        <w:rPr>
          <w:rFonts w:hint="eastAsia"/>
          <w:lang w:val="en-US" w:eastAsia="zh-CN"/>
        </w:rPr>
        <w:t>资格审查人员：                     资格审查日期：      年  月  日</w:t>
      </w:r>
    </w:p>
    <w:p w14:paraId="1B95D5C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highlight w:val="none"/>
          <w:u w:val="none" w:color="auto"/>
          <w:lang w:val="en-US" w:eastAsia="zh-CN"/>
        </w:rPr>
      </w:pPr>
      <w:r>
        <w:rPr>
          <w:rFonts w:hint="eastAsia" w:ascii="宋体" w:hAnsi="宋体" w:cs="宋体"/>
          <w:bCs/>
          <w:color w:val="auto"/>
          <w:szCs w:val="21"/>
          <w:highlight w:val="none"/>
        </w:rPr>
        <w:t>备注：</w:t>
      </w:r>
      <w:r>
        <w:rPr>
          <w:rFonts w:hint="eastAsia" w:ascii="宋体" w:hAnsi="宋体" w:eastAsia="宋体" w:cs="宋体"/>
          <w:b w:val="0"/>
          <w:bCs w:val="0"/>
          <w:color w:val="auto"/>
          <w:kern w:val="0"/>
          <w:sz w:val="21"/>
          <w:szCs w:val="21"/>
          <w:highlight w:val="none"/>
          <w:u w:val="none" w:color="auto"/>
          <w:lang w:val="en-US" w:eastAsia="zh-CN"/>
        </w:rPr>
        <w:t>1. 本表适用于资格审查小组成员独立评审使用。</w:t>
      </w:r>
    </w:p>
    <w:p w14:paraId="39AD0A5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highlight w:val="none"/>
          <w:u w:val="none" w:color="auto"/>
          <w:lang w:val="en-US" w:eastAsia="zh-CN"/>
        </w:rPr>
      </w:pPr>
      <w:r>
        <w:rPr>
          <w:rFonts w:hint="eastAsia" w:ascii="宋体" w:hAnsi="宋体" w:eastAsia="宋体" w:cs="宋体"/>
          <w:b w:val="0"/>
          <w:bCs w:val="0"/>
          <w:color w:val="auto"/>
          <w:kern w:val="0"/>
          <w:sz w:val="21"/>
          <w:szCs w:val="21"/>
          <w:highlight w:val="none"/>
          <w:u w:val="none" w:color="auto"/>
          <w:lang w:val="en-US" w:eastAsia="zh-CN"/>
        </w:rPr>
        <w:t>2. 出现招标文件否决性条款规定的情形或不符合本表评审内容要求情形的，评价等级为不合格，其他均应评定为合格。</w:t>
      </w:r>
    </w:p>
    <w:p w14:paraId="191AA17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highlight w:val="none"/>
          <w:u w:val="none" w:color="auto"/>
          <w:lang w:val="en-US" w:eastAsia="zh-CN"/>
        </w:rPr>
      </w:pPr>
      <w:r>
        <w:rPr>
          <w:rFonts w:hint="eastAsia" w:ascii="宋体" w:hAnsi="宋体" w:eastAsia="宋体" w:cs="宋体"/>
          <w:b w:val="0"/>
          <w:bCs w:val="0"/>
          <w:color w:val="auto"/>
          <w:kern w:val="0"/>
          <w:sz w:val="21"/>
          <w:szCs w:val="21"/>
          <w:highlight w:val="none"/>
          <w:u w:val="none" w:color="auto"/>
          <w:lang w:val="en-US" w:eastAsia="zh-CN"/>
        </w:rPr>
        <w:t>3. 资格审查结论分为合格或不合格两个等级。任一资格审查要素审查结论为不合格的，资格审查结论为不合格。所有资格审查要素审查结论均为合格的，不得以其它理由认定资格审查结论为不合格。</w:t>
      </w:r>
    </w:p>
    <w:p w14:paraId="25711BE0">
      <w:pPr>
        <w:pStyle w:val="4"/>
        <w:rPr>
          <w:rFonts w:hint="eastAsia"/>
          <w:color w:val="auto"/>
          <w:highlight w:val="none"/>
        </w:rPr>
      </w:pPr>
      <w:r>
        <w:rPr>
          <w:rFonts w:hint="eastAsia"/>
          <w:color w:val="auto"/>
          <w:highlight w:val="none"/>
          <w:lang w:val="en-US" w:eastAsia="zh-CN"/>
        </w:rPr>
        <w:br w:type="page"/>
      </w:r>
      <w:bookmarkStart w:id="185" w:name="_Toc1752598237"/>
      <w:bookmarkStart w:id="186" w:name="_Toc143578911"/>
      <w:bookmarkStart w:id="187" w:name="_Toc1697335761"/>
      <w:bookmarkStart w:id="188" w:name="_Toc31710289"/>
      <w:bookmarkStart w:id="189" w:name="_Toc28994"/>
      <w:bookmarkStart w:id="190" w:name="_Toc957751929"/>
      <w:bookmarkStart w:id="191" w:name="_Toc25815"/>
      <w:bookmarkStart w:id="192" w:name="_Toc1825076970"/>
      <w:bookmarkStart w:id="193" w:name="_Toc197094888"/>
      <w:bookmarkStart w:id="194" w:name="_Toc1200219986"/>
      <w:bookmarkStart w:id="195" w:name="_Toc651336976"/>
      <w:bookmarkStart w:id="196" w:name="_Toc903992072"/>
      <w:bookmarkStart w:id="197" w:name="_Toc1506281144"/>
      <w:bookmarkStart w:id="198" w:name="_Toc18295"/>
      <w:bookmarkStart w:id="199" w:name="_Toc1906883848"/>
      <w:bookmarkStart w:id="200" w:name="_Toc406243482"/>
      <w:bookmarkStart w:id="201" w:name="_Toc1095137609"/>
      <w:bookmarkStart w:id="202" w:name="_Toc725162456"/>
      <w:bookmarkStart w:id="203" w:name="_Toc824835730"/>
      <w:bookmarkStart w:id="204" w:name="_Toc1509611158"/>
      <w:bookmarkStart w:id="205" w:name="_Toc604572279"/>
      <w:bookmarkStart w:id="206" w:name="_Toc16466"/>
      <w:bookmarkStart w:id="207" w:name="_Toc705488932"/>
      <w:bookmarkStart w:id="208" w:name="_Toc27190"/>
      <w:bookmarkStart w:id="209" w:name="_Toc1525761681"/>
      <w:bookmarkStart w:id="210" w:name="_Toc24241"/>
      <w:bookmarkStart w:id="211" w:name="_Toc2055931403"/>
      <w:bookmarkStart w:id="212" w:name="_Toc2591732"/>
      <w:bookmarkStart w:id="213" w:name="_Toc1022226988"/>
      <w:bookmarkStart w:id="214" w:name="_Toc1013472982"/>
      <w:bookmarkStart w:id="215" w:name="_Toc2128886992"/>
      <w:bookmarkStart w:id="216" w:name="_Toc1273497141"/>
      <w:bookmarkStart w:id="217" w:name="_Toc1208238330"/>
      <w:bookmarkStart w:id="218" w:name="_Toc76534191"/>
      <w:bookmarkStart w:id="219" w:name="_Toc470696450"/>
      <w:bookmarkStart w:id="220" w:name="_Toc1057577603"/>
      <w:bookmarkStart w:id="221" w:name="_Toc695672"/>
      <w:bookmarkStart w:id="222" w:name="_Toc647489343"/>
      <w:bookmarkStart w:id="223" w:name="_Toc1146657256"/>
      <w:bookmarkStart w:id="224" w:name="_Toc16239"/>
      <w:r>
        <w:rPr>
          <w:rFonts w:hint="eastAsia" w:ascii="宋体" w:hAnsi="宋体" w:cs="宋体"/>
          <w:color w:val="auto"/>
          <w:highlight w:val="none"/>
          <w:lang w:val="en-US" w:eastAsia="zh-CN"/>
        </w:rPr>
        <w:t xml:space="preserve">1. </w:t>
      </w:r>
      <w:r>
        <w:rPr>
          <w:rFonts w:hint="eastAsia"/>
          <w:color w:val="auto"/>
          <w:highlight w:val="none"/>
        </w:rPr>
        <w:t>总则</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14FD35B8">
      <w:pPr>
        <w:pStyle w:val="5"/>
        <w:bidi w:val="0"/>
        <w:rPr>
          <w:rFonts w:hint="eastAsia" w:ascii="宋体" w:hAnsi="宋体" w:eastAsia="宋体" w:cs="宋体"/>
          <w:color w:val="auto"/>
          <w:highlight w:val="none"/>
        </w:rPr>
      </w:pPr>
      <w:bookmarkStart w:id="225" w:name="_Toc2116663303"/>
      <w:bookmarkStart w:id="226" w:name="_Toc949749070"/>
      <w:bookmarkStart w:id="227" w:name="_Toc701593497"/>
      <w:bookmarkStart w:id="228" w:name="_Toc1591362833"/>
      <w:bookmarkStart w:id="229" w:name="_Toc1221302217"/>
      <w:bookmarkStart w:id="230" w:name="_Toc1385232377"/>
      <w:bookmarkStart w:id="231" w:name="_Toc680906211"/>
      <w:bookmarkStart w:id="232" w:name="_Toc1438565336"/>
      <w:bookmarkStart w:id="233" w:name="_Toc66142389"/>
      <w:bookmarkStart w:id="234" w:name="_Toc1167757864"/>
      <w:bookmarkStart w:id="235" w:name="_Toc1435150749"/>
      <w:bookmarkStart w:id="236" w:name="_Toc1580809220"/>
      <w:bookmarkStart w:id="237" w:name="_Toc1047722115"/>
      <w:bookmarkStart w:id="238" w:name="_Toc1465208526"/>
      <w:bookmarkStart w:id="239" w:name="_Toc996853363"/>
      <w:bookmarkStart w:id="240" w:name="_Toc369107233"/>
      <w:bookmarkStart w:id="241" w:name="_Toc543052508"/>
      <w:r>
        <w:rPr>
          <w:rFonts w:hint="eastAsia" w:ascii="宋体" w:hAnsi="宋体" w:eastAsia="宋体" w:cs="宋体"/>
          <w:color w:val="auto"/>
          <w:highlight w:val="none"/>
        </w:rPr>
        <w:t>1.1 项目概况</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852D9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根据《中华人民共和国招标投标法》等有关法律、法规和规章的规定，本招标项目</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具备招标条件，现进行</w:t>
      </w:r>
      <w:r>
        <w:rPr>
          <w:rFonts w:hint="eastAsia" w:ascii="宋体" w:hAnsi="宋体" w:eastAsia="宋体" w:cs="宋体"/>
          <w:color w:val="auto"/>
          <w:szCs w:val="21"/>
          <w:highlight w:val="none"/>
          <w:lang w:eastAsia="zh-CN"/>
        </w:rPr>
        <w:t>施工</w:t>
      </w:r>
      <w:r>
        <w:rPr>
          <w:rFonts w:hint="eastAsia" w:ascii="宋体" w:hAnsi="宋体" w:eastAsia="宋体" w:cs="宋体"/>
          <w:color w:val="auto"/>
          <w:szCs w:val="21"/>
          <w:highlight w:val="none"/>
        </w:rPr>
        <w:t>招标。</w:t>
      </w:r>
    </w:p>
    <w:p w14:paraId="3477D8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本招标项目招标人：见投标人须知前附表。</w:t>
      </w:r>
    </w:p>
    <w:p w14:paraId="375026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本标段招标代理机构：见投标人须知前附表。</w:t>
      </w:r>
    </w:p>
    <w:p w14:paraId="25E5EB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 本招标项目名称：见投标人须知前附表。</w:t>
      </w:r>
    </w:p>
    <w:p w14:paraId="50B135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 本标段建设地点：见投标人须知前附表。</w:t>
      </w:r>
    </w:p>
    <w:p w14:paraId="37A68F3C">
      <w:pPr>
        <w:pStyle w:val="5"/>
        <w:bidi w:val="0"/>
        <w:rPr>
          <w:rFonts w:hint="eastAsia" w:ascii="宋体" w:hAnsi="宋体" w:eastAsia="宋体" w:cs="宋体"/>
          <w:color w:val="auto"/>
          <w:highlight w:val="none"/>
        </w:rPr>
      </w:pPr>
      <w:bookmarkStart w:id="242" w:name="_Toc811867339"/>
      <w:bookmarkStart w:id="243" w:name="_Toc111960339"/>
      <w:bookmarkStart w:id="244" w:name="_Toc1816558816"/>
      <w:bookmarkStart w:id="245" w:name="_Toc812646601"/>
      <w:bookmarkStart w:id="246" w:name="_Toc182518250"/>
      <w:bookmarkStart w:id="247" w:name="_Toc1018522033"/>
      <w:bookmarkStart w:id="248" w:name="_Toc1988076022"/>
      <w:bookmarkStart w:id="249" w:name="_Toc1717804785"/>
      <w:bookmarkStart w:id="250" w:name="_Toc2019801413"/>
      <w:bookmarkStart w:id="251" w:name="_Toc1731277105"/>
      <w:bookmarkStart w:id="252" w:name="_Toc1379070955"/>
      <w:bookmarkStart w:id="253" w:name="_Toc227010685"/>
      <w:bookmarkStart w:id="254" w:name="_Toc1329363470"/>
      <w:bookmarkStart w:id="255" w:name="_Toc1850529227"/>
      <w:bookmarkStart w:id="256" w:name="_Toc1784446369"/>
      <w:bookmarkStart w:id="257" w:name="_Toc1428280083"/>
      <w:bookmarkStart w:id="258" w:name="_Toc5633906"/>
      <w:r>
        <w:rPr>
          <w:rFonts w:hint="eastAsia" w:ascii="宋体" w:hAnsi="宋体" w:eastAsia="宋体" w:cs="宋体"/>
          <w:color w:val="auto"/>
          <w:highlight w:val="none"/>
        </w:rPr>
        <w:t>1.2 资金来源和落实情况</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1F43E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本招标项目的资金来源：见投标人须知前附表。</w:t>
      </w:r>
    </w:p>
    <w:p w14:paraId="5F4CF9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本招标项目的出资比例：见投标人须知前附表。</w:t>
      </w:r>
    </w:p>
    <w:p w14:paraId="3FC6DF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本招标项目的资金落实情况：见投标人须知前附表。</w:t>
      </w:r>
    </w:p>
    <w:p w14:paraId="00F9BC31">
      <w:pPr>
        <w:pStyle w:val="5"/>
        <w:bidi w:val="0"/>
        <w:rPr>
          <w:rFonts w:hint="eastAsia" w:ascii="宋体" w:hAnsi="宋体" w:eastAsia="宋体" w:cs="宋体"/>
          <w:color w:val="auto"/>
          <w:highlight w:val="none"/>
        </w:rPr>
      </w:pPr>
      <w:bookmarkStart w:id="259" w:name="_Toc894489765"/>
      <w:bookmarkStart w:id="260" w:name="_Toc2113881259"/>
      <w:bookmarkStart w:id="261" w:name="_Toc1291351577"/>
      <w:bookmarkStart w:id="262" w:name="_Toc858476646"/>
      <w:bookmarkStart w:id="263" w:name="_Toc1763821819"/>
      <w:bookmarkStart w:id="264" w:name="_Toc803140624"/>
      <w:bookmarkStart w:id="265" w:name="_Toc1701729087"/>
      <w:bookmarkStart w:id="266" w:name="_Toc107771950"/>
      <w:bookmarkStart w:id="267" w:name="_Toc311640902"/>
      <w:bookmarkStart w:id="268" w:name="_Toc1720713038"/>
      <w:bookmarkStart w:id="269" w:name="_Toc414487574"/>
      <w:bookmarkStart w:id="270" w:name="_Toc430728821"/>
      <w:bookmarkStart w:id="271" w:name="_Toc24845637"/>
      <w:bookmarkStart w:id="272" w:name="_Toc211524519"/>
      <w:bookmarkStart w:id="273" w:name="_Toc552228996"/>
      <w:bookmarkStart w:id="274" w:name="_Toc1016700828"/>
      <w:bookmarkStart w:id="275" w:name="_Toc1702462386"/>
      <w:r>
        <w:rPr>
          <w:rFonts w:hint="eastAsia" w:ascii="宋体" w:hAnsi="宋体" w:eastAsia="宋体" w:cs="宋体"/>
          <w:color w:val="auto"/>
          <w:highlight w:val="none"/>
        </w:rPr>
        <w:t>1.3 招标范围、</w:t>
      </w:r>
      <w:r>
        <w:rPr>
          <w:rFonts w:hint="eastAsia" w:ascii="宋体" w:hAnsi="宋体" w:eastAsia="宋体" w:cs="宋体"/>
          <w:b/>
          <w:bCs/>
          <w:color w:val="auto"/>
          <w:highlight w:val="none"/>
        </w:rPr>
        <w:t>计划工期、质量和</w:t>
      </w:r>
      <w:r>
        <w:rPr>
          <w:rFonts w:hint="eastAsia" w:ascii="宋体" w:hAnsi="宋体" w:eastAsia="宋体" w:cs="宋体"/>
          <w:b/>
          <w:bCs/>
          <w:color w:val="auto"/>
          <w:szCs w:val="21"/>
          <w:highlight w:val="none"/>
        </w:rPr>
        <w:t>安全文明施工</w:t>
      </w:r>
      <w:r>
        <w:rPr>
          <w:rFonts w:hint="eastAsia" w:ascii="宋体" w:hAnsi="宋体" w:eastAsia="宋体" w:cs="宋体"/>
          <w:b/>
          <w:bCs/>
          <w:color w:val="auto"/>
          <w:highlight w:val="none"/>
        </w:rPr>
        <w:t>要求</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DF587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本次招标范围：见投标人须知前附表。</w:t>
      </w:r>
    </w:p>
    <w:p w14:paraId="01C9AB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 本标段的计划工期：见投标人须知前附表。</w:t>
      </w:r>
    </w:p>
    <w:p w14:paraId="1F7AA0AB">
      <w:pPr>
        <w:spacing w:line="360" w:lineRule="auto"/>
        <w:ind w:firstLine="420" w:firstLineChars="200"/>
        <w:rPr>
          <w:rFonts w:hint="default" w:ascii="宋体" w:hAnsi="宋体" w:eastAsia="宋体" w:cs="宋体"/>
          <w:b w:val="0"/>
          <w:bCs w:val="0"/>
          <w:color w:val="auto"/>
          <w:szCs w:val="21"/>
          <w:highlight w:val="none"/>
          <w:lang w:val="en-US" w:eastAsia="zh-CN"/>
        </w:rPr>
      </w:pPr>
      <w:r>
        <w:rPr>
          <w:rFonts w:hint="default" w:ascii="宋体" w:hAnsi="宋体" w:eastAsia="宋体" w:cs="宋体"/>
          <w:b w:val="0"/>
          <w:bCs w:val="0"/>
          <w:color w:val="auto"/>
          <w:szCs w:val="21"/>
          <w:highlight w:val="none"/>
          <w:lang w:val="en-US" w:eastAsia="zh-CN"/>
        </w:rPr>
        <w:t>1.3.3 本标段的质量要求：见投标人须知前附表。</w:t>
      </w:r>
    </w:p>
    <w:p w14:paraId="7C851B3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本标段的安全文明施工要求：见投标人须知前附表。</w:t>
      </w:r>
    </w:p>
    <w:p w14:paraId="268E4A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1.3.5 </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绿色建筑等级</w:t>
      </w:r>
      <w:r>
        <w:rPr>
          <w:rFonts w:hint="eastAsia" w:ascii="宋体" w:hAnsi="宋体" w:eastAsia="宋体" w:cs="宋体"/>
          <w:color w:val="auto"/>
          <w:sz w:val="21"/>
          <w:szCs w:val="21"/>
          <w:highlight w:val="none"/>
        </w:rPr>
        <w:t>：见投标人须知前附表。</w:t>
      </w:r>
    </w:p>
    <w:p w14:paraId="5B10714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 xml:space="preserve">1.3.6 </w:t>
      </w:r>
      <w:r>
        <w:rPr>
          <w:rFonts w:hint="eastAsia" w:ascii="宋体" w:hAnsi="宋体" w:eastAsia="宋体" w:cs="宋体"/>
          <w:color w:val="auto"/>
          <w:sz w:val="21"/>
          <w:szCs w:val="21"/>
          <w:highlight w:val="none"/>
        </w:rPr>
        <w:t>本项目</w:t>
      </w:r>
      <w:r>
        <w:rPr>
          <w:rFonts w:hint="eastAsia" w:ascii="宋体" w:hAnsi="宋体" w:eastAsia="宋体" w:cs="宋体"/>
          <w:color w:val="auto"/>
          <w:szCs w:val="21"/>
          <w:highlight w:val="none"/>
        </w:rPr>
        <w:t>危险性较大的分部分项工程</w:t>
      </w:r>
      <w:r>
        <w:rPr>
          <w:rFonts w:hint="eastAsia" w:ascii="宋体" w:hAnsi="宋体" w:eastAsia="宋体" w:cs="宋体"/>
          <w:color w:val="auto"/>
          <w:sz w:val="21"/>
          <w:szCs w:val="21"/>
          <w:highlight w:val="none"/>
        </w:rPr>
        <w:t>：见投标人须知前附表。</w:t>
      </w:r>
    </w:p>
    <w:p w14:paraId="130195E6">
      <w:pPr>
        <w:pStyle w:val="5"/>
        <w:bidi w:val="0"/>
        <w:rPr>
          <w:rFonts w:hint="eastAsia" w:ascii="宋体" w:hAnsi="宋体" w:eastAsia="宋体" w:cs="宋体"/>
          <w:b/>
          <w:bCs/>
          <w:color w:val="auto"/>
          <w:highlight w:val="none"/>
        </w:rPr>
      </w:pPr>
      <w:bookmarkStart w:id="276" w:name="_Toc115857785"/>
      <w:bookmarkStart w:id="277" w:name="_Toc1834036614"/>
      <w:bookmarkStart w:id="278" w:name="_Toc172857654"/>
      <w:bookmarkStart w:id="279" w:name="_Toc1919300975"/>
      <w:bookmarkStart w:id="280" w:name="_Toc2099342176"/>
      <w:bookmarkStart w:id="281" w:name="_Toc1801629142"/>
      <w:bookmarkStart w:id="282" w:name="_Toc937373957"/>
      <w:bookmarkStart w:id="283" w:name="_Toc1686347434"/>
      <w:bookmarkStart w:id="284" w:name="_Toc1408941788"/>
      <w:bookmarkStart w:id="285" w:name="_Toc263080379"/>
      <w:bookmarkStart w:id="286" w:name="_Toc1332020933"/>
      <w:bookmarkStart w:id="287" w:name="_Toc1551569430"/>
      <w:bookmarkStart w:id="288" w:name="_Toc240539398"/>
      <w:bookmarkStart w:id="289" w:name="_Toc1949466597"/>
      <w:bookmarkStart w:id="290" w:name="_Toc1031620346"/>
      <w:bookmarkStart w:id="291" w:name="_Toc66947637"/>
      <w:bookmarkStart w:id="292" w:name="_Toc1234919590"/>
      <w:r>
        <w:rPr>
          <w:rFonts w:hint="eastAsia" w:ascii="宋体" w:hAnsi="宋体" w:eastAsia="宋体" w:cs="宋体"/>
          <w:b/>
          <w:bCs/>
          <w:color w:val="auto"/>
          <w:highlight w:val="none"/>
        </w:rPr>
        <w:t>1.4 投标人资格要求</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5CF2A0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r>
        <w:rPr>
          <w:rFonts w:hint="eastAsia" w:ascii="宋体" w:hAnsi="宋体" w:eastAsia="宋体" w:cs="宋体"/>
          <w:color w:val="auto"/>
          <w:szCs w:val="21"/>
          <w:highlight w:val="none"/>
          <w:lang w:val="en-US" w:eastAsia="zh-CN"/>
        </w:rPr>
        <w:t xml:space="preserve"> </w:t>
      </w:r>
      <w:r>
        <w:rPr>
          <w:rFonts w:hint="eastAsia" w:ascii="宋体" w:hAnsi="宋体"/>
          <w:color w:val="auto"/>
          <w:szCs w:val="21"/>
          <w:highlight w:val="none"/>
        </w:rPr>
        <w:t>投标人应具备承担</w:t>
      </w:r>
      <w:r>
        <w:rPr>
          <w:rFonts w:hint="eastAsia" w:ascii="宋体" w:hAnsi="宋体"/>
          <w:color w:val="auto"/>
          <w:szCs w:val="21"/>
          <w:highlight w:val="none"/>
          <w:lang w:eastAsia="zh-CN"/>
        </w:rPr>
        <w:t>本标段施工</w:t>
      </w:r>
      <w:r>
        <w:rPr>
          <w:rFonts w:hint="eastAsia" w:ascii="宋体" w:hAnsi="宋体"/>
          <w:color w:val="auto"/>
          <w:szCs w:val="21"/>
          <w:highlight w:val="none"/>
        </w:rPr>
        <w:t>的资质条件、能力。</w:t>
      </w:r>
    </w:p>
    <w:p w14:paraId="2FF083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资质条件：见投标人须知前附表。</w:t>
      </w:r>
    </w:p>
    <w:p w14:paraId="7EBD8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其他要求：见投标人须知前附表。</w:t>
      </w:r>
    </w:p>
    <w:p w14:paraId="62296D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投标人须知前附表规定接受联合体投标的，除应符合本章第1.4.1项和投标人须知前附表的要求外，还应遵守以下规定：</w:t>
      </w:r>
    </w:p>
    <w:p w14:paraId="24AA4B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联合体各方应按招标文件提供的格式签订联合体协议书，明确联合体牵头人和各方权利义务；</w:t>
      </w:r>
    </w:p>
    <w:p w14:paraId="054E7E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由同一专业的单位组成的联合体，按照资质等级较低的单位确定资质等级；</w:t>
      </w:r>
    </w:p>
    <w:p w14:paraId="261601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联合体各方不得再以自己名义单独或参加其他联合体在同一标段中投标。</w:t>
      </w:r>
    </w:p>
    <w:p w14:paraId="7D1941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 投标人不得存在下列情形之一：</w:t>
      </w:r>
    </w:p>
    <w:p w14:paraId="7AB2D0B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为招标人不具有独立法人资格的附属机构（单位）；</w:t>
      </w:r>
    </w:p>
    <w:p w14:paraId="210F635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为本标段前期准备提供设计或咨询服务的；</w:t>
      </w:r>
    </w:p>
    <w:p w14:paraId="54606A2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为本标段的监理人；</w:t>
      </w:r>
    </w:p>
    <w:p w14:paraId="65A2B86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为本标段的代建人；</w:t>
      </w:r>
    </w:p>
    <w:p w14:paraId="65F978B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为本标段提供招标代理服务的；</w:t>
      </w:r>
    </w:p>
    <w:p w14:paraId="051DE6D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与本标段的监理人或代建人或招标代理机构同为一个法定代表人的；</w:t>
      </w:r>
    </w:p>
    <w:p w14:paraId="5CD29AC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与本标段的监理人或代建人或招标代理机构相互控股或参股的；</w:t>
      </w:r>
    </w:p>
    <w:p w14:paraId="2DF7EF5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与本标段的监理人或代建人或招标代理机构相互任职或工作的；</w:t>
      </w:r>
    </w:p>
    <w:p w14:paraId="638A243C">
      <w:pPr>
        <w:pageBreakBefore w:val="0"/>
        <w:kinsoku/>
        <w:wordWrap/>
        <w:overflowPunct/>
        <w:topLinePunct w:val="0"/>
        <w:bidi w:val="0"/>
        <w:spacing w:line="360" w:lineRule="auto"/>
        <w:ind w:left="420" w:left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单位负责人与其他投标人为同一人或者存在控股、管理关系的；</w:t>
      </w:r>
    </w:p>
    <w:p w14:paraId="3496033F">
      <w:pPr>
        <w:pageBreakBefore w:val="0"/>
        <w:kinsoku/>
        <w:wordWrap/>
        <w:overflowPunct/>
        <w:topLinePunct w:val="0"/>
        <w:bidi w:val="0"/>
        <w:spacing w:line="360" w:lineRule="auto"/>
        <w:ind w:left="420" w:left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处于被责令停业期内的；</w:t>
      </w:r>
    </w:p>
    <w:p w14:paraId="339FB81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）处于被暂停或取消投标资格期内的；</w:t>
      </w:r>
    </w:p>
    <w:p w14:paraId="54104742">
      <w:pPr>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）处于财产被接管或冻结期内的</w:t>
      </w:r>
      <w:r>
        <w:rPr>
          <w:rFonts w:hint="eastAsia" w:ascii="宋体" w:hAnsi="宋体" w:cs="宋体"/>
          <w:color w:val="auto"/>
          <w:szCs w:val="21"/>
          <w:highlight w:val="none"/>
          <w:lang w:eastAsia="zh-CN"/>
        </w:rPr>
        <w:t>；</w:t>
      </w:r>
    </w:p>
    <w:p w14:paraId="73EABCCE">
      <w:pPr>
        <w:spacing w:line="360" w:lineRule="auto"/>
        <w:ind w:firstLine="420" w:firstLineChars="200"/>
        <w:rPr>
          <w:rFonts w:hint="eastAsia"/>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处于拖欠农民工工资失信联合惩戒对象名单内的。</w:t>
      </w:r>
    </w:p>
    <w:p w14:paraId="597BEE13">
      <w:pPr>
        <w:pStyle w:val="5"/>
        <w:bidi w:val="0"/>
        <w:rPr>
          <w:rFonts w:hint="eastAsia" w:ascii="宋体" w:hAnsi="宋体" w:eastAsia="宋体" w:cs="宋体"/>
          <w:color w:val="auto"/>
          <w:highlight w:val="none"/>
        </w:rPr>
      </w:pPr>
      <w:bookmarkStart w:id="293" w:name="_Toc1069788747"/>
      <w:bookmarkStart w:id="294" w:name="_Toc294199844"/>
      <w:bookmarkStart w:id="295" w:name="_Toc358405670"/>
      <w:bookmarkStart w:id="296" w:name="_Toc422127827"/>
      <w:bookmarkStart w:id="297" w:name="_Toc973139389"/>
      <w:bookmarkStart w:id="298" w:name="_Toc735400992"/>
      <w:bookmarkStart w:id="299" w:name="_Toc1864233906"/>
      <w:bookmarkStart w:id="300" w:name="_Toc1675919734"/>
      <w:bookmarkStart w:id="301" w:name="_Toc2092498806"/>
      <w:bookmarkStart w:id="302" w:name="_Toc913183121"/>
      <w:bookmarkStart w:id="303" w:name="_Toc317513544"/>
      <w:bookmarkStart w:id="304" w:name="_Toc1758762983"/>
      <w:bookmarkStart w:id="305" w:name="_Toc1027510506"/>
      <w:bookmarkStart w:id="306" w:name="_Toc114128567"/>
      <w:bookmarkStart w:id="307" w:name="_Toc287723019"/>
      <w:bookmarkStart w:id="308" w:name="_Toc226878895"/>
      <w:bookmarkStart w:id="309" w:name="_Toc603537639"/>
      <w:r>
        <w:rPr>
          <w:rFonts w:hint="eastAsia" w:ascii="宋体" w:hAnsi="宋体" w:eastAsia="宋体" w:cs="宋体"/>
          <w:color w:val="auto"/>
          <w:highlight w:val="none"/>
        </w:rPr>
        <w:t>1.5 费用承担</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7CF767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投标人准备和参加投标活动发生的费用自理。</w:t>
      </w:r>
    </w:p>
    <w:p w14:paraId="523298F5">
      <w:pPr>
        <w:pStyle w:val="5"/>
        <w:bidi w:val="0"/>
        <w:rPr>
          <w:rFonts w:hint="eastAsia" w:ascii="宋体" w:hAnsi="宋体" w:eastAsia="宋体" w:cs="宋体"/>
          <w:b/>
          <w:bCs/>
          <w:color w:val="auto"/>
          <w:highlight w:val="none"/>
        </w:rPr>
      </w:pPr>
      <w:bookmarkStart w:id="310" w:name="_Toc1948784015"/>
      <w:bookmarkStart w:id="311" w:name="_Toc1337997044"/>
      <w:bookmarkStart w:id="312" w:name="_Toc851314117"/>
      <w:bookmarkStart w:id="313" w:name="_Toc586797512"/>
      <w:bookmarkStart w:id="314" w:name="_Toc1220405256"/>
      <w:bookmarkStart w:id="315" w:name="_Toc1420823156"/>
      <w:bookmarkStart w:id="316" w:name="_Toc2047855974"/>
      <w:bookmarkStart w:id="317" w:name="_Toc1913585643"/>
      <w:bookmarkStart w:id="318" w:name="_Toc96028681"/>
      <w:bookmarkStart w:id="319" w:name="_Toc69789021"/>
      <w:bookmarkStart w:id="320" w:name="_Toc1665175444"/>
      <w:bookmarkStart w:id="321" w:name="_Toc478626070"/>
      <w:bookmarkStart w:id="322" w:name="_Toc1835150216"/>
      <w:bookmarkStart w:id="323" w:name="_Toc1284946877"/>
      <w:bookmarkStart w:id="324" w:name="_Toc434810594"/>
      <w:bookmarkStart w:id="325" w:name="_Toc1946311557"/>
      <w:bookmarkStart w:id="326" w:name="_Toc1042002363"/>
      <w:r>
        <w:rPr>
          <w:rFonts w:hint="eastAsia" w:ascii="宋体" w:hAnsi="宋体" w:eastAsia="宋体" w:cs="宋体"/>
          <w:b/>
          <w:bCs/>
          <w:color w:val="auto"/>
          <w:highlight w:val="none"/>
        </w:rPr>
        <w:t>1.6 保密</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137578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参与招标投标活动的各方应对招标文件和投标文件中的商业和技术等秘密保密，违者应对由此造成的后果承担法律责任。</w:t>
      </w:r>
    </w:p>
    <w:p w14:paraId="538DC8A9">
      <w:pPr>
        <w:pStyle w:val="5"/>
        <w:bidi w:val="0"/>
        <w:rPr>
          <w:rFonts w:hint="eastAsia" w:ascii="宋体" w:hAnsi="宋体" w:eastAsia="宋体" w:cs="宋体"/>
          <w:b/>
          <w:bCs/>
          <w:color w:val="auto"/>
          <w:highlight w:val="none"/>
        </w:rPr>
      </w:pPr>
      <w:bookmarkStart w:id="327" w:name="_Toc736406649"/>
      <w:bookmarkStart w:id="328" w:name="_Toc1704861127"/>
      <w:bookmarkStart w:id="329" w:name="_Toc424937748"/>
      <w:bookmarkStart w:id="330" w:name="_Toc1176861014"/>
      <w:bookmarkStart w:id="331" w:name="_Toc322125183"/>
      <w:bookmarkStart w:id="332" w:name="_Toc769366310"/>
      <w:bookmarkStart w:id="333" w:name="_Toc751273644"/>
      <w:bookmarkStart w:id="334" w:name="_Toc959745534"/>
      <w:bookmarkStart w:id="335" w:name="_Toc1566633539"/>
      <w:bookmarkStart w:id="336" w:name="_Toc1276632489"/>
      <w:bookmarkStart w:id="337" w:name="_Toc1930269489"/>
      <w:bookmarkStart w:id="338" w:name="_Toc1446079061"/>
      <w:bookmarkStart w:id="339" w:name="_Toc2073648976"/>
      <w:bookmarkStart w:id="340" w:name="_Toc559747026"/>
      <w:bookmarkStart w:id="341" w:name="_Toc42512759"/>
      <w:bookmarkStart w:id="342" w:name="_Toc1589118389"/>
      <w:bookmarkStart w:id="343" w:name="_Toc431650985"/>
      <w:r>
        <w:rPr>
          <w:rFonts w:hint="eastAsia" w:ascii="宋体" w:hAnsi="宋体" w:eastAsia="宋体" w:cs="宋体"/>
          <w:b/>
          <w:bCs/>
          <w:color w:val="auto"/>
          <w:highlight w:val="none"/>
        </w:rPr>
        <w:t>1.7 语言文字</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C1206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除专用术语外，与招标投标有关的语言均使用中文。必要时专用术语应附有中文注释。</w:t>
      </w:r>
    </w:p>
    <w:p w14:paraId="7226E9B3">
      <w:pPr>
        <w:pStyle w:val="5"/>
        <w:bidi w:val="0"/>
        <w:rPr>
          <w:rFonts w:hint="eastAsia" w:ascii="宋体" w:hAnsi="宋体" w:eastAsia="宋体" w:cs="宋体"/>
          <w:b/>
          <w:bCs/>
          <w:color w:val="auto"/>
          <w:highlight w:val="none"/>
        </w:rPr>
      </w:pPr>
      <w:bookmarkStart w:id="344" w:name="_Toc1895783031"/>
      <w:bookmarkStart w:id="345" w:name="_Toc1948525758"/>
      <w:bookmarkStart w:id="346" w:name="_Toc195151088"/>
      <w:bookmarkStart w:id="347" w:name="_Toc1374400137"/>
      <w:bookmarkStart w:id="348" w:name="_Toc229737266"/>
      <w:bookmarkStart w:id="349" w:name="_Toc1542347097"/>
      <w:bookmarkStart w:id="350" w:name="_Toc1093942211"/>
      <w:bookmarkStart w:id="351" w:name="_Toc1041404044"/>
      <w:bookmarkStart w:id="352" w:name="_Toc1412882288"/>
      <w:bookmarkStart w:id="353" w:name="_Toc150393084"/>
      <w:bookmarkStart w:id="354" w:name="_Toc2108218893"/>
      <w:bookmarkStart w:id="355" w:name="_Toc2045846177"/>
      <w:bookmarkStart w:id="356" w:name="_Toc1448502126"/>
      <w:bookmarkStart w:id="357" w:name="_Toc954301389"/>
      <w:bookmarkStart w:id="358" w:name="_Toc859283164"/>
      <w:bookmarkStart w:id="359" w:name="_Toc124717748"/>
      <w:bookmarkStart w:id="360" w:name="_Toc545558788"/>
      <w:r>
        <w:rPr>
          <w:rFonts w:hint="eastAsia" w:ascii="宋体" w:hAnsi="宋体" w:eastAsia="宋体" w:cs="宋体"/>
          <w:b/>
          <w:bCs/>
          <w:color w:val="auto"/>
          <w:highlight w:val="none"/>
        </w:rPr>
        <w:t>1.8 计量单位</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B628E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所有计量均采用中华人民共和国法定计量单位。</w:t>
      </w:r>
    </w:p>
    <w:p w14:paraId="691DADFD">
      <w:pPr>
        <w:pStyle w:val="5"/>
        <w:bidi w:val="0"/>
        <w:rPr>
          <w:rFonts w:hint="eastAsia" w:ascii="宋体" w:hAnsi="宋体" w:eastAsia="宋体" w:cs="宋体"/>
          <w:b/>
          <w:bCs/>
          <w:color w:val="auto"/>
          <w:highlight w:val="none"/>
        </w:rPr>
      </w:pPr>
      <w:bookmarkStart w:id="361" w:name="_Toc1682716099"/>
      <w:bookmarkStart w:id="362" w:name="_Toc501786591"/>
      <w:bookmarkStart w:id="363" w:name="_Toc1509458552"/>
      <w:bookmarkStart w:id="364" w:name="_Toc870285636"/>
      <w:bookmarkStart w:id="365" w:name="_Toc1146241158"/>
      <w:bookmarkStart w:id="366" w:name="_Toc252094410"/>
      <w:bookmarkStart w:id="367" w:name="_Toc2097720817"/>
      <w:bookmarkStart w:id="368" w:name="_Toc593870923"/>
      <w:bookmarkStart w:id="369" w:name="_Toc630170763"/>
      <w:bookmarkStart w:id="370" w:name="_Toc2077791624"/>
      <w:bookmarkStart w:id="371" w:name="_Toc1462455644"/>
      <w:bookmarkStart w:id="372" w:name="_Toc985175423"/>
      <w:bookmarkStart w:id="373" w:name="_Toc433070076"/>
      <w:bookmarkStart w:id="374" w:name="_Toc439521860"/>
      <w:bookmarkStart w:id="375" w:name="_Toc47818069"/>
      <w:bookmarkStart w:id="376" w:name="_Toc1522735487"/>
      <w:bookmarkStart w:id="377" w:name="_Toc1785478120"/>
      <w:r>
        <w:rPr>
          <w:rFonts w:hint="eastAsia" w:ascii="宋体" w:hAnsi="宋体" w:eastAsia="宋体" w:cs="宋体"/>
          <w:b/>
          <w:bCs/>
          <w:color w:val="auto"/>
          <w:highlight w:val="none"/>
        </w:rPr>
        <w:t>1.9 踏勘现场</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4F7F2B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投标人须知前附表规定组织踏勘现场的，招标人按投标人须知前附表规定的时间、地点组织投标人踏勘项目现场。</w:t>
      </w:r>
    </w:p>
    <w:p w14:paraId="08A50E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投标人踏勘现场发生的费用自理。</w:t>
      </w:r>
    </w:p>
    <w:p w14:paraId="0C0460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 除招标人的原因外，投标人自行负责在踏勘现场中所发生的人员伤亡和财产损失。</w:t>
      </w:r>
    </w:p>
    <w:p w14:paraId="0F89E2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 招标人在踏勘现场中介绍的工程场地和相关的周边环境情况，供投标人在编制投标文件时参考，招标人不对投标人据此作出的判断和决策负责。</w:t>
      </w:r>
    </w:p>
    <w:p w14:paraId="00150711">
      <w:pPr>
        <w:pStyle w:val="5"/>
        <w:bidi w:val="0"/>
        <w:rPr>
          <w:rFonts w:hint="eastAsia" w:ascii="宋体" w:hAnsi="宋体" w:eastAsia="宋体" w:cs="宋体"/>
          <w:b/>
          <w:bCs/>
          <w:color w:val="auto"/>
          <w:highlight w:val="none"/>
        </w:rPr>
      </w:pPr>
      <w:bookmarkStart w:id="378" w:name="_Toc297505261"/>
      <w:bookmarkStart w:id="379" w:name="_Toc185233106"/>
      <w:bookmarkStart w:id="380" w:name="_Toc1019334698"/>
      <w:bookmarkStart w:id="381" w:name="_Toc1268303783"/>
      <w:bookmarkStart w:id="382" w:name="_Toc1689600388"/>
      <w:bookmarkStart w:id="383" w:name="_Toc655862750"/>
      <w:bookmarkStart w:id="384" w:name="_Toc304141255"/>
      <w:bookmarkStart w:id="385" w:name="_Toc1593162398"/>
      <w:bookmarkStart w:id="386" w:name="_Toc1394146558"/>
      <w:bookmarkStart w:id="387" w:name="_Toc1296499707"/>
      <w:bookmarkStart w:id="388" w:name="_Toc1153978610"/>
      <w:bookmarkStart w:id="389" w:name="_Toc1026259535"/>
      <w:bookmarkStart w:id="390" w:name="_Toc740935167"/>
      <w:bookmarkStart w:id="391" w:name="_Toc35276668"/>
      <w:bookmarkStart w:id="392" w:name="_Toc153076130"/>
      <w:bookmarkStart w:id="393" w:name="_Toc1613387952"/>
      <w:bookmarkStart w:id="394" w:name="_Toc687769198"/>
      <w:r>
        <w:rPr>
          <w:rFonts w:hint="eastAsia" w:ascii="宋体" w:hAnsi="宋体" w:eastAsia="宋体" w:cs="宋体"/>
          <w:b/>
          <w:bCs/>
          <w:color w:val="auto"/>
          <w:highlight w:val="none"/>
        </w:rPr>
        <w:t>1.10 招标答疑</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406D31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1.10.1</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潜在投标人向招标人（或招标代理机构）提交有关问题的，可按投标人须知前附表规定的时间内在广东省公共资源交易平台（交易系统），</w:t>
      </w:r>
      <w:r>
        <w:rPr>
          <w:rFonts w:hint="eastAsia"/>
          <w:color w:val="auto"/>
          <w:highlight w:val="none"/>
        </w:rPr>
        <w:t>凭数字证书</w:t>
      </w:r>
      <w:r>
        <w:rPr>
          <w:rFonts w:hint="eastAsia"/>
          <w:color w:val="auto"/>
          <w:highlight w:val="none"/>
          <w:lang w:eastAsia="zh-CN"/>
        </w:rPr>
        <w:t>登录</w:t>
      </w:r>
      <w:r>
        <w:rPr>
          <w:rFonts w:hint="eastAsia" w:ascii="宋体" w:hAnsi="宋体"/>
          <w:color w:val="auto"/>
          <w:szCs w:val="21"/>
          <w:highlight w:val="none"/>
          <w:lang w:eastAsia="zh-CN"/>
        </w:rPr>
        <w:t>工程建设交易系统</w:t>
      </w:r>
      <w:r>
        <w:rPr>
          <w:rFonts w:hint="eastAsia"/>
          <w:color w:val="auto"/>
          <w:highlight w:val="none"/>
        </w:rPr>
        <w:t>，在“投标管理--参与项目”栏目页面，选择参与的项目名称，点击“</w:t>
      </w:r>
      <w:r>
        <w:rPr>
          <w:rFonts w:hint="eastAsia"/>
          <w:color w:val="auto"/>
          <w:highlight w:val="none"/>
          <w:lang w:eastAsia="zh-CN"/>
        </w:rPr>
        <w:t>我要提疑</w:t>
      </w:r>
      <w:r>
        <w:rPr>
          <w:rFonts w:hint="eastAsia"/>
          <w:color w:val="auto"/>
          <w:highlight w:val="none"/>
        </w:rPr>
        <w:t>”提出问题，保存后即可提交</w:t>
      </w:r>
      <w:r>
        <w:rPr>
          <w:rFonts w:hint="eastAsia" w:ascii="宋体" w:hAnsi="宋体"/>
          <w:color w:val="auto"/>
          <w:szCs w:val="21"/>
          <w:highlight w:val="none"/>
        </w:rPr>
        <w:t>。且所提交的资料以无记名形式提交，不得有任何可识别投标人单位及人员的标识。</w:t>
      </w:r>
    </w:p>
    <w:p w14:paraId="6920B94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1.10.2</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招标人（招标代理）收集相关问题，组织有关单位人员答复并形成答疑纪要（补遗书），按投标人须知前附表规定的时间在中山市公共资源交易</w:t>
      </w:r>
      <w:r>
        <w:rPr>
          <w:rFonts w:hint="eastAsia" w:ascii="宋体" w:hAnsi="宋体"/>
          <w:color w:val="auto"/>
          <w:szCs w:val="21"/>
          <w:highlight w:val="none"/>
          <w:lang w:val="en-US" w:eastAsia="zh-CN"/>
        </w:rPr>
        <w:t>平台（公共服务系统）</w:t>
      </w:r>
      <w:r>
        <w:rPr>
          <w:rFonts w:hint="eastAsia" w:ascii="宋体" w:hAnsi="宋体"/>
          <w:color w:val="auto"/>
          <w:szCs w:val="21"/>
          <w:highlight w:val="none"/>
        </w:rPr>
        <w:t>“</w:t>
      </w:r>
      <w:r>
        <w:rPr>
          <w:rFonts w:hint="eastAsia"/>
          <w:color w:val="auto"/>
          <w:highlight w:val="none"/>
        </w:rPr>
        <w:t>建设工程--答疑、澄清</w:t>
      </w:r>
      <w:r>
        <w:rPr>
          <w:rFonts w:hint="eastAsia" w:ascii="宋体" w:hAnsi="宋体"/>
          <w:color w:val="auto"/>
          <w:szCs w:val="21"/>
          <w:highlight w:val="none"/>
        </w:rPr>
        <w:t>”栏</w:t>
      </w:r>
      <w:r>
        <w:rPr>
          <w:rFonts w:hint="eastAsia" w:ascii="宋体" w:hAnsi="宋体"/>
          <w:color w:val="auto"/>
          <w:szCs w:val="21"/>
          <w:highlight w:val="none"/>
          <w:lang w:eastAsia="zh-CN"/>
        </w:rPr>
        <w:t>目</w:t>
      </w:r>
      <w:r>
        <w:rPr>
          <w:rFonts w:hint="eastAsia" w:ascii="宋体" w:hAnsi="宋体"/>
          <w:color w:val="auto"/>
          <w:szCs w:val="21"/>
          <w:highlight w:val="none"/>
        </w:rPr>
        <w:t>发布答疑纪要（补遗书）。</w:t>
      </w:r>
      <w:r>
        <w:rPr>
          <w:rFonts w:hint="eastAsia"/>
          <w:color w:val="auto"/>
          <w:highlight w:val="none"/>
        </w:rPr>
        <w:t>发出答疑纪要（补遗书）的同时，招标人（招标代理）应把答疑纪要（补遗书）的扫描件上传</w:t>
      </w:r>
      <w:r>
        <w:rPr>
          <w:rFonts w:hint="eastAsia"/>
          <w:color w:val="auto"/>
          <w:highlight w:val="none"/>
          <w:lang w:val="en-US" w:eastAsia="zh-CN"/>
        </w:rPr>
        <w:t>工程建设交易系统</w:t>
      </w:r>
      <w:r>
        <w:rPr>
          <w:rFonts w:hint="eastAsia"/>
          <w:color w:val="auto"/>
          <w:highlight w:val="none"/>
        </w:rPr>
        <w:t>。</w:t>
      </w:r>
      <w:r>
        <w:rPr>
          <w:rFonts w:hint="eastAsia" w:ascii="宋体" w:hAnsi="宋体"/>
          <w:color w:val="auto"/>
          <w:szCs w:val="21"/>
          <w:highlight w:val="none"/>
        </w:rPr>
        <w:t>对投标人编制标书时间造成影响的答疑纪要或补遗书，招标人需于投标截止前15日向投标人发出。</w:t>
      </w:r>
    </w:p>
    <w:p w14:paraId="04C4819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各</w:t>
      </w:r>
      <w:r>
        <w:rPr>
          <w:rFonts w:hint="eastAsia"/>
          <w:color w:val="auto"/>
          <w:highlight w:val="none"/>
        </w:rPr>
        <w:t>潜在投标人自行在</w:t>
      </w:r>
      <w:r>
        <w:rPr>
          <w:rFonts w:hint="eastAsia" w:ascii="宋体" w:hAnsi="宋体"/>
          <w:color w:val="auto"/>
          <w:szCs w:val="21"/>
          <w:highlight w:val="none"/>
        </w:rPr>
        <w:t>中山市公共资源交易</w:t>
      </w:r>
      <w:r>
        <w:rPr>
          <w:rFonts w:hint="eastAsia" w:ascii="宋体" w:hAnsi="宋体"/>
          <w:color w:val="auto"/>
          <w:szCs w:val="21"/>
          <w:highlight w:val="none"/>
          <w:lang w:val="en-US" w:eastAsia="zh-CN"/>
        </w:rPr>
        <w:t>平台（公共服务系统）</w:t>
      </w:r>
      <w:r>
        <w:rPr>
          <w:rFonts w:hint="eastAsia"/>
          <w:color w:val="auto"/>
          <w:highlight w:val="none"/>
        </w:rPr>
        <w:t>“建设工程--答疑、澄清”</w:t>
      </w:r>
      <w:r>
        <w:rPr>
          <w:rFonts w:hint="eastAsia"/>
          <w:color w:val="auto"/>
          <w:highlight w:val="none"/>
          <w:lang w:eastAsia="zh-CN"/>
        </w:rPr>
        <w:t>栏目或工程建设交易系统</w:t>
      </w:r>
      <w:r>
        <w:rPr>
          <w:rFonts w:hint="eastAsia"/>
          <w:color w:val="auto"/>
          <w:highlight w:val="none"/>
        </w:rPr>
        <w:t>下载答疑纪要（补遗书），招标人不再另行通知。投标人因自身原因未能获取答疑资料造成的后果，由投标人自行承担。</w:t>
      </w:r>
    </w:p>
    <w:p w14:paraId="30343193">
      <w:pPr>
        <w:pStyle w:val="5"/>
        <w:bidi w:val="0"/>
        <w:rPr>
          <w:rFonts w:hint="eastAsia" w:ascii="宋体" w:hAnsi="宋体" w:eastAsia="宋体" w:cs="宋体"/>
          <w:b/>
          <w:bCs/>
          <w:color w:val="auto"/>
          <w:highlight w:val="none"/>
        </w:rPr>
      </w:pPr>
      <w:bookmarkStart w:id="395" w:name="_Toc541207238"/>
      <w:bookmarkStart w:id="396" w:name="_Toc1608915848"/>
      <w:bookmarkStart w:id="397" w:name="_Toc1619555134"/>
      <w:bookmarkStart w:id="398" w:name="_Toc17868847"/>
      <w:bookmarkStart w:id="399" w:name="_Toc1706011185"/>
      <w:bookmarkStart w:id="400" w:name="_Toc659610957"/>
      <w:bookmarkStart w:id="401" w:name="_Toc889114501"/>
      <w:bookmarkStart w:id="402" w:name="_Toc793294090"/>
      <w:bookmarkStart w:id="403" w:name="_Toc1161474270"/>
      <w:bookmarkStart w:id="404" w:name="_Toc76384836"/>
      <w:bookmarkStart w:id="405" w:name="_Toc2025364572"/>
      <w:bookmarkStart w:id="406" w:name="_Toc272008717"/>
      <w:bookmarkStart w:id="407" w:name="_Toc1031559710"/>
      <w:bookmarkStart w:id="408" w:name="_Toc265964751"/>
      <w:bookmarkStart w:id="409" w:name="_Toc1779579142"/>
      <w:bookmarkStart w:id="410" w:name="_Toc674348453"/>
      <w:bookmarkStart w:id="411" w:name="_Toc1089423082"/>
      <w:r>
        <w:rPr>
          <w:rFonts w:hint="eastAsia" w:ascii="宋体" w:hAnsi="宋体" w:eastAsia="宋体" w:cs="宋体"/>
          <w:b/>
          <w:bCs/>
          <w:color w:val="auto"/>
          <w:highlight w:val="none"/>
        </w:rPr>
        <w:t>1.11 分包</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29AD4B19">
      <w:pPr>
        <w:spacing w:line="360" w:lineRule="auto"/>
        <w:ind w:firstLine="420" w:firstLineChars="200"/>
        <w:rPr>
          <w:rFonts w:hint="default" w:ascii="宋体" w:hAnsi="宋体" w:eastAsia="宋体" w:cs="宋体"/>
          <w:b w:val="0"/>
          <w:bCs w:val="0"/>
          <w:color w:val="auto"/>
          <w:szCs w:val="21"/>
          <w:highlight w:val="none"/>
        </w:rPr>
      </w:pPr>
      <w:r>
        <w:rPr>
          <w:rFonts w:hint="default" w:ascii="宋体" w:hAnsi="宋体" w:eastAsia="宋体" w:cs="宋体"/>
          <w:b w:val="0"/>
          <w:bCs w:val="0"/>
          <w:color w:val="auto"/>
          <w:szCs w:val="21"/>
          <w:highlight w:val="none"/>
        </w:rPr>
        <w:t>1.11.1 投标人拟在中标后将中标项目的非主体、非关键性工作进行分包的，应符合投标人须知前附表规定的分包内容和分包资质要求等限制性条件，除投标人须知前附表规定的经招标人同意可分包的非主体、非关键性工作外，其他工作不得分包。</w:t>
      </w:r>
    </w:p>
    <w:p w14:paraId="18C60391">
      <w:pPr>
        <w:spacing w:line="360" w:lineRule="auto"/>
        <w:ind w:firstLine="420" w:firstLineChars="200"/>
        <w:rPr>
          <w:rFonts w:hint="default" w:ascii="宋体" w:hAnsi="宋体" w:eastAsia="宋体" w:cs="宋体"/>
          <w:b w:val="0"/>
          <w:bCs w:val="0"/>
          <w:color w:val="auto"/>
          <w:szCs w:val="21"/>
          <w:highlight w:val="none"/>
        </w:rPr>
      </w:pPr>
      <w:r>
        <w:rPr>
          <w:rFonts w:hint="default" w:ascii="宋体" w:hAnsi="宋体" w:eastAsia="宋体" w:cs="宋体"/>
          <w:b w:val="0"/>
          <w:bCs w:val="0"/>
          <w:color w:val="auto"/>
          <w:szCs w:val="21"/>
          <w:highlight w:val="none"/>
        </w:rPr>
        <w:t>1.11.2 中标人不得向他人转让中标项目，接受分包的人不得再次分包。中标人应当就分包项目向招标人负责，接受分包的人就分包项目承担连带责任。</w:t>
      </w:r>
    </w:p>
    <w:p w14:paraId="539FBC6D">
      <w:pPr>
        <w:pStyle w:val="5"/>
        <w:bidi w:val="0"/>
        <w:rPr>
          <w:rFonts w:hint="eastAsia" w:ascii="宋体" w:hAnsi="宋体" w:eastAsia="宋体" w:cs="宋体"/>
          <w:b/>
          <w:bCs/>
          <w:color w:val="auto"/>
          <w:highlight w:val="none"/>
        </w:rPr>
      </w:pPr>
      <w:bookmarkStart w:id="412" w:name="_Toc1622445568"/>
      <w:bookmarkStart w:id="413" w:name="_Toc1535878884"/>
      <w:bookmarkStart w:id="414" w:name="_Toc968646966"/>
      <w:bookmarkStart w:id="415" w:name="_Toc936087968"/>
      <w:bookmarkStart w:id="416" w:name="_Toc847285129"/>
      <w:bookmarkStart w:id="417" w:name="_Toc788437970"/>
      <w:bookmarkStart w:id="418" w:name="_Toc563167827"/>
      <w:bookmarkStart w:id="419" w:name="_Toc1295268103"/>
      <w:bookmarkStart w:id="420" w:name="_Toc947421469"/>
      <w:bookmarkStart w:id="421" w:name="_Toc1791496600"/>
      <w:bookmarkStart w:id="422" w:name="_Toc1863611008"/>
      <w:bookmarkStart w:id="423" w:name="_Toc2031001626"/>
      <w:bookmarkStart w:id="424" w:name="_Toc1082136590"/>
      <w:bookmarkStart w:id="425" w:name="_Toc417955169"/>
      <w:bookmarkStart w:id="426" w:name="_Toc1376529949"/>
      <w:bookmarkStart w:id="427" w:name="_Toc173704070"/>
      <w:bookmarkStart w:id="428" w:name="_Toc1490022254"/>
      <w:r>
        <w:rPr>
          <w:rFonts w:hint="eastAsia" w:ascii="宋体" w:hAnsi="宋体" w:eastAsia="宋体" w:cs="宋体"/>
          <w:b/>
          <w:bCs/>
          <w:color w:val="auto"/>
          <w:highlight w:val="none"/>
        </w:rPr>
        <w:t>1.12 偏离</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772EEA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不允许投标人的投标文件对招标文件的要求有负偏离。</w:t>
      </w:r>
    </w:p>
    <w:p w14:paraId="3623C6BB">
      <w:pPr>
        <w:pStyle w:val="4"/>
        <w:bidi w:val="0"/>
        <w:rPr>
          <w:rFonts w:hint="eastAsia" w:ascii="宋体" w:hAnsi="宋体" w:eastAsia="宋体" w:cs="宋体"/>
          <w:color w:val="auto"/>
          <w:highlight w:val="none"/>
        </w:rPr>
      </w:pPr>
      <w:bookmarkStart w:id="429" w:name="_Toc373610060"/>
      <w:bookmarkStart w:id="430" w:name="_Toc535407269"/>
      <w:bookmarkStart w:id="431" w:name="_Toc80037675"/>
      <w:bookmarkStart w:id="432" w:name="_Toc1172213035"/>
      <w:bookmarkStart w:id="433" w:name="_Toc2134210963"/>
      <w:bookmarkStart w:id="434" w:name="_Toc13268"/>
      <w:bookmarkStart w:id="435" w:name="_Toc1096458021"/>
      <w:bookmarkStart w:id="436" w:name="_Toc1778593627"/>
      <w:bookmarkStart w:id="437" w:name="_Toc29306"/>
      <w:bookmarkStart w:id="438" w:name="_Toc249810463"/>
      <w:bookmarkStart w:id="439" w:name="_Toc2591733"/>
      <w:bookmarkStart w:id="440" w:name="_Toc1103512303"/>
      <w:bookmarkStart w:id="441" w:name="_Toc21167"/>
      <w:bookmarkStart w:id="442" w:name="_Toc1392257598"/>
      <w:bookmarkStart w:id="443" w:name="_Toc756553632"/>
      <w:bookmarkStart w:id="444" w:name="_Toc23151"/>
      <w:bookmarkStart w:id="445" w:name="_Toc96440365"/>
      <w:bookmarkStart w:id="446" w:name="_Toc397583805"/>
      <w:bookmarkStart w:id="447" w:name="_Toc1161312397"/>
      <w:bookmarkStart w:id="448" w:name="_Toc1048527448"/>
      <w:bookmarkStart w:id="449" w:name="_Toc1131919407"/>
      <w:bookmarkStart w:id="450" w:name="_Toc933847396"/>
      <w:bookmarkStart w:id="451" w:name="_Toc887171390"/>
      <w:bookmarkStart w:id="452" w:name="_Toc1635799831"/>
      <w:bookmarkStart w:id="453" w:name="_Toc735605609"/>
      <w:bookmarkStart w:id="454" w:name="_Toc633013798"/>
      <w:bookmarkStart w:id="455" w:name="_Toc605883160"/>
      <w:bookmarkStart w:id="456" w:name="_Toc24059"/>
      <w:bookmarkStart w:id="457" w:name="_Toc593134671"/>
      <w:bookmarkStart w:id="458" w:name="_Toc14243"/>
      <w:bookmarkStart w:id="459" w:name="_Toc1127728576"/>
      <w:bookmarkStart w:id="460" w:name="_Toc319200384"/>
      <w:bookmarkStart w:id="461" w:name="_Toc991581482"/>
      <w:bookmarkStart w:id="462" w:name="_Toc535394701"/>
      <w:bookmarkStart w:id="463" w:name="_Toc957338584"/>
      <w:bookmarkStart w:id="464" w:name="_Toc1857771233"/>
      <w:bookmarkStart w:id="465" w:name="_Toc1669931348"/>
      <w:bookmarkStart w:id="466" w:name="_Toc1993650263"/>
      <w:bookmarkStart w:id="467" w:name="_Toc2058124048"/>
      <w:bookmarkStart w:id="468" w:name="_Toc30817"/>
      <w:r>
        <w:rPr>
          <w:rFonts w:hint="eastAsia" w:ascii="宋体" w:hAnsi="宋体" w:cs="宋体"/>
          <w:color w:val="auto"/>
          <w:highlight w:val="none"/>
          <w:lang w:val="en-US" w:eastAsia="zh-CN"/>
        </w:rPr>
        <w:t xml:space="preserve">2. </w:t>
      </w:r>
      <w:r>
        <w:rPr>
          <w:rFonts w:hint="eastAsia" w:ascii="宋体" w:hAnsi="宋体" w:eastAsia="宋体" w:cs="宋体"/>
          <w:color w:val="auto"/>
          <w:highlight w:val="none"/>
        </w:rPr>
        <w:t>招标文件</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1B9A77FA">
      <w:pPr>
        <w:pStyle w:val="5"/>
        <w:rPr>
          <w:rFonts w:hint="eastAsia" w:ascii="宋体" w:hAnsi="宋体" w:eastAsia="宋体" w:cs="宋体"/>
          <w:color w:val="auto"/>
          <w:highlight w:val="none"/>
        </w:rPr>
      </w:pPr>
      <w:bookmarkStart w:id="469" w:name="_Toc487627050"/>
      <w:bookmarkStart w:id="470" w:name="_Toc401478671"/>
      <w:bookmarkStart w:id="471" w:name="_Toc1198878139"/>
      <w:bookmarkStart w:id="472" w:name="_Toc1595059608"/>
      <w:bookmarkStart w:id="473" w:name="_Toc2129928643"/>
      <w:bookmarkStart w:id="474" w:name="_Toc1993738955"/>
      <w:bookmarkStart w:id="475" w:name="_Toc1459476199"/>
      <w:bookmarkStart w:id="476" w:name="_Toc2038179636"/>
      <w:bookmarkStart w:id="477" w:name="_Toc1054863273"/>
      <w:bookmarkStart w:id="478" w:name="_Toc2070166338"/>
      <w:bookmarkStart w:id="479" w:name="_Toc728784465"/>
      <w:bookmarkStart w:id="480" w:name="_Toc661125341"/>
      <w:bookmarkStart w:id="481" w:name="_Toc1005273184"/>
      <w:bookmarkStart w:id="482" w:name="_Toc1837070569"/>
      <w:bookmarkStart w:id="483" w:name="_Toc1786376365"/>
      <w:bookmarkStart w:id="484" w:name="_Toc588352415"/>
      <w:r>
        <w:rPr>
          <w:rFonts w:hint="eastAsia" w:ascii="宋体" w:hAnsi="宋体" w:eastAsia="宋体" w:cs="宋体"/>
          <w:color w:val="auto"/>
          <w:highlight w:val="none"/>
        </w:rPr>
        <w:t>2.1 招标文件的组成</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69C6A99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本招标文件包括：</w:t>
      </w:r>
    </w:p>
    <w:p w14:paraId="2DB8DDB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招标公告</w:t>
      </w:r>
      <w:r>
        <w:rPr>
          <w:rFonts w:hint="eastAsia" w:ascii="宋体" w:hAnsi="宋体" w:eastAsia="宋体" w:cs="宋体"/>
          <w:color w:val="auto"/>
          <w:szCs w:val="21"/>
          <w:highlight w:val="none"/>
          <w:lang w:eastAsia="zh-CN"/>
        </w:rPr>
        <w:t>；</w:t>
      </w:r>
    </w:p>
    <w:p w14:paraId="0A62088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投标人须知；</w:t>
      </w:r>
    </w:p>
    <w:p w14:paraId="29687D5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评标办法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定标规则</w:t>
      </w:r>
      <w:r>
        <w:rPr>
          <w:rFonts w:hint="eastAsia" w:ascii="宋体" w:hAnsi="宋体" w:eastAsia="宋体" w:cs="宋体"/>
          <w:color w:val="auto"/>
          <w:szCs w:val="21"/>
          <w:highlight w:val="none"/>
        </w:rPr>
        <w:t>；</w:t>
      </w:r>
    </w:p>
    <w:p w14:paraId="300B9DB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合同条款及格式；</w:t>
      </w:r>
    </w:p>
    <w:p w14:paraId="6E137FB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工程量清单（另附）</w:t>
      </w:r>
    </w:p>
    <w:p w14:paraId="442A282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按第五章“工程量清单及工程量清单计价”的有关要求编制的工程量清单及招标控制价（或不限于</w:t>
      </w:r>
      <w:r>
        <w:rPr>
          <w:rFonts w:hint="eastAsia" w:ascii="宋体" w:hAnsi="宋体" w:eastAsia="宋体" w:cs="宋体"/>
          <w:color w:val="auto"/>
          <w:szCs w:val="32"/>
          <w:highlight w:val="none"/>
        </w:rPr>
        <w:t>招标控制价总价、招标控制价中的分部分项工程量清单计价合计、措施项目清单计价合计、其他项目清单计价合计、税金和规费合计以及投标控制价的上限值</w:t>
      </w:r>
      <w:r>
        <w:rPr>
          <w:rFonts w:hint="eastAsia" w:ascii="宋体" w:hAnsi="宋体" w:eastAsia="宋体" w:cs="宋体"/>
          <w:color w:val="auto"/>
          <w:szCs w:val="21"/>
          <w:highlight w:val="none"/>
        </w:rPr>
        <w:t>）；</w:t>
      </w:r>
    </w:p>
    <w:p w14:paraId="46C3261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图纸（另附）；</w:t>
      </w:r>
    </w:p>
    <w:p w14:paraId="1D09E5B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技术标准和要求；</w:t>
      </w:r>
    </w:p>
    <w:p w14:paraId="52033BF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投标文件格式；</w:t>
      </w:r>
    </w:p>
    <w:p w14:paraId="2802A91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9</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招标人对招标文件范本条款的修改</w:t>
      </w:r>
      <w:r>
        <w:rPr>
          <w:rFonts w:hint="eastAsia" w:ascii="宋体" w:hAnsi="宋体" w:eastAsia="宋体" w:cs="宋体"/>
          <w:b w:val="0"/>
          <w:bCs w:val="0"/>
          <w:color w:val="auto"/>
          <w:szCs w:val="21"/>
          <w:highlight w:val="none"/>
          <w:lang w:val="en-US" w:eastAsia="zh-CN"/>
        </w:rPr>
        <w:t>。</w:t>
      </w:r>
    </w:p>
    <w:p w14:paraId="4B30322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根据本章第1.10款、第2.2款和第2.3款对招标文件所作的澄清、修改，构成招标文件的组成部</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当招标文件、招标文件的澄清或修改等在同一内容的表述上不一致时，以最后发出的书面文件为准。</w:t>
      </w:r>
    </w:p>
    <w:p w14:paraId="4F378CCD">
      <w:pPr>
        <w:pStyle w:val="5"/>
        <w:bidi w:val="0"/>
        <w:rPr>
          <w:rFonts w:hint="eastAsia" w:ascii="宋体" w:hAnsi="宋体" w:eastAsia="宋体" w:cs="宋体"/>
          <w:color w:val="auto"/>
          <w:highlight w:val="none"/>
        </w:rPr>
      </w:pPr>
      <w:bookmarkStart w:id="485" w:name="_Toc628691870"/>
      <w:bookmarkStart w:id="486" w:name="_Toc919725044"/>
      <w:bookmarkStart w:id="487" w:name="_Toc2016664990"/>
      <w:bookmarkStart w:id="488" w:name="_Toc1292674500"/>
      <w:bookmarkStart w:id="489" w:name="_Toc903171053"/>
      <w:bookmarkStart w:id="490" w:name="_Toc1348617105"/>
      <w:bookmarkStart w:id="491" w:name="_Toc813164679"/>
      <w:bookmarkStart w:id="492" w:name="_Toc1633980970"/>
      <w:bookmarkStart w:id="493" w:name="_Toc1672373726"/>
      <w:bookmarkStart w:id="494" w:name="_Toc1319359301"/>
      <w:bookmarkStart w:id="495" w:name="_Toc2131974786"/>
      <w:bookmarkStart w:id="496" w:name="_Toc930779359"/>
      <w:bookmarkStart w:id="497" w:name="_Toc955182665"/>
      <w:bookmarkStart w:id="498" w:name="_Toc141209939"/>
      <w:bookmarkStart w:id="499" w:name="_Toc107170471"/>
      <w:bookmarkStart w:id="500" w:name="_Toc21733198"/>
      <w:bookmarkStart w:id="501" w:name="_Toc175718226"/>
      <w:r>
        <w:rPr>
          <w:rFonts w:hint="eastAsia" w:ascii="宋体" w:hAnsi="宋体" w:eastAsia="宋体" w:cs="宋体"/>
          <w:color w:val="auto"/>
          <w:highlight w:val="none"/>
        </w:rPr>
        <w:t>2.2 招标文件的澄清</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7D7CBF3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2.2.1 投标人应仔细阅读和检查招标文件的全部内容。如发现缺页或附件不全，应及时向招标人提出，以便补齐。如有疑问，应在投标人须知前附表规定的时间前以网络形式，要求招标人对招标文件予以澄清。</w:t>
      </w:r>
    </w:p>
    <w:p w14:paraId="532A7CD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2.2.2 招标文件的澄清</w:t>
      </w:r>
      <w:r>
        <w:rPr>
          <w:rFonts w:hint="eastAsia"/>
          <w:color w:val="auto"/>
          <w:highlight w:val="none"/>
        </w:rPr>
        <w:t>内容可能影响投标文件编制的，</w:t>
      </w:r>
      <w:r>
        <w:rPr>
          <w:rFonts w:hint="eastAsia" w:ascii="宋体" w:hAnsi="宋体"/>
          <w:color w:val="auto"/>
          <w:szCs w:val="21"/>
          <w:highlight w:val="none"/>
        </w:rPr>
        <w:t>将在投标人须知前附表规定的投标截止时间15天前在中山市公共资源交易</w:t>
      </w:r>
      <w:r>
        <w:rPr>
          <w:rFonts w:hint="eastAsia" w:ascii="宋体" w:hAnsi="宋体"/>
          <w:color w:val="auto"/>
          <w:szCs w:val="21"/>
          <w:highlight w:val="none"/>
          <w:lang w:val="en-US" w:eastAsia="zh-CN"/>
        </w:rPr>
        <w:t>平台（公共服务系统）</w:t>
      </w:r>
      <w:r>
        <w:rPr>
          <w:rFonts w:hint="eastAsia" w:ascii="宋体" w:hAnsi="宋体"/>
          <w:color w:val="auto"/>
          <w:szCs w:val="21"/>
          <w:highlight w:val="none"/>
        </w:rPr>
        <w:t>发布发给所有投标人，但不指明澄清问题的来源。如果澄清发出的时间距投标截</w:t>
      </w:r>
      <w:r>
        <w:rPr>
          <w:rFonts w:hint="eastAsia" w:ascii="宋体" w:hAnsi="宋体"/>
          <w:color w:val="auto"/>
          <w:szCs w:val="21"/>
          <w:highlight w:val="none"/>
          <w:lang w:eastAsia="zh-CN"/>
        </w:rPr>
        <w:t>止</w:t>
      </w:r>
      <w:r>
        <w:rPr>
          <w:rFonts w:hint="eastAsia" w:ascii="宋体" w:hAnsi="宋体"/>
          <w:color w:val="auto"/>
          <w:szCs w:val="21"/>
          <w:highlight w:val="none"/>
        </w:rPr>
        <w:t>时间不足15天，相应延长投标截止时间。</w:t>
      </w:r>
    </w:p>
    <w:p w14:paraId="3381FC7E">
      <w:pPr>
        <w:spacing w:line="360" w:lineRule="auto"/>
        <w:ind w:firstLine="420" w:firstLineChars="200"/>
        <w:rPr>
          <w:rFonts w:ascii="宋体" w:hAnsi="宋体"/>
          <w:color w:val="auto"/>
          <w:szCs w:val="21"/>
          <w:highlight w:val="none"/>
        </w:rPr>
      </w:pPr>
      <w:r>
        <w:rPr>
          <w:rFonts w:ascii="宋体" w:hAnsi="宋体"/>
          <w:color w:val="auto"/>
          <w:szCs w:val="21"/>
          <w:highlight w:val="none"/>
        </w:rPr>
        <w:t>2.2.3</w:t>
      </w:r>
      <w:r>
        <w:rPr>
          <w:rFonts w:hint="eastAsia" w:ascii="宋体" w:hAnsi="宋体"/>
          <w:color w:val="auto"/>
          <w:szCs w:val="21"/>
          <w:highlight w:val="none"/>
          <w:lang w:val="en-US" w:eastAsia="zh-CN"/>
        </w:rPr>
        <w:t xml:space="preserve"> </w:t>
      </w:r>
      <w:r>
        <w:rPr>
          <w:rFonts w:hint="eastAsia"/>
          <w:color w:val="auto"/>
          <w:highlight w:val="none"/>
        </w:rPr>
        <w:t>投标人应随时关注</w:t>
      </w:r>
      <w:r>
        <w:rPr>
          <w:rFonts w:hint="eastAsia" w:ascii="宋体" w:hAnsi="宋体"/>
          <w:color w:val="auto"/>
          <w:szCs w:val="21"/>
          <w:highlight w:val="none"/>
        </w:rPr>
        <w:t>中山市公共资源交易</w:t>
      </w:r>
      <w:r>
        <w:rPr>
          <w:rFonts w:hint="eastAsia" w:ascii="宋体" w:hAnsi="宋体"/>
          <w:color w:val="auto"/>
          <w:szCs w:val="21"/>
          <w:highlight w:val="none"/>
          <w:lang w:val="en-US" w:eastAsia="zh-CN"/>
        </w:rPr>
        <w:t>平台（公共服务系统）</w:t>
      </w:r>
      <w:r>
        <w:rPr>
          <w:rFonts w:hint="eastAsia"/>
          <w:color w:val="auto"/>
          <w:highlight w:val="none"/>
        </w:rPr>
        <w:t>，自行在</w:t>
      </w:r>
      <w:r>
        <w:rPr>
          <w:rFonts w:hint="eastAsia" w:ascii="宋体" w:hAnsi="宋体"/>
          <w:color w:val="auto"/>
          <w:szCs w:val="21"/>
          <w:highlight w:val="none"/>
        </w:rPr>
        <w:t>中山市公共资源交易</w:t>
      </w:r>
      <w:r>
        <w:rPr>
          <w:rFonts w:hint="eastAsia" w:ascii="宋体" w:hAnsi="宋体"/>
          <w:color w:val="auto"/>
          <w:szCs w:val="21"/>
          <w:highlight w:val="none"/>
          <w:lang w:val="en-US" w:eastAsia="zh-CN"/>
        </w:rPr>
        <w:t>平台（公共服务系统）</w:t>
      </w:r>
      <w:r>
        <w:rPr>
          <w:rFonts w:hint="eastAsia"/>
          <w:color w:val="auto"/>
          <w:highlight w:val="none"/>
        </w:rPr>
        <w:t>“</w:t>
      </w:r>
      <w:r>
        <w:rPr>
          <w:rFonts w:hint="eastAsia"/>
          <w:color w:val="auto"/>
          <w:highlight w:val="none"/>
          <w:lang w:val="en-US" w:eastAsia="zh-CN"/>
        </w:rPr>
        <w:t>建设工程--答疑、澄清</w:t>
      </w:r>
      <w:r>
        <w:rPr>
          <w:rFonts w:hint="eastAsia"/>
          <w:color w:val="auto"/>
          <w:highlight w:val="none"/>
        </w:rPr>
        <w:t>”栏目或工程建设交易系统下载答疑纪要（补遗书），招标人不再另行通知。投标人因自身原因未能获取答疑资料造成的后果，由投标人自行承担。</w:t>
      </w:r>
    </w:p>
    <w:p w14:paraId="46A43D08">
      <w:pPr>
        <w:pStyle w:val="5"/>
        <w:bidi w:val="0"/>
        <w:rPr>
          <w:rFonts w:hint="eastAsia" w:ascii="宋体" w:hAnsi="宋体" w:eastAsia="宋体" w:cs="宋体"/>
          <w:b/>
          <w:bCs/>
          <w:color w:val="auto"/>
          <w:highlight w:val="none"/>
        </w:rPr>
      </w:pPr>
      <w:bookmarkStart w:id="502" w:name="_Toc1992500739"/>
      <w:bookmarkStart w:id="503" w:name="_Toc1251092059"/>
      <w:bookmarkStart w:id="504" w:name="_Toc445622301"/>
      <w:bookmarkStart w:id="505" w:name="_Toc983374798"/>
      <w:bookmarkStart w:id="506" w:name="_Toc1975086366"/>
      <w:bookmarkStart w:id="507" w:name="_Toc1501507321"/>
      <w:bookmarkStart w:id="508" w:name="_Toc1350232831"/>
      <w:bookmarkStart w:id="509" w:name="_Toc266290225"/>
      <w:bookmarkStart w:id="510" w:name="_Toc1354082160"/>
      <w:bookmarkStart w:id="511" w:name="_Toc1448809256"/>
      <w:bookmarkStart w:id="512" w:name="_Toc189399573"/>
      <w:bookmarkStart w:id="513" w:name="_Toc1391917897"/>
      <w:bookmarkStart w:id="514" w:name="_Toc439900539"/>
      <w:bookmarkStart w:id="515" w:name="_Toc1980646457"/>
      <w:bookmarkStart w:id="516" w:name="_Toc532406449"/>
      <w:bookmarkStart w:id="517" w:name="_Toc239802610"/>
      <w:bookmarkStart w:id="518" w:name="_Toc1480338128"/>
      <w:r>
        <w:rPr>
          <w:rFonts w:hint="eastAsia" w:ascii="宋体" w:hAnsi="宋体" w:eastAsia="宋体" w:cs="宋体"/>
          <w:b/>
          <w:bCs/>
          <w:color w:val="auto"/>
          <w:highlight w:val="none"/>
        </w:rPr>
        <w:t>2.3 招标文件的修改</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48F1DB23">
      <w:pPr>
        <w:pageBreakBefore w:val="0"/>
        <w:kinsoku/>
        <w:wordWrap/>
        <w:overflowPunct/>
        <w:topLinePunct w:val="0"/>
        <w:bidi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2.3.1 在投标截止时间15天前，招标人可以网络形式修改招标文件，并通知所有投标人。</w:t>
      </w:r>
      <w:r>
        <w:rPr>
          <w:rFonts w:hint="eastAsia"/>
          <w:color w:val="auto"/>
          <w:highlight w:val="none"/>
        </w:rPr>
        <w:t>修改的内容可能影响投标文件编制的，招标人应当在投标截止时间至少</w:t>
      </w:r>
      <w:r>
        <w:rPr>
          <w:rFonts w:hint="eastAsia" w:ascii="宋体" w:hAnsi="宋体"/>
          <w:color w:val="auto"/>
          <w:szCs w:val="21"/>
          <w:highlight w:val="none"/>
        </w:rPr>
        <w:t>15</w:t>
      </w:r>
      <w:r>
        <w:rPr>
          <w:rFonts w:hint="eastAsia"/>
          <w:color w:val="auto"/>
          <w:highlight w:val="none"/>
        </w:rPr>
        <w:t>日前，以书面形式通知所有获取招标文件的潜在投标人，</w:t>
      </w:r>
      <w:r>
        <w:rPr>
          <w:rFonts w:hint="eastAsia" w:ascii="宋体" w:hAnsi="宋体"/>
          <w:color w:val="auto"/>
          <w:szCs w:val="21"/>
          <w:highlight w:val="none"/>
        </w:rPr>
        <w:t>不足15天的，</w:t>
      </w:r>
      <w:r>
        <w:rPr>
          <w:rFonts w:hint="eastAsia"/>
          <w:color w:val="auto"/>
          <w:highlight w:val="none"/>
        </w:rPr>
        <w:t>招标人</w:t>
      </w:r>
      <w:r>
        <w:rPr>
          <w:rFonts w:hint="eastAsia" w:ascii="宋体" w:hAnsi="宋体"/>
          <w:color w:val="auto"/>
          <w:szCs w:val="21"/>
          <w:highlight w:val="none"/>
        </w:rPr>
        <w:t>应延长投标截止时间。</w:t>
      </w:r>
    </w:p>
    <w:p w14:paraId="5CDDA814">
      <w:pPr>
        <w:spacing w:line="360" w:lineRule="auto"/>
        <w:ind w:firstLine="420" w:firstLineChars="200"/>
        <w:rPr>
          <w:rFonts w:hint="eastAsia"/>
          <w:color w:val="auto"/>
          <w:highlight w:val="none"/>
        </w:rPr>
      </w:pPr>
      <w:r>
        <w:rPr>
          <w:rFonts w:hint="eastAsia" w:ascii="宋体" w:hAnsi="宋体"/>
          <w:color w:val="auto"/>
          <w:szCs w:val="21"/>
          <w:highlight w:val="none"/>
        </w:rPr>
        <w:t>2.3.2</w:t>
      </w:r>
      <w:r>
        <w:rPr>
          <w:rFonts w:hint="eastAsia" w:ascii="宋体" w:hAnsi="宋体"/>
          <w:color w:val="auto"/>
          <w:szCs w:val="21"/>
          <w:highlight w:val="none"/>
          <w:lang w:val="en-US" w:eastAsia="zh-CN"/>
        </w:rPr>
        <w:t xml:space="preserve"> </w:t>
      </w:r>
      <w:r>
        <w:rPr>
          <w:rFonts w:hint="eastAsia"/>
          <w:color w:val="auto"/>
          <w:highlight w:val="none"/>
        </w:rPr>
        <w:t>投标人应随时关注</w:t>
      </w:r>
      <w:r>
        <w:rPr>
          <w:rFonts w:hint="eastAsia" w:ascii="宋体" w:hAnsi="宋体"/>
          <w:color w:val="auto"/>
          <w:szCs w:val="21"/>
          <w:highlight w:val="none"/>
        </w:rPr>
        <w:t>中山市公共资源交易</w:t>
      </w:r>
      <w:r>
        <w:rPr>
          <w:rFonts w:hint="eastAsia" w:ascii="宋体" w:hAnsi="宋体"/>
          <w:color w:val="auto"/>
          <w:szCs w:val="21"/>
          <w:highlight w:val="none"/>
          <w:lang w:val="en-US" w:eastAsia="zh-CN"/>
        </w:rPr>
        <w:t>平台（公共服务系统）</w:t>
      </w:r>
      <w:r>
        <w:rPr>
          <w:rFonts w:hint="eastAsia"/>
          <w:color w:val="auto"/>
          <w:highlight w:val="none"/>
        </w:rPr>
        <w:t>，自行在</w:t>
      </w:r>
      <w:r>
        <w:rPr>
          <w:rFonts w:hint="eastAsia" w:ascii="宋体" w:hAnsi="宋体"/>
          <w:color w:val="auto"/>
          <w:szCs w:val="21"/>
          <w:highlight w:val="none"/>
        </w:rPr>
        <w:t>中山市公共资源交易</w:t>
      </w:r>
      <w:r>
        <w:rPr>
          <w:rFonts w:hint="eastAsia" w:ascii="宋体" w:hAnsi="宋体"/>
          <w:color w:val="auto"/>
          <w:szCs w:val="21"/>
          <w:highlight w:val="none"/>
          <w:lang w:val="en-US" w:eastAsia="zh-CN"/>
        </w:rPr>
        <w:t>平台（公共服务系统）</w:t>
      </w:r>
      <w:r>
        <w:rPr>
          <w:rFonts w:hint="eastAsia"/>
          <w:color w:val="auto"/>
          <w:highlight w:val="none"/>
        </w:rPr>
        <w:t>“</w:t>
      </w:r>
      <w:r>
        <w:rPr>
          <w:rFonts w:hint="eastAsia"/>
          <w:color w:val="auto"/>
          <w:highlight w:val="none"/>
          <w:lang w:val="en-US" w:eastAsia="zh-CN"/>
        </w:rPr>
        <w:t>建设工程--答疑、澄清</w:t>
      </w:r>
      <w:r>
        <w:rPr>
          <w:rFonts w:hint="eastAsia"/>
          <w:color w:val="auto"/>
          <w:highlight w:val="none"/>
        </w:rPr>
        <w:t>”栏目或工程建设交易系统下载答疑纪要（补遗书），招标人不再另行通知。投标人因自身原因未能获取答疑资料造成的后果，由投标人自行承担。</w:t>
      </w:r>
    </w:p>
    <w:p w14:paraId="04F35426">
      <w:pPr>
        <w:pStyle w:val="4"/>
        <w:numPr>
          <w:ilvl w:val="0"/>
          <w:numId w:val="0"/>
        </w:numPr>
        <w:bidi w:val="0"/>
        <w:rPr>
          <w:rFonts w:hint="eastAsia" w:ascii="宋体" w:hAnsi="宋体" w:eastAsia="宋体" w:cs="宋体"/>
          <w:color w:val="auto"/>
          <w:highlight w:val="none"/>
        </w:rPr>
      </w:pPr>
      <w:bookmarkStart w:id="519" w:name="_Toc185969171"/>
      <w:bookmarkStart w:id="520" w:name="_Toc500412629"/>
      <w:bookmarkStart w:id="521" w:name="_Toc473067656"/>
      <w:bookmarkStart w:id="522" w:name="_Toc590465976"/>
      <w:bookmarkStart w:id="523" w:name="_Toc1697360306"/>
      <w:bookmarkStart w:id="524" w:name="_Toc853633934"/>
      <w:bookmarkStart w:id="525" w:name="_Toc690211012"/>
      <w:bookmarkStart w:id="526" w:name="_Toc5159"/>
      <w:bookmarkStart w:id="527" w:name="_Toc814117166"/>
      <w:bookmarkStart w:id="528" w:name="_Toc18080"/>
      <w:bookmarkStart w:id="529" w:name="_Toc1488432332"/>
      <w:bookmarkStart w:id="530" w:name="_Toc24333"/>
      <w:bookmarkStart w:id="531" w:name="_Toc816197483"/>
      <w:bookmarkStart w:id="532" w:name="_Toc1742637633"/>
      <w:bookmarkStart w:id="533" w:name="_Toc213496320"/>
      <w:bookmarkStart w:id="534" w:name="_Toc2591734"/>
      <w:bookmarkStart w:id="535" w:name="_Toc1935816224"/>
      <w:bookmarkStart w:id="536" w:name="_Toc445351706"/>
      <w:bookmarkStart w:id="537" w:name="_Toc732460747"/>
      <w:bookmarkStart w:id="538" w:name="_Toc1411972902"/>
      <w:bookmarkStart w:id="539" w:name="_Toc25384"/>
      <w:bookmarkStart w:id="540" w:name="_Toc1197113767"/>
      <w:bookmarkStart w:id="541" w:name="_Toc1349843308"/>
      <w:bookmarkStart w:id="542" w:name="_Toc2103264936"/>
      <w:bookmarkStart w:id="543" w:name="_Toc6175"/>
      <w:bookmarkStart w:id="544" w:name="_Toc367972941"/>
      <w:bookmarkStart w:id="545" w:name="_Toc545323043"/>
      <w:bookmarkStart w:id="546" w:name="_Toc1843692016"/>
      <w:bookmarkStart w:id="547" w:name="_Toc2045848306"/>
      <w:bookmarkStart w:id="548" w:name="_Toc10108220"/>
      <w:bookmarkStart w:id="549" w:name="_Toc1854920780"/>
      <w:bookmarkStart w:id="550" w:name="_Toc1291355785"/>
      <w:bookmarkStart w:id="551" w:name="_Toc1008686941"/>
      <w:bookmarkStart w:id="552" w:name="_Toc1228235539"/>
      <w:bookmarkStart w:id="553" w:name="_Toc1642360851"/>
      <w:bookmarkStart w:id="554" w:name="_Toc1188514427"/>
      <w:bookmarkStart w:id="555" w:name="_Toc6918"/>
      <w:bookmarkStart w:id="556" w:name="_Toc700"/>
      <w:bookmarkStart w:id="557" w:name="_Toc1189224874"/>
      <w:bookmarkStart w:id="558" w:name="_Toc867510363"/>
      <w:r>
        <w:rPr>
          <w:rFonts w:hint="eastAsia" w:ascii="宋体" w:hAnsi="宋体" w:cs="宋体"/>
          <w:color w:val="auto"/>
          <w:highlight w:val="none"/>
          <w:lang w:val="en-US" w:eastAsia="zh-CN"/>
        </w:rPr>
        <w:t xml:space="preserve">3. </w:t>
      </w:r>
      <w:r>
        <w:rPr>
          <w:rFonts w:hint="eastAsia" w:ascii="宋体" w:hAnsi="宋体" w:eastAsia="宋体" w:cs="宋体"/>
          <w:color w:val="auto"/>
          <w:highlight w:val="none"/>
        </w:rPr>
        <w:t>投标文件</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76B26494">
      <w:pPr>
        <w:pStyle w:val="5"/>
        <w:bidi w:val="0"/>
        <w:rPr>
          <w:rFonts w:hint="eastAsia" w:ascii="宋体" w:hAnsi="宋体" w:eastAsia="宋体" w:cs="宋体"/>
          <w:b/>
          <w:bCs/>
          <w:color w:val="auto"/>
          <w:highlight w:val="none"/>
        </w:rPr>
      </w:pPr>
      <w:bookmarkStart w:id="559" w:name="_Toc1857379263"/>
      <w:bookmarkStart w:id="560" w:name="_Toc768783240"/>
      <w:bookmarkStart w:id="561" w:name="_Toc292329096"/>
      <w:bookmarkStart w:id="562" w:name="_Toc64318422"/>
      <w:bookmarkStart w:id="563" w:name="_Toc1474559038"/>
      <w:bookmarkStart w:id="564" w:name="_Toc1445523858"/>
      <w:bookmarkStart w:id="565" w:name="_Toc1858717114"/>
      <w:bookmarkStart w:id="566" w:name="_Toc1334678313"/>
      <w:bookmarkStart w:id="567" w:name="_Toc717937585"/>
      <w:bookmarkStart w:id="568" w:name="_Toc426356768"/>
      <w:bookmarkStart w:id="569" w:name="_Toc46453059"/>
      <w:bookmarkStart w:id="570" w:name="_Toc419044187"/>
      <w:bookmarkStart w:id="571" w:name="_Toc1660772257"/>
      <w:bookmarkStart w:id="572" w:name="_Toc71725335"/>
      <w:bookmarkStart w:id="573" w:name="_Toc1168768111"/>
      <w:bookmarkStart w:id="574" w:name="_Toc860084685"/>
      <w:bookmarkStart w:id="575" w:name="_Toc2015065742"/>
      <w:r>
        <w:rPr>
          <w:rFonts w:hint="eastAsia" w:ascii="宋体" w:hAnsi="宋体" w:eastAsia="宋体" w:cs="宋体"/>
          <w:b/>
          <w:bCs/>
          <w:color w:val="auto"/>
          <w:highlight w:val="none"/>
        </w:rPr>
        <w:t>3.1 投标文件的组成</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2F5BAF7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 投标文件应包括下列内容：</w:t>
      </w:r>
    </w:p>
    <w:p w14:paraId="46A2520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3.1.1.1 资格标</w:t>
      </w:r>
    </w:p>
    <w:p w14:paraId="00AC231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（1）封面；</w:t>
      </w:r>
    </w:p>
    <w:p w14:paraId="6262F7D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（2）目录；</w:t>
      </w:r>
    </w:p>
    <w:p w14:paraId="2505BAB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（3）法定代表人</w:t>
      </w:r>
      <w:r>
        <w:rPr>
          <w:rFonts w:hint="eastAsia" w:ascii="宋体" w:hAnsi="宋体" w:eastAsia="宋体" w:cs="宋体"/>
          <w:color w:val="auto"/>
          <w:szCs w:val="21"/>
          <w:highlight w:val="none"/>
          <w:lang w:val="en-US" w:eastAsia="zh-CN"/>
        </w:rPr>
        <w:t>身份证明（</w:t>
      </w:r>
      <w:r>
        <w:rPr>
          <w:rFonts w:hint="eastAsia" w:ascii="宋体" w:hAnsi="宋体" w:eastAsia="宋体" w:cs="宋体"/>
          <w:color w:val="auto"/>
          <w:szCs w:val="21"/>
          <w:highlight w:val="none"/>
        </w:rPr>
        <w:t>联合体投标的，由牵头单位提供</w:t>
      </w:r>
      <w:r>
        <w:rPr>
          <w:rFonts w:hint="eastAsia" w:ascii="宋体" w:hAnsi="宋体" w:eastAsia="宋体" w:cs="宋体"/>
          <w:color w:val="auto"/>
          <w:szCs w:val="21"/>
          <w:highlight w:val="none"/>
          <w:lang w:val="en-US" w:eastAsia="zh-CN"/>
        </w:rPr>
        <w:t>）；</w:t>
      </w:r>
    </w:p>
    <w:p w14:paraId="4A4F792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（4）授权委托书（适用于有代理人的情况。</w:t>
      </w:r>
      <w:r>
        <w:rPr>
          <w:rFonts w:hint="eastAsia" w:ascii="宋体" w:hAnsi="宋体" w:eastAsia="宋体" w:cs="宋体"/>
          <w:color w:val="auto"/>
          <w:szCs w:val="21"/>
          <w:highlight w:val="none"/>
        </w:rPr>
        <w:t>联合体投标的，由牵头单位提供</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p>
    <w:p w14:paraId="7BA7D00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投标人基本情况表；</w:t>
      </w:r>
    </w:p>
    <w:p w14:paraId="4941B6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）联合体协议书（适用于联合体投标的情况）</w:t>
      </w:r>
      <w:r>
        <w:rPr>
          <w:rFonts w:hint="eastAsia" w:ascii="宋体" w:hAnsi="宋体" w:eastAsia="宋体" w:cs="宋体"/>
          <w:color w:val="auto"/>
          <w:szCs w:val="21"/>
          <w:highlight w:val="none"/>
        </w:rPr>
        <w:t>；</w:t>
      </w:r>
    </w:p>
    <w:p w14:paraId="3A2DF55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《信用中国》</w:t>
      </w:r>
      <w:r>
        <w:rPr>
          <w:rFonts w:hint="eastAsia" w:ascii="宋体" w:hAnsi="宋体" w:eastAsia="宋体" w:cs="宋体"/>
          <w:color w:val="auto"/>
          <w:highlight w:val="none"/>
        </w:rPr>
        <w:t>网站</w:t>
      </w:r>
      <w:r>
        <w:rPr>
          <w:rFonts w:hint="eastAsia" w:ascii="宋体" w:hAnsi="宋体" w:eastAsia="宋体" w:cs="宋体"/>
          <w:color w:val="auto"/>
          <w:highlight w:val="none"/>
          <w:lang w:val="en-US" w:eastAsia="zh-CN"/>
        </w:rPr>
        <w:t>下载</w:t>
      </w:r>
      <w:r>
        <w:rPr>
          <w:rFonts w:hint="eastAsia" w:ascii="宋体" w:hAnsi="宋体" w:eastAsia="宋体" w:cs="宋体"/>
          <w:color w:val="auto"/>
          <w:highlight w:val="none"/>
        </w:rPr>
        <w:t>的信用</w:t>
      </w:r>
      <w:r>
        <w:rPr>
          <w:rFonts w:hint="eastAsia" w:ascii="宋体" w:hAnsi="宋体" w:eastAsia="宋体" w:cs="宋体"/>
          <w:color w:val="auto"/>
          <w:highlight w:val="none"/>
          <w:lang w:val="en-US" w:eastAsia="zh-CN"/>
        </w:rPr>
        <w:t>信息</w:t>
      </w:r>
      <w:r>
        <w:rPr>
          <w:rFonts w:hint="eastAsia" w:ascii="宋体" w:hAnsi="宋体" w:eastAsia="宋体" w:cs="宋体"/>
          <w:color w:val="auto"/>
          <w:highlight w:val="none"/>
        </w:rPr>
        <w:t>报告</w:t>
      </w:r>
      <w:r>
        <w:rPr>
          <w:rFonts w:hint="eastAsia" w:ascii="宋体" w:hAnsi="宋体" w:eastAsia="宋体" w:cs="宋体"/>
          <w:color w:val="auto"/>
          <w:highlight w:val="none"/>
          <w:lang w:eastAsia="zh-CN"/>
        </w:rPr>
        <w:t>；</w:t>
      </w:r>
    </w:p>
    <w:p w14:paraId="3EDFE1E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国家企业信用信息公示系统的企业信用信息公示报告</w:t>
      </w:r>
      <w:r>
        <w:rPr>
          <w:rFonts w:hint="eastAsia" w:ascii="宋体" w:hAnsi="宋体" w:eastAsia="宋体" w:cs="宋体"/>
          <w:color w:val="auto"/>
          <w:highlight w:val="none"/>
          <w:lang w:eastAsia="zh-CN"/>
        </w:rPr>
        <w:t>；</w:t>
      </w:r>
    </w:p>
    <w:p w14:paraId="5D14F134">
      <w:pPr>
        <w:pageBreakBefore w:val="0"/>
        <w:kinsoku/>
        <w:wordWrap/>
        <w:overflowPunct/>
        <w:topLinePunct w:val="0"/>
        <w:bidi w:val="0"/>
        <w:spacing w:line="360" w:lineRule="auto"/>
        <w:ind w:left="420" w:leftChars="20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）类似工程业绩表（如需）；</w:t>
      </w:r>
    </w:p>
    <w:p w14:paraId="460BD1C3">
      <w:pPr>
        <w:pStyle w:val="14"/>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投标保证金承诺书（如需）</w:t>
      </w:r>
      <w:r>
        <w:rPr>
          <w:rFonts w:hint="eastAsia" w:hAnsi="宋体" w:eastAsia="宋体" w:cs="宋体"/>
          <w:color w:val="auto"/>
          <w:highlight w:val="none"/>
          <w:lang w:eastAsia="zh-CN"/>
        </w:rPr>
        <w:t>；</w:t>
      </w:r>
    </w:p>
    <w:p w14:paraId="72FC4BAB">
      <w:pPr>
        <w:pageBreakBefore w:val="0"/>
        <w:kinsoku/>
        <w:wordWrap/>
        <w:overflowPunct/>
        <w:topLinePunct w:val="0"/>
        <w:bidi w:val="0"/>
        <w:spacing w:line="360" w:lineRule="auto"/>
        <w:ind w:left="420" w:leftChars="200"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低于投标报价警戒线值的证</w:t>
      </w:r>
      <w:r>
        <w:rPr>
          <w:rFonts w:hint="eastAsia" w:ascii="宋体" w:hAnsi="宋体" w:eastAsia="宋体" w:cs="宋体"/>
          <w:color w:val="auto"/>
          <w:szCs w:val="21"/>
          <w:highlight w:val="none"/>
        </w:rPr>
        <w:t>明材料（如需）</w:t>
      </w:r>
      <w:r>
        <w:rPr>
          <w:rFonts w:hint="eastAsia" w:ascii="宋体" w:hAnsi="宋体" w:eastAsia="宋体" w:cs="宋体"/>
          <w:color w:val="auto"/>
          <w:szCs w:val="21"/>
          <w:highlight w:val="none"/>
          <w:lang w:eastAsia="zh-CN"/>
        </w:rPr>
        <w:t>；</w:t>
      </w:r>
    </w:p>
    <w:p w14:paraId="205DCCF9">
      <w:pPr>
        <w:pageBreakBefore w:val="0"/>
        <w:kinsoku/>
        <w:wordWrap/>
        <w:overflowPunct/>
        <w:topLinePunct w:val="0"/>
        <w:bidi w:val="0"/>
        <w:spacing w:line="360" w:lineRule="auto"/>
        <w:ind w:left="399" w:leftChars="19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eastAsia="zh-CN"/>
        </w:rPr>
        <w:t>）投标人认为需要补充的材料。</w:t>
      </w:r>
    </w:p>
    <w:p w14:paraId="09DFC17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3.1.1.</w:t>
      </w:r>
      <w:r>
        <w:rPr>
          <w:rFonts w:hint="eastAsia" w:ascii="宋体" w:hAnsi="宋体" w:eastAsia="宋体" w:cs="宋体"/>
          <w:color w:val="auto"/>
          <w:szCs w:val="21"/>
          <w:highlight w:val="none"/>
          <w:lang w:val="en-US" w:eastAsia="zh-CN"/>
        </w:rPr>
        <w:t>2 经济标</w:t>
      </w:r>
    </w:p>
    <w:p w14:paraId="3B70AB0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按招标人提供的工程量清单格式填写，采用</w:t>
      </w:r>
      <w:r>
        <w:rPr>
          <w:rFonts w:hint="eastAsia" w:ascii="宋体" w:hAnsi="宋体" w:eastAsia="宋体" w:cs="宋体"/>
          <w:color w:val="auto"/>
          <w:szCs w:val="21"/>
          <w:highlight w:val="none"/>
          <w:lang w:eastAsia="zh-CN"/>
        </w:rPr>
        <w:t>数字证书</w:t>
      </w:r>
      <w:r>
        <w:rPr>
          <w:rFonts w:hint="eastAsia" w:ascii="宋体" w:hAnsi="宋体" w:eastAsia="宋体" w:cs="宋体"/>
          <w:color w:val="auto"/>
          <w:szCs w:val="21"/>
          <w:highlight w:val="none"/>
        </w:rPr>
        <w:t>对经济标进行加密上传</w:t>
      </w:r>
      <w:r>
        <w:rPr>
          <w:rFonts w:hint="eastAsia" w:ascii="宋体" w:hAnsi="宋体" w:eastAsia="宋体" w:cs="宋体"/>
          <w:color w:val="auto"/>
          <w:szCs w:val="21"/>
          <w:highlight w:val="none"/>
          <w:lang w:eastAsia="zh-CN"/>
        </w:rPr>
        <w:t>。</w:t>
      </w:r>
    </w:p>
    <w:p w14:paraId="5015BFE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3.1.1.</w:t>
      </w:r>
      <w:r>
        <w:rPr>
          <w:rFonts w:hint="eastAsia" w:ascii="宋体" w:hAnsi="宋体" w:eastAsia="宋体" w:cs="宋体"/>
          <w:color w:val="auto"/>
          <w:szCs w:val="21"/>
          <w:highlight w:val="none"/>
          <w:lang w:val="en-US" w:eastAsia="zh-CN"/>
        </w:rPr>
        <w:t>3 技术标</w:t>
      </w:r>
    </w:p>
    <w:p w14:paraId="412EA7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（一）封面、目录</w:t>
      </w:r>
    </w:p>
    <w:p w14:paraId="640C31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（二）</w:t>
      </w:r>
      <w:r>
        <w:rPr>
          <w:rFonts w:hint="eastAsia" w:ascii="宋体" w:hAnsi="宋体" w:eastAsia="宋体" w:cs="宋体"/>
          <w:color w:val="auto"/>
          <w:szCs w:val="21"/>
          <w:highlight w:val="none"/>
        </w:rPr>
        <w:t>基本资料</w:t>
      </w:r>
    </w:p>
    <w:p w14:paraId="0661EB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承诺书；</w:t>
      </w:r>
    </w:p>
    <w:p w14:paraId="468326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val="0"/>
          <w:color w:val="auto"/>
          <w:szCs w:val="21"/>
          <w:highlight w:val="none"/>
        </w:rPr>
        <w:t>项目管理机构</w:t>
      </w:r>
      <w:r>
        <w:rPr>
          <w:rFonts w:hint="eastAsia" w:ascii="宋体" w:hAnsi="宋体" w:eastAsia="宋体" w:cs="宋体"/>
          <w:color w:val="auto"/>
          <w:szCs w:val="21"/>
          <w:highlight w:val="none"/>
        </w:rPr>
        <w:t>；</w:t>
      </w:r>
    </w:p>
    <w:p w14:paraId="542D5E2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（3）危险性较大的分部分项工程清单及安全管理</w:t>
      </w:r>
      <w:r>
        <w:rPr>
          <w:rFonts w:hint="eastAsia" w:ascii="宋体" w:hAnsi="宋体" w:eastAsia="宋体" w:cs="宋体"/>
          <w:color w:val="auto"/>
          <w:szCs w:val="21"/>
          <w:highlight w:val="none"/>
        </w:rPr>
        <w:t>措施（如需）</w:t>
      </w:r>
      <w:r>
        <w:rPr>
          <w:rFonts w:hint="eastAsia" w:ascii="宋体" w:hAnsi="宋体" w:eastAsia="宋体" w:cs="宋体"/>
          <w:color w:val="auto"/>
          <w:szCs w:val="21"/>
          <w:highlight w:val="none"/>
          <w:lang w:eastAsia="zh-CN"/>
        </w:rPr>
        <w:t>；</w:t>
      </w:r>
    </w:p>
    <w:p w14:paraId="438A51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投标人认为需要补充的材料。</w:t>
      </w:r>
    </w:p>
    <w:p w14:paraId="5F0CC3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（三）施工组织设计</w:t>
      </w:r>
    </w:p>
    <w:p w14:paraId="5C860716">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编制内容见第八章“投标文件格式”中技术标的“二、施工组织设计”。</w:t>
      </w:r>
    </w:p>
    <w:p w14:paraId="065A981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3.1.1.</w:t>
      </w:r>
      <w:r>
        <w:rPr>
          <w:rFonts w:hint="eastAsia" w:ascii="宋体" w:hAnsi="宋体" w:eastAsia="宋体" w:cs="宋体"/>
          <w:bCs/>
          <w:color w:val="auto"/>
          <w:szCs w:val="21"/>
          <w:highlight w:val="none"/>
          <w:lang w:val="en-US" w:eastAsia="zh-CN"/>
        </w:rPr>
        <w:t xml:space="preserve">4 </w:t>
      </w:r>
      <w:r>
        <w:rPr>
          <w:rFonts w:hint="eastAsia" w:ascii="宋体" w:hAnsi="宋体" w:eastAsia="宋体" w:cs="宋体"/>
          <w:color w:val="auto"/>
          <w:szCs w:val="21"/>
          <w:highlight w:val="none"/>
          <w:lang w:eastAsia="zh-CN"/>
        </w:rPr>
        <w:t>资信标</w:t>
      </w:r>
    </w:p>
    <w:p w14:paraId="733130C6">
      <w:pPr>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（1）封面；</w:t>
      </w:r>
    </w:p>
    <w:p w14:paraId="761EDCBE">
      <w:pPr>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（2）目录；</w:t>
      </w:r>
    </w:p>
    <w:p w14:paraId="2BB0CF6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eastAsia="zh-CN"/>
        </w:rPr>
        <w:t>）</w:t>
      </w:r>
      <w:r>
        <w:rPr>
          <w:rFonts w:hint="eastAsia" w:ascii="宋体" w:hAnsi="宋体" w:eastAsia="宋体" w:cs="宋体"/>
          <w:color w:val="auto"/>
          <w:sz w:val="21"/>
          <w:szCs w:val="21"/>
          <w:highlight w:val="none"/>
          <w:lang w:val="en-US" w:eastAsia="zh-CN"/>
        </w:rPr>
        <w:t>资信标函内容索引</w:t>
      </w:r>
    </w:p>
    <w:p w14:paraId="5F1DD260">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（4）投标人资信情况汇总表</w:t>
      </w:r>
    </w:p>
    <w:p w14:paraId="7F0F850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lang w:eastAsia="zh-CN"/>
        </w:rPr>
        <w:t>资信评审资料</w:t>
      </w:r>
      <w:r>
        <w:rPr>
          <w:rFonts w:hint="eastAsia" w:ascii="宋体" w:hAnsi="宋体" w:eastAsia="宋体" w:cs="宋体"/>
          <w:color w:val="auto"/>
          <w:szCs w:val="21"/>
          <w:highlight w:val="none"/>
        </w:rPr>
        <w:t>，由投标人根据工程项目的特点及第三章</w:t>
      </w:r>
      <w:r>
        <w:rPr>
          <w:rFonts w:hint="eastAsia" w:ascii="宋体" w:hAnsi="宋体" w:eastAsia="宋体" w:cs="宋体"/>
          <w:color w:val="auto"/>
          <w:szCs w:val="21"/>
          <w:highlight w:val="none"/>
          <w:lang w:eastAsia="zh-CN"/>
        </w:rPr>
        <w:t>“评标办法、定标规则”第一部分的“评标办法前附表”及第二部分“</w:t>
      </w:r>
      <w:r>
        <w:rPr>
          <w:rFonts w:hint="eastAsia" w:ascii="宋体" w:hAnsi="宋体" w:eastAsia="宋体" w:cs="宋体"/>
          <w:color w:val="auto"/>
          <w:szCs w:val="21"/>
          <w:highlight w:val="none"/>
          <w:lang w:val="en-US" w:eastAsia="zh-CN"/>
        </w:rPr>
        <w:t>2. 定标因素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《资信要素一览表》</w:t>
      </w:r>
      <w:r>
        <w:rPr>
          <w:rFonts w:hint="eastAsia" w:ascii="宋体" w:hAnsi="宋体" w:cs="宋体"/>
          <w:color w:val="auto"/>
          <w:szCs w:val="21"/>
          <w:highlight w:val="none"/>
          <w:lang w:eastAsia="zh-CN"/>
        </w:rPr>
        <w:t>的要求，逐项提交资料（如有）</w:t>
      </w:r>
      <w:r>
        <w:rPr>
          <w:rFonts w:hint="eastAsia" w:ascii="宋体" w:hAnsi="宋体" w:eastAsia="宋体" w:cs="宋体"/>
          <w:color w:val="auto"/>
          <w:szCs w:val="21"/>
          <w:highlight w:val="none"/>
          <w:lang w:eastAsia="zh-CN"/>
        </w:rPr>
        <w:t>。</w:t>
      </w:r>
    </w:p>
    <w:p w14:paraId="22797640">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投标人在评标过程中作出的符合法律法规和招标文件规定的澄清确认，构成投标文件的组成部分。</w:t>
      </w:r>
      <w:r>
        <w:rPr>
          <w:rFonts w:hint="eastAsia" w:ascii="宋体" w:hAnsi="宋体" w:eastAsia="宋体" w:cs="宋体"/>
          <w:color w:val="auto"/>
          <w:szCs w:val="21"/>
          <w:highlight w:val="none"/>
        </w:rPr>
        <w:t>投标人应对所递交的投标文件以及与投标有关的证明资料的真实性负责，若以弄虚作假骗取中标的，中标无效，给招标人造成损失的依法承担赔偿责任。</w:t>
      </w:r>
    </w:p>
    <w:p w14:paraId="081CC784">
      <w:pPr>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3.1.2 投标人须知前附表规定不接受联合体投标的，或投标人没有组成联合体的，投标文件不包括本章第3.1.1.1（6）目所指的联合体协议书。</w:t>
      </w:r>
    </w:p>
    <w:p w14:paraId="2875990F">
      <w:pPr>
        <w:pStyle w:val="5"/>
        <w:bidi w:val="0"/>
        <w:rPr>
          <w:rFonts w:hint="eastAsia" w:ascii="宋体" w:hAnsi="宋体" w:eastAsia="宋体" w:cs="宋体"/>
          <w:color w:val="auto"/>
          <w:highlight w:val="none"/>
          <w:lang w:val="en-US" w:eastAsia="zh-CN"/>
        </w:rPr>
      </w:pPr>
      <w:bookmarkStart w:id="576" w:name="_Toc8050539"/>
      <w:bookmarkStart w:id="577" w:name="_Toc1028776639"/>
      <w:bookmarkStart w:id="578" w:name="_Toc1781372652"/>
      <w:bookmarkStart w:id="579" w:name="_Toc1608280663"/>
      <w:bookmarkStart w:id="580" w:name="_Toc133582662"/>
      <w:bookmarkStart w:id="581" w:name="_Toc1323233486"/>
      <w:bookmarkStart w:id="582" w:name="_Toc2120235021"/>
      <w:bookmarkStart w:id="583" w:name="_Toc186554195"/>
      <w:bookmarkStart w:id="584" w:name="_Toc1346997669"/>
      <w:bookmarkStart w:id="585" w:name="_Toc163852775"/>
      <w:bookmarkStart w:id="586" w:name="_Toc755900283"/>
      <w:bookmarkStart w:id="587" w:name="_Toc1548698290"/>
      <w:bookmarkStart w:id="588" w:name="_Toc1460867768"/>
      <w:bookmarkStart w:id="589" w:name="_Toc2116100442"/>
      <w:bookmarkStart w:id="590" w:name="_Toc1964210568"/>
      <w:bookmarkStart w:id="591" w:name="_Toc1278967675"/>
      <w:bookmarkStart w:id="592" w:name="_Toc889494209"/>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投标</w:t>
      </w:r>
      <w:r>
        <w:rPr>
          <w:rFonts w:hint="eastAsia" w:ascii="宋体" w:hAnsi="宋体" w:eastAsia="宋体" w:cs="宋体"/>
          <w:color w:val="auto"/>
          <w:highlight w:val="none"/>
          <w:lang w:val="en-US" w:eastAsia="zh-CN"/>
        </w:rPr>
        <w:t>报价</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1DA641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投标人应按第五章“工程量清单及工程量清单计价”的要求</w:t>
      </w:r>
      <w:r>
        <w:rPr>
          <w:rFonts w:hint="eastAsia" w:ascii="宋体" w:hAnsi="宋体" w:eastAsia="宋体" w:cs="宋体"/>
          <w:color w:val="auto"/>
          <w:szCs w:val="21"/>
          <w:highlight w:val="none"/>
          <w:lang w:val="en-US" w:eastAsia="zh-CN"/>
        </w:rPr>
        <w:t>及第八章“投标文件格式”的要求报价</w:t>
      </w:r>
      <w:r>
        <w:rPr>
          <w:rFonts w:hint="eastAsia" w:ascii="宋体" w:hAnsi="宋体" w:eastAsia="宋体" w:cs="宋体"/>
          <w:color w:val="auto"/>
          <w:szCs w:val="21"/>
          <w:highlight w:val="none"/>
        </w:rPr>
        <w:t>。</w:t>
      </w:r>
    </w:p>
    <w:p w14:paraId="417DDC11">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3.2.2 </w:t>
      </w:r>
      <w:r>
        <w:rPr>
          <w:rFonts w:hint="eastAsia" w:ascii="宋体" w:hAnsi="宋体" w:eastAsia="宋体" w:cs="Times New Roman"/>
          <w:color w:val="auto"/>
          <w:szCs w:val="21"/>
          <w:highlight w:val="none"/>
          <w:lang w:val="en-US" w:eastAsia="zh-CN"/>
        </w:rPr>
        <w:t>投标人应充分了解该项目的总体情况以及影响投标报价的其他要素。</w:t>
      </w:r>
      <w:r>
        <w:rPr>
          <w:rFonts w:hint="eastAsia" w:ascii="宋体" w:hAnsi="宋体" w:eastAsia="宋体" w:cs="宋体"/>
          <w:color w:val="auto"/>
          <w:szCs w:val="21"/>
          <w:highlight w:val="none"/>
        </w:rPr>
        <w:t>投标人在投标截止时间前修改投标总报价，应同时修改经济标（投标报价）中清单中的相应报价。此修改须符合本章第4.3款的有关要求。</w:t>
      </w:r>
    </w:p>
    <w:p w14:paraId="781D56A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 xml:space="preserve">3.2.3 </w:t>
      </w:r>
      <w:r>
        <w:rPr>
          <w:rFonts w:hint="eastAsia" w:ascii="宋体" w:hAnsi="宋体" w:eastAsia="宋体" w:cs="宋体"/>
          <w:b/>
          <w:bCs/>
          <w:i w:val="0"/>
          <w:color w:val="auto"/>
          <w:kern w:val="0"/>
          <w:sz w:val="20"/>
          <w:szCs w:val="20"/>
          <w:highlight w:val="none"/>
          <w:u w:val="none"/>
          <w:lang w:val="en-US" w:eastAsia="zh-CN" w:bidi="ar"/>
        </w:rPr>
        <w:t>最高投标限价（</w:t>
      </w:r>
      <w:r>
        <w:rPr>
          <w:rFonts w:hint="eastAsia" w:ascii="宋体" w:hAnsi="宋体" w:eastAsia="宋体" w:cs="宋体"/>
          <w:b/>
          <w:bCs/>
          <w:color w:val="auto"/>
          <w:szCs w:val="21"/>
          <w:highlight w:val="none"/>
          <w:lang w:val="en-US" w:eastAsia="zh-CN"/>
        </w:rPr>
        <w:t>投</w:t>
      </w:r>
      <w:r>
        <w:rPr>
          <w:rFonts w:hint="eastAsia" w:ascii="宋体" w:hAnsi="宋体" w:eastAsia="宋体" w:cs="宋体"/>
          <w:b/>
          <w:bCs/>
          <w:color w:val="auto"/>
          <w:szCs w:val="21"/>
          <w:highlight w:val="none"/>
        </w:rPr>
        <w:t>标报价上限值</w:t>
      </w:r>
      <w:r>
        <w:rPr>
          <w:rFonts w:hint="eastAsia" w:ascii="宋体" w:hAnsi="宋体" w:eastAsia="宋体" w:cs="宋体"/>
          <w:b/>
          <w:bCs/>
          <w:i w:val="0"/>
          <w:color w:val="auto"/>
          <w:kern w:val="0"/>
          <w:sz w:val="20"/>
          <w:szCs w:val="20"/>
          <w:highlight w:val="none"/>
          <w:u w:val="none"/>
          <w:lang w:val="en-US" w:eastAsia="zh-CN" w:bidi="ar"/>
        </w:rPr>
        <w:t>）</w:t>
      </w:r>
      <w:r>
        <w:rPr>
          <w:rFonts w:hint="eastAsia" w:ascii="宋体" w:hAnsi="宋体" w:eastAsia="宋体" w:cs="宋体"/>
          <w:b/>
          <w:bCs/>
          <w:color w:val="auto"/>
          <w:szCs w:val="21"/>
          <w:highlight w:val="none"/>
        </w:rPr>
        <w:t>及绿色施工安全防护措施费</w:t>
      </w:r>
    </w:p>
    <w:p w14:paraId="3A5E652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w:t>
      </w:r>
      <w:r>
        <w:rPr>
          <w:rFonts w:hint="eastAsia" w:ascii="宋体" w:hAnsi="宋体" w:eastAsia="宋体" w:cs="宋体"/>
          <w:color w:val="auto"/>
          <w:szCs w:val="21"/>
          <w:highlight w:val="none"/>
          <w:lang w:eastAsia="zh-CN"/>
        </w:rPr>
        <w:t>的</w:t>
      </w:r>
      <w:r>
        <w:rPr>
          <w:rFonts w:hint="eastAsia" w:ascii="宋体" w:hAnsi="宋体" w:eastAsia="宋体" w:cs="宋体"/>
          <w:b/>
          <w:bCs/>
          <w:i w:val="0"/>
          <w:color w:val="auto"/>
          <w:kern w:val="0"/>
          <w:sz w:val="20"/>
          <w:szCs w:val="20"/>
          <w:highlight w:val="none"/>
          <w:u w:val="none"/>
          <w:lang w:val="en-US" w:eastAsia="zh-CN" w:bidi="ar"/>
        </w:rPr>
        <w:t>最高投标限价（</w:t>
      </w:r>
      <w:r>
        <w:rPr>
          <w:rFonts w:hint="eastAsia" w:ascii="宋体" w:hAnsi="宋体" w:eastAsia="宋体" w:cs="宋体"/>
          <w:color w:val="auto"/>
          <w:szCs w:val="21"/>
          <w:highlight w:val="none"/>
          <w:lang w:eastAsia="zh-CN"/>
        </w:rPr>
        <w:t>投标控制价上限值</w:t>
      </w:r>
      <w:r>
        <w:rPr>
          <w:rFonts w:hint="eastAsia" w:ascii="宋体" w:hAnsi="宋体" w:eastAsia="宋体" w:cs="宋体"/>
          <w:b/>
          <w:bCs/>
          <w:i w:val="0"/>
          <w:color w:val="auto"/>
          <w:kern w:val="0"/>
          <w:sz w:val="20"/>
          <w:szCs w:val="20"/>
          <w:highlight w:val="none"/>
          <w:u w:val="none"/>
          <w:lang w:val="en-US" w:eastAsia="zh-CN" w:bidi="ar"/>
        </w:rPr>
        <w:t>）</w:t>
      </w:r>
      <w:r>
        <w:rPr>
          <w:rFonts w:hint="eastAsia" w:ascii="宋体" w:hAnsi="宋体" w:eastAsia="宋体" w:cs="宋体"/>
          <w:color w:val="auto"/>
          <w:szCs w:val="21"/>
          <w:highlight w:val="none"/>
          <w:lang w:eastAsia="zh-CN"/>
        </w:rPr>
        <w:t>及</w:t>
      </w:r>
      <w:r>
        <w:rPr>
          <w:rFonts w:hint="eastAsia" w:ascii="宋体" w:hAnsi="宋体" w:eastAsia="宋体" w:cs="宋体"/>
          <w:color w:val="auto"/>
          <w:szCs w:val="21"/>
          <w:highlight w:val="none"/>
        </w:rPr>
        <w:t>绿色施工安全防护措施费</w:t>
      </w:r>
      <w:r>
        <w:rPr>
          <w:rFonts w:hint="eastAsia" w:ascii="宋体" w:hAnsi="宋体" w:eastAsia="宋体" w:cs="宋体"/>
          <w:color w:val="auto"/>
          <w:szCs w:val="21"/>
          <w:highlight w:val="none"/>
          <w:lang w:eastAsia="zh-CN"/>
        </w:rPr>
        <w:t>见投标人须知前附表。投标人的</w:t>
      </w:r>
      <w:r>
        <w:rPr>
          <w:rFonts w:hint="eastAsia" w:ascii="宋体" w:hAnsi="宋体" w:eastAsia="宋体" w:cs="宋体"/>
          <w:color w:val="auto"/>
          <w:szCs w:val="21"/>
          <w:highlight w:val="none"/>
        </w:rPr>
        <w:t>投标报价超出投标控制价上限值的或绿色施工安全防护措施费小于本工程招标控制价中绿色施工安全防护措施费的作</w:t>
      </w:r>
      <w:r>
        <w:rPr>
          <w:rFonts w:hint="eastAsia" w:ascii="宋体" w:hAnsi="宋体" w:eastAsia="宋体" w:cs="宋体"/>
          <w:color w:val="auto"/>
          <w:szCs w:val="21"/>
          <w:highlight w:val="none"/>
          <w:lang w:eastAsia="zh-CN"/>
        </w:rPr>
        <w:t>否决投标处理</w:t>
      </w:r>
      <w:r>
        <w:rPr>
          <w:rFonts w:hint="eastAsia" w:ascii="宋体" w:hAnsi="宋体" w:eastAsia="宋体" w:cs="宋体"/>
          <w:color w:val="auto"/>
          <w:szCs w:val="21"/>
          <w:highlight w:val="none"/>
        </w:rPr>
        <w:t>。</w:t>
      </w:r>
    </w:p>
    <w:p w14:paraId="0BE6C4DF">
      <w:pPr>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Cs w:val="21"/>
          <w:highlight w:val="none"/>
          <w:lang w:eastAsia="zh-CN"/>
        </w:rPr>
      </w:pPr>
      <w:r>
        <w:rPr>
          <w:rFonts w:hint="eastAsia" w:ascii="宋体" w:hAnsi="宋体" w:eastAsia="宋体" w:cs="宋体"/>
          <w:b/>
          <w:bCs/>
          <w:color w:val="auto"/>
          <w:szCs w:val="21"/>
          <w:highlight w:val="none"/>
          <w:lang w:val="en-US" w:eastAsia="zh-CN"/>
        </w:rPr>
        <w:t xml:space="preserve">3.2.4 </w:t>
      </w:r>
      <w:r>
        <w:rPr>
          <w:rFonts w:hint="eastAsia" w:ascii="宋体" w:hAnsi="宋体" w:eastAsia="宋体" w:cs="宋体"/>
          <w:b/>
          <w:bCs/>
          <w:color w:val="auto"/>
          <w:szCs w:val="21"/>
          <w:highlight w:val="none"/>
        </w:rPr>
        <w:t>投标报价警戒线值及合理性评审数据表</w:t>
      </w:r>
    </w:p>
    <w:p w14:paraId="080553B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投标报价警戒线值见投标人须知前附表，投标报价合理性评审数据表详见本章附件四。</w:t>
      </w:r>
    </w:p>
    <w:p w14:paraId="69C8379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投</w:t>
      </w:r>
      <w:r>
        <w:rPr>
          <w:rFonts w:hint="eastAsia" w:ascii="宋体" w:hAnsi="宋体" w:eastAsia="宋体" w:cs="宋体"/>
          <w:color w:val="auto"/>
          <w:highlight w:val="none"/>
        </w:rPr>
        <w:t>标人的投标报价低于投标报价警戒线值的且低于</w:t>
      </w:r>
      <w:r>
        <w:rPr>
          <w:rFonts w:hint="eastAsia" w:ascii="宋体" w:hAnsi="宋体" w:eastAsia="宋体" w:cs="宋体"/>
          <w:b/>
          <w:color w:val="auto"/>
          <w:szCs w:val="21"/>
          <w:highlight w:val="none"/>
        </w:rPr>
        <w:t>合理性评审数据</w:t>
      </w:r>
      <w:r>
        <w:rPr>
          <w:rFonts w:hint="eastAsia" w:ascii="宋体" w:hAnsi="宋体" w:eastAsia="宋体" w:cs="宋体"/>
          <w:color w:val="auto"/>
          <w:highlight w:val="none"/>
        </w:rPr>
        <w:t>表格中有关内容评定标准值的，必须按《中山市建设工程施工招标投标报价合理性评审暂行办法》的有关规定主动在投标文件附上相关的分析依据、证明材料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涉及材料单价的必须附上材料供应商的供货基本资料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基本资料中需具体说明材料等级、数量、</w:t>
      </w:r>
      <w:r>
        <w:rPr>
          <w:rFonts w:hint="eastAsia" w:ascii="宋体" w:hAnsi="宋体" w:eastAsia="宋体" w:cs="宋体"/>
          <w:b/>
          <w:color w:val="auto"/>
          <w:highlight w:val="none"/>
        </w:rPr>
        <w:t>材料的含税单价和不含税单价、</w:t>
      </w:r>
      <w:r>
        <w:rPr>
          <w:rFonts w:hint="eastAsia" w:ascii="宋体" w:hAnsi="宋体" w:eastAsia="宋体" w:cs="宋体"/>
          <w:color w:val="auto"/>
          <w:highlight w:val="none"/>
        </w:rPr>
        <w:t>生产厂家名称、供应商名称、营业执照、生产许可证（仅限需生产许可证的部分材料）及联系电话，或提供投标人（供应商）以往购买（销售）同类材料相近价格的购销发票。</w:t>
      </w:r>
    </w:p>
    <w:p w14:paraId="389D31F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相关的分析依据、证明材料、供货基本资料及其附件（营业执照、生产许可证、购销合同、发票等）</w:t>
      </w:r>
      <w:r>
        <w:rPr>
          <w:rFonts w:hint="eastAsia" w:ascii="宋体" w:hAnsi="宋体" w:eastAsia="宋体" w:cs="宋体"/>
          <w:color w:val="auto"/>
          <w:highlight w:val="none"/>
          <w:lang w:eastAsia="zh-CN"/>
        </w:rPr>
        <w:t>复印件或扫描件</w:t>
      </w:r>
      <w:r>
        <w:rPr>
          <w:rFonts w:hint="eastAsia" w:ascii="宋体" w:hAnsi="宋体" w:eastAsia="宋体" w:cs="宋体"/>
          <w:color w:val="auto"/>
          <w:highlight w:val="none"/>
        </w:rPr>
        <w:t>编制到资格标中的</w:t>
      </w:r>
      <w:r>
        <w:rPr>
          <w:rFonts w:hint="eastAsia"/>
          <w:color w:val="auto"/>
          <w:highlight w:val="none"/>
        </w:rPr>
        <w:t>（</w:t>
      </w:r>
      <w:r>
        <w:rPr>
          <w:rFonts w:hint="eastAsia"/>
          <w:color w:val="auto"/>
          <w:highlight w:val="none"/>
          <w:lang w:val="en-US" w:eastAsia="zh-CN"/>
        </w:rPr>
        <w:t>九</w:t>
      </w:r>
      <w:r>
        <w:rPr>
          <w:rFonts w:hint="eastAsia"/>
          <w:color w:val="auto"/>
          <w:highlight w:val="none"/>
        </w:rPr>
        <w:t>）低于投标报价警戒线值的证明材料</w:t>
      </w:r>
      <w:r>
        <w:rPr>
          <w:rFonts w:hint="eastAsia" w:ascii="宋体" w:hAnsi="宋体" w:eastAsia="宋体" w:cs="宋体"/>
          <w:color w:val="auto"/>
          <w:highlight w:val="none"/>
        </w:rPr>
        <w:t>。</w:t>
      </w:r>
    </w:p>
    <w:p w14:paraId="06EFC639">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3.2.5 投标报价的其他要求见投标人须知前附表。</w:t>
      </w:r>
    </w:p>
    <w:p w14:paraId="3169100F">
      <w:pPr>
        <w:pStyle w:val="5"/>
        <w:bidi w:val="0"/>
        <w:rPr>
          <w:rFonts w:hint="eastAsia" w:ascii="宋体" w:hAnsi="宋体" w:eastAsia="宋体" w:cs="宋体"/>
          <w:color w:val="auto"/>
          <w:highlight w:val="none"/>
        </w:rPr>
      </w:pPr>
      <w:bookmarkStart w:id="593" w:name="_Toc207908402"/>
      <w:bookmarkStart w:id="594" w:name="_Toc227731149"/>
      <w:bookmarkStart w:id="595" w:name="_Toc530496944"/>
      <w:bookmarkStart w:id="596" w:name="_Toc2001900125"/>
      <w:bookmarkStart w:id="597" w:name="_Toc1870326547"/>
      <w:bookmarkStart w:id="598" w:name="_Toc1585384705"/>
      <w:bookmarkStart w:id="599" w:name="_Toc14426095"/>
      <w:bookmarkStart w:id="600" w:name="_Toc2129283928"/>
      <w:bookmarkStart w:id="601" w:name="_Toc1821669601"/>
      <w:bookmarkStart w:id="602" w:name="_Toc1284996308"/>
      <w:bookmarkStart w:id="603" w:name="_Toc381514627"/>
      <w:bookmarkStart w:id="604" w:name="_Toc1605666462"/>
      <w:bookmarkStart w:id="605" w:name="_Toc100891594"/>
      <w:bookmarkStart w:id="606" w:name="_Toc204255057"/>
      <w:bookmarkStart w:id="607" w:name="_Toc2032716353"/>
      <w:bookmarkStart w:id="608" w:name="_Toc1836920378"/>
      <w:bookmarkStart w:id="609" w:name="_Toc2015679162"/>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投标有效期</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0E10F0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 在投标人须知前附表规定的投标有效期内，投标人不得要求撤销或修改其投标文件。</w:t>
      </w:r>
    </w:p>
    <w:p w14:paraId="6CC0D354">
      <w:pPr>
        <w:widowControl/>
        <w:tabs>
          <w:tab w:val="left" w:pos="12596"/>
        </w:tabs>
        <w:spacing w:line="360" w:lineRule="auto"/>
        <w:ind w:firstLine="420" w:firstLineChars="200"/>
        <w:jc w:val="lef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或申请注销电子保函。</w:t>
      </w:r>
    </w:p>
    <w:p w14:paraId="4E1A317E">
      <w:pPr>
        <w:pStyle w:val="5"/>
        <w:bidi w:val="0"/>
        <w:rPr>
          <w:rFonts w:hint="eastAsia" w:ascii="宋体" w:hAnsi="宋体" w:eastAsia="宋体" w:cs="宋体"/>
          <w:color w:val="auto"/>
          <w:highlight w:val="none"/>
          <w:lang w:val="en-US" w:eastAsia="zh-CN"/>
        </w:rPr>
      </w:pPr>
      <w:bookmarkStart w:id="610" w:name="_Toc1665037551"/>
      <w:bookmarkStart w:id="611" w:name="_Toc1270253580"/>
      <w:bookmarkStart w:id="612" w:name="_Toc666334002"/>
      <w:bookmarkStart w:id="613" w:name="_Toc657036948"/>
      <w:bookmarkStart w:id="614" w:name="_Toc1834964684"/>
      <w:bookmarkStart w:id="615" w:name="_Toc901775659"/>
      <w:bookmarkStart w:id="616" w:name="_Toc317548068"/>
      <w:bookmarkStart w:id="617" w:name="_Toc2087159217"/>
      <w:bookmarkStart w:id="618" w:name="_Toc702534831"/>
      <w:bookmarkStart w:id="619" w:name="_Toc526654174"/>
      <w:bookmarkStart w:id="620" w:name="_Toc1441343651"/>
      <w:r>
        <w:rPr>
          <w:rFonts w:hint="eastAsia" w:ascii="宋体" w:hAnsi="宋体" w:eastAsia="宋体" w:cs="宋体"/>
          <w:color w:val="auto"/>
          <w:highlight w:val="none"/>
          <w:lang w:val="en-US" w:eastAsia="zh-CN"/>
        </w:rPr>
        <w:t xml:space="preserve">3.4 </w:t>
      </w:r>
      <w:r>
        <w:rPr>
          <w:rFonts w:hint="eastAsia" w:ascii="宋体" w:hAnsi="宋体" w:eastAsia="宋体" w:cs="宋体"/>
          <w:color w:val="auto"/>
          <w:highlight w:val="none"/>
          <w:lang w:eastAsia="zh-CN"/>
        </w:rPr>
        <w:t>投标保证金</w:t>
      </w:r>
      <w:bookmarkEnd w:id="610"/>
      <w:bookmarkEnd w:id="611"/>
      <w:bookmarkEnd w:id="612"/>
      <w:bookmarkEnd w:id="613"/>
      <w:bookmarkEnd w:id="614"/>
      <w:bookmarkEnd w:id="615"/>
      <w:bookmarkEnd w:id="616"/>
      <w:bookmarkEnd w:id="617"/>
      <w:bookmarkEnd w:id="618"/>
      <w:bookmarkEnd w:id="619"/>
      <w:bookmarkEnd w:id="620"/>
    </w:p>
    <w:p w14:paraId="03F72977">
      <w:pPr>
        <w:widowControl/>
        <w:tabs>
          <w:tab w:val="left" w:pos="12596"/>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投标人应按投标人须知前附表规定的金额、形式和时间提交投标保证金。联合体投标的，其投标保证金由牵头人提交，并应符合投标人须知前附表的规定。</w:t>
      </w:r>
    </w:p>
    <w:p w14:paraId="7E0D5216">
      <w:pPr>
        <w:widowControl/>
        <w:tabs>
          <w:tab w:val="left" w:pos="12596"/>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以转账方式提交投标保证金的，招标人不接受同一账户分多次转账或由多个账户转账的方式</w:t>
      </w:r>
      <w:r>
        <w:rPr>
          <w:rFonts w:hint="eastAsia" w:ascii="宋体" w:hAnsi="宋体"/>
          <w:color w:val="auto"/>
          <w:kern w:val="0"/>
          <w:szCs w:val="21"/>
          <w:highlight w:val="none"/>
        </w:rPr>
        <w:t>提交</w:t>
      </w:r>
      <w:r>
        <w:rPr>
          <w:rFonts w:hint="eastAsia" w:ascii="宋体" w:hAnsi="宋体" w:cs="宋体"/>
          <w:color w:val="auto"/>
          <w:kern w:val="0"/>
          <w:szCs w:val="21"/>
          <w:highlight w:val="none"/>
        </w:rPr>
        <w:t>投标保证金。</w:t>
      </w:r>
      <w:r>
        <w:rPr>
          <w:rFonts w:hint="eastAsia" w:ascii="宋体" w:hAnsi="宋体" w:eastAsia="宋体" w:cs="宋体"/>
          <w:color w:val="auto"/>
          <w:kern w:val="0"/>
          <w:szCs w:val="21"/>
          <w:highlight w:val="none"/>
        </w:rPr>
        <w:t>银行转账的投标保证金必须通过投标人已在“中山市公共资源交易中心-基础应用支撑平台”中登记的基本账户（基本账户的企业名称须与投标人名称一致）转入相关账户</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详见“缴纳投标保证金通知书”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：投标人凭电子招投标数字证书</w:t>
      </w:r>
      <w:r>
        <w:rPr>
          <w:rFonts w:hint="eastAsia" w:ascii="宋体" w:hAnsi="宋体" w:eastAsia="宋体" w:cs="宋体"/>
          <w:color w:val="auto"/>
          <w:kern w:val="0"/>
          <w:szCs w:val="21"/>
          <w:highlight w:val="none"/>
          <w:lang w:eastAsia="zh-CN"/>
        </w:rPr>
        <w:t>登录</w:t>
      </w:r>
      <w:r>
        <w:rPr>
          <w:rFonts w:hint="eastAsia" w:ascii="宋体" w:hAnsi="宋体" w:eastAsia="宋体" w:cs="宋体"/>
          <w:color w:val="auto"/>
          <w:highlight w:val="none"/>
          <w:lang w:val="en-US" w:eastAsia="zh-CN"/>
        </w:rPr>
        <w:t>工程建设交易系统</w:t>
      </w:r>
      <w:r>
        <w:rPr>
          <w:rFonts w:hint="eastAsia" w:ascii="宋体" w:hAnsi="宋体" w:eastAsia="宋体" w:cs="宋体"/>
          <w:color w:val="auto"/>
          <w:kern w:val="0"/>
          <w:szCs w:val="21"/>
          <w:highlight w:val="none"/>
        </w:rPr>
        <w:t>，在“投标管理--参与项目”栏目页面，选择参与投标的项目获取保证金提交子账号，并严格按照“缴纳投标保证金通知书”的要求足额提交投标保证金。</w:t>
      </w:r>
      <w:r>
        <w:rPr>
          <w:rFonts w:hint="eastAsia" w:ascii="宋体" w:hAnsi="宋体" w:cs="宋体"/>
          <w:color w:val="auto"/>
          <w:kern w:val="0"/>
          <w:szCs w:val="21"/>
          <w:highlight w:val="none"/>
        </w:rPr>
        <w:t>投标保证金只向提交投标保证金的账户退还。</w:t>
      </w:r>
    </w:p>
    <w:p w14:paraId="4F425971">
      <w:pPr>
        <w:widowControl/>
        <w:tabs>
          <w:tab w:val="left" w:pos="12596"/>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禁止投标单位采用EFT系统（广东金融结算系统）方式提交投标保证金，如采用此方式导致招投标系统无法识别提交投标保证金账号信息，视为未按要求提交投标保证金，由此造成废标的后果由投标单位自行承担。</w:t>
      </w:r>
    </w:p>
    <w:p w14:paraId="4B46946D">
      <w:pPr>
        <w:widowControl/>
        <w:tabs>
          <w:tab w:val="left" w:pos="12596"/>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交投标保证金时如遇到银行系统升级，使投标人基本账号改变，导致招标投标系统判断投标人未提交投标保证金的，投标人应及时向相关银行索取书面说明，到中山市公共资源交易中心办理基本账户新号备案手续。</w:t>
      </w:r>
    </w:p>
    <w:p w14:paraId="24EB05E5">
      <w:pPr>
        <w:widowControl/>
        <w:tabs>
          <w:tab w:val="left" w:pos="12596"/>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以电子保函方式提交投标保证金的，投标人凭电子招投标数字证书</w:t>
      </w:r>
      <w:r>
        <w:rPr>
          <w:rFonts w:hint="eastAsia" w:ascii="宋体" w:hAnsi="宋体" w:cs="宋体"/>
          <w:color w:val="auto"/>
          <w:kern w:val="0"/>
          <w:szCs w:val="21"/>
          <w:highlight w:val="none"/>
          <w:lang w:eastAsia="zh-CN"/>
        </w:rPr>
        <w:t>登录工程建设交易系统</w:t>
      </w:r>
      <w:r>
        <w:rPr>
          <w:rFonts w:hint="eastAsia" w:ascii="宋体" w:hAnsi="宋体" w:cs="宋体"/>
          <w:color w:val="auto"/>
          <w:kern w:val="0"/>
          <w:szCs w:val="21"/>
          <w:highlight w:val="none"/>
        </w:rPr>
        <w:t>，在“投标管理--参与项目”栏目页面，选择参与投标的项目，选择相关金融机构办理电子保函。电子保函的出具时间视同于保证金提交时间。电子保函有效期限到期后自动失效，若在有效期间内办理注销的，则在注销之日起失效。电子保函办理的申请流程及操作指引详见广东省公共资源交易平台（中山市）→“服务指南”。</w:t>
      </w:r>
    </w:p>
    <w:p w14:paraId="0BFA4BD8">
      <w:pPr>
        <w:widowControl/>
        <w:tabs>
          <w:tab w:val="left" w:pos="12596"/>
        </w:tabs>
        <w:spacing w:line="360" w:lineRule="auto"/>
        <w:ind w:firstLine="420" w:firstLineChars="200"/>
        <w:jc w:val="left"/>
        <w:rPr>
          <w:rFonts w:ascii="宋体" w:hAnsi="宋体"/>
          <w:b/>
          <w:color w:val="auto"/>
          <w:kern w:val="0"/>
          <w:szCs w:val="21"/>
          <w:highlight w:val="none"/>
        </w:rPr>
      </w:pPr>
      <w:r>
        <w:rPr>
          <w:rFonts w:hint="eastAsia" w:ascii="宋体" w:hAnsi="宋体" w:cs="宋体"/>
          <w:color w:val="auto"/>
          <w:kern w:val="0"/>
          <w:szCs w:val="21"/>
          <w:highlight w:val="none"/>
        </w:rPr>
        <w:t>投标保证金提交时间以保证金转账到账时间或电子保函出具时间为准，投标人应提前提交投标保证金，由于投标保证金提交时间超过投标保证金提交截止时间而导致</w:t>
      </w:r>
      <w:r>
        <w:rPr>
          <w:rFonts w:hint="eastAsia" w:ascii="宋体" w:hAnsi="宋体" w:cs="宋体"/>
          <w:color w:val="auto"/>
          <w:kern w:val="0"/>
          <w:szCs w:val="21"/>
          <w:highlight w:val="none"/>
          <w:lang w:eastAsia="zh-CN"/>
        </w:rPr>
        <w:t>被否决投标</w:t>
      </w:r>
      <w:r>
        <w:rPr>
          <w:rFonts w:hint="eastAsia" w:ascii="宋体" w:hAnsi="宋体" w:cs="宋体"/>
          <w:color w:val="auto"/>
          <w:kern w:val="0"/>
          <w:szCs w:val="21"/>
          <w:highlight w:val="none"/>
        </w:rPr>
        <w:t>的，由投标人自负责任。提交投标保证金时，投标人必须按“缴纳投标保证金通知书”中的收款账号填写完整或按电子保函的申请程序办理手续，如因收款账号填写不完整造成保证金不能按时到账或因操作不当等造成电子保函不能按时出具导致</w:t>
      </w:r>
      <w:r>
        <w:rPr>
          <w:rFonts w:hint="eastAsia" w:ascii="宋体" w:hAnsi="宋体" w:cs="宋体"/>
          <w:color w:val="auto"/>
          <w:kern w:val="0"/>
          <w:szCs w:val="21"/>
          <w:highlight w:val="none"/>
          <w:lang w:eastAsia="zh-CN"/>
        </w:rPr>
        <w:t>被否决投标</w:t>
      </w:r>
      <w:r>
        <w:rPr>
          <w:rFonts w:hint="eastAsia" w:ascii="宋体" w:hAnsi="宋体" w:cs="宋体"/>
          <w:color w:val="auto"/>
          <w:kern w:val="0"/>
          <w:szCs w:val="21"/>
          <w:highlight w:val="none"/>
        </w:rPr>
        <w:t>的，后果由投标人自行承担。</w:t>
      </w:r>
    </w:p>
    <w:p w14:paraId="54FD468C">
      <w:pPr>
        <w:spacing w:line="360" w:lineRule="auto"/>
        <w:ind w:firstLine="401" w:firstLineChars="191"/>
        <w:rPr>
          <w:rFonts w:ascii="宋体" w:hAnsi="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 投标人不按本章第3.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.1项要求提交投标保证金或投标保证金承诺书的，其投标</w:t>
      </w:r>
      <w:r>
        <w:rPr>
          <w:rFonts w:hint="eastAsia" w:ascii="宋体" w:hAnsi="宋体" w:cs="宋体"/>
          <w:color w:val="auto"/>
          <w:kern w:val="0"/>
          <w:szCs w:val="21"/>
          <w:highlight w:val="none"/>
          <w:lang w:val="en-US" w:eastAsia="zh-CN"/>
        </w:rPr>
        <w:t>将被否决</w:t>
      </w:r>
      <w:r>
        <w:rPr>
          <w:rFonts w:hint="eastAsia" w:ascii="宋体" w:hAnsi="宋体" w:cs="宋体"/>
          <w:color w:val="auto"/>
          <w:kern w:val="0"/>
          <w:szCs w:val="21"/>
          <w:highlight w:val="none"/>
        </w:rPr>
        <w:t>。</w:t>
      </w:r>
    </w:p>
    <w:p w14:paraId="1254218A">
      <w:pPr>
        <w:spacing w:line="360" w:lineRule="auto"/>
        <w:ind w:firstLine="401" w:firstLineChars="191"/>
        <w:rPr>
          <w:rFonts w:ascii="宋体" w:hAnsi="宋体"/>
          <w:color w:val="auto"/>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 xml:space="preserve"> </w:t>
      </w:r>
      <w:r>
        <w:rPr>
          <w:rFonts w:hint="eastAsia" w:ascii="宋体" w:hAnsi="宋体"/>
          <w:color w:val="auto"/>
          <w:szCs w:val="21"/>
          <w:highlight w:val="none"/>
        </w:rPr>
        <w:t>投标保证金的退还</w:t>
      </w:r>
    </w:p>
    <w:p w14:paraId="25FB105D">
      <w:pPr>
        <w:numPr>
          <w:ilvl w:val="0"/>
          <w:numId w:val="0"/>
        </w:numPr>
        <w:spacing w:line="360" w:lineRule="auto"/>
        <w:ind w:firstLine="420" w:firstLineChars="200"/>
        <w:rPr>
          <w:rFonts w:hint="eastAsia" w:ascii="宋体" w:hAnsi="宋体" w:cs="宋体"/>
          <w:color w:val="auto"/>
          <w:kern w:val="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s="宋体"/>
          <w:color w:val="auto"/>
          <w:kern w:val="0"/>
          <w:szCs w:val="21"/>
          <w:highlight w:val="none"/>
        </w:rPr>
        <w:t>中标候选人以外的投标人的投标保证金退付。在发出中标通知书后5日内（法定节假日顺延），由交易中心代招标人将转账提交的投标保证金及银行同期存款利息退回中标候选人以外的投标人，电子保函的则予以注销；</w:t>
      </w:r>
    </w:p>
    <w:p w14:paraId="6960F638">
      <w:pPr>
        <w:numPr>
          <w:ilvl w:val="0"/>
          <w:numId w:val="0"/>
        </w:numPr>
        <w:spacing w:line="360" w:lineRule="auto"/>
        <w:ind w:firstLine="420" w:firstLineChars="200"/>
        <w:rPr>
          <w:rFonts w:hint="eastAsia" w:ascii="宋体" w:hAnsi="宋体" w:cs="宋体"/>
          <w:color w:val="auto"/>
          <w:kern w:val="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s="宋体"/>
          <w:color w:val="auto"/>
          <w:kern w:val="0"/>
          <w:szCs w:val="21"/>
          <w:highlight w:val="none"/>
        </w:rPr>
        <w:t>中标人和其他中标候选人的投标保证金退付。招标人发出已与中标人签订合同的通知后5日内（法定节假日顺延），由交易中心代招标人将转账提交的投标保证金及银行同期存款利息</w:t>
      </w:r>
      <w:r>
        <w:rPr>
          <w:rFonts w:hint="eastAsia" w:ascii="宋体" w:hAnsi="宋体" w:cs="宋体"/>
          <w:color w:val="auto"/>
          <w:kern w:val="0"/>
          <w:szCs w:val="21"/>
          <w:highlight w:val="none"/>
          <w:lang w:eastAsia="zh-CN"/>
        </w:rPr>
        <w:t>退回</w:t>
      </w:r>
      <w:r>
        <w:rPr>
          <w:rFonts w:hint="eastAsia" w:ascii="宋体" w:hAnsi="宋体" w:cs="宋体"/>
          <w:color w:val="auto"/>
          <w:kern w:val="0"/>
          <w:szCs w:val="21"/>
          <w:highlight w:val="none"/>
        </w:rPr>
        <w:t>中标人和其他中标候选人，电子保函的则予以注销；</w:t>
      </w:r>
    </w:p>
    <w:p w14:paraId="2526FBED">
      <w:pPr>
        <w:numPr>
          <w:ilvl w:val="0"/>
          <w:numId w:val="0"/>
        </w:numPr>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s="宋体"/>
          <w:color w:val="auto"/>
          <w:kern w:val="0"/>
          <w:szCs w:val="21"/>
          <w:highlight w:val="none"/>
        </w:rPr>
        <w:t>项目招标失败或终止招标的投标保证金退付。招标人发出的招标失败或终止招标的有关文件后5日内（法定节假日顺延），由交易中心代招标人将转账提交的投标保证金及银行同期存款利息退还所有投标人，电子保函的则予以注销。</w:t>
      </w:r>
    </w:p>
    <w:p w14:paraId="5FD1FF4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4</w:t>
      </w:r>
      <w:r>
        <w:rPr>
          <w:rFonts w:hint="eastAsia" w:ascii="宋体" w:hAnsi="宋体"/>
          <w:color w:val="auto"/>
          <w:szCs w:val="21"/>
          <w:highlight w:val="none"/>
        </w:rPr>
        <w:t>.4 有下列情形之一的，投标保证金将不予退还：</w:t>
      </w:r>
    </w:p>
    <w:p w14:paraId="7972D7D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投标人在规定的投标有效期内撤销（中标候选人弃标亦视为撤销行为）或修改其投标文件；</w:t>
      </w:r>
    </w:p>
    <w:p w14:paraId="2609687C">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中标人在收到中标通知书后，无正当理由拒签合同协议书或未按招标文件规定提交履约担保。</w:t>
      </w:r>
    </w:p>
    <w:p w14:paraId="6DE7F48B">
      <w:pPr>
        <w:pStyle w:val="5"/>
        <w:bidi w:val="0"/>
        <w:rPr>
          <w:rFonts w:hint="eastAsia" w:ascii="宋体" w:hAnsi="宋体" w:eastAsia="宋体" w:cs="宋体"/>
          <w:color w:val="auto"/>
          <w:highlight w:val="none"/>
        </w:rPr>
      </w:pPr>
      <w:bookmarkStart w:id="621" w:name="_Toc2075756828"/>
      <w:bookmarkStart w:id="622" w:name="_Toc1960659565"/>
      <w:bookmarkStart w:id="623" w:name="_Toc178646261"/>
      <w:bookmarkStart w:id="624" w:name="_Toc1948242665"/>
      <w:bookmarkStart w:id="625" w:name="_Toc975226592"/>
      <w:bookmarkStart w:id="626" w:name="_Toc1635805957"/>
      <w:bookmarkStart w:id="627" w:name="_Toc1200518534"/>
      <w:bookmarkStart w:id="628" w:name="_Toc425611206"/>
      <w:bookmarkStart w:id="629" w:name="_Toc906635894"/>
      <w:bookmarkStart w:id="630" w:name="_Toc720060438"/>
      <w:bookmarkStart w:id="631" w:name="_Toc709770374"/>
      <w:bookmarkStart w:id="632" w:name="_Toc992828599"/>
      <w:bookmarkStart w:id="633" w:name="_Toc1529310022"/>
      <w:bookmarkStart w:id="634" w:name="_Toc1986683362"/>
      <w:bookmarkStart w:id="635" w:name="_Toc1085400718"/>
      <w:bookmarkStart w:id="636" w:name="_Toc1522711528"/>
      <w:bookmarkStart w:id="637" w:name="_Toc1435415558"/>
      <w:r>
        <w:rPr>
          <w:rFonts w:hint="eastAsia" w:ascii="宋体" w:hAnsi="宋体" w:eastAsia="宋体" w:cs="宋体"/>
          <w:color w:val="auto"/>
          <w:highlight w:val="none"/>
          <w:lang w:val="en-US" w:eastAsia="zh-CN"/>
        </w:rPr>
        <w:t>3.5</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资格审查资料</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75D89C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投标人须按</w:t>
      </w:r>
      <w:r>
        <w:rPr>
          <w:rFonts w:hint="eastAsia" w:ascii="宋体" w:hAnsi="宋体" w:eastAsia="宋体" w:cs="宋体"/>
          <w:color w:val="auto"/>
          <w:szCs w:val="21"/>
          <w:highlight w:val="none"/>
          <w:lang w:eastAsia="zh-CN"/>
        </w:rPr>
        <w:t>本章</w:t>
      </w:r>
      <w:r>
        <w:rPr>
          <w:rFonts w:hint="eastAsia" w:ascii="宋体" w:hAnsi="宋体" w:eastAsia="宋体" w:cs="宋体"/>
          <w:color w:val="auto"/>
          <w:szCs w:val="21"/>
          <w:highlight w:val="none"/>
          <w:lang w:val="en-US" w:eastAsia="zh-CN"/>
        </w:rPr>
        <w:t>3.1.1.1及</w:t>
      </w:r>
      <w:r>
        <w:rPr>
          <w:rFonts w:hint="eastAsia" w:ascii="宋体" w:hAnsi="宋体" w:eastAsia="宋体" w:cs="宋体"/>
          <w:color w:val="auto"/>
          <w:szCs w:val="21"/>
          <w:highlight w:val="none"/>
        </w:rPr>
        <w:t>招标文件第</w:t>
      </w:r>
      <w:r>
        <w:rPr>
          <w:rFonts w:hint="eastAsia" w:ascii="宋体" w:hAnsi="宋体" w:eastAsia="宋体" w:cs="宋体"/>
          <w:color w:val="auto"/>
          <w:szCs w:val="21"/>
          <w:highlight w:val="none"/>
          <w:lang w:eastAsia="zh-CN"/>
        </w:rPr>
        <w:t>八</w:t>
      </w:r>
      <w:r>
        <w:rPr>
          <w:rFonts w:hint="eastAsia" w:ascii="宋体" w:hAnsi="宋体" w:eastAsia="宋体" w:cs="宋体"/>
          <w:color w:val="auto"/>
          <w:szCs w:val="21"/>
          <w:highlight w:val="none"/>
        </w:rPr>
        <w:t>章“投标文件格式”</w:t>
      </w:r>
      <w:r>
        <w:rPr>
          <w:rFonts w:hint="eastAsia" w:ascii="宋体" w:hAnsi="宋体" w:eastAsia="宋体" w:cs="宋体"/>
          <w:color w:val="auto"/>
          <w:szCs w:val="21"/>
          <w:highlight w:val="none"/>
          <w:lang w:eastAsia="zh-CN"/>
        </w:rPr>
        <w:t>要求提供</w:t>
      </w:r>
      <w:r>
        <w:rPr>
          <w:rFonts w:hint="eastAsia" w:ascii="宋体" w:hAnsi="宋体" w:eastAsia="宋体" w:cs="宋体"/>
          <w:color w:val="auto"/>
          <w:szCs w:val="21"/>
          <w:highlight w:val="none"/>
        </w:rPr>
        <w:t>相关证件及证明材料，以证实其各项资格条件能满足要求，具备承担本项目的资质条件、能力。</w:t>
      </w:r>
    </w:p>
    <w:p w14:paraId="74FC4D61">
      <w:pPr>
        <w:spacing w:line="360" w:lineRule="auto"/>
        <w:ind w:firstLine="420" w:firstLineChars="200"/>
        <w:rPr>
          <w:rFonts w:hint="default" w:ascii="宋体" w:hAnsi="宋体" w:eastAsia="宋体" w:cs="宋体"/>
          <w:b w:val="0"/>
          <w:bCs w:val="0"/>
          <w:color w:val="auto"/>
          <w:kern w:val="2"/>
          <w:szCs w:val="21"/>
          <w:highlight w:val="none"/>
          <w:lang w:val="en-US" w:eastAsia="zh-CN" w:bidi="ar-SA"/>
        </w:rPr>
      </w:pPr>
      <w:r>
        <w:rPr>
          <w:rFonts w:hint="eastAsia" w:ascii="宋体" w:hAnsi="宋体" w:eastAsia="宋体" w:cs="宋体"/>
          <w:b w:val="0"/>
          <w:bCs w:val="0"/>
          <w:color w:val="auto"/>
          <w:kern w:val="2"/>
          <w:szCs w:val="21"/>
          <w:highlight w:val="none"/>
          <w:lang w:val="en-US" w:eastAsia="zh-CN" w:bidi="ar-SA"/>
        </w:rPr>
        <w:t>3.5.1 《投标人基本情况表》应附投标人营业执照、资质证书（园林绿化项目免）、安全生产许可证（园林绿化项目免）等材料的复印件或扫描件。</w:t>
      </w:r>
    </w:p>
    <w:p w14:paraId="0B003F5B">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w:t>
      </w:r>
      <w:r>
        <w:rPr>
          <w:rFonts w:hint="default"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en-US" w:eastAsia="zh-CN"/>
        </w:rPr>
        <w:t xml:space="preserve"> “《信用中国》网站下载的信用信息报告”“国家企业信用信息公示系统的企业信用信息公示报告”应为招标公告发布后、投标截止时间前下载的报告</w:t>
      </w:r>
      <w:r>
        <w:rPr>
          <w:rFonts w:hint="eastAsia" w:ascii="Times New Roman" w:hAnsi="Times New Roman" w:eastAsia="宋体" w:cs="Times New Roman"/>
          <w:bCs/>
          <w:color w:val="auto"/>
          <w:sz w:val="21"/>
          <w:szCs w:val="21"/>
          <w:highlight w:val="none"/>
          <w:lang w:val="en-US" w:eastAsia="zh-CN"/>
        </w:rPr>
        <w:t>，</w:t>
      </w:r>
      <w:r>
        <w:rPr>
          <w:rFonts w:hint="eastAsia" w:ascii="宋体" w:hAnsi="宋体"/>
          <w:color w:val="auto"/>
          <w:szCs w:val="21"/>
          <w:highlight w:val="none"/>
        </w:rPr>
        <w:t>具体版式以</w:t>
      </w:r>
      <w:r>
        <w:rPr>
          <w:rFonts w:hint="eastAsia" w:ascii="宋体" w:hAnsi="宋体"/>
          <w:color w:val="auto"/>
          <w:szCs w:val="21"/>
          <w:highlight w:val="none"/>
          <w:lang w:eastAsia="zh-CN"/>
        </w:rPr>
        <w:t>《信用中国》</w:t>
      </w:r>
      <w:r>
        <w:rPr>
          <w:rFonts w:hint="eastAsia" w:ascii="宋体" w:hAnsi="宋体"/>
          <w:color w:val="auto"/>
          <w:szCs w:val="21"/>
          <w:highlight w:val="none"/>
        </w:rPr>
        <w:t>网站、国家企业信用信息公示系统的版式为准</w:t>
      </w:r>
      <w:r>
        <w:rPr>
          <w:rFonts w:hint="eastAsia" w:ascii="宋体" w:hAnsi="宋体" w:eastAsia="宋体" w:cs="宋体"/>
          <w:color w:val="auto"/>
          <w:szCs w:val="21"/>
          <w:highlight w:val="none"/>
          <w:lang w:val="en-US" w:eastAsia="zh-CN"/>
        </w:rPr>
        <w:t>。招标人在开标当天查询复核，如与投标人递交信息不一致，以开标当日（投标截止日）查询的结果为准。</w:t>
      </w:r>
    </w:p>
    <w:p w14:paraId="21A69BE8">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3.5.3 《类似工程业绩表》应按表格备注的要求附相关证明材料的复印件或扫描、截图。（如有）</w:t>
      </w:r>
    </w:p>
    <w:p w14:paraId="68161B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3.5.</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 xml:space="preserve"> “投标人须知前附表”规定接受联合体投标的，本章第3.5.1项、3.5.2项规定的资料应包括联合体各方相关情况。</w:t>
      </w:r>
    </w:p>
    <w:p w14:paraId="432936DA">
      <w:pPr>
        <w:pStyle w:val="5"/>
        <w:bidi w:val="0"/>
        <w:rPr>
          <w:rFonts w:hint="eastAsia" w:ascii="宋体" w:hAnsi="宋体" w:eastAsia="宋体" w:cs="宋体"/>
          <w:b/>
          <w:bCs/>
          <w:color w:val="auto"/>
          <w:highlight w:val="none"/>
          <w:lang w:val="en-US" w:eastAsia="zh-CN"/>
        </w:rPr>
      </w:pPr>
      <w:bookmarkStart w:id="638" w:name="_Toc160658084"/>
      <w:bookmarkStart w:id="639" w:name="_Toc2115619270"/>
      <w:bookmarkStart w:id="640" w:name="_Toc322239916"/>
      <w:bookmarkStart w:id="641" w:name="_Toc1438900985"/>
      <w:bookmarkStart w:id="642" w:name="_Toc1789858183"/>
      <w:bookmarkStart w:id="643" w:name="_Toc1838582229"/>
      <w:bookmarkStart w:id="644" w:name="_Toc511319589"/>
      <w:bookmarkStart w:id="645" w:name="_Toc1479622445"/>
      <w:bookmarkStart w:id="646" w:name="_Toc226707348"/>
      <w:bookmarkStart w:id="647" w:name="_Toc642100125"/>
      <w:bookmarkStart w:id="648" w:name="_Toc95425903"/>
      <w:bookmarkStart w:id="649" w:name="_Toc1531854503"/>
      <w:bookmarkStart w:id="650" w:name="_Toc1299570235"/>
      <w:bookmarkStart w:id="651" w:name="_Toc1647734597"/>
      <w:bookmarkStart w:id="652" w:name="_Toc76011404"/>
      <w:bookmarkStart w:id="653" w:name="_Toc992581238"/>
      <w:bookmarkStart w:id="654" w:name="_Toc1347312064"/>
      <w:r>
        <w:rPr>
          <w:rFonts w:hint="eastAsia" w:ascii="宋体" w:hAnsi="宋体" w:eastAsia="宋体" w:cs="宋体"/>
          <w:b/>
          <w:bCs/>
          <w:color w:val="auto"/>
          <w:highlight w:val="none"/>
          <w:lang w:val="en-US" w:eastAsia="zh-CN"/>
        </w:rPr>
        <w:t>3.6 备选投标方案</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39011BD1">
      <w:pPr>
        <w:spacing w:line="360" w:lineRule="auto"/>
        <w:ind w:firstLine="420" w:firstLineChars="200"/>
        <w:rPr>
          <w:rFonts w:hint="eastAsia" w:ascii="宋体" w:hAnsi="宋体"/>
          <w:color w:val="auto"/>
          <w:szCs w:val="21"/>
          <w:highlight w:val="none"/>
        </w:rPr>
      </w:pPr>
      <w:bookmarkStart w:id="655" w:name="_Toc1120598720"/>
      <w:bookmarkStart w:id="656" w:name="_Toc970515607"/>
      <w:bookmarkStart w:id="657" w:name="_Toc638969221"/>
      <w:bookmarkStart w:id="658" w:name="_Toc1270851488"/>
      <w:bookmarkStart w:id="659" w:name="_Toc178447995"/>
      <w:bookmarkStart w:id="660" w:name="_Toc1099599545"/>
      <w:bookmarkStart w:id="661" w:name="_Toc1457197106"/>
      <w:bookmarkStart w:id="662" w:name="_Toc1856949925"/>
      <w:bookmarkStart w:id="663" w:name="_Toc1624883719"/>
      <w:bookmarkStart w:id="664" w:name="_Toc872472796"/>
      <w:bookmarkStart w:id="665" w:name="_Toc1992357145"/>
      <w:bookmarkStart w:id="666" w:name="_Toc1854770997"/>
      <w:bookmarkStart w:id="667" w:name="_Toc431339956"/>
      <w:bookmarkStart w:id="668" w:name="_Toc1898964506"/>
      <w:bookmarkStart w:id="669" w:name="_Toc623856748"/>
      <w:bookmarkStart w:id="670" w:name="_Toc1712401541"/>
      <w:bookmarkStart w:id="671" w:name="_Toc1189484807"/>
      <w:r>
        <w:rPr>
          <w:rFonts w:hint="eastAsia" w:ascii="宋体" w:hAnsi="宋体"/>
          <w:color w:val="auto"/>
          <w:szCs w:val="21"/>
          <w:highlight w:val="none"/>
        </w:rPr>
        <w:t>除投标人须知前附表另有规定外，投标人不得递交备选投标方案。允许投标人递交备选投标方案的，只有中标人所递交的备选投标方案方可予以考虑。评标委员会认为中标人的</w:t>
      </w:r>
      <w:r>
        <w:rPr>
          <w:rFonts w:hint="eastAsia" w:ascii="宋体" w:hAnsi="宋体"/>
          <w:color w:val="auto"/>
          <w:szCs w:val="21"/>
          <w:highlight w:val="none"/>
          <w:lang w:val="en-US" w:eastAsia="zh-CN"/>
        </w:rPr>
        <w:t>备</w:t>
      </w:r>
      <w:r>
        <w:rPr>
          <w:rFonts w:hint="eastAsia" w:ascii="宋体" w:hAnsi="宋体"/>
          <w:color w:val="auto"/>
          <w:szCs w:val="21"/>
          <w:highlight w:val="none"/>
        </w:rPr>
        <w:t>选投标方案优于其按照招标文件要求编制的投标方案的，招标人可以接受该备选投标方案。</w:t>
      </w:r>
    </w:p>
    <w:p w14:paraId="6ABD26F6">
      <w:pPr>
        <w:pStyle w:val="5"/>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3.7 投标文件的编制</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1D067DA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 投标文件应按第八章“投标文件格式”进行编写，如有必要，可以增加附页，作为投标文件的组成部分。其中，</w:t>
      </w:r>
      <w:r>
        <w:rPr>
          <w:rFonts w:hint="eastAsia" w:ascii="宋体" w:hAnsi="宋体" w:eastAsia="宋体" w:cs="宋体"/>
          <w:color w:val="auto"/>
          <w:szCs w:val="21"/>
          <w:highlight w:val="none"/>
          <w:lang w:eastAsia="zh-CN"/>
        </w:rPr>
        <w:t>投标承诺书</w:t>
      </w:r>
      <w:r>
        <w:rPr>
          <w:rFonts w:hint="eastAsia" w:ascii="宋体" w:hAnsi="宋体" w:eastAsia="宋体" w:cs="宋体"/>
          <w:color w:val="auto"/>
          <w:szCs w:val="21"/>
          <w:highlight w:val="none"/>
        </w:rPr>
        <w:t>在满足招标文件实质性要求的基础上，可以提出比招标文件要求更有利于招标人的承诺。</w:t>
      </w:r>
    </w:p>
    <w:p w14:paraId="65B13BF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 投标文件应当对招标文件</w:t>
      </w:r>
      <w:r>
        <w:rPr>
          <w:rFonts w:hint="eastAsia" w:ascii="宋体" w:hAnsi="宋体" w:eastAsia="宋体" w:cs="宋体"/>
          <w:color w:val="auto"/>
          <w:szCs w:val="21"/>
          <w:highlight w:val="none"/>
          <w:lang w:eastAsia="zh-CN"/>
        </w:rPr>
        <w:t>有关人员要求、</w:t>
      </w:r>
      <w:r>
        <w:rPr>
          <w:rFonts w:hint="eastAsia" w:ascii="宋体" w:hAnsi="宋体" w:eastAsia="宋体" w:cs="宋体"/>
          <w:color w:val="auto"/>
          <w:szCs w:val="21"/>
          <w:highlight w:val="none"/>
        </w:rPr>
        <w:t>工期、投标有效期、质量要求、技术标准和要求、招标范围等实质性内容作出响应。</w:t>
      </w:r>
    </w:p>
    <w:p w14:paraId="44693F5F">
      <w:pPr>
        <w:pageBreakBefore w:val="0"/>
        <w:kinsoku/>
        <w:wordWrap/>
        <w:overflowPunct/>
        <w:topLinePunct w:val="0"/>
        <w:bidi w:val="0"/>
        <w:spacing w:line="360" w:lineRule="auto"/>
        <w:ind w:firstLine="420" w:firstLineChars="200"/>
        <w:textAlignment w:val="auto"/>
        <w:rPr>
          <w:rFonts w:hint="eastAsia" w:ascii="宋体" w:hAnsi="宋体"/>
          <w:color w:val="auto"/>
          <w:szCs w:val="21"/>
          <w:highlight w:val="none"/>
          <w:lang w:eastAsia="zh-CN"/>
        </w:rPr>
      </w:pPr>
      <w:r>
        <w:rPr>
          <w:rFonts w:ascii="宋体" w:hAnsi="宋体"/>
          <w:color w:val="auto"/>
          <w:szCs w:val="21"/>
          <w:highlight w:val="none"/>
        </w:rPr>
        <w:t>3.</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val="en-US" w:eastAsia="zh-CN"/>
        </w:rPr>
        <w:t>3</w:t>
      </w:r>
      <w:r>
        <w:rPr>
          <w:rFonts w:hint="default" w:ascii="宋体" w:hAnsi="宋体"/>
          <w:color w:val="auto"/>
          <w:szCs w:val="21"/>
          <w:highlight w:val="none"/>
          <w:lang w:val="en" w:eastAsia="zh-CN"/>
        </w:rPr>
        <w:t xml:space="preserve"> </w:t>
      </w:r>
      <w:r>
        <w:rPr>
          <w:rFonts w:hint="eastAsia" w:ascii="宋体" w:hAnsi="宋体"/>
          <w:color w:val="auto"/>
          <w:szCs w:val="21"/>
          <w:highlight w:val="none"/>
          <w:lang w:eastAsia="zh-CN"/>
        </w:rPr>
        <w:t>投标文件须按招标文件要求在注明要电子签名、加盖电子印章的位置由规定人员（含法定代表人）完成个人电子签名、加盖企业电子印章。所有投标文件中的投标人名称、招标人名称必须使用企业（单位）全称，自然人名字必须使用法定姓名（与本人身份证姓名一致）。如投标文件由代理人签名的，投标文件应附法定代表人签署的授权委托书。签名或盖章的其他要求见投标人须知前附表。</w:t>
      </w:r>
    </w:p>
    <w:p w14:paraId="4DA25C1F">
      <w:pPr>
        <w:pageBreakBefore w:val="0"/>
        <w:kinsoku/>
        <w:wordWrap/>
        <w:overflowPunct/>
        <w:topLinePunct w:val="0"/>
        <w:bidi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如评委对投标文件中的签名、印章是否为电子签名、企业电子印章提出质疑的，可通过电子印章客户端进行核验，并以电子印章客户端核验结果为准，电子签名、电子印章不符合上述要求的投标文件将被否决。</w:t>
      </w:r>
    </w:p>
    <w:p w14:paraId="4D7957B5">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val="en-US" w:eastAsia="zh-CN"/>
        </w:rPr>
        <w:t>4</w:t>
      </w:r>
      <w:r>
        <w:rPr>
          <w:rFonts w:hint="default" w:ascii="宋体" w:hAnsi="宋体"/>
          <w:color w:val="auto"/>
          <w:szCs w:val="21"/>
          <w:highlight w:val="none"/>
          <w:lang w:val="en" w:eastAsia="zh-CN"/>
        </w:rPr>
        <w:t xml:space="preserve"> </w:t>
      </w:r>
      <w:r>
        <w:rPr>
          <w:rFonts w:hint="eastAsia" w:ascii="宋体" w:hAnsi="宋体"/>
          <w:color w:val="auto"/>
          <w:szCs w:val="21"/>
          <w:highlight w:val="none"/>
          <w:lang w:val="en-US" w:eastAsia="zh-CN"/>
        </w:rPr>
        <w:t>投标文件应制作成电子文件，</w:t>
      </w:r>
      <w:r>
        <w:rPr>
          <w:rFonts w:hint="eastAsia" w:ascii="宋体" w:hAnsi="宋体"/>
          <w:color w:val="auto"/>
          <w:szCs w:val="21"/>
          <w:highlight w:val="none"/>
        </w:rPr>
        <w:t>电子投标文件的编制要求详见投标人须知前附表。</w:t>
      </w:r>
    </w:p>
    <w:p w14:paraId="7526B8F9">
      <w:pPr>
        <w:pStyle w:val="4"/>
        <w:bidi w:val="0"/>
        <w:rPr>
          <w:rFonts w:hint="eastAsia" w:ascii="宋体" w:hAnsi="宋体" w:eastAsia="宋体" w:cs="宋体"/>
          <w:color w:val="auto"/>
          <w:highlight w:val="none"/>
        </w:rPr>
      </w:pPr>
      <w:bookmarkStart w:id="672" w:name="_Toc28239546"/>
      <w:bookmarkStart w:id="673" w:name="_Toc164401614"/>
      <w:bookmarkStart w:id="674" w:name="_Toc27232"/>
      <w:bookmarkStart w:id="675" w:name="_Toc1528273709"/>
      <w:bookmarkStart w:id="676" w:name="_Toc268185590"/>
      <w:bookmarkStart w:id="677" w:name="_Toc90637687"/>
      <w:bookmarkStart w:id="678" w:name="_Toc1927365646"/>
      <w:bookmarkStart w:id="679" w:name="_Toc24210772"/>
      <w:bookmarkStart w:id="680" w:name="_Toc845240885"/>
      <w:bookmarkStart w:id="681" w:name="_Toc2015071169"/>
      <w:bookmarkStart w:id="682" w:name="_Toc1379113994"/>
      <w:bookmarkStart w:id="683" w:name="_Toc2025149720"/>
      <w:bookmarkStart w:id="684" w:name="_Toc1003100018"/>
      <w:bookmarkStart w:id="685" w:name="_Toc1678195908"/>
      <w:bookmarkStart w:id="686" w:name="_Toc1251341739"/>
      <w:bookmarkStart w:id="687" w:name="_Toc1327689168"/>
      <w:bookmarkStart w:id="688" w:name="_Toc20176"/>
      <w:bookmarkStart w:id="689" w:name="_Toc556"/>
      <w:bookmarkStart w:id="690" w:name="_Toc25303"/>
      <w:bookmarkStart w:id="691" w:name="_Toc17556"/>
      <w:bookmarkStart w:id="692" w:name="_Toc208339409"/>
      <w:bookmarkStart w:id="693" w:name="_Toc14517"/>
      <w:bookmarkStart w:id="694" w:name="_Toc2591735"/>
      <w:bookmarkStart w:id="695" w:name="_Toc1466120065"/>
      <w:bookmarkStart w:id="696" w:name="_Toc209686686"/>
      <w:bookmarkStart w:id="697" w:name="_Toc417377113"/>
      <w:bookmarkStart w:id="698" w:name="_Toc1415581058"/>
      <w:bookmarkStart w:id="699" w:name="_Toc1545367479"/>
      <w:bookmarkStart w:id="700" w:name="_Toc545972477"/>
      <w:bookmarkStart w:id="701" w:name="_Toc502303558"/>
      <w:bookmarkStart w:id="702" w:name="_Toc108908747"/>
      <w:bookmarkStart w:id="703" w:name="_Toc2111732514"/>
      <w:bookmarkStart w:id="704" w:name="_Toc1086608313"/>
      <w:bookmarkStart w:id="705" w:name="_Toc1079708099"/>
      <w:bookmarkStart w:id="706" w:name="_Toc638185944"/>
      <w:bookmarkStart w:id="707" w:name="_Toc14507"/>
      <w:bookmarkStart w:id="708" w:name="_Toc1083219828"/>
      <w:bookmarkStart w:id="709" w:name="_Toc139921802"/>
      <w:bookmarkStart w:id="710" w:name="_Toc980685956"/>
      <w:bookmarkStart w:id="711" w:name="_Toc1331158395"/>
      <w:r>
        <w:rPr>
          <w:rFonts w:hint="eastAsia" w:ascii="宋体" w:hAnsi="宋体" w:cs="宋体"/>
          <w:color w:val="auto"/>
          <w:highlight w:val="none"/>
          <w:lang w:val="en-US" w:eastAsia="zh-CN"/>
        </w:rPr>
        <w:t xml:space="preserve">4. </w:t>
      </w:r>
      <w:r>
        <w:rPr>
          <w:rFonts w:hint="eastAsia" w:ascii="宋体" w:hAnsi="宋体" w:eastAsia="宋体" w:cs="宋体"/>
          <w:color w:val="auto"/>
          <w:highlight w:val="none"/>
        </w:rPr>
        <w:t>投标</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59B3D88F">
      <w:pPr>
        <w:pStyle w:val="5"/>
        <w:bidi w:val="0"/>
        <w:rPr>
          <w:rFonts w:hint="eastAsia" w:ascii="宋体" w:hAnsi="宋体" w:eastAsia="宋体" w:cs="宋体"/>
          <w:b/>
          <w:bCs/>
          <w:color w:val="auto"/>
          <w:highlight w:val="none"/>
          <w:lang w:val="en-US" w:eastAsia="zh-CN"/>
        </w:rPr>
      </w:pPr>
      <w:bookmarkStart w:id="712" w:name="_Toc1017012119"/>
      <w:bookmarkStart w:id="713" w:name="_Toc1687488777"/>
      <w:bookmarkStart w:id="714" w:name="_Toc102075818"/>
      <w:bookmarkStart w:id="715" w:name="_Toc67480284"/>
      <w:bookmarkStart w:id="716" w:name="_Toc453684775"/>
      <w:bookmarkStart w:id="717" w:name="_Toc749583817"/>
      <w:bookmarkStart w:id="718" w:name="_Toc454509987"/>
      <w:bookmarkStart w:id="719" w:name="_Toc1574610489"/>
      <w:bookmarkStart w:id="720" w:name="_Toc771784267"/>
      <w:bookmarkStart w:id="721" w:name="_Toc1144842482"/>
      <w:bookmarkStart w:id="722" w:name="_Toc2130726541"/>
      <w:bookmarkStart w:id="723" w:name="_Toc1836418138"/>
      <w:bookmarkStart w:id="724" w:name="_Toc1811397350"/>
      <w:bookmarkStart w:id="725" w:name="_Toc1632954347"/>
      <w:bookmarkStart w:id="726" w:name="_Toc1802518243"/>
      <w:bookmarkStart w:id="727" w:name="_Toc2089426460"/>
      <w:bookmarkStart w:id="728" w:name="_Toc531437504"/>
      <w:r>
        <w:rPr>
          <w:rFonts w:hint="eastAsia" w:ascii="宋体" w:hAnsi="宋体" w:eastAsia="宋体" w:cs="宋体"/>
          <w:b/>
          <w:bCs/>
          <w:color w:val="auto"/>
          <w:highlight w:val="none"/>
          <w:lang w:val="en-US" w:eastAsia="zh-CN"/>
        </w:rPr>
        <w:t>4.1 投标文件的密封和标记</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497A874F">
      <w:pPr>
        <w:autoSpaceDE w:val="0"/>
        <w:autoSpaceDN w:val="0"/>
        <w:adjustRightIn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4.1.1 </w:t>
      </w:r>
      <w:r>
        <w:rPr>
          <w:rFonts w:hint="eastAsia" w:ascii="宋体" w:hAnsi="宋体" w:eastAsia="宋体" w:cs="宋体"/>
          <w:color w:val="auto"/>
          <w:szCs w:val="21"/>
          <w:highlight w:val="none"/>
        </w:rPr>
        <w:t>投标文件的密封和标记</w:t>
      </w:r>
      <w:r>
        <w:rPr>
          <w:rFonts w:hint="eastAsia" w:ascii="宋体" w:hAnsi="宋体" w:eastAsia="宋体" w:cs="宋体"/>
          <w:color w:val="auto"/>
          <w:szCs w:val="21"/>
          <w:highlight w:val="none"/>
          <w:lang w:eastAsia="zh-CN"/>
        </w:rPr>
        <w:t>见投标人须知前附表。</w:t>
      </w:r>
    </w:p>
    <w:p w14:paraId="6745AF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4.1.2 </w:t>
      </w:r>
      <w:r>
        <w:rPr>
          <w:rFonts w:hint="eastAsia" w:ascii="宋体" w:hAnsi="宋体" w:eastAsia="宋体" w:cs="宋体"/>
          <w:color w:val="auto"/>
          <w:szCs w:val="21"/>
          <w:highlight w:val="none"/>
        </w:rPr>
        <w:t>未按本章要求密封和标记的投标文件，</w:t>
      </w:r>
      <w:r>
        <w:rPr>
          <w:rFonts w:hint="eastAsia" w:ascii="宋体" w:hAnsi="宋体" w:eastAsia="宋体" w:cs="宋体"/>
          <w:color w:val="auto"/>
          <w:szCs w:val="21"/>
          <w:highlight w:val="none"/>
          <w:lang w:val="en-US" w:eastAsia="zh-CN"/>
        </w:rPr>
        <w:t>交易平台将予以拒收</w:t>
      </w:r>
      <w:r>
        <w:rPr>
          <w:rFonts w:hint="eastAsia" w:ascii="宋体" w:hAnsi="宋体" w:eastAsia="宋体" w:cs="宋体"/>
          <w:color w:val="auto"/>
          <w:szCs w:val="21"/>
          <w:highlight w:val="none"/>
        </w:rPr>
        <w:t>。</w:t>
      </w:r>
    </w:p>
    <w:p w14:paraId="6B970D9B">
      <w:pPr>
        <w:pStyle w:val="5"/>
        <w:bidi w:val="0"/>
        <w:rPr>
          <w:rFonts w:hint="eastAsia" w:ascii="宋体" w:hAnsi="宋体" w:eastAsia="宋体" w:cs="宋体"/>
          <w:color w:val="auto"/>
          <w:highlight w:val="none"/>
        </w:rPr>
      </w:pPr>
      <w:bookmarkStart w:id="729" w:name="_Toc362613621"/>
      <w:bookmarkStart w:id="730" w:name="_Toc792095911"/>
      <w:bookmarkStart w:id="731" w:name="_Toc773191844"/>
      <w:bookmarkStart w:id="732" w:name="_Toc1176308074"/>
      <w:bookmarkStart w:id="733" w:name="_Toc1429722895"/>
      <w:bookmarkStart w:id="734" w:name="_Toc1577020902"/>
      <w:bookmarkStart w:id="735" w:name="_Toc1836911299"/>
      <w:bookmarkStart w:id="736" w:name="_Toc794764595"/>
      <w:bookmarkStart w:id="737" w:name="_Toc1395819900"/>
      <w:bookmarkStart w:id="738" w:name="_Toc1826939184"/>
      <w:bookmarkStart w:id="739" w:name="_Toc597775396"/>
      <w:bookmarkStart w:id="740" w:name="_Toc1123902085"/>
      <w:bookmarkStart w:id="741" w:name="_Toc16931231"/>
      <w:bookmarkStart w:id="742" w:name="_Toc879460163"/>
      <w:bookmarkStart w:id="743" w:name="_Toc1499433152"/>
      <w:bookmarkStart w:id="744" w:name="_Toc334766825"/>
      <w:bookmarkStart w:id="745" w:name="_Toc626164779"/>
      <w:r>
        <w:rPr>
          <w:rFonts w:hint="eastAsia" w:ascii="宋体" w:hAnsi="宋体" w:eastAsia="宋体" w:cs="宋体"/>
          <w:color w:val="auto"/>
          <w:highlight w:val="none"/>
        </w:rPr>
        <w:t>4.2 投标文件的递交</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1A03D3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 投标人应在本章“投标人须知前附表”规定的投标截止时间前递交投标文件。</w:t>
      </w:r>
    </w:p>
    <w:p w14:paraId="52CFE7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 投标人递交投标文件的地点：见投标人须知前附表。</w:t>
      </w:r>
    </w:p>
    <w:p w14:paraId="317871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 除投标人须知前附表另有规定外，投标人所递交的投标文件不予退还。</w:t>
      </w:r>
    </w:p>
    <w:p w14:paraId="362B3AC5">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4.2.4 投标人完成电子投标文件上传后，交易平台即时向投标人发出递交回执通知，递交时间以递交回执通知载明的传输完成时间为准</w:t>
      </w:r>
      <w:r>
        <w:rPr>
          <w:rFonts w:hint="eastAsia" w:ascii="宋体" w:hAnsi="宋体" w:eastAsia="宋体" w:cs="宋体"/>
          <w:b w:val="0"/>
          <w:bCs w:val="0"/>
          <w:color w:val="auto"/>
          <w:szCs w:val="21"/>
          <w:highlight w:val="none"/>
        </w:rPr>
        <w:t>。</w:t>
      </w:r>
    </w:p>
    <w:p w14:paraId="20EAAB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r>
        <w:rPr>
          <w:rFonts w:hint="eastAsia" w:ascii="宋体" w:hAnsi="宋体" w:eastAsia="宋体" w:cs="宋体"/>
          <w:color w:val="auto"/>
          <w:szCs w:val="21"/>
          <w:highlight w:val="none"/>
          <w:lang w:val="en-US" w:eastAsia="zh-CN"/>
        </w:rPr>
        <w:t>5</w:t>
      </w:r>
      <w:r>
        <w:rPr>
          <w:rFonts w:hint="eastAsia" w:ascii="宋体" w:hAnsi="宋体" w:eastAsia="宋体" w:cs="宋体"/>
          <w:b w:val="0"/>
          <w:bCs w:val="0"/>
          <w:color w:val="auto"/>
          <w:szCs w:val="21"/>
          <w:highlight w:val="none"/>
          <w:lang w:val="en-US" w:eastAsia="zh-CN"/>
        </w:rPr>
        <w:t xml:space="preserve"> </w:t>
      </w:r>
      <w:r>
        <w:rPr>
          <w:rFonts w:hint="eastAsia" w:ascii="宋体" w:hAnsi="宋体" w:eastAsia="宋体" w:cs="宋体"/>
          <w:color w:val="auto"/>
          <w:szCs w:val="21"/>
          <w:highlight w:val="none"/>
        </w:rPr>
        <w:t>逾期</w:t>
      </w:r>
      <w:r>
        <w:rPr>
          <w:rFonts w:hint="eastAsia" w:ascii="宋体" w:hAnsi="宋体" w:eastAsia="宋体" w:cs="宋体"/>
          <w:color w:val="auto"/>
          <w:szCs w:val="21"/>
          <w:highlight w:val="none"/>
          <w:lang w:eastAsia="zh-CN"/>
        </w:rPr>
        <w:t>上传</w:t>
      </w:r>
      <w:r>
        <w:rPr>
          <w:rFonts w:hint="eastAsia" w:ascii="宋体" w:hAnsi="宋体" w:eastAsia="宋体" w:cs="宋体"/>
          <w:color w:val="auto"/>
          <w:szCs w:val="21"/>
          <w:highlight w:val="none"/>
        </w:rPr>
        <w:t>或者未</w:t>
      </w:r>
      <w:r>
        <w:rPr>
          <w:rFonts w:hint="eastAsia" w:ascii="宋体" w:hAnsi="宋体" w:eastAsia="宋体" w:cs="宋体"/>
          <w:color w:val="auto"/>
          <w:szCs w:val="21"/>
          <w:highlight w:val="none"/>
          <w:lang w:eastAsia="zh-CN"/>
        </w:rPr>
        <w:t>上传</w:t>
      </w:r>
      <w:r>
        <w:rPr>
          <w:rFonts w:hint="eastAsia" w:ascii="宋体" w:hAnsi="宋体" w:eastAsia="宋体" w:cs="宋体"/>
          <w:color w:val="auto"/>
          <w:szCs w:val="21"/>
          <w:highlight w:val="none"/>
        </w:rPr>
        <w:t>指定地点的投标文件，</w:t>
      </w:r>
      <w:r>
        <w:rPr>
          <w:rFonts w:hint="eastAsia" w:ascii="宋体" w:hAnsi="宋体" w:eastAsia="宋体" w:cs="宋体"/>
          <w:color w:val="auto"/>
          <w:szCs w:val="21"/>
          <w:highlight w:val="none"/>
          <w:lang w:val="en-US" w:eastAsia="zh-CN"/>
        </w:rPr>
        <w:t>交易平台将予以拒收</w:t>
      </w:r>
      <w:r>
        <w:rPr>
          <w:rFonts w:hint="eastAsia" w:ascii="宋体" w:hAnsi="宋体" w:eastAsia="宋体" w:cs="宋体"/>
          <w:color w:val="auto"/>
          <w:szCs w:val="21"/>
          <w:highlight w:val="none"/>
        </w:rPr>
        <w:t>。</w:t>
      </w:r>
    </w:p>
    <w:p w14:paraId="0CD00F76">
      <w:pPr>
        <w:pStyle w:val="5"/>
        <w:bidi w:val="0"/>
        <w:rPr>
          <w:rFonts w:hint="eastAsia" w:ascii="宋体" w:hAnsi="宋体" w:eastAsia="宋体" w:cs="宋体"/>
          <w:color w:val="auto"/>
          <w:highlight w:val="none"/>
        </w:rPr>
      </w:pPr>
      <w:bookmarkStart w:id="746" w:name="_Toc1652632507"/>
      <w:bookmarkStart w:id="747" w:name="_Toc1539280089"/>
      <w:bookmarkStart w:id="748" w:name="_Toc395147310"/>
      <w:bookmarkStart w:id="749" w:name="_Toc1522746084"/>
      <w:bookmarkStart w:id="750" w:name="_Toc1060835909"/>
      <w:bookmarkStart w:id="751" w:name="_Toc40091713"/>
      <w:bookmarkStart w:id="752" w:name="_Toc1539666093"/>
      <w:bookmarkStart w:id="753" w:name="_Toc1589439219"/>
      <w:bookmarkStart w:id="754" w:name="_Toc921625337"/>
      <w:bookmarkStart w:id="755" w:name="_Toc1179653814"/>
      <w:bookmarkStart w:id="756" w:name="_Toc1888417955"/>
      <w:bookmarkStart w:id="757" w:name="_Toc542409933"/>
      <w:bookmarkStart w:id="758" w:name="_Toc1306173594"/>
      <w:bookmarkStart w:id="759" w:name="_Toc791882905"/>
      <w:bookmarkStart w:id="760" w:name="_Toc1710930945"/>
      <w:bookmarkStart w:id="761" w:name="_Toc1918664801"/>
      <w:bookmarkStart w:id="762" w:name="_Toc1159545433"/>
      <w:r>
        <w:rPr>
          <w:rFonts w:hint="eastAsia" w:ascii="宋体" w:hAnsi="宋体" w:eastAsia="宋体" w:cs="宋体"/>
          <w:color w:val="auto"/>
          <w:highlight w:val="none"/>
        </w:rPr>
        <w:t>4.3 投标文件的修改与撤回</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506110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在本章“投标人须知前附表”规定的投标截止时间前，投标人可以修改或撤回已递交的投标文件。在投标截止前修改投标文件的，投标人只要把已修改的电子投标文件</w:t>
      </w:r>
      <w:r>
        <w:rPr>
          <w:rFonts w:hint="eastAsia" w:ascii="宋体" w:hAnsi="宋体" w:cs="宋体"/>
          <w:color w:val="auto"/>
          <w:szCs w:val="21"/>
          <w:highlight w:val="none"/>
          <w:lang w:eastAsia="zh-CN"/>
        </w:rPr>
        <w:t>加密后</w:t>
      </w:r>
      <w:r>
        <w:rPr>
          <w:rFonts w:hint="eastAsia" w:ascii="宋体" w:hAnsi="宋体" w:eastAsia="宋体" w:cs="宋体"/>
          <w:color w:val="auto"/>
          <w:szCs w:val="21"/>
          <w:highlight w:val="none"/>
        </w:rPr>
        <w:t>在投标截止前重新上传，计算机以最后收到的投标文件为准。</w:t>
      </w:r>
    </w:p>
    <w:p w14:paraId="14517F69">
      <w:pPr>
        <w:pStyle w:val="4"/>
        <w:bidi w:val="0"/>
        <w:rPr>
          <w:rFonts w:hint="eastAsia" w:ascii="宋体" w:hAnsi="宋体" w:eastAsia="宋体" w:cs="宋体"/>
          <w:color w:val="auto"/>
          <w:highlight w:val="none"/>
        </w:rPr>
      </w:pPr>
      <w:bookmarkStart w:id="763" w:name="_Toc1779592307"/>
      <w:bookmarkStart w:id="764" w:name="_Toc554509282"/>
      <w:bookmarkStart w:id="765" w:name="_Toc865321882"/>
      <w:bookmarkStart w:id="766" w:name="_Toc13801"/>
      <w:bookmarkStart w:id="767" w:name="_Toc908816614"/>
      <w:bookmarkStart w:id="768" w:name="_Toc1736232810"/>
      <w:bookmarkStart w:id="769" w:name="_Toc687658420"/>
      <w:bookmarkStart w:id="770" w:name="_Toc126478629"/>
      <w:bookmarkStart w:id="771" w:name="_Toc1349346093"/>
      <w:bookmarkStart w:id="772" w:name="_Toc615708589"/>
      <w:bookmarkStart w:id="773" w:name="_Toc1144087217"/>
      <w:bookmarkStart w:id="774" w:name="_Toc2591736"/>
      <w:bookmarkStart w:id="775" w:name="_Toc1608115554"/>
      <w:bookmarkStart w:id="776" w:name="_Toc136059738"/>
      <w:bookmarkStart w:id="777" w:name="_Toc684555555"/>
      <w:bookmarkStart w:id="778" w:name="_Toc261394263"/>
      <w:bookmarkStart w:id="779" w:name="_Toc526917071"/>
      <w:bookmarkStart w:id="780" w:name="_Toc1287507731"/>
      <w:bookmarkStart w:id="781" w:name="_Toc27620"/>
      <w:bookmarkStart w:id="782" w:name="_Toc16215"/>
      <w:bookmarkStart w:id="783" w:name="_Toc1782305311"/>
      <w:bookmarkStart w:id="784" w:name="_Toc378790856"/>
      <w:bookmarkStart w:id="785" w:name="_Toc2106878704"/>
      <w:bookmarkStart w:id="786" w:name="_Toc8382"/>
      <w:bookmarkStart w:id="787" w:name="_Toc26888"/>
      <w:bookmarkStart w:id="788" w:name="_Toc707522645"/>
      <w:bookmarkStart w:id="789" w:name="_Toc17647"/>
      <w:bookmarkStart w:id="790" w:name="_Toc380005287"/>
      <w:bookmarkStart w:id="791" w:name="_Toc25391"/>
      <w:bookmarkStart w:id="792" w:name="_Toc1778738672"/>
      <w:bookmarkStart w:id="793" w:name="_Toc595547722"/>
      <w:bookmarkStart w:id="794" w:name="_Toc710972509"/>
      <w:bookmarkStart w:id="795" w:name="_Toc772154646"/>
      <w:bookmarkStart w:id="796" w:name="_Toc387243395"/>
      <w:bookmarkStart w:id="797" w:name="_Toc1151443889"/>
      <w:bookmarkStart w:id="798" w:name="_Toc2076182832"/>
      <w:bookmarkStart w:id="799" w:name="_Toc1427835300"/>
      <w:bookmarkStart w:id="800" w:name="_Toc1349121509"/>
      <w:bookmarkStart w:id="801" w:name="_Toc1614554908"/>
      <w:bookmarkStart w:id="802" w:name="_Toc1986257352"/>
      <w:r>
        <w:rPr>
          <w:rFonts w:hint="eastAsia" w:ascii="宋体" w:hAnsi="宋体" w:cs="宋体"/>
          <w:color w:val="auto"/>
          <w:highlight w:val="none"/>
          <w:lang w:val="en-US" w:eastAsia="zh-CN"/>
        </w:rPr>
        <w:t xml:space="preserve">5. </w:t>
      </w:r>
      <w:r>
        <w:rPr>
          <w:rFonts w:hint="eastAsia" w:ascii="宋体" w:hAnsi="宋体" w:eastAsia="宋体" w:cs="宋体"/>
          <w:color w:val="auto"/>
          <w:highlight w:val="none"/>
        </w:rPr>
        <w:t>开标</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57D882A9">
      <w:pPr>
        <w:pStyle w:val="5"/>
        <w:bidi w:val="0"/>
        <w:rPr>
          <w:rFonts w:hint="eastAsia" w:ascii="宋体" w:hAnsi="宋体" w:eastAsia="宋体" w:cs="宋体"/>
          <w:color w:val="auto"/>
          <w:highlight w:val="none"/>
          <w:lang w:eastAsia="zh-CN"/>
        </w:rPr>
      </w:pPr>
      <w:bookmarkStart w:id="803" w:name="_Toc1085462441"/>
      <w:bookmarkStart w:id="804" w:name="_Toc497378692"/>
      <w:bookmarkStart w:id="805" w:name="_Toc1085958079"/>
      <w:bookmarkStart w:id="806" w:name="_Toc827187948"/>
      <w:bookmarkStart w:id="807" w:name="_Toc1918478700"/>
      <w:bookmarkStart w:id="808" w:name="_Toc1362543986"/>
      <w:bookmarkStart w:id="809" w:name="_Toc538453697"/>
      <w:bookmarkStart w:id="810" w:name="_Toc858025294"/>
      <w:bookmarkStart w:id="811" w:name="_Toc1388524267"/>
      <w:bookmarkStart w:id="812" w:name="_Toc887234681"/>
      <w:bookmarkStart w:id="813" w:name="_Toc73088656"/>
      <w:bookmarkStart w:id="814" w:name="_Toc206412062"/>
      <w:bookmarkStart w:id="815" w:name="_Toc1668644452"/>
      <w:bookmarkStart w:id="816" w:name="_Toc1431193839"/>
      <w:bookmarkStart w:id="817" w:name="_Toc908692171"/>
      <w:bookmarkStart w:id="818" w:name="_Toc1528652666"/>
      <w:bookmarkStart w:id="819" w:name="_Toc419633405"/>
      <w:r>
        <w:rPr>
          <w:rFonts w:hint="eastAsia" w:ascii="宋体" w:hAnsi="宋体" w:eastAsia="宋体" w:cs="宋体"/>
          <w:color w:val="auto"/>
          <w:highlight w:val="none"/>
          <w:lang w:val="en-US"/>
        </w:rPr>
        <w:t>5</w:t>
      </w:r>
      <w:r>
        <w:rPr>
          <w:rFonts w:hint="eastAsia" w:ascii="宋体" w:hAnsi="宋体" w:eastAsia="宋体" w:cs="宋体"/>
          <w:color w:val="auto"/>
          <w:highlight w:val="none"/>
        </w:rPr>
        <w:t>.1 开标时间和地点</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70C580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招标人在投标人须知前附表规定的开标时间</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rPr>
        <w:t>地点公开开标</w:t>
      </w:r>
      <w:r>
        <w:rPr>
          <w:rFonts w:hint="eastAsia" w:ascii="宋体" w:hAnsi="宋体" w:eastAsia="宋体" w:cs="宋体"/>
          <w:color w:val="auto"/>
          <w:szCs w:val="21"/>
          <w:highlight w:val="none"/>
          <w:lang w:eastAsia="zh-CN"/>
        </w:rPr>
        <w:t>。</w:t>
      </w:r>
    </w:p>
    <w:p w14:paraId="4BDC64D4">
      <w:pPr>
        <w:pStyle w:val="5"/>
        <w:bidi w:val="0"/>
        <w:rPr>
          <w:rFonts w:hint="eastAsia" w:ascii="宋体" w:hAnsi="宋体" w:eastAsia="宋体" w:cs="宋体"/>
          <w:color w:val="auto"/>
          <w:highlight w:val="none"/>
          <w:lang w:val="en-US" w:eastAsia="zh-CN"/>
        </w:rPr>
      </w:pPr>
      <w:bookmarkStart w:id="820" w:name="_Toc1839326027"/>
      <w:bookmarkStart w:id="821" w:name="_Toc2074042709"/>
      <w:bookmarkStart w:id="822" w:name="_Toc47724694"/>
      <w:bookmarkStart w:id="823" w:name="_Toc1669983800"/>
      <w:bookmarkStart w:id="824" w:name="_Toc729796111"/>
      <w:bookmarkStart w:id="825" w:name="_Toc641429731"/>
      <w:bookmarkStart w:id="826" w:name="_Toc167524368"/>
      <w:bookmarkStart w:id="827" w:name="_Toc735814603"/>
      <w:bookmarkStart w:id="828" w:name="_Toc599778292"/>
      <w:bookmarkStart w:id="829" w:name="_Toc1938026930"/>
      <w:bookmarkStart w:id="830" w:name="_Toc888662095"/>
      <w:bookmarkStart w:id="831" w:name="_Toc1967102467"/>
      <w:bookmarkStart w:id="832" w:name="_Toc1166791762"/>
      <w:bookmarkStart w:id="833" w:name="_Toc1028092712"/>
      <w:bookmarkStart w:id="834" w:name="_Toc906671677"/>
      <w:bookmarkStart w:id="835" w:name="_Toc744831627"/>
      <w:bookmarkStart w:id="836" w:name="_Toc1150406310"/>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 开标程序</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16725052">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开标由招标人及其委托的招标代理机构主持；工作组由招标人代表及其委托的招标代理工作人员共同组成。招标人须委派至少一名招标人代表到现场参与开标，且招标人代表须有授权委托书。招标代理机构人员不能同时担任招标人代表。</w:t>
      </w:r>
      <w:r>
        <w:rPr>
          <w:rFonts w:hint="eastAsia" w:ascii="宋体" w:hAnsi="宋体" w:eastAsia="宋体" w:cs="宋体"/>
          <w:color w:val="auto"/>
          <w:szCs w:val="21"/>
          <w:highlight w:val="none"/>
          <w:lang w:val="en-US" w:eastAsia="zh-CN"/>
        </w:rPr>
        <w:t>主持人按下列程序进行开标：</w:t>
      </w:r>
    </w:p>
    <w:p w14:paraId="632BE144">
      <w:pPr>
        <w:pageBreakBefore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（1）宣布开标纪律；</w:t>
      </w:r>
    </w:p>
    <w:p w14:paraId="5182BEF2">
      <w:pPr>
        <w:pageBreakBefore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（2）宣布开标人、唱标人、记录人、监标人、公共资源交易中心见证人等有关人员姓名；</w:t>
      </w:r>
    </w:p>
    <w:p w14:paraId="0D52C00B">
      <w:pPr>
        <w:pageBreakBefore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招标人、行政监管部门和交易中心</w:t>
      </w:r>
      <w:r>
        <w:rPr>
          <w:rFonts w:hint="eastAsia" w:ascii="宋体" w:hAnsi="宋体" w:eastAsia="宋体" w:cs="宋体"/>
          <w:color w:val="auto"/>
          <w:kern w:val="0"/>
          <w:szCs w:val="21"/>
          <w:highlight w:val="none"/>
          <w:lang w:val="en-US" w:eastAsia="zh-CN"/>
        </w:rPr>
        <w:t>通过</w:t>
      </w:r>
      <w:r>
        <w:rPr>
          <w:rFonts w:hint="eastAsia" w:ascii="宋体" w:hAnsi="宋体" w:eastAsia="宋体" w:cs="宋体"/>
          <w:color w:val="auto"/>
          <w:szCs w:val="21"/>
          <w:highlight w:val="none"/>
          <w:lang w:eastAsia="zh-CN"/>
        </w:rPr>
        <w:t>工程建设交易系统</w:t>
      </w: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招标项目进行</w:t>
      </w:r>
      <w:r>
        <w:rPr>
          <w:rFonts w:hint="eastAsia" w:ascii="宋体" w:hAnsi="宋体" w:eastAsia="宋体" w:cs="宋体"/>
          <w:color w:val="auto"/>
          <w:kern w:val="0"/>
          <w:szCs w:val="21"/>
          <w:highlight w:val="none"/>
        </w:rPr>
        <w:t>三方解密</w:t>
      </w:r>
      <w:r>
        <w:rPr>
          <w:rFonts w:hint="eastAsia" w:ascii="宋体" w:hAnsi="宋体" w:eastAsia="宋体" w:cs="宋体"/>
          <w:color w:val="auto"/>
          <w:kern w:val="0"/>
          <w:szCs w:val="21"/>
          <w:highlight w:val="none"/>
          <w:lang w:eastAsia="zh-CN"/>
        </w:rPr>
        <w:t>。</w:t>
      </w:r>
    </w:p>
    <w:p w14:paraId="72A135AD">
      <w:pPr>
        <w:pageBreakBefore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eastAsia="zh-CN"/>
        </w:rPr>
        <w:t>招标人或招标代理</w:t>
      </w:r>
      <w:r>
        <w:rPr>
          <w:rFonts w:hint="eastAsia" w:ascii="宋体" w:hAnsi="宋体" w:eastAsia="宋体" w:cs="宋体"/>
          <w:color w:val="auto"/>
          <w:kern w:val="0"/>
          <w:szCs w:val="21"/>
          <w:highlight w:val="none"/>
          <w:lang w:val="en-US" w:eastAsia="zh-CN"/>
        </w:rPr>
        <w:t>通过</w:t>
      </w:r>
      <w:r>
        <w:rPr>
          <w:rFonts w:hint="eastAsia" w:ascii="宋体" w:hAnsi="宋体" w:eastAsia="宋体" w:cs="宋体"/>
          <w:color w:val="auto"/>
          <w:szCs w:val="21"/>
          <w:highlight w:val="none"/>
          <w:lang w:eastAsia="zh-CN"/>
        </w:rPr>
        <w:t>工程建设交易系统</w:t>
      </w:r>
      <w:r>
        <w:rPr>
          <w:rFonts w:hint="eastAsia" w:ascii="宋体" w:hAnsi="宋体" w:eastAsia="宋体" w:cs="宋体"/>
          <w:color w:val="auto"/>
          <w:kern w:val="0"/>
          <w:szCs w:val="21"/>
          <w:highlight w:val="none"/>
          <w:lang w:val="en-US" w:eastAsia="zh-CN"/>
        </w:rPr>
        <w:t>公布项目名称、投标人名称、投标保证金缴纳情况、投标报价、服务期限等内容，并如实记录；</w:t>
      </w:r>
    </w:p>
    <w:p w14:paraId="6DA00761">
      <w:pPr>
        <w:pageBreakBefore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（5）开标结束。</w:t>
      </w:r>
    </w:p>
    <w:p w14:paraId="2C27BE67">
      <w:pPr>
        <w:pStyle w:val="4"/>
        <w:bidi w:val="0"/>
        <w:rPr>
          <w:rFonts w:hint="eastAsia" w:ascii="宋体" w:hAnsi="宋体" w:eastAsia="宋体" w:cs="宋体"/>
          <w:color w:val="auto"/>
          <w:highlight w:val="none"/>
          <w:lang w:eastAsia="zh-CN"/>
        </w:rPr>
      </w:pPr>
      <w:bookmarkStart w:id="837" w:name="_Toc1085717337"/>
      <w:bookmarkStart w:id="838" w:name="_Toc10471"/>
      <w:bookmarkStart w:id="839" w:name="_Toc741022874"/>
      <w:bookmarkStart w:id="840" w:name="_Toc425008346"/>
      <w:bookmarkStart w:id="841" w:name="_Toc769444734"/>
      <w:bookmarkStart w:id="842" w:name="_Toc1866117671"/>
      <w:bookmarkStart w:id="843" w:name="_Toc1803011841"/>
      <w:bookmarkStart w:id="844" w:name="_Toc2092944884"/>
      <w:bookmarkStart w:id="845" w:name="_Toc1349038458"/>
      <w:bookmarkStart w:id="846" w:name="_Toc823937373"/>
      <w:bookmarkStart w:id="847" w:name="_Toc1605031666"/>
      <w:bookmarkStart w:id="848" w:name="_Toc36436857"/>
      <w:bookmarkStart w:id="849" w:name="_Toc1258320096"/>
      <w:bookmarkStart w:id="850" w:name="_Toc4939"/>
      <w:bookmarkStart w:id="851" w:name="_Toc996522839"/>
      <w:bookmarkStart w:id="852" w:name="_Toc624002126"/>
      <w:bookmarkStart w:id="853" w:name="_Toc1104709003"/>
      <w:bookmarkStart w:id="854" w:name="_Toc1449795428"/>
      <w:bookmarkStart w:id="855" w:name="_Toc73389800"/>
      <w:bookmarkStart w:id="856" w:name="_Toc1067727346"/>
      <w:bookmarkStart w:id="857" w:name="_Toc273359699"/>
      <w:bookmarkStart w:id="858" w:name="_Toc1829399625"/>
      <w:bookmarkStart w:id="859" w:name="_Toc5751"/>
      <w:bookmarkStart w:id="860" w:name="_Toc522136576"/>
      <w:bookmarkStart w:id="861" w:name="_Toc248936941"/>
      <w:bookmarkStart w:id="862" w:name="_Toc1241277108"/>
      <w:bookmarkStart w:id="863" w:name="_Toc631157925"/>
      <w:bookmarkStart w:id="864" w:name="_Toc1699102021"/>
      <w:bookmarkStart w:id="865" w:name="_Toc1936276248"/>
      <w:bookmarkStart w:id="866" w:name="_Toc1691213914"/>
      <w:bookmarkStart w:id="867" w:name="_Toc1024549956"/>
      <w:bookmarkStart w:id="868" w:name="_Toc142186837"/>
      <w:bookmarkStart w:id="869" w:name="_Toc1480511195"/>
      <w:bookmarkStart w:id="870" w:name="_Toc154791868"/>
      <w:bookmarkStart w:id="871" w:name="_Toc1737377876"/>
      <w:r>
        <w:rPr>
          <w:rFonts w:hint="eastAsia" w:ascii="宋体" w:hAnsi="宋体" w:cs="宋体"/>
          <w:color w:val="auto"/>
          <w:highlight w:val="none"/>
          <w:lang w:val="en-US" w:eastAsia="zh-CN"/>
        </w:rPr>
        <w:t xml:space="preserve">6. </w:t>
      </w:r>
      <w:bookmarkEnd w:id="837"/>
      <w:bookmarkEnd w:id="838"/>
      <w:bookmarkEnd w:id="839"/>
      <w:bookmarkEnd w:id="840"/>
      <w:r>
        <w:rPr>
          <w:rFonts w:hint="eastAsia" w:ascii="宋体" w:hAnsi="宋体" w:cs="宋体"/>
          <w:color w:val="auto"/>
          <w:highlight w:val="none"/>
          <w:lang w:eastAsia="zh-CN"/>
        </w:rPr>
        <w:t>资格审查及入围筛选</w:t>
      </w:r>
      <w:bookmarkEnd w:id="841"/>
      <w:bookmarkEnd w:id="842"/>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14:paraId="0ADBBDED">
      <w:pPr>
        <w:pStyle w:val="5"/>
        <w:bidi w:val="0"/>
        <w:rPr>
          <w:rFonts w:hint="eastAsia" w:ascii="宋体" w:hAnsi="宋体" w:eastAsia="宋体" w:cs="宋体"/>
          <w:color w:val="auto"/>
          <w:highlight w:val="none"/>
          <w:lang w:val="en-US" w:eastAsia="zh-CN"/>
        </w:rPr>
      </w:pPr>
      <w:bookmarkStart w:id="872" w:name="_Toc515558788"/>
      <w:bookmarkStart w:id="873" w:name="_Toc520492077"/>
      <w:bookmarkStart w:id="874" w:name="_Toc1794504865"/>
      <w:bookmarkStart w:id="875" w:name="_Toc408209980"/>
      <w:bookmarkStart w:id="876" w:name="_Toc886644632"/>
      <w:bookmarkStart w:id="877" w:name="_Toc1948106207"/>
      <w:bookmarkStart w:id="878" w:name="_Toc600825713"/>
      <w:bookmarkStart w:id="879" w:name="_Toc901598058"/>
      <w:bookmarkStart w:id="880" w:name="_Toc2006147213"/>
      <w:bookmarkStart w:id="881" w:name="_Toc436110494"/>
      <w:bookmarkStart w:id="882" w:name="_Toc1940744535"/>
      <w:bookmarkStart w:id="883" w:name="_Toc2071551224"/>
      <w:bookmarkStart w:id="884" w:name="_Toc532838355"/>
      <w:bookmarkStart w:id="885" w:name="_Toc169309795"/>
      <w:bookmarkStart w:id="886" w:name="_Toc722386947"/>
      <w:bookmarkStart w:id="887" w:name="_Toc353675057"/>
      <w:bookmarkStart w:id="888" w:name="_Toc1775027192"/>
      <w:r>
        <w:rPr>
          <w:rFonts w:hint="eastAsia" w:ascii="宋体" w:hAnsi="宋体" w:eastAsia="宋体" w:cs="宋体"/>
          <w:color w:val="auto"/>
          <w:highlight w:val="none"/>
          <w:lang w:val="en-US" w:eastAsia="zh-CN"/>
        </w:rPr>
        <w:t>6.1 资格审查</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0D04EE4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6.1.1 资格审查工作由招标人组建的资格审查工作小组负责。资格审查工作小组的</w:t>
      </w:r>
      <w:r>
        <w:rPr>
          <w:rFonts w:hint="eastAsia" w:ascii="宋体" w:hAnsi="宋体" w:eastAsia="宋体" w:cs="宋体"/>
          <w:color w:val="auto"/>
          <w:szCs w:val="21"/>
          <w:highlight w:val="none"/>
        </w:rPr>
        <w:t>确定方式见投标人须知前附表</w:t>
      </w:r>
      <w:r>
        <w:rPr>
          <w:rFonts w:hint="eastAsia" w:ascii="宋体" w:hAnsi="宋体" w:eastAsia="宋体" w:cs="宋体"/>
          <w:color w:val="auto"/>
          <w:szCs w:val="21"/>
          <w:highlight w:val="none"/>
          <w:lang w:eastAsia="zh-CN"/>
        </w:rPr>
        <w:t>。</w:t>
      </w:r>
    </w:p>
    <w:p w14:paraId="7D28FDD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6.1.2 资格审查工作应当在开标当天，开标后、评标前进行。资格审查内容详见《资格审查要素表》。</w:t>
      </w:r>
    </w:p>
    <w:p w14:paraId="24DC4D9F">
      <w:pPr>
        <w:adjustRightInd w:val="0"/>
        <w:snapToGrid w:val="0"/>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szCs w:val="21"/>
          <w:highlight w:val="none"/>
          <w:lang w:val="en-US" w:eastAsia="zh-CN"/>
        </w:rPr>
        <w:t>6.1.3</w:t>
      </w:r>
      <w:r>
        <w:rPr>
          <w:rFonts w:hint="eastAsia" w:ascii="宋体" w:hAnsi="宋体" w:eastAsia="宋体" w:cs="宋体"/>
          <w:b w:val="0"/>
          <w:bCs w:val="0"/>
          <w:color w:val="auto"/>
          <w:szCs w:val="21"/>
          <w:highlight w:val="none"/>
          <w:lang w:val="en-US" w:eastAsia="zh-CN"/>
        </w:rPr>
        <w:t xml:space="preserve"> 资格审查合格的投标人</w:t>
      </w:r>
      <w:r>
        <w:rPr>
          <w:rFonts w:hint="eastAsia" w:ascii="宋体" w:hAnsi="宋体" w:eastAsia="宋体" w:cs="宋体"/>
          <w:color w:val="auto"/>
          <w:kern w:val="2"/>
          <w:szCs w:val="21"/>
          <w:highlight w:val="none"/>
        </w:rPr>
        <w:t>数量不足3名</w:t>
      </w:r>
      <w:r>
        <w:rPr>
          <w:rFonts w:hint="eastAsia" w:ascii="宋体" w:hAnsi="宋体" w:eastAsia="宋体" w:cs="宋体"/>
          <w:color w:val="auto"/>
          <w:highlight w:val="none"/>
          <w:lang w:val="fr-CH" w:eastAsia="zh-CN"/>
        </w:rPr>
        <w:t>使得投标明显缺乏竞争</w:t>
      </w:r>
      <w:r>
        <w:rPr>
          <w:rFonts w:hint="eastAsia" w:ascii="宋体" w:hAnsi="宋体" w:eastAsia="宋体" w:cs="宋体"/>
          <w:color w:val="auto"/>
          <w:kern w:val="2"/>
          <w:szCs w:val="21"/>
          <w:highlight w:val="none"/>
        </w:rPr>
        <w:t>的，招标人应当宣布本次招标失败，重新招标。</w:t>
      </w:r>
    </w:p>
    <w:p w14:paraId="16BA741C">
      <w:pPr>
        <w:pStyle w:val="5"/>
        <w:rPr>
          <w:rFonts w:hint="eastAsia" w:ascii="宋体" w:hAnsi="宋体" w:eastAsia="宋体" w:cs="宋体"/>
          <w:b/>
          <w:bCs w:val="0"/>
          <w:color w:val="auto"/>
          <w:sz w:val="21"/>
          <w:szCs w:val="21"/>
          <w:highlight w:val="none"/>
          <w:lang w:val="en-US" w:eastAsia="zh-CN"/>
        </w:rPr>
      </w:pPr>
      <w:bookmarkStart w:id="889" w:name="_Toc517951012"/>
      <w:bookmarkStart w:id="890" w:name="_Toc1128540327"/>
      <w:bookmarkStart w:id="891" w:name="_Toc1333333750"/>
      <w:bookmarkStart w:id="892" w:name="_Toc1969153510"/>
      <w:bookmarkStart w:id="893" w:name="_Toc1112665535"/>
      <w:bookmarkStart w:id="894" w:name="_Toc2123545700"/>
      <w:bookmarkStart w:id="895" w:name="_Toc1786833990"/>
      <w:bookmarkStart w:id="896" w:name="_Toc1506718782"/>
      <w:bookmarkStart w:id="897" w:name="_Toc689962462"/>
      <w:bookmarkStart w:id="898" w:name="_Toc684483558"/>
      <w:bookmarkStart w:id="899" w:name="_Toc807447030"/>
      <w:bookmarkStart w:id="900" w:name="_Toc143753375"/>
      <w:bookmarkStart w:id="901" w:name="_Toc1867474793"/>
      <w:bookmarkStart w:id="902" w:name="_Toc1602478795"/>
      <w:bookmarkStart w:id="903" w:name="_Toc440257641"/>
      <w:bookmarkStart w:id="904" w:name="_Toc1820183548"/>
      <w:bookmarkStart w:id="905" w:name="_Toc849943170"/>
      <w:r>
        <w:rPr>
          <w:rFonts w:hint="eastAsia" w:ascii="宋体" w:hAnsi="宋体" w:eastAsia="宋体" w:cs="宋体"/>
          <w:color w:val="auto"/>
          <w:highlight w:val="none"/>
          <w:lang w:val="en-US" w:eastAsia="zh-CN"/>
        </w:rPr>
        <w:t>6.2 入围筛选</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678B5A2B">
      <w:pPr>
        <w:pageBreakBefore w:val="0"/>
        <w:kinsoku/>
        <w:wordWrap/>
        <w:overflowPunct/>
        <w:topLinePunct w:val="0"/>
        <w:bidi w:val="0"/>
        <w:spacing w:line="360" w:lineRule="auto"/>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rPr>
        <w:t>入围筛选工作应当在资格审查工作完成的</w:t>
      </w:r>
      <w:r>
        <w:rPr>
          <w:rFonts w:hint="eastAsia" w:ascii="宋体" w:hAnsi="宋体"/>
          <w:color w:val="auto"/>
          <w:szCs w:val="21"/>
          <w:highlight w:val="none"/>
          <w:lang w:eastAsia="zh-CN"/>
        </w:rPr>
        <w:t>当天</w:t>
      </w:r>
      <w:r>
        <w:rPr>
          <w:rFonts w:hint="eastAsia" w:ascii="宋体" w:hAnsi="宋体"/>
          <w:color w:val="auto"/>
          <w:szCs w:val="21"/>
          <w:highlight w:val="none"/>
        </w:rPr>
        <w:t>或次日</w:t>
      </w:r>
      <w:r>
        <w:rPr>
          <w:rFonts w:hint="eastAsia" w:ascii="宋体" w:hAnsi="宋体"/>
          <w:color w:val="auto"/>
          <w:szCs w:val="21"/>
          <w:highlight w:val="none"/>
          <w:lang w:eastAsia="zh-CN"/>
        </w:rPr>
        <w:t>进行。</w:t>
      </w:r>
      <w:r>
        <w:rPr>
          <w:rFonts w:hint="eastAsia" w:ascii="宋体" w:hAnsi="宋体"/>
          <w:color w:val="auto"/>
          <w:szCs w:val="21"/>
          <w:highlight w:val="none"/>
          <w:lang w:val="en-US" w:eastAsia="zh-CN"/>
        </w:rPr>
        <w:t>资格审查合格的投标人数量超过投标人须知前附表规定进入评标程序的投标人数量的，由资格审查工作小组按照招标文件规定的择优方法和规则筛选出规定数量的投标人进入评标环节。</w:t>
      </w:r>
      <w:r>
        <w:rPr>
          <w:rFonts w:hint="eastAsia" w:ascii="宋体" w:hAnsi="宋体" w:eastAsia="宋体" w:cs="Times New Roman"/>
          <w:color w:val="auto"/>
          <w:szCs w:val="21"/>
          <w:highlight w:val="none"/>
          <w:lang w:val="en-US" w:eastAsia="zh-CN"/>
        </w:rPr>
        <w:t>资格审查合格的投标人数量少于（或等于）</w:t>
      </w:r>
      <w:r>
        <w:rPr>
          <w:rFonts w:hint="eastAsia" w:ascii="宋体" w:hAnsi="宋体"/>
          <w:color w:val="auto"/>
          <w:szCs w:val="21"/>
          <w:highlight w:val="none"/>
          <w:lang w:val="en-US" w:eastAsia="zh-CN"/>
        </w:rPr>
        <w:t>投标人须知前附表规定进入评标程序的投标人数量</w:t>
      </w:r>
      <w:r>
        <w:rPr>
          <w:rFonts w:hint="eastAsia" w:ascii="宋体" w:hAnsi="宋体" w:eastAsia="宋体" w:cs="Times New Roman"/>
          <w:color w:val="auto"/>
          <w:szCs w:val="21"/>
          <w:highlight w:val="none"/>
          <w:lang w:val="en-US" w:eastAsia="zh-CN"/>
        </w:rPr>
        <w:t>的，所有资格审查合格的投标人均进入评标环节。资格审查不合格的投标人不得进入后续程序。</w:t>
      </w:r>
      <w:r>
        <w:rPr>
          <w:rFonts w:hint="eastAsia" w:ascii="宋体" w:hAnsi="宋体"/>
          <w:color w:val="auto"/>
          <w:szCs w:val="21"/>
          <w:highlight w:val="none"/>
          <w:lang w:val="en-US" w:eastAsia="zh-CN"/>
        </w:rPr>
        <w:t>入围筛选方法和规则详见投标人须知前附表。</w:t>
      </w:r>
    </w:p>
    <w:p w14:paraId="4940E673">
      <w:pPr>
        <w:pStyle w:val="5"/>
        <w:bidi w:val="0"/>
        <w:rPr>
          <w:rFonts w:hint="eastAsia" w:ascii="宋体" w:hAnsi="宋体" w:cs="宋体"/>
          <w:color w:val="auto"/>
          <w:sz w:val="21"/>
          <w:highlight w:val="none"/>
          <w:lang w:val="en-US" w:eastAsia="zh-CN"/>
        </w:rPr>
      </w:pPr>
      <w:r>
        <w:rPr>
          <w:rFonts w:hint="eastAsia" w:ascii="宋体" w:hAnsi="宋体" w:cs="宋体"/>
          <w:color w:val="auto"/>
          <w:sz w:val="21"/>
          <w:highlight w:val="none"/>
          <w:lang w:val="en-US" w:eastAsia="zh-CN"/>
        </w:rPr>
        <w:t>6.3 资格审核和入围筛选结果</w:t>
      </w:r>
    </w:p>
    <w:p w14:paraId="042C57D2">
      <w:pPr>
        <w:pageBreakBefore w:val="0"/>
        <w:kinsoku/>
        <w:wordWrap/>
        <w:overflowPunct/>
        <w:topLinePunct w:val="0"/>
        <w:bidi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color w:val="auto"/>
          <w:szCs w:val="21"/>
          <w:highlight w:val="none"/>
          <w:lang w:val="en-US" w:eastAsia="zh-CN"/>
        </w:rPr>
        <w:t>资格审查工作小组完成开标、资格审查及入围筛选工作后，应制作资格审查及入围筛选报告，并签字确认。资格审查及入围筛选</w:t>
      </w:r>
      <w:r>
        <w:rPr>
          <w:rFonts w:hint="eastAsia" w:ascii="宋体" w:hAnsi="宋体" w:eastAsia="宋体" w:cs="Times New Roman"/>
          <w:color w:val="auto"/>
          <w:szCs w:val="21"/>
          <w:highlight w:val="none"/>
          <w:lang w:val="en-US" w:eastAsia="zh-CN"/>
        </w:rPr>
        <w:t>报告应包含参与投标的单位名单、资格审查合格的投标人名单、入围</w:t>
      </w:r>
      <w:r>
        <w:rPr>
          <w:rFonts w:hint="eastAsia" w:ascii="宋体" w:hAnsi="宋体"/>
          <w:color w:val="auto"/>
          <w:szCs w:val="21"/>
          <w:highlight w:val="none"/>
          <w:lang w:val="en-US" w:eastAsia="zh-CN"/>
        </w:rPr>
        <w:t>筛选方式、入围筛选结果等情况</w:t>
      </w:r>
      <w:r>
        <w:rPr>
          <w:rFonts w:hint="eastAsia" w:ascii="宋体" w:hAnsi="宋体" w:eastAsia="宋体" w:cs="Times New Roman"/>
          <w:color w:val="auto"/>
          <w:szCs w:val="21"/>
          <w:highlight w:val="none"/>
          <w:lang w:val="en-US" w:eastAsia="zh-CN"/>
        </w:rPr>
        <w:t>。</w:t>
      </w:r>
    </w:p>
    <w:p w14:paraId="465142B2">
      <w:pPr>
        <w:pStyle w:val="4"/>
        <w:bidi w:val="0"/>
        <w:rPr>
          <w:rFonts w:hint="eastAsia" w:ascii="宋体" w:hAnsi="宋体" w:eastAsia="宋体" w:cs="宋体"/>
          <w:color w:val="auto"/>
          <w:highlight w:val="none"/>
          <w:lang w:eastAsia="zh-CN"/>
        </w:rPr>
      </w:pPr>
      <w:bookmarkStart w:id="906" w:name="_Toc2100971795"/>
      <w:bookmarkStart w:id="907" w:name="_Toc632168644"/>
      <w:bookmarkStart w:id="908" w:name="_Toc20113"/>
      <w:bookmarkStart w:id="909" w:name="_Toc2022555772"/>
      <w:bookmarkStart w:id="910" w:name="_Toc862987847"/>
      <w:bookmarkStart w:id="911" w:name="_Toc954323149"/>
      <w:bookmarkStart w:id="912" w:name="_Toc338819675"/>
      <w:bookmarkStart w:id="913" w:name="_Toc1981340481"/>
      <w:bookmarkStart w:id="914" w:name="_Toc603361068"/>
      <w:bookmarkStart w:id="915" w:name="_Toc1817539951"/>
      <w:bookmarkStart w:id="916" w:name="_Toc505172788"/>
      <w:bookmarkStart w:id="917" w:name="_Toc1131335324"/>
      <w:bookmarkStart w:id="918" w:name="_Toc1018009787"/>
      <w:bookmarkStart w:id="919" w:name="_Toc1692867394"/>
      <w:bookmarkStart w:id="920" w:name="_Toc1807189324"/>
      <w:bookmarkStart w:id="921" w:name="_Toc1077255048"/>
      <w:bookmarkStart w:id="922" w:name="_Toc1848992782"/>
      <w:bookmarkStart w:id="923" w:name="_Toc1460108877"/>
      <w:bookmarkStart w:id="924" w:name="_Toc1469860178"/>
      <w:bookmarkStart w:id="925" w:name="_Toc913422083"/>
      <w:bookmarkStart w:id="926" w:name="_Toc670885161"/>
      <w:bookmarkStart w:id="927" w:name="_Toc1623051282"/>
      <w:bookmarkStart w:id="928" w:name="_Toc2004460011"/>
      <w:r>
        <w:rPr>
          <w:rFonts w:hint="eastAsia" w:ascii="宋体" w:hAnsi="宋体" w:cs="宋体"/>
          <w:color w:val="auto"/>
          <w:highlight w:val="none"/>
          <w:lang w:val="en-US" w:eastAsia="zh-CN"/>
        </w:rPr>
        <w:t xml:space="preserve">7. </w:t>
      </w:r>
      <w:r>
        <w:rPr>
          <w:rFonts w:hint="eastAsia" w:ascii="宋体" w:hAnsi="宋体" w:cs="宋体"/>
          <w:color w:val="auto"/>
          <w:highlight w:val="none"/>
          <w:lang w:eastAsia="zh-CN"/>
        </w:rPr>
        <w:t>评标</w:t>
      </w:r>
      <w:bookmarkEnd w:id="906"/>
      <w:bookmarkEnd w:id="907"/>
      <w:bookmarkEnd w:id="908"/>
      <w:bookmarkEnd w:id="909"/>
      <w:bookmarkEnd w:id="910"/>
      <w:bookmarkEnd w:id="911"/>
    </w:p>
    <w:p w14:paraId="45C564E4">
      <w:pPr>
        <w:pStyle w:val="5"/>
        <w:bidi w:val="0"/>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lang w:val="en-US" w:eastAsia="zh-CN"/>
        </w:rPr>
        <w:t>7</w:t>
      </w:r>
      <w:r>
        <w:rPr>
          <w:rFonts w:hint="eastAsia" w:ascii="宋体" w:hAnsi="宋体" w:eastAsia="宋体" w:cs="宋体"/>
          <w:color w:val="auto"/>
          <w:sz w:val="21"/>
          <w:szCs w:val="32"/>
          <w:highlight w:val="none"/>
        </w:rPr>
        <w:t>.1 评标委员会</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1A26E4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.1.1 评标工作由招标人依法组建的评标委员会负责。评标委员会由招标人的代表和有关技术、经济等方面的专家组成，成员人数为五人以上的单数，有关技术、经济等方面的专家不得少于成员数量的三分之二。有关技术、经济等方面的专家须在依法成立的专家库抽取，评标委员会成员人数以及技术、经济等方面专家的确定方式见投标人须知前附表。</w:t>
      </w:r>
    </w:p>
    <w:p w14:paraId="205260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.1.2 评标委员会成员有下列情形之一的，应当回避：</w:t>
      </w:r>
    </w:p>
    <w:p w14:paraId="3B433B0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投标人或投标人的主要负责人的近亲属</w:t>
      </w:r>
      <w:r>
        <w:rPr>
          <w:rFonts w:hint="eastAsia" w:ascii="宋体" w:hAnsi="宋体" w:eastAsia="宋体" w:cs="宋体"/>
          <w:color w:val="auto"/>
          <w:szCs w:val="21"/>
          <w:highlight w:val="none"/>
          <w:lang w:eastAsia="zh-CN"/>
        </w:rPr>
        <w:t>。</w:t>
      </w:r>
    </w:p>
    <w:p w14:paraId="146D07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项目主管部门或者行政监督部门的人员</w:t>
      </w:r>
      <w:r>
        <w:rPr>
          <w:rFonts w:hint="eastAsia" w:ascii="宋体" w:hAnsi="宋体" w:eastAsia="宋体" w:cs="宋体"/>
          <w:color w:val="auto"/>
          <w:szCs w:val="21"/>
          <w:highlight w:val="none"/>
          <w:lang w:eastAsia="zh-CN"/>
        </w:rPr>
        <w:t>。</w:t>
      </w:r>
    </w:p>
    <w:p w14:paraId="583A34B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与投标人有经济利益关系，可能影响对投标公正评审的</w:t>
      </w:r>
      <w:r>
        <w:rPr>
          <w:rFonts w:hint="eastAsia" w:ascii="宋体" w:hAnsi="宋体" w:eastAsia="宋体" w:cs="宋体"/>
          <w:color w:val="auto"/>
          <w:szCs w:val="21"/>
          <w:highlight w:val="none"/>
          <w:lang w:eastAsia="zh-CN"/>
        </w:rPr>
        <w:t>。</w:t>
      </w:r>
    </w:p>
    <w:p w14:paraId="3CD6C7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曾因在招标、评标以及其他与招标投标有关活动中从事违法行为而受过行政处罚或刑事处罚的。</w:t>
      </w:r>
    </w:p>
    <w:p w14:paraId="772EC377">
      <w:pPr>
        <w:pStyle w:val="5"/>
        <w:bidi w:val="0"/>
        <w:rPr>
          <w:rFonts w:hint="eastAsia" w:ascii="宋体" w:hAnsi="宋体" w:eastAsia="宋体" w:cs="宋体"/>
          <w:color w:val="auto"/>
          <w:highlight w:val="none"/>
        </w:rPr>
      </w:pPr>
      <w:bookmarkStart w:id="929" w:name="_Toc246607610"/>
      <w:bookmarkStart w:id="930" w:name="_Toc1545735612"/>
      <w:bookmarkStart w:id="931" w:name="_Toc1929231495"/>
      <w:bookmarkStart w:id="932" w:name="_Toc2084280945"/>
      <w:bookmarkStart w:id="933" w:name="_Toc509635978"/>
      <w:bookmarkStart w:id="934" w:name="_Toc1283833386"/>
      <w:bookmarkStart w:id="935" w:name="_Toc174486492"/>
      <w:bookmarkStart w:id="936" w:name="_Toc868693687"/>
      <w:bookmarkStart w:id="937" w:name="_Toc1081633133"/>
      <w:bookmarkStart w:id="938" w:name="_Toc122419026"/>
      <w:bookmarkStart w:id="939" w:name="_Toc1314654322"/>
      <w:bookmarkStart w:id="940" w:name="_Toc1817711962"/>
      <w:bookmarkStart w:id="941" w:name="_Toc1727196543"/>
      <w:bookmarkStart w:id="942" w:name="_Toc2122973740"/>
      <w:bookmarkStart w:id="943" w:name="_Toc2060298109"/>
      <w:bookmarkStart w:id="944" w:name="_Toc76859660"/>
      <w:bookmarkStart w:id="945" w:name="_Toc127297837"/>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 评标原则</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52E00C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评标活动遵循公平、公正、科学和择优的原则。</w:t>
      </w:r>
    </w:p>
    <w:p w14:paraId="7494F601">
      <w:pPr>
        <w:pStyle w:val="5"/>
        <w:bidi w:val="0"/>
        <w:rPr>
          <w:rFonts w:hint="eastAsia" w:ascii="宋体" w:hAnsi="宋体" w:eastAsia="宋体" w:cs="宋体"/>
          <w:color w:val="auto"/>
          <w:highlight w:val="none"/>
          <w:lang w:val="en-US" w:eastAsia="zh-CN"/>
        </w:rPr>
      </w:pPr>
      <w:bookmarkStart w:id="946" w:name="_Toc819901312"/>
      <w:bookmarkStart w:id="947" w:name="_Toc1240886218"/>
      <w:bookmarkStart w:id="948" w:name="_Toc1574777886"/>
      <w:bookmarkStart w:id="949" w:name="_Toc2009058777"/>
      <w:bookmarkStart w:id="950" w:name="_Toc345339836"/>
      <w:bookmarkStart w:id="951" w:name="_Toc299955757"/>
      <w:bookmarkStart w:id="952" w:name="_Toc1968668903"/>
      <w:bookmarkStart w:id="953" w:name="_Toc1931466305"/>
      <w:bookmarkStart w:id="954" w:name="_Toc374657949"/>
      <w:bookmarkStart w:id="955" w:name="_Toc333501483"/>
      <w:bookmarkStart w:id="956" w:name="_Toc584842749"/>
      <w:bookmarkStart w:id="957" w:name="_Toc631254922"/>
      <w:bookmarkStart w:id="958" w:name="_Toc347810692"/>
      <w:bookmarkStart w:id="959" w:name="_Toc1850231219"/>
      <w:bookmarkStart w:id="960" w:name="_Toc1788387642"/>
      <w:bookmarkStart w:id="961" w:name="_Toc544638755"/>
      <w:bookmarkStart w:id="962" w:name="_Toc494420116"/>
      <w:r>
        <w:rPr>
          <w:rFonts w:hint="eastAsia" w:ascii="宋体" w:hAnsi="宋体" w:eastAsia="宋体" w:cs="宋体"/>
          <w:color w:val="auto"/>
          <w:highlight w:val="none"/>
          <w:lang w:val="en-US" w:eastAsia="zh-CN"/>
        </w:rPr>
        <w:t>7.3 评标</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56DCA2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7.3.1 评标工作原则上在完成资格审查及入围筛选的同日或次日进行。</w:t>
      </w:r>
      <w:r>
        <w:rPr>
          <w:rFonts w:hint="eastAsia" w:ascii="宋体" w:hAnsi="宋体" w:eastAsia="宋体" w:cs="宋体"/>
          <w:color w:val="auto"/>
          <w:kern w:val="0"/>
          <w:szCs w:val="21"/>
          <w:highlight w:val="none"/>
        </w:rPr>
        <w:t>评标委员会应当根据“投标须知前附表”规定的评标方法，对投标文件进行评审和比较，招标文件中没有规定的标准和方法不得作为评标的依据。</w:t>
      </w:r>
    </w:p>
    <w:p w14:paraId="382ED2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7.3.2评标完成后，评标委员会应当向招标人提交书面评标报告和定标候选人名单。</w:t>
      </w:r>
    </w:p>
    <w:p w14:paraId="18B8C4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7.3.3 采用定量评审的，评标委员会按投标人评审总得分由高到低，向招标人推荐不少于5名</w:t>
      </w:r>
      <w:r>
        <w:rPr>
          <w:rFonts w:hint="eastAsia" w:ascii="宋体" w:hAnsi="宋体" w:eastAsia="宋体" w:cs="宋体"/>
          <w:color w:val="auto"/>
          <w:szCs w:val="21"/>
          <w:highlight w:val="none"/>
          <w:lang w:val="en-US" w:eastAsia="zh-CN"/>
        </w:rPr>
        <w:t>（含本数）</w:t>
      </w:r>
      <w:r>
        <w:rPr>
          <w:rFonts w:hint="eastAsia" w:ascii="宋体" w:hAnsi="宋体" w:eastAsia="宋体" w:cs="宋体"/>
          <w:color w:val="auto"/>
          <w:kern w:val="0"/>
          <w:szCs w:val="21"/>
          <w:highlight w:val="none"/>
          <w:lang w:val="en-US" w:eastAsia="zh-CN"/>
        </w:rPr>
        <w:t>排名靠前但不排序的</w:t>
      </w:r>
      <w:r>
        <w:rPr>
          <w:rFonts w:hint="eastAsia" w:ascii="宋体" w:hAnsi="宋体" w:eastAsia="宋体" w:cs="宋体"/>
          <w:color w:val="auto"/>
          <w:szCs w:val="21"/>
          <w:highlight w:val="none"/>
          <w:lang w:val="en-US" w:eastAsia="zh-CN"/>
        </w:rPr>
        <w:t>定标候选人。</w:t>
      </w:r>
      <w:r>
        <w:rPr>
          <w:rFonts w:hint="eastAsia" w:ascii="宋体" w:hAnsi="宋体" w:eastAsia="宋体" w:cs="宋体"/>
          <w:color w:val="auto"/>
          <w:kern w:val="0"/>
          <w:szCs w:val="21"/>
          <w:highlight w:val="none"/>
          <w:lang w:val="en-US" w:eastAsia="zh-CN"/>
        </w:rPr>
        <w:t>评标委员会推荐</w:t>
      </w:r>
      <w:r>
        <w:rPr>
          <w:rFonts w:hint="eastAsia" w:ascii="宋体" w:hAnsi="宋体" w:cs="宋体"/>
          <w:color w:val="auto"/>
          <w:kern w:val="0"/>
          <w:szCs w:val="21"/>
          <w:highlight w:val="none"/>
          <w:lang w:val="en-US" w:eastAsia="zh-CN"/>
        </w:rPr>
        <w:t>定</w:t>
      </w:r>
      <w:r>
        <w:rPr>
          <w:rFonts w:hint="eastAsia" w:ascii="宋体" w:hAnsi="宋体" w:eastAsia="宋体" w:cs="宋体"/>
          <w:color w:val="auto"/>
          <w:kern w:val="0"/>
          <w:szCs w:val="21"/>
          <w:highlight w:val="none"/>
          <w:lang w:val="en-US" w:eastAsia="zh-CN"/>
        </w:rPr>
        <w:t>标候选人的人数见投标人须知前附表。当通过评标委员会评审的有效投标人数量已低于（或等于）投标人须知前附表规定的推荐定标候选人数量时，除投标文件出现无效投标情形外，所有投标人均推荐为定标候选人。</w:t>
      </w:r>
    </w:p>
    <w:p w14:paraId="13298514">
      <w:pPr>
        <w:pStyle w:val="5"/>
        <w:bidi w:val="0"/>
        <w:rPr>
          <w:rFonts w:hint="eastAsia" w:ascii="宋体" w:hAnsi="宋体" w:eastAsia="宋体" w:cs="宋体"/>
          <w:color w:val="auto"/>
          <w:highlight w:val="none"/>
          <w:lang w:val="en-US" w:eastAsia="zh-CN"/>
        </w:rPr>
      </w:pPr>
      <w:bookmarkStart w:id="963" w:name="_Toc1907124289"/>
      <w:bookmarkStart w:id="964" w:name="_Toc483850800"/>
      <w:bookmarkStart w:id="965" w:name="_Toc809314043"/>
      <w:bookmarkStart w:id="966" w:name="_Toc1283444255"/>
      <w:bookmarkStart w:id="967" w:name="_Toc1477977724"/>
      <w:bookmarkStart w:id="968" w:name="_Toc1932756782"/>
      <w:bookmarkStart w:id="969" w:name="_Toc1144568307"/>
      <w:bookmarkStart w:id="970" w:name="_Toc1818190215"/>
      <w:bookmarkStart w:id="971" w:name="_Toc494803224"/>
      <w:bookmarkStart w:id="972" w:name="_Toc2052278080"/>
      <w:bookmarkStart w:id="973" w:name="_Toc1154299595"/>
      <w:bookmarkStart w:id="974" w:name="_Toc1207720160"/>
      <w:bookmarkStart w:id="975" w:name="_Toc163336832"/>
      <w:bookmarkStart w:id="976" w:name="_Toc2079198041"/>
      <w:bookmarkStart w:id="977" w:name="_Toc1013168129"/>
      <w:bookmarkStart w:id="978" w:name="_Toc1702444871"/>
      <w:bookmarkStart w:id="979" w:name="_Toc1613435975"/>
      <w:r>
        <w:rPr>
          <w:rFonts w:hint="eastAsia" w:ascii="宋体" w:hAnsi="宋体" w:eastAsia="宋体" w:cs="宋体"/>
          <w:color w:val="auto"/>
          <w:highlight w:val="none"/>
          <w:lang w:val="en-US" w:eastAsia="zh-CN"/>
        </w:rPr>
        <w:t>7.4 投标文件的重大偏差</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14:paraId="782FCCA1">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投标文件存在重大偏差情形的，评标委员会应根据相应的投标文件否决性条款作</w:t>
      </w:r>
      <w:r>
        <w:rPr>
          <w:rFonts w:hint="eastAsia" w:ascii="宋体" w:hAnsi="宋体" w:eastAsia="宋体" w:cs="宋体"/>
          <w:color w:val="auto"/>
          <w:kern w:val="0"/>
          <w:szCs w:val="21"/>
          <w:highlight w:val="none"/>
          <w:lang w:eastAsia="zh-CN"/>
        </w:rPr>
        <w:t>否决投</w:t>
      </w:r>
      <w:r>
        <w:rPr>
          <w:rFonts w:hint="eastAsia" w:ascii="宋体" w:hAnsi="宋体" w:eastAsia="宋体" w:cs="宋体"/>
          <w:color w:val="auto"/>
          <w:kern w:val="0"/>
          <w:szCs w:val="21"/>
          <w:highlight w:val="none"/>
        </w:rPr>
        <w:t>标处理。</w:t>
      </w:r>
    </w:p>
    <w:p w14:paraId="4AE60807">
      <w:pPr>
        <w:pStyle w:val="5"/>
        <w:bidi w:val="0"/>
        <w:rPr>
          <w:rFonts w:hint="eastAsia" w:ascii="宋体" w:hAnsi="宋体" w:eastAsia="宋体" w:cs="宋体"/>
          <w:color w:val="auto"/>
          <w:highlight w:val="none"/>
        </w:rPr>
      </w:pPr>
      <w:bookmarkStart w:id="980" w:name="_Toc1046758263"/>
      <w:bookmarkStart w:id="981" w:name="_Toc1612441280"/>
      <w:bookmarkStart w:id="982" w:name="_Toc1166282742"/>
      <w:bookmarkStart w:id="983" w:name="_Toc2038097500"/>
      <w:bookmarkStart w:id="984" w:name="_Toc343655607"/>
      <w:bookmarkStart w:id="985" w:name="_Toc393153956"/>
      <w:bookmarkStart w:id="986" w:name="_Toc1877822149"/>
      <w:bookmarkStart w:id="987" w:name="_Toc902470361"/>
      <w:bookmarkStart w:id="988" w:name="_Toc1963690781"/>
      <w:bookmarkStart w:id="989" w:name="_Toc944137058"/>
      <w:bookmarkStart w:id="990" w:name="_Toc1918794437"/>
      <w:bookmarkStart w:id="991" w:name="_Toc553704619"/>
      <w:bookmarkStart w:id="992" w:name="_Toc72437706"/>
      <w:bookmarkStart w:id="993" w:name="_Toc1077015951"/>
      <w:bookmarkStart w:id="994" w:name="_Toc239323852"/>
      <w:bookmarkStart w:id="995" w:name="_Toc202762048"/>
      <w:bookmarkStart w:id="996" w:name="_Toc1618825647"/>
      <w:r>
        <w:rPr>
          <w:rFonts w:hint="eastAsia" w:ascii="宋体" w:hAnsi="宋体" w:eastAsia="宋体" w:cs="宋体"/>
          <w:color w:val="auto"/>
          <w:highlight w:val="none"/>
          <w:lang w:val="en-US" w:eastAsia="zh-CN"/>
        </w:rPr>
        <w:t>7.5 投标文件的细微偏差</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14:paraId="753ADC5E">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细微偏差是指投标文件在实质上响应招标文件要求，提供了不完整的技术信息和数据等情况，并且补正这些遗漏或者不完整不会对其他投标人造成不公平的结果。细微偏差不影响投标文件的有效性。</w:t>
      </w:r>
    </w:p>
    <w:p w14:paraId="51F65AFF">
      <w:pPr>
        <w:pStyle w:val="5"/>
        <w:bidi w:val="0"/>
        <w:rPr>
          <w:rFonts w:hint="eastAsia" w:ascii="宋体" w:hAnsi="宋体" w:eastAsia="宋体" w:cs="宋体"/>
          <w:b/>
          <w:bCs/>
          <w:color w:val="auto"/>
          <w:highlight w:val="none"/>
          <w:lang w:val="en-US" w:eastAsia="zh-CN"/>
        </w:rPr>
      </w:pPr>
      <w:bookmarkStart w:id="997" w:name="_Toc827676268"/>
      <w:bookmarkStart w:id="998" w:name="_Toc1222476490"/>
      <w:bookmarkStart w:id="999" w:name="_Toc1984992620"/>
      <w:bookmarkStart w:id="1000" w:name="_Toc2039832617"/>
      <w:bookmarkStart w:id="1001" w:name="_Toc1239230957"/>
      <w:bookmarkStart w:id="1002" w:name="_Toc1948181919"/>
      <w:bookmarkStart w:id="1003" w:name="_Toc368128686"/>
      <w:bookmarkStart w:id="1004" w:name="_Toc1206318635"/>
      <w:bookmarkStart w:id="1005" w:name="_Toc1706418676"/>
      <w:bookmarkStart w:id="1006" w:name="_Toc536149615"/>
      <w:bookmarkStart w:id="1007" w:name="_Toc972347478"/>
      <w:bookmarkStart w:id="1008" w:name="_Toc248891604"/>
      <w:bookmarkStart w:id="1009" w:name="_Toc965870256"/>
      <w:bookmarkStart w:id="1010" w:name="_Toc1541508337"/>
      <w:bookmarkStart w:id="1011" w:name="_Toc982508036"/>
      <w:bookmarkStart w:id="1012" w:name="_Toc2060004376"/>
      <w:bookmarkStart w:id="1013" w:name="_Toc217677233"/>
      <w:r>
        <w:rPr>
          <w:rFonts w:hint="eastAsia" w:ascii="宋体" w:hAnsi="宋体" w:eastAsia="宋体" w:cs="宋体"/>
          <w:b/>
          <w:bCs/>
          <w:color w:val="auto"/>
          <w:highlight w:val="none"/>
          <w:lang w:val="en-US" w:eastAsia="zh-CN"/>
        </w:rPr>
        <w:t>7.</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 xml:space="preserve"> 评标结果公示</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14:paraId="4037F16B">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招标人在收到评标报告之日起3日内，在</w:t>
      </w:r>
      <w:r>
        <w:rPr>
          <w:rFonts w:hint="eastAsia" w:ascii="宋体" w:hAnsi="宋体" w:eastAsia="宋体" w:cs="宋体"/>
          <w:color w:val="auto"/>
          <w:szCs w:val="21"/>
          <w:highlight w:val="none"/>
        </w:rPr>
        <w:t>广东省招标投标监管网</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Cs w:val="21"/>
          <w:highlight w:val="none"/>
        </w:rPr>
        <w:t>广东省公共资源交易平台（中山市）</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rPr>
        <w:t>中山市公共资源交易</w:t>
      </w:r>
      <w:r>
        <w:rPr>
          <w:rFonts w:hint="eastAsia" w:ascii="宋体" w:hAnsi="宋体" w:eastAsia="宋体" w:cs="宋体"/>
          <w:color w:val="auto"/>
          <w:szCs w:val="21"/>
          <w:highlight w:val="none"/>
          <w:lang w:val="en-US" w:eastAsia="zh-CN"/>
        </w:rPr>
        <w:t>平台（公共服务系统）的</w:t>
      </w:r>
      <w:r>
        <w:rPr>
          <w:rFonts w:hint="eastAsia" w:ascii="宋体" w:hAnsi="宋体" w:eastAsia="宋体" w:cs="Times New Roman"/>
          <w:color w:val="auto"/>
          <w:szCs w:val="21"/>
          <w:highlight w:val="none"/>
          <w:lang w:val="en-US" w:eastAsia="zh-CN"/>
        </w:rPr>
        <w:t>“建设工程</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评标结果公示”</w:t>
      </w:r>
      <w:r>
        <w:rPr>
          <w:rFonts w:hint="eastAsia" w:ascii="宋体" w:hAnsi="宋体" w:eastAsia="宋体" w:cs="宋体"/>
          <w:color w:val="auto"/>
          <w:szCs w:val="21"/>
          <w:highlight w:val="none"/>
          <w:lang w:eastAsia="zh-CN"/>
        </w:rPr>
        <w:t>栏目上</w:t>
      </w:r>
      <w:r>
        <w:rPr>
          <w:rFonts w:hint="eastAsia" w:ascii="宋体" w:hAnsi="宋体" w:eastAsia="宋体" w:cs="宋体"/>
          <w:color w:val="auto"/>
          <w:szCs w:val="21"/>
          <w:highlight w:val="none"/>
        </w:rPr>
        <w:t>公示</w:t>
      </w:r>
      <w:r>
        <w:rPr>
          <w:rFonts w:hint="eastAsia" w:ascii="宋体" w:hAnsi="宋体" w:eastAsia="宋体" w:cs="宋体"/>
          <w:color w:val="auto"/>
          <w:szCs w:val="21"/>
          <w:highlight w:val="none"/>
          <w:lang w:val="en-US" w:eastAsia="zh-CN"/>
        </w:rPr>
        <w:t>评标结果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公示期不得少于3日，</w:t>
      </w:r>
      <w:r>
        <w:rPr>
          <w:rFonts w:hint="eastAsia" w:ascii="宋体" w:hAnsi="宋体" w:eastAsia="宋体" w:cs="宋体"/>
          <w:color w:val="auto"/>
          <w:szCs w:val="21"/>
          <w:highlight w:val="none"/>
        </w:rPr>
        <w:t>公示应当附</w:t>
      </w:r>
      <w:r>
        <w:rPr>
          <w:rFonts w:hint="eastAsia" w:ascii="宋体" w:hAnsi="宋体" w:eastAsia="宋体" w:cs="宋体"/>
          <w:color w:val="auto"/>
          <w:szCs w:val="21"/>
          <w:highlight w:val="none"/>
          <w:lang w:eastAsia="zh-CN"/>
        </w:rPr>
        <w:t>资格审查及入围筛选</w:t>
      </w:r>
      <w:r>
        <w:rPr>
          <w:rFonts w:hint="eastAsia" w:ascii="宋体" w:hAnsi="宋体" w:eastAsia="宋体" w:cs="宋体"/>
          <w:color w:val="auto"/>
          <w:szCs w:val="21"/>
          <w:highlight w:val="none"/>
        </w:rPr>
        <w:t>报告、评标报告等材料</w:t>
      </w:r>
      <w:r>
        <w:rPr>
          <w:rFonts w:hint="eastAsia" w:ascii="宋体" w:hAnsi="宋体" w:eastAsia="宋体" w:cs="宋体"/>
          <w:color w:val="auto"/>
          <w:szCs w:val="21"/>
          <w:highlight w:val="none"/>
          <w:lang w:val="en-US" w:eastAsia="zh-CN"/>
        </w:rPr>
        <w:t>。</w:t>
      </w:r>
    </w:p>
    <w:p w14:paraId="715F4941">
      <w:pPr>
        <w:pStyle w:val="4"/>
        <w:bidi w:val="0"/>
        <w:rPr>
          <w:rFonts w:hint="eastAsia" w:ascii="宋体" w:hAnsi="宋体" w:eastAsia="宋体" w:cs="宋体"/>
          <w:color w:val="auto"/>
          <w:highlight w:val="none"/>
          <w:lang w:eastAsia="zh-CN"/>
        </w:rPr>
      </w:pPr>
      <w:bookmarkStart w:id="1014" w:name="_Toc9044"/>
      <w:bookmarkStart w:id="1015" w:name="_Toc1618166626"/>
      <w:bookmarkStart w:id="1016" w:name="_Toc916307499"/>
      <w:bookmarkStart w:id="1017" w:name="_Toc898828062"/>
      <w:bookmarkStart w:id="1018" w:name="_Toc703408520"/>
      <w:bookmarkStart w:id="1019" w:name="_Toc1982337138"/>
      <w:bookmarkStart w:id="1020" w:name="_Toc919458295"/>
      <w:bookmarkStart w:id="1021" w:name="_Toc412754042"/>
      <w:bookmarkStart w:id="1022" w:name="_Toc359497978"/>
      <w:bookmarkStart w:id="1023" w:name="_Toc756496350"/>
      <w:bookmarkStart w:id="1024" w:name="_Toc635027814"/>
      <w:bookmarkStart w:id="1025" w:name="_Toc1438160857"/>
      <w:bookmarkStart w:id="1026" w:name="_Toc2054814673"/>
      <w:bookmarkStart w:id="1027" w:name="_Toc839561503"/>
      <w:bookmarkStart w:id="1028" w:name="_Toc1067945691"/>
      <w:bookmarkStart w:id="1029" w:name="_Toc1282807200"/>
      <w:bookmarkStart w:id="1030" w:name="_Toc1864258249"/>
      <w:bookmarkStart w:id="1031" w:name="_Toc1989536614"/>
      <w:bookmarkStart w:id="1032" w:name="_Toc2088436579"/>
      <w:bookmarkStart w:id="1033" w:name="_Toc773527796"/>
      <w:bookmarkStart w:id="1034" w:name="_Toc1368527843"/>
      <w:bookmarkStart w:id="1035" w:name="_Toc912912475"/>
      <w:bookmarkStart w:id="1036" w:name="_Toc794508430"/>
      <w:r>
        <w:rPr>
          <w:rFonts w:hint="eastAsia" w:ascii="宋体" w:hAnsi="宋体" w:cs="宋体"/>
          <w:color w:val="auto"/>
          <w:highlight w:val="none"/>
          <w:lang w:val="en-US" w:eastAsia="zh-CN"/>
        </w:rPr>
        <w:t xml:space="preserve">8. </w:t>
      </w:r>
      <w:r>
        <w:rPr>
          <w:rFonts w:hint="eastAsia" w:ascii="宋体" w:hAnsi="宋体" w:cs="宋体"/>
          <w:color w:val="auto"/>
          <w:highlight w:val="none"/>
          <w:lang w:eastAsia="zh-CN"/>
        </w:rPr>
        <w:t>定标</w:t>
      </w:r>
      <w:bookmarkEnd w:id="1014"/>
      <w:bookmarkEnd w:id="1015"/>
      <w:bookmarkEnd w:id="1016"/>
      <w:bookmarkEnd w:id="1017"/>
      <w:bookmarkEnd w:id="1018"/>
      <w:bookmarkEnd w:id="1019"/>
    </w:p>
    <w:p w14:paraId="07D9AA3C">
      <w:pPr>
        <w:pStyle w:val="5"/>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xml:space="preserve">.1 </w:t>
      </w:r>
      <w:r>
        <w:rPr>
          <w:rFonts w:hint="eastAsia" w:ascii="宋体" w:hAnsi="宋体" w:eastAsia="宋体" w:cs="宋体"/>
          <w:color w:val="auto"/>
          <w:highlight w:val="none"/>
          <w:lang w:val="en-US" w:eastAsia="zh-CN"/>
        </w:rPr>
        <w:t>清标</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043AB8B5">
      <w:pPr>
        <w:spacing w:line="360" w:lineRule="auto"/>
        <w:ind w:firstLine="420" w:firstLineChars="200"/>
        <w:rPr>
          <w:rFonts w:hint="eastAsia" w:ascii="宋体" w:hAnsi="宋体" w:eastAsia="宋体" w:cs="宋体"/>
          <w:color w:val="auto"/>
          <w:highlight w:val="none"/>
        </w:rPr>
      </w:pPr>
      <w:bookmarkStart w:id="1037" w:name="_Toc27984"/>
      <w:r>
        <w:rPr>
          <w:rFonts w:hint="eastAsia" w:ascii="宋体" w:hAnsi="宋体" w:eastAsia="宋体" w:cs="宋体"/>
          <w:color w:val="auto"/>
          <w:highlight w:val="none"/>
        </w:rPr>
        <w:t>定标前招标人自行或者委托专业机构组建清标工作小组开展清标工作，可以对企业经营现状、投标文件或方案进行澄清与复核，可以对投标人及拟派项目负责人等进行考察，也可以对项目后期可能遇到的风险和问题进行评估等。</w:t>
      </w:r>
      <w:bookmarkEnd w:id="1037"/>
    </w:p>
    <w:p w14:paraId="3EFD2DA1">
      <w:pPr>
        <w:spacing w:line="360" w:lineRule="auto"/>
        <w:ind w:firstLine="420" w:firstLineChars="200"/>
        <w:rPr>
          <w:rFonts w:hint="eastAsia" w:ascii="宋体" w:hAnsi="宋体" w:eastAsia="宋体" w:cs="宋体"/>
          <w:color w:val="auto"/>
          <w:highlight w:val="none"/>
          <w:lang w:val="en-US" w:eastAsia="zh-CN"/>
        </w:rPr>
      </w:pPr>
      <w:bookmarkStart w:id="1038" w:name="_Toc248"/>
      <w:r>
        <w:rPr>
          <w:rFonts w:hint="eastAsia" w:ascii="宋体" w:hAnsi="宋体" w:eastAsia="宋体" w:cs="宋体"/>
          <w:color w:val="auto"/>
          <w:highlight w:val="none"/>
        </w:rPr>
        <w:t>清标工作完成后，招标人形成清标报告，作为定标的辅助。清标报告内容应当客观公正、真实有效，不得有明示或者暗示中标单位的内容。</w:t>
      </w:r>
      <w:bookmarkEnd w:id="1038"/>
    </w:p>
    <w:p w14:paraId="6F55A4E9">
      <w:pPr>
        <w:pStyle w:val="5"/>
        <w:bidi w:val="0"/>
        <w:rPr>
          <w:rFonts w:hint="eastAsia" w:ascii="宋体" w:hAnsi="宋体" w:eastAsia="宋体" w:cs="宋体"/>
          <w:color w:val="auto"/>
          <w:highlight w:val="none"/>
          <w:lang w:val="en-US" w:eastAsia="zh-CN"/>
        </w:rPr>
      </w:pPr>
      <w:bookmarkStart w:id="1039" w:name="_Toc1514805586"/>
      <w:bookmarkStart w:id="1040" w:name="_Toc1089462737"/>
      <w:bookmarkStart w:id="1041" w:name="_Toc402711630"/>
      <w:bookmarkStart w:id="1042" w:name="_Toc2125462864"/>
      <w:bookmarkStart w:id="1043" w:name="_Toc1086066271"/>
      <w:bookmarkStart w:id="1044" w:name="_Toc1860038084"/>
      <w:bookmarkStart w:id="1045" w:name="_Toc1247199041"/>
      <w:bookmarkStart w:id="1046" w:name="_Toc949126572"/>
      <w:bookmarkStart w:id="1047" w:name="_Toc1073900729"/>
      <w:bookmarkStart w:id="1048" w:name="_Toc313210026"/>
      <w:bookmarkStart w:id="1049" w:name="_Toc1196004357"/>
      <w:bookmarkStart w:id="1050" w:name="_Toc263865740"/>
      <w:bookmarkStart w:id="1051" w:name="_Toc1764385154"/>
      <w:bookmarkStart w:id="1052" w:name="_Toc1275257309"/>
      <w:bookmarkStart w:id="1053" w:name="_Toc783457556"/>
      <w:bookmarkStart w:id="1054" w:name="_Toc1832432163"/>
      <w:bookmarkStart w:id="1055" w:name="_Toc479158865"/>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定标委员会</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14:paraId="0F5B0B92">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8.2.1</w:t>
      </w:r>
      <w:r>
        <w:rPr>
          <w:rFonts w:hint="eastAsia" w:ascii="宋体" w:hAnsi="宋体" w:eastAsia="宋体" w:cs="宋体"/>
          <w:color w:val="auto"/>
          <w:highlight w:val="none"/>
        </w:rPr>
        <w:t>定标委员会由招标人负责组建，招标人的法定代表人或者主要负责人承担定标委员会运行过程中的管理、监督责任。定标委员会成员数量原则上为</w:t>
      </w:r>
      <w:r>
        <w:rPr>
          <w:rFonts w:hint="eastAsia" w:ascii="宋体" w:hAnsi="宋体" w:eastAsia="宋体" w:cs="宋体"/>
          <w:color w:val="auto"/>
          <w:highlight w:val="none"/>
          <w:lang w:val="en-US" w:eastAsia="zh-CN"/>
        </w:rPr>
        <w:t>7人</w:t>
      </w:r>
      <w:r>
        <w:rPr>
          <w:rFonts w:hint="eastAsia" w:ascii="宋体" w:hAnsi="宋体" w:eastAsia="宋体" w:cs="宋体"/>
          <w:color w:val="auto"/>
          <w:highlight w:val="none"/>
        </w:rPr>
        <w:t>或以上单数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定标委员会名单由招标人</w:t>
      </w:r>
      <w:r>
        <w:rPr>
          <w:rFonts w:hint="eastAsia" w:ascii="宋体" w:hAnsi="宋体" w:eastAsia="宋体" w:cs="宋体"/>
          <w:color w:val="auto"/>
          <w:highlight w:val="none"/>
          <w:lang w:eastAsia="zh-CN"/>
        </w:rPr>
        <w:t>在定标时间开始前2小时内在市公共资源交易中心见证下通过摇珠机从定标成员库中随机抽取确定</w:t>
      </w:r>
      <w:r>
        <w:rPr>
          <w:rFonts w:hint="eastAsia" w:ascii="宋体" w:hAnsi="宋体" w:eastAsia="宋体" w:cs="宋体"/>
          <w:color w:val="auto"/>
          <w:highlight w:val="none"/>
        </w:rPr>
        <w:t>。</w:t>
      </w:r>
      <w:r>
        <w:rPr>
          <w:rFonts w:hint="default" w:ascii="宋体" w:hAnsi="宋体" w:eastAsia="宋体" w:cs="宋体"/>
          <w:color w:val="auto"/>
          <w:highlight w:val="none"/>
        </w:rPr>
        <w:t>招标人的法定代表人或主要负责人</w:t>
      </w:r>
      <w:r>
        <w:rPr>
          <w:rFonts w:hint="eastAsia" w:ascii="宋体" w:hAnsi="宋体" w:eastAsia="宋体" w:cs="宋体"/>
          <w:color w:val="auto"/>
          <w:highlight w:val="none"/>
          <w:lang w:val="en-US" w:eastAsia="zh-CN"/>
        </w:rPr>
        <w:t>也</w:t>
      </w:r>
      <w:r>
        <w:rPr>
          <w:rFonts w:hint="default" w:ascii="宋体" w:hAnsi="宋体" w:eastAsia="宋体" w:cs="宋体"/>
          <w:color w:val="auto"/>
          <w:highlight w:val="none"/>
        </w:rPr>
        <w:t>可从本单位直接指定部分定标委员会成员，或邀请符合法律法规规定的专家作为定标委员会成员，但总数不得超过定标委员会成员总数的三分之一。</w:t>
      </w:r>
      <w:r>
        <w:rPr>
          <w:rFonts w:hint="eastAsia" w:ascii="宋体" w:hAnsi="宋体" w:eastAsia="宋体" w:cs="宋体"/>
          <w:color w:val="auto"/>
          <w:highlight w:val="none"/>
          <w:lang w:val="en-US" w:eastAsia="zh-CN"/>
        </w:rPr>
        <w:t>定标委员会成员数量详见投标人</w:t>
      </w:r>
      <w:r>
        <w:rPr>
          <w:rFonts w:hint="eastAsia" w:ascii="宋体" w:hAnsi="宋体" w:eastAsia="宋体" w:cs="宋体"/>
          <w:color w:val="auto"/>
          <w:highlight w:val="none"/>
        </w:rPr>
        <w:t>须知前附表。</w:t>
      </w:r>
    </w:p>
    <w:p w14:paraId="5CBA8EE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8.2.2 定标委员会成员有下列情形之一的，应当回避：</w:t>
      </w:r>
    </w:p>
    <w:p w14:paraId="220A4C6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与投标单位有直接利益关系的</w:t>
      </w:r>
      <w:r>
        <w:rPr>
          <w:rFonts w:hint="eastAsia" w:ascii="宋体" w:hAnsi="宋体" w:eastAsia="宋体" w:cs="宋体"/>
          <w:color w:val="auto"/>
          <w:szCs w:val="21"/>
          <w:highlight w:val="none"/>
          <w:lang w:eastAsia="zh-CN"/>
        </w:rPr>
        <w:t>。</w:t>
      </w:r>
    </w:p>
    <w:p w14:paraId="3F797E2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作为招标人代表参与本项目评标委员会的</w:t>
      </w:r>
      <w:r>
        <w:rPr>
          <w:rFonts w:hint="eastAsia" w:ascii="宋体" w:hAnsi="宋体" w:eastAsia="宋体" w:cs="宋体"/>
          <w:color w:val="auto"/>
          <w:szCs w:val="21"/>
          <w:highlight w:val="none"/>
          <w:lang w:eastAsia="zh-CN"/>
        </w:rPr>
        <w:t>。</w:t>
      </w:r>
    </w:p>
    <w:p w14:paraId="7267317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与投标人有经济利益关系，可能影响对投标公正评审的</w:t>
      </w:r>
      <w:r>
        <w:rPr>
          <w:rFonts w:hint="eastAsia" w:ascii="宋体" w:hAnsi="宋体" w:eastAsia="宋体" w:cs="宋体"/>
          <w:color w:val="auto"/>
          <w:szCs w:val="21"/>
          <w:highlight w:val="none"/>
          <w:lang w:eastAsia="zh-CN"/>
        </w:rPr>
        <w:t>。</w:t>
      </w:r>
    </w:p>
    <w:p w14:paraId="6426AB6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本项目</w:t>
      </w:r>
      <w:r>
        <w:rPr>
          <w:rFonts w:hint="eastAsia" w:ascii="宋体" w:hAnsi="宋体" w:eastAsia="宋体" w:cs="宋体"/>
          <w:color w:val="auto"/>
          <w:highlight w:val="none"/>
        </w:rPr>
        <w:t>资格审查</w:t>
      </w:r>
      <w:r>
        <w:rPr>
          <w:rFonts w:hint="eastAsia" w:ascii="宋体" w:hAnsi="宋体" w:eastAsia="宋体" w:cs="宋体"/>
          <w:color w:val="auto"/>
          <w:highlight w:val="none"/>
          <w:lang w:val="en-US" w:eastAsia="zh-CN"/>
        </w:rPr>
        <w:t>委</w:t>
      </w:r>
      <w:r>
        <w:rPr>
          <w:rFonts w:hint="eastAsia" w:ascii="宋体" w:hAnsi="宋体" w:eastAsia="宋体" w:cs="宋体"/>
          <w:color w:val="auto"/>
          <w:szCs w:val="21"/>
          <w:highlight w:val="none"/>
          <w:lang w:val="en-US" w:eastAsia="zh-CN"/>
        </w:rPr>
        <w:t>员会成员</w:t>
      </w:r>
      <w:r>
        <w:rPr>
          <w:rFonts w:hint="eastAsia" w:ascii="宋体" w:hAnsi="宋体" w:eastAsia="宋体" w:cs="宋体"/>
          <w:color w:val="auto"/>
          <w:szCs w:val="21"/>
          <w:highlight w:val="none"/>
        </w:rPr>
        <w:t>或清标工作小组成员</w:t>
      </w:r>
      <w:r>
        <w:rPr>
          <w:rFonts w:hint="eastAsia" w:ascii="宋体" w:hAnsi="宋体" w:eastAsia="宋体" w:cs="宋体"/>
          <w:color w:val="auto"/>
          <w:szCs w:val="21"/>
          <w:highlight w:val="none"/>
          <w:lang w:eastAsia="zh-CN"/>
        </w:rPr>
        <w:t>。</w:t>
      </w:r>
    </w:p>
    <w:p w14:paraId="0D6E86CE">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（5）其它影响招标、投标公正评审情形。</w:t>
      </w:r>
    </w:p>
    <w:p w14:paraId="7ED078AB">
      <w:pPr>
        <w:pStyle w:val="5"/>
        <w:bidi w:val="0"/>
        <w:rPr>
          <w:rFonts w:hint="eastAsia" w:ascii="宋体" w:hAnsi="宋体" w:eastAsia="宋体" w:cs="宋体"/>
          <w:color w:val="auto"/>
          <w:highlight w:val="none"/>
          <w:lang w:val="en-US" w:eastAsia="zh-CN"/>
        </w:rPr>
      </w:pPr>
      <w:bookmarkStart w:id="1056" w:name="_Toc1450892245"/>
      <w:bookmarkStart w:id="1057" w:name="_Toc9087565"/>
      <w:bookmarkStart w:id="1058" w:name="_Toc945400004"/>
      <w:bookmarkStart w:id="1059" w:name="_Toc896808469"/>
      <w:bookmarkStart w:id="1060" w:name="_Toc1250359010"/>
      <w:bookmarkStart w:id="1061" w:name="_Toc136357371"/>
      <w:bookmarkStart w:id="1062" w:name="_Toc918187504"/>
      <w:bookmarkStart w:id="1063" w:name="_Toc2012487437"/>
      <w:bookmarkStart w:id="1064" w:name="_Toc1234034950"/>
      <w:bookmarkStart w:id="1065" w:name="_Toc1733651855"/>
      <w:bookmarkStart w:id="1066" w:name="_Toc731730143"/>
      <w:bookmarkStart w:id="1067" w:name="_Toc1282803333"/>
      <w:bookmarkStart w:id="1068" w:name="_Toc1197076018"/>
      <w:bookmarkStart w:id="1069" w:name="_Toc666070827"/>
      <w:bookmarkStart w:id="1070" w:name="_Toc1366166086"/>
      <w:bookmarkStart w:id="1071" w:name="_Toc19606395"/>
      <w:bookmarkStart w:id="1072" w:name="_Toc946910884"/>
      <w:r>
        <w:rPr>
          <w:rFonts w:hint="eastAsia" w:ascii="宋体" w:hAnsi="宋体" w:eastAsia="宋体" w:cs="宋体"/>
          <w:color w:val="auto"/>
          <w:highlight w:val="none"/>
          <w:lang w:val="en-US" w:eastAsia="zh-CN"/>
        </w:rPr>
        <w:t>8.3 定标原则</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155A8E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定标应坚持择优与竞价相结合，优质优价的原则。</w:t>
      </w:r>
    </w:p>
    <w:p w14:paraId="08BE29E8">
      <w:pPr>
        <w:pStyle w:val="5"/>
        <w:bidi w:val="0"/>
        <w:rPr>
          <w:rFonts w:hint="eastAsia" w:ascii="宋体" w:hAnsi="宋体" w:eastAsia="宋体" w:cs="宋体"/>
          <w:color w:val="auto"/>
          <w:highlight w:val="none"/>
          <w:lang w:val="en-US" w:eastAsia="zh-CN"/>
        </w:rPr>
      </w:pPr>
      <w:bookmarkStart w:id="1073" w:name="_Toc602349205"/>
      <w:bookmarkStart w:id="1074" w:name="_Toc1749490954"/>
      <w:bookmarkStart w:id="1075" w:name="_Toc1923010187"/>
      <w:bookmarkStart w:id="1076" w:name="_Toc46577492"/>
      <w:bookmarkStart w:id="1077" w:name="_Toc2141506099"/>
      <w:bookmarkStart w:id="1078" w:name="_Toc1843953091"/>
      <w:bookmarkStart w:id="1079" w:name="_Toc407416800"/>
      <w:bookmarkStart w:id="1080" w:name="_Toc1546619393"/>
      <w:bookmarkStart w:id="1081" w:name="_Toc56970955"/>
      <w:bookmarkStart w:id="1082" w:name="_Toc194397408"/>
      <w:bookmarkStart w:id="1083" w:name="_Toc1382953938"/>
      <w:bookmarkStart w:id="1084" w:name="_Toc1040697064"/>
      <w:bookmarkStart w:id="1085" w:name="_Toc458557038"/>
      <w:bookmarkStart w:id="1086" w:name="_Toc940453097"/>
      <w:bookmarkStart w:id="1087" w:name="_Toc620662444"/>
      <w:bookmarkStart w:id="1088" w:name="_Toc643078353"/>
      <w:bookmarkStart w:id="1089" w:name="_Toc341298258"/>
      <w:r>
        <w:rPr>
          <w:rFonts w:hint="eastAsia" w:ascii="宋体" w:hAnsi="宋体" w:eastAsia="宋体" w:cs="宋体"/>
          <w:color w:val="auto"/>
          <w:highlight w:val="none"/>
          <w:lang w:val="en-US" w:eastAsia="zh-CN"/>
        </w:rPr>
        <w:t>8.4 定标</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14:paraId="400906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8.4.1 招标人应当在评标结果公示结束后5个工作日内进入中山市公共资源交易中心进行定标。</w:t>
      </w:r>
      <w:r>
        <w:rPr>
          <w:rFonts w:hint="eastAsia" w:ascii="宋体" w:hAnsi="宋体" w:eastAsia="宋体" w:cs="Courier New"/>
          <w:color w:val="auto"/>
          <w:kern w:val="2"/>
          <w:sz w:val="21"/>
          <w:szCs w:val="21"/>
          <w:highlight w:val="none"/>
          <w:lang w:val="en-US" w:eastAsia="zh-CN" w:bidi="ar-SA"/>
        </w:rPr>
        <w:t>不能按时定标的，应当在</w:t>
      </w:r>
      <w:r>
        <w:rPr>
          <w:rFonts w:hint="eastAsia" w:ascii="宋体" w:hAnsi="宋体" w:eastAsia="宋体" w:cs="Courier New"/>
          <w:color w:val="auto"/>
          <w:szCs w:val="21"/>
          <w:highlight w:val="none"/>
        </w:rPr>
        <w:t>广东省招标投标监管网、广东省公共资源交易平台（中山市）和中山市公共资源交易平台（公共服务系统</w:t>
      </w:r>
      <w:r>
        <w:rPr>
          <w:rFonts w:hint="eastAsia" w:ascii="宋体" w:hAnsi="宋体" w:eastAsia="宋体" w:cs="Courier New"/>
          <w:color w:val="auto"/>
          <w:kern w:val="2"/>
          <w:sz w:val="21"/>
          <w:szCs w:val="21"/>
          <w:highlight w:val="none"/>
          <w:lang w:val="en-US" w:eastAsia="zh-CN" w:bidi="ar-SA"/>
        </w:rPr>
        <w:t>）上公布延期原因及最终定标时间。</w:t>
      </w:r>
    </w:p>
    <w:p w14:paraId="2D8848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8.4.2 定标委员会应该根据招标文件规定的方法、择优因素、标准和程序进行定标，招标文件没有规定的方法、择优因素、标准，不作为定标依据。定标完成后，定标</w:t>
      </w:r>
      <w:r>
        <w:rPr>
          <w:rFonts w:hint="eastAsia" w:ascii="宋体" w:hAnsi="宋体" w:eastAsia="宋体" w:cs="宋体"/>
          <w:color w:val="auto"/>
          <w:kern w:val="2"/>
          <w:sz w:val="21"/>
          <w:szCs w:val="21"/>
          <w:highlight w:val="none"/>
          <w:lang w:val="zh-CN" w:eastAsia="zh-CN" w:bidi="ar-SA"/>
        </w:rPr>
        <w:t>委员会应当向招标人提交书面</w:t>
      </w:r>
      <w:r>
        <w:rPr>
          <w:rFonts w:hint="eastAsia" w:ascii="宋体" w:hAnsi="宋体" w:eastAsia="宋体" w:cs="宋体"/>
          <w:color w:val="auto"/>
          <w:kern w:val="2"/>
          <w:sz w:val="21"/>
          <w:szCs w:val="21"/>
          <w:highlight w:val="none"/>
          <w:lang w:val="en-US" w:eastAsia="zh-CN" w:bidi="ar-SA"/>
        </w:rPr>
        <w:t>定</w:t>
      </w:r>
      <w:r>
        <w:rPr>
          <w:rFonts w:hint="eastAsia" w:ascii="宋体" w:hAnsi="宋体" w:eastAsia="宋体" w:cs="宋体"/>
          <w:color w:val="auto"/>
          <w:kern w:val="2"/>
          <w:sz w:val="21"/>
          <w:szCs w:val="21"/>
          <w:highlight w:val="none"/>
          <w:lang w:val="zh-CN" w:eastAsia="zh-CN" w:bidi="ar-SA"/>
        </w:rPr>
        <w:t>标报告</w:t>
      </w:r>
      <w:r>
        <w:rPr>
          <w:rFonts w:hint="eastAsia" w:ascii="宋体" w:hAnsi="宋体" w:eastAsia="宋体" w:cs="宋体"/>
          <w:color w:val="auto"/>
          <w:kern w:val="2"/>
          <w:sz w:val="21"/>
          <w:szCs w:val="21"/>
          <w:highlight w:val="none"/>
          <w:lang w:val="en-US" w:eastAsia="zh-CN" w:bidi="ar-SA"/>
        </w:rPr>
        <w:t>。本项目的定标方法</w:t>
      </w:r>
      <w:r>
        <w:rPr>
          <w:rFonts w:hint="eastAsia" w:ascii="宋体" w:hAnsi="宋体" w:eastAsia="宋体" w:cs="宋体"/>
          <w:color w:val="auto"/>
          <w:kern w:val="2"/>
          <w:sz w:val="21"/>
          <w:szCs w:val="21"/>
          <w:highlight w:val="none"/>
          <w:lang w:val="zh-CN" w:eastAsia="zh-CN" w:bidi="ar-SA"/>
        </w:rPr>
        <w:t>见投标人须知前附表。</w:t>
      </w:r>
    </w:p>
    <w:p w14:paraId="483F3E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 xml:space="preserve">8.4.3 </w:t>
      </w:r>
      <w:r>
        <w:rPr>
          <w:rFonts w:hint="eastAsia" w:ascii="宋体" w:hAnsi="宋体" w:eastAsia="宋体" w:cs="宋体"/>
          <w:color w:val="auto"/>
          <w:highlight w:val="none"/>
        </w:rPr>
        <w:t>除投标人须知前附表规定</w:t>
      </w:r>
      <w:r>
        <w:rPr>
          <w:rFonts w:hint="eastAsia" w:ascii="宋体" w:hAnsi="宋体" w:eastAsia="宋体" w:cs="宋体"/>
          <w:color w:val="auto"/>
          <w:highlight w:val="none"/>
          <w:lang w:eastAsia="zh-CN"/>
        </w:rPr>
        <w:t>定</w:t>
      </w:r>
      <w:r>
        <w:rPr>
          <w:rFonts w:hint="eastAsia" w:ascii="宋体" w:hAnsi="宋体" w:eastAsia="宋体" w:cs="宋体"/>
          <w:color w:val="auto"/>
          <w:highlight w:val="none"/>
        </w:rPr>
        <w:t>标委员会直接确定中标人外，招标人依据</w:t>
      </w:r>
      <w:r>
        <w:rPr>
          <w:rFonts w:hint="eastAsia" w:ascii="宋体" w:hAnsi="宋体" w:eastAsia="宋体" w:cs="宋体"/>
          <w:color w:val="auto"/>
          <w:highlight w:val="none"/>
          <w:lang w:eastAsia="zh-CN"/>
        </w:rPr>
        <w:t>定</w:t>
      </w:r>
      <w:r>
        <w:rPr>
          <w:rFonts w:hint="eastAsia" w:ascii="宋体" w:hAnsi="宋体" w:eastAsia="宋体" w:cs="宋体"/>
          <w:color w:val="auto"/>
          <w:highlight w:val="none"/>
        </w:rPr>
        <w:t>标委员会推荐的中标候选人确定中标人，</w:t>
      </w:r>
      <w:r>
        <w:rPr>
          <w:rFonts w:hint="eastAsia" w:ascii="宋体" w:hAnsi="宋体" w:eastAsia="宋体" w:cs="宋体"/>
          <w:color w:val="auto"/>
          <w:highlight w:val="none"/>
          <w:lang w:eastAsia="zh-CN"/>
        </w:rPr>
        <w:t>定</w:t>
      </w:r>
      <w:r>
        <w:rPr>
          <w:rFonts w:hint="eastAsia" w:ascii="宋体" w:hAnsi="宋体" w:eastAsia="宋体" w:cs="宋体"/>
          <w:color w:val="auto"/>
          <w:highlight w:val="none"/>
        </w:rPr>
        <w:t>标委员会推荐中标候选人的人数见投标人须知前附表。</w:t>
      </w:r>
    </w:p>
    <w:p w14:paraId="24FA497F">
      <w:pPr>
        <w:pStyle w:val="5"/>
        <w:bidi w:val="0"/>
        <w:rPr>
          <w:rFonts w:hint="eastAsia" w:ascii="宋体" w:hAnsi="宋体" w:eastAsia="宋体" w:cs="宋体"/>
          <w:color w:val="auto"/>
          <w:highlight w:val="none"/>
          <w:lang w:val="en-US" w:eastAsia="zh-CN"/>
        </w:rPr>
      </w:pPr>
      <w:bookmarkStart w:id="1090" w:name="_Toc790519914"/>
      <w:bookmarkStart w:id="1091" w:name="_Toc147398450"/>
      <w:bookmarkStart w:id="1092" w:name="_Toc1136195813"/>
      <w:bookmarkStart w:id="1093" w:name="_Toc1519913200"/>
      <w:bookmarkStart w:id="1094" w:name="_Toc1615460574"/>
      <w:bookmarkStart w:id="1095" w:name="_Toc2064293141"/>
      <w:bookmarkStart w:id="1096" w:name="_Toc1754553678"/>
      <w:bookmarkStart w:id="1097" w:name="_Toc196670662"/>
      <w:bookmarkStart w:id="1098" w:name="_Toc1164972183"/>
      <w:bookmarkStart w:id="1099" w:name="_Toc1032359489"/>
      <w:bookmarkStart w:id="1100" w:name="_Toc1423735506"/>
      <w:bookmarkStart w:id="1101" w:name="_Toc1214932878"/>
      <w:bookmarkStart w:id="1102" w:name="_Toc1788601102"/>
      <w:bookmarkStart w:id="1103" w:name="_Toc76897583"/>
      <w:bookmarkStart w:id="1104" w:name="_Toc1491052"/>
      <w:bookmarkStart w:id="1105" w:name="_Toc295527284"/>
      <w:bookmarkStart w:id="1106" w:name="_Toc812305636"/>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中标候选人公示</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14:paraId="2E382AE1">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招标人在定标工作完成后3日内，在</w:t>
      </w:r>
      <w:r>
        <w:rPr>
          <w:rFonts w:hint="eastAsia" w:ascii="宋体" w:hAnsi="宋体" w:eastAsia="宋体" w:cs="宋体"/>
          <w:color w:val="auto"/>
          <w:szCs w:val="21"/>
          <w:highlight w:val="none"/>
        </w:rPr>
        <w:t>广东省招标投标监管网</w:t>
      </w:r>
      <w:r>
        <w:rPr>
          <w:rFonts w:hint="eastAsia" w:ascii="宋体" w:hAnsi="宋体" w:eastAsia="宋体" w:cs="Courier New"/>
          <w:color w:val="auto"/>
          <w:szCs w:val="21"/>
          <w:highlight w:val="none"/>
          <w:lang w:val="en-US" w:eastAsia="zh-CN"/>
        </w:rPr>
        <w:t>、</w:t>
      </w:r>
      <w:r>
        <w:rPr>
          <w:rFonts w:hint="eastAsia" w:ascii="宋体" w:hAnsi="宋体" w:eastAsia="宋体" w:cs="宋体"/>
          <w:color w:val="auto"/>
          <w:szCs w:val="21"/>
          <w:highlight w:val="none"/>
        </w:rPr>
        <w:t>广东省公共资源交易平台（中山市）→“中标候选人公示”栏目以及中山市公共资源交易</w:t>
      </w:r>
      <w:r>
        <w:rPr>
          <w:rFonts w:hint="eastAsia" w:ascii="宋体" w:hAnsi="宋体" w:eastAsia="宋体" w:cs="宋体"/>
          <w:color w:val="auto"/>
          <w:szCs w:val="21"/>
          <w:highlight w:val="none"/>
          <w:lang w:val="en-US" w:eastAsia="zh-CN"/>
        </w:rPr>
        <w:t>平台（公共服务系统）</w:t>
      </w:r>
      <w:r>
        <w:rPr>
          <w:rFonts w:hint="eastAsia" w:ascii="宋体" w:hAnsi="宋体" w:eastAsia="宋体" w:cs="Times New Roman"/>
          <w:color w:val="auto"/>
          <w:szCs w:val="21"/>
          <w:highlight w:val="none"/>
          <w:lang w:eastAsia="zh-CN"/>
        </w:rPr>
        <w:t>的</w:t>
      </w:r>
      <w:r>
        <w:rPr>
          <w:rFonts w:hint="eastAsia" w:ascii="宋体" w:hAnsi="宋体" w:eastAsia="宋体" w:cs="宋体"/>
          <w:color w:val="auto"/>
          <w:szCs w:val="21"/>
          <w:highlight w:val="none"/>
        </w:rPr>
        <w:t>“建设工程</w:t>
      </w:r>
      <w:r>
        <w:rPr>
          <w:rFonts w:hint="eastAsia" w:ascii="宋体" w:hAnsi="宋体" w:eastAsia="宋体" w:cs="Times New Roman"/>
          <w:color w:val="auto"/>
          <w:szCs w:val="21"/>
          <w:highlight w:val="none"/>
        </w:rPr>
        <w:t>→</w:t>
      </w:r>
      <w:r>
        <w:rPr>
          <w:rFonts w:hint="eastAsia" w:ascii="宋体" w:hAnsi="宋体" w:eastAsia="宋体" w:cs="Courier New"/>
          <w:color w:val="auto"/>
          <w:szCs w:val="21"/>
          <w:highlight w:val="none"/>
          <w:lang w:eastAsia="zh-CN"/>
        </w:rPr>
        <w:t>中标候选人公示”</w:t>
      </w:r>
      <w:r>
        <w:rPr>
          <w:rFonts w:hint="eastAsia" w:ascii="宋体" w:hAnsi="宋体" w:eastAsia="宋体" w:cs="宋体"/>
          <w:color w:val="auto"/>
          <w:szCs w:val="21"/>
          <w:highlight w:val="none"/>
          <w:lang w:eastAsia="zh-CN"/>
        </w:rPr>
        <w:t>栏目</w:t>
      </w:r>
      <w:r>
        <w:rPr>
          <w:rFonts w:hint="eastAsia" w:ascii="宋体" w:hAnsi="宋体" w:eastAsia="宋体" w:cs="宋体"/>
          <w:color w:val="auto"/>
          <w:szCs w:val="21"/>
          <w:highlight w:val="none"/>
        </w:rPr>
        <w:t>上公示</w:t>
      </w:r>
      <w:r>
        <w:rPr>
          <w:rFonts w:hint="eastAsia" w:ascii="宋体" w:hAnsi="宋体" w:eastAsia="宋体" w:cs="宋体"/>
          <w:color w:val="auto"/>
          <w:szCs w:val="21"/>
          <w:highlight w:val="none"/>
          <w:lang w:val="en-US" w:eastAsia="zh-CN"/>
        </w:rPr>
        <w:t>中标候选人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公示期不得少于3日，</w:t>
      </w:r>
      <w:r>
        <w:rPr>
          <w:rFonts w:hint="eastAsia" w:ascii="宋体" w:hAnsi="宋体" w:eastAsia="宋体" w:cs="宋体"/>
          <w:color w:val="auto"/>
          <w:szCs w:val="21"/>
          <w:highlight w:val="none"/>
        </w:rPr>
        <w:t>公示应当附</w:t>
      </w:r>
      <w:r>
        <w:rPr>
          <w:rFonts w:hint="eastAsia" w:ascii="宋体" w:hAnsi="宋体" w:eastAsia="宋体" w:cs="宋体"/>
          <w:color w:val="auto"/>
          <w:szCs w:val="21"/>
          <w:highlight w:val="none"/>
          <w:lang w:val="en-US" w:eastAsia="zh-CN"/>
        </w:rPr>
        <w:t>定标</w:t>
      </w:r>
      <w:r>
        <w:rPr>
          <w:rFonts w:hint="eastAsia" w:ascii="宋体" w:hAnsi="宋体" w:eastAsia="宋体" w:cs="宋体"/>
          <w:color w:val="auto"/>
          <w:szCs w:val="21"/>
          <w:highlight w:val="none"/>
        </w:rPr>
        <w:t>报告等材料</w:t>
      </w:r>
      <w:r>
        <w:rPr>
          <w:rFonts w:hint="eastAsia" w:ascii="宋体" w:hAnsi="宋体" w:eastAsia="宋体" w:cs="宋体"/>
          <w:color w:val="auto"/>
          <w:szCs w:val="21"/>
          <w:highlight w:val="none"/>
          <w:lang w:val="en-US" w:eastAsia="zh-CN"/>
        </w:rPr>
        <w:t>。</w:t>
      </w:r>
    </w:p>
    <w:p w14:paraId="4E53D285">
      <w:pPr>
        <w:pStyle w:val="4"/>
        <w:bidi w:val="0"/>
        <w:rPr>
          <w:rFonts w:hint="eastAsia" w:ascii="宋体" w:hAnsi="宋体" w:eastAsia="宋体" w:cs="宋体"/>
          <w:color w:val="auto"/>
          <w:highlight w:val="none"/>
          <w:lang w:eastAsia="zh-CN"/>
        </w:rPr>
      </w:pPr>
      <w:bookmarkStart w:id="1107" w:name="_Toc2020387640"/>
      <w:bookmarkStart w:id="1108" w:name="_Toc1127062765"/>
      <w:bookmarkStart w:id="1109" w:name="_Toc79107905"/>
      <w:bookmarkStart w:id="1110" w:name="_Toc1717977530"/>
      <w:bookmarkStart w:id="1111" w:name="_Toc323953523"/>
      <w:bookmarkStart w:id="1112" w:name="_Toc20148"/>
      <w:r>
        <w:rPr>
          <w:rFonts w:hint="eastAsia" w:ascii="宋体" w:hAnsi="宋体" w:cs="宋体"/>
          <w:color w:val="auto"/>
          <w:highlight w:val="none"/>
          <w:lang w:val="en-US" w:eastAsia="zh-CN"/>
        </w:rPr>
        <w:t xml:space="preserve">9. </w:t>
      </w:r>
      <w:r>
        <w:rPr>
          <w:rFonts w:hint="eastAsia" w:ascii="宋体" w:hAnsi="宋体" w:cs="宋体"/>
          <w:color w:val="auto"/>
          <w:highlight w:val="none"/>
          <w:lang w:eastAsia="zh-CN"/>
        </w:rPr>
        <w:t>合同授予</w:t>
      </w:r>
      <w:bookmarkEnd w:id="1107"/>
      <w:bookmarkEnd w:id="1108"/>
      <w:bookmarkEnd w:id="1109"/>
      <w:bookmarkEnd w:id="1110"/>
      <w:bookmarkEnd w:id="1111"/>
      <w:bookmarkEnd w:id="1112"/>
    </w:p>
    <w:p w14:paraId="04C6CCC6">
      <w:pPr>
        <w:pStyle w:val="5"/>
        <w:bidi w:val="0"/>
        <w:rPr>
          <w:rFonts w:hint="eastAsia" w:ascii="宋体" w:hAnsi="宋体" w:eastAsia="宋体" w:cs="宋体"/>
          <w:color w:val="auto"/>
          <w:highlight w:val="none"/>
        </w:rPr>
      </w:pPr>
      <w:bookmarkStart w:id="1113" w:name="_Toc440704046"/>
      <w:bookmarkStart w:id="1114" w:name="_Toc122588897"/>
      <w:bookmarkStart w:id="1115" w:name="_Toc316262367"/>
      <w:bookmarkStart w:id="1116" w:name="_Toc588798066"/>
      <w:bookmarkStart w:id="1117" w:name="_Toc1754728865"/>
      <w:bookmarkStart w:id="1118" w:name="_Toc1594930444"/>
      <w:bookmarkStart w:id="1119" w:name="_Toc930990248"/>
      <w:bookmarkStart w:id="1120" w:name="_Toc1493967643"/>
      <w:bookmarkStart w:id="1121" w:name="_Toc32396840"/>
      <w:bookmarkStart w:id="1122" w:name="_Toc244107432"/>
      <w:bookmarkStart w:id="1123" w:name="_Toc217629039"/>
      <w:bookmarkStart w:id="1124" w:name="_Toc1478379842"/>
      <w:bookmarkStart w:id="1125" w:name="_Toc1135370428"/>
      <w:bookmarkStart w:id="1126" w:name="_Toc1565384722"/>
      <w:bookmarkStart w:id="1127" w:name="_Toc969876627"/>
      <w:bookmarkStart w:id="1128" w:name="_Toc869785701"/>
      <w:bookmarkStart w:id="1129" w:name="_Toc372835861"/>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 中标通知</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14:paraId="52BE94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9.1.1 招标人在确定中标人后</w:t>
      </w:r>
      <w:r>
        <w:rPr>
          <w:rFonts w:hint="eastAsia" w:ascii="宋体" w:hAnsi="宋体" w:eastAsia="宋体" w:cs="宋体"/>
          <w:color w:val="auto"/>
          <w:szCs w:val="21"/>
          <w:highlight w:val="none"/>
        </w:rPr>
        <w:t>统一在</w:t>
      </w:r>
      <w:r>
        <w:rPr>
          <w:rFonts w:hint="eastAsia" w:ascii="宋体" w:hAnsi="宋体" w:eastAsia="宋体" w:cs="Courier New"/>
          <w:color w:val="auto"/>
          <w:szCs w:val="21"/>
          <w:highlight w:val="none"/>
        </w:rPr>
        <w:t>广东省招标投标监管网</w:t>
      </w:r>
      <w:r>
        <w:rPr>
          <w:rFonts w:hint="eastAsia" w:ascii="宋体" w:hAnsi="宋体" w:eastAsia="宋体" w:cs="Courier New"/>
          <w:color w:val="auto"/>
          <w:szCs w:val="21"/>
          <w:highlight w:val="none"/>
          <w:lang w:val="en-US" w:eastAsia="zh-CN"/>
        </w:rPr>
        <w:t>、</w:t>
      </w:r>
      <w:r>
        <w:rPr>
          <w:rFonts w:hint="eastAsia" w:ascii="宋体" w:hAnsi="宋体" w:eastAsia="宋体" w:cs="宋体"/>
          <w:color w:val="auto"/>
          <w:szCs w:val="21"/>
          <w:highlight w:val="none"/>
          <w:lang w:val="en-US" w:eastAsia="zh-CN"/>
        </w:rPr>
        <w:t>广东省公共资源交易平台（中山市）→“中标结果”栏目以及</w:t>
      </w:r>
      <w:r>
        <w:rPr>
          <w:rFonts w:hint="eastAsia" w:ascii="宋体" w:hAnsi="宋体" w:eastAsia="宋体" w:cs="宋体"/>
          <w:color w:val="auto"/>
          <w:szCs w:val="21"/>
          <w:highlight w:val="none"/>
        </w:rPr>
        <w:t>中山市公共资源交易</w:t>
      </w:r>
      <w:r>
        <w:rPr>
          <w:rFonts w:hint="eastAsia" w:ascii="宋体" w:hAnsi="宋体"/>
          <w:color w:val="auto"/>
          <w:szCs w:val="21"/>
          <w:highlight w:val="none"/>
          <w:lang w:val="en-US" w:eastAsia="zh-CN"/>
        </w:rPr>
        <w:t>平台（公共服务系统）的</w:t>
      </w:r>
      <w:r>
        <w:rPr>
          <w:rFonts w:hint="eastAsia" w:ascii="宋体" w:hAnsi="宋体" w:eastAsia="宋体" w:cs="宋体"/>
          <w:color w:val="auto"/>
          <w:szCs w:val="21"/>
          <w:highlight w:val="none"/>
          <w:lang w:val="en-US" w:eastAsia="zh-CN"/>
        </w:rPr>
        <w:t>“建设工程</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lang w:val="en-US" w:eastAsia="zh-CN"/>
        </w:rPr>
        <w:t>中标信息”栏目公布中标信息</w:t>
      </w:r>
      <w:r>
        <w:rPr>
          <w:rFonts w:hint="eastAsia" w:ascii="宋体" w:hAnsi="宋体" w:eastAsia="宋体" w:cs="宋体"/>
          <w:color w:val="auto"/>
          <w:szCs w:val="21"/>
          <w:highlight w:val="none"/>
        </w:rPr>
        <w:t>，该</w:t>
      </w:r>
      <w:r>
        <w:rPr>
          <w:rFonts w:hint="eastAsia" w:ascii="宋体" w:hAnsi="宋体" w:eastAsia="宋体" w:cs="宋体"/>
          <w:color w:val="auto"/>
          <w:szCs w:val="21"/>
          <w:highlight w:val="none"/>
          <w:lang w:val="en-US" w:eastAsia="zh-CN"/>
        </w:rPr>
        <w:t>公布</w:t>
      </w:r>
      <w:r>
        <w:rPr>
          <w:rFonts w:hint="eastAsia" w:ascii="宋体" w:hAnsi="宋体" w:eastAsia="宋体" w:cs="宋体"/>
          <w:color w:val="auto"/>
          <w:szCs w:val="21"/>
          <w:highlight w:val="none"/>
        </w:rPr>
        <w:t>等同于</w:t>
      </w:r>
      <w:r>
        <w:rPr>
          <w:rFonts w:hint="eastAsia" w:ascii="宋体" w:hAnsi="宋体" w:eastAsia="宋体" w:cs="宋体"/>
          <w:color w:val="auto"/>
          <w:szCs w:val="21"/>
          <w:highlight w:val="none"/>
          <w:lang w:eastAsia="zh-CN"/>
        </w:rPr>
        <w:t>将中标结果</w:t>
      </w:r>
      <w:r>
        <w:rPr>
          <w:rFonts w:hint="eastAsia" w:ascii="宋体" w:hAnsi="宋体" w:eastAsia="宋体" w:cs="宋体"/>
          <w:color w:val="auto"/>
          <w:szCs w:val="21"/>
          <w:highlight w:val="none"/>
        </w:rPr>
        <w:t>告知中标人及未中标人，请投标人及时查看。在本章规定的投标有效期内，招标人以书面形式向中标人发出中标通知书。</w:t>
      </w:r>
    </w:p>
    <w:p w14:paraId="7B133AE4">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9.1.2 中标通知书采用在线签章的，按公共资源交易平台的要求操作。</w:t>
      </w:r>
    </w:p>
    <w:p w14:paraId="0731F033">
      <w:pPr>
        <w:spacing w:line="360" w:lineRule="auto"/>
        <w:ind w:firstLine="420" w:firstLineChars="200"/>
        <w:rPr>
          <w:rFonts w:hint="eastAsia" w:hAnsi="宋体" w:cs="Courier New"/>
          <w:color w:val="auto"/>
          <w:highlight w:val="none"/>
          <w:lang w:val="zh-CN"/>
        </w:rPr>
      </w:pPr>
      <w:r>
        <w:rPr>
          <w:rFonts w:hint="eastAsia" w:ascii="宋体" w:hAnsi="宋体" w:eastAsia="宋体" w:cs="宋体"/>
          <w:color w:val="auto"/>
          <w:szCs w:val="21"/>
          <w:highlight w:val="none"/>
          <w:lang w:val="en-US" w:eastAsia="zh-CN"/>
        </w:rPr>
        <w:t>9.1.3 中标人或</w:t>
      </w:r>
      <w:r>
        <w:rPr>
          <w:rFonts w:hint="eastAsia" w:ascii="宋体" w:hAnsi="宋体" w:eastAsia="宋体" w:cs="宋体"/>
          <w:color w:val="auto"/>
          <w:szCs w:val="21"/>
          <w:highlight w:val="none"/>
          <w:lang w:val="en-US"/>
        </w:rPr>
        <w:t>排名第一的中标候选人放弃中标、因不可抗力不能履行合同、不按照招标文件要求提交履约保证金</w:t>
      </w:r>
      <w:r>
        <w:rPr>
          <w:rFonts w:hint="eastAsia" w:hAnsi="宋体" w:cs="Courier New"/>
          <w:color w:val="auto"/>
          <w:highlight w:val="none"/>
          <w:lang w:val="zh-CN"/>
        </w:rPr>
        <w:t>，或者被查实存在影响中标结果的违法行为等情形，不符合中标条件的，招标人可以按照</w:t>
      </w:r>
      <w:r>
        <w:rPr>
          <w:rFonts w:hint="eastAsia" w:hAnsi="宋体" w:cs="Courier New"/>
          <w:color w:val="auto"/>
          <w:highlight w:val="none"/>
          <w:lang w:val="en-US" w:eastAsia="zh-CN"/>
        </w:rPr>
        <w:t>定</w:t>
      </w:r>
      <w:r>
        <w:rPr>
          <w:rFonts w:hint="eastAsia" w:hAnsi="宋体" w:cs="Courier New"/>
          <w:color w:val="auto"/>
          <w:highlight w:val="none"/>
          <w:lang w:val="zh-CN"/>
        </w:rPr>
        <w:t>标委员会提出的中标候选人名单排序依次确定其他中标候选人为中标人，也可以重新招标。</w:t>
      </w:r>
    </w:p>
    <w:p w14:paraId="10647939">
      <w:pPr>
        <w:pStyle w:val="5"/>
        <w:bidi w:val="0"/>
        <w:ind w:firstLine="0" w:firstLineChars="0"/>
        <w:rPr>
          <w:rFonts w:hint="eastAsia" w:ascii="宋体" w:hAnsi="宋体" w:eastAsia="宋体" w:cs="宋体"/>
          <w:color w:val="auto"/>
          <w:highlight w:val="none"/>
        </w:rPr>
      </w:pPr>
      <w:bookmarkStart w:id="1130" w:name="_Toc2095635168"/>
      <w:bookmarkStart w:id="1131" w:name="_Toc1684778432"/>
      <w:bookmarkStart w:id="1132" w:name="_Toc1190975859"/>
      <w:bookmarkStart w:id="1133" w:name="_Toc726867240"/>
      <w:bookmarkStart w:id="1134" w:name="_Toc1602183501"/>
      <w:bookmarkStart w:id="1135" w:name="_Toc1037408214"/>
      <w:bookmarkStart w:id="1136" w:name="_Toc997313271"/>
      <w:bookmarkStart w:id="1137" w:name="_Toc2139755595"/>
      <w:bookmarkStart w:id="1138" w:name="_Toc1322747923"/>
      <w:bookmarkStart w:id="1139" w:name="_Toc499986192"/>
      <w:bookmarkStart w:id="1140" w:name="_Toc611633062"/>
      <w:bookmarkStart w:id="1141" w:name="_Toc715866805"/>
      <w:bookmarkStart w:id="1142" w:name="_Toc2131959034"/>
      <w:bookmarkStart w:id="1143" w:name="_Toc729890076"/>
      <w:bookmarkStart w:id="1144" w:name="_Toc338300719"/>
      <w:bookmarkStart w:id="1145" w:name="_Toc230926778"/>
      <w:bookmarkStart w:id="1146" w:name="_Toc445909272"/>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2 </w:t>
      </w:r>
      <w:r>
        <w:rPr>
          <w:rFonts w:hint="eastAsia" w:ascii="宋体" w:hAnsi="宋体" w:eastAsia="宋体" w:cs="宋体"/>
          <w:color w:val="auto"/>
          <w:highlight w:val="none"/>
        </w:rPr>
        <w:t>履约担保</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14:paraId="7F7A3394">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在签订合同前，中标人应按投标人须知前附表规定的金额、担保形式和招标文件规定的履约担保</w:t>
      </w:r>
      <w:r>
        <w:rPr>
          <w:rFonts w:hint="eastAsia" w:ascii="宋体" w:hAnsi="宋体" w:eastAsia="宋体" w:cs="宋体"/>
          <w:color w:val="auto"/>
          <w:szCs w:val="21"/>
          <w:highlight w:val="none"/>
          <w:lang w:eastAsia="zh-CN"/>
        </w:rPr>
        <w:t>提交方式</w:t>
      </w:r>
      <w:r>
        <w:rPr>
          <w:rFonts w:hint="eastAsia" w:ascii="宋体" w:hAnsi="宋体" w:eastAsia="宋体" w:cs="宋体"/>
          <w:color w:val="auto"/>
          <w:szCs w:val="21"/>
          <w:highlight w:val="none"/>
        </w:rPr>
        <w:t>向招标人提交履约担保。</w:t>
      </w:r>
      <w:r>
        <w:rPr>
          <w:rFonts w:hint="eastAsia" w:ascii="宋体" w:hAnsi="宋体" w:eastAsia="宋体" w:cs="宋体"/>
          <w:color w:val="auto"/>
          <w:szCs w:val="21"/>
          <w:highlight w:val="none"/>
          <w:lang w:val="en-US" w:eastAsia="zh-CN"/>
        </w:rPr>
        <w:t>除投标人须知前附表另有规定外，履约保证金为中标合同金额的10%。</w:t>
      </w:r>
    </w:p>
    <w:p w14:paraId="0DD4C8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 中标人不能按本章要求提交履约担保的，视为放弃中标，其投标保证金不予退还，给招标人造成的损失超过投标保证金数额的，中标人还应当对超过部分予以赔偿。</w:t>
      </w:r>
    </w:p>
    <w:p w14:paraId="68F02D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招标人要求中标人提供履约保证金或者其他形式履约担保的，招标人应当同时向中标人提供工程款支付担保。</w:t>
      </w:r>
    </w:p>
    <w:p w14:paraId="24BE45FC">
      <w:pPr>
        <w:pStyle w:val="5"/>
        <w:bidi w:val="0"/>
        <w:rPr>
          <w:rFonts w:hint="eastAsia" w:ascii="宋体" w:hAnsi="宋体" w:eastAsia="宋体" w:cs="宋体"/>
          <w:color w:val="auto"/>
          <w:highlight w:val="none"/>
        </w:rPr>
      </w:pPr>
      <w:bookmarkStart w:id="1147" w:name="_Toc1748326161"/>
      <w:bookmarkStart w:id="1148" w:name="_Toc944711604"/>
      <w:bookmarkStart w:id="1149" w:name="_Toc1083523473"/>
      <w:bookmarkStart w:id="1150" w:name="_Toc1300428502"/>
      <w:bookmarkStart w:id="1151" w:name="_Toc17397968"/>
      <w:bookmarkStart w:id="1152" w:name="_Toc923356306"/>
      <w:bookmarkStart w:id="1153" w:name="_Toc2069083135"/>
      <w:bookmarkStart w:id="1154" w:name="_Toc462195213"/>
      <w:bookmarkStart w:id="1155" w:name="_Toc1001712337"/>
      <w:bookmarkStart w:id="1156" w:name="_Toc1608904737"/>
      <w:bookmarkStart w:id="1157" w:name="_Toc1802166350"/>
      <w:bookmarkStart w:id="1158" w:name="_Toc1773899869"/>
      <w:bookmarkStart w:id="1159" w:name="_Toc1100811203"/>
      <w:bookmarkStart w:id="1160" w:name="_Toc1119784562"/>
      <w:bookmarkStart w:id="1161" w:name="_Toc1379769553"/>
      <w:bookmarkStart w:id="1162" w:name="_Toc2072367990"/>
      <w:bookmarkStart w:id="1163" w:name="_Toc1248364476"/>
      <w:r>
        <w:rPr>
          <w:rFonts w:hint="eastAsia" w:ascii="宋体" w:hAnsi="宋体" w:eastAsia="宋体" w:cs="宋体"/>
          <w:color w:val="auto"/>
          <w:highlight w:val="none"/>
          <w:lang w:val="en-US" w:eastAsia="zh-CN"/>
        </w:rPr>
        <w:t xml:space="preserve">9.3 </w:t>
      </w:r>
      <w:r>
        <w:rPr>
          <w:rFonts w:hint="eastAsia" w:ascii="宋体" w:hAnsi="宋体" w:eastAsia="宋体" w:cs="宋体"/>
          <w:color w:val="auto"/>
          <w:highlight w:val="none"/>
        </w:rPr>
        <w:t>签订合同</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14:paraId="7CE8DD5B">
      <w:pPr>
        <w:tabs>
          <w:tab w:val="left" w:pos="636"/>
        </w:tabs>
        <w:spacing w:line="360" w:lineRule="auto"/>
        <w:ind w:firstLine="420" w:firstLineChars="200"/>
        <w:rPr>
          <w:rFonts w:hint="eastAsia" w:ascii="宋体" w:hAnsi="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.1 </w:t>
      </w:r>
      <w:r>
        <w:rPr>
          <w:rFonts w:hint="eastAsia" w:ascii="宋体" w:hAnsi="宋体"/>
          <w:color w:val="auto"/>
          <w:szCs w:val="21"/>
          <w:highlight w:val="none"/>
        </w:rPr>
        <w:t>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6AB920B6">
      <w:pPr>
        <w:tabs>
          <w:tab w:val="left" w:pos="636"/>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 发出中标通知书后，招标人无正当理由拒签合同的，招标人向中标人退还投标保证金；给中标人造成损失的，还应当赔偿损失。</w:t>
      </w:r>
    </w:p>
    <w:p w14:paraId="138D582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9.3.3 联合体中标的，联合体各方应当共同与招标人签订合同，就中标项目向招标人承担连带责任。</w:t>
      </w:r>
    </w:p>
    <w:p w14:paraId="7B6DEF5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Times New Roman"/>
          <w:color w:val="auto"/>
          <w:szCs w:val="21"/>
          <w:highlight w:val="none"/>
          <w:lang w:val="en-US" w:eastAsia="zh-CN"/>
        </w:rPr>
        <w:t>9</w:t>
      </w:r>
      <w:r>
        <w:rPr>
          <w:rFonts w:hint="default"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3.4</w:t>
      </w:r>
      <w:r>
        <w:rPr>
          <w:rFonts w:hint="default" w:ascii="宋体" w:hAnsi="宋体" w:eastAsia="宋体" w:cs="Times New Roman"/>
          <w:color w:val="auto"/>
          <w:szCs w:val="21"/>
          <w:highlight w:val="none"/>
          <w:lang w:val="en-US" w:eastAsia="zh-CN"/>
        </w:rPr>
        <w:t xml:space="preserve"> </w:t>
      </w:r>
      <w:r>
        <w:rPr>
          <w:rFonts w:hint="default" w:ascii="宋体" w:hAnsi="宋体" w:eastAsia="宋体" w:cs="Times New Roman"/>
          <w:b w:val="0"/>
          <w:bCs w:val="0"/>
          <w:color w:val="auto"/>
          <w:szCs w:val="21"/>
          <w:highlight w:val="none"/>
        </w:rPr>
        <w:t>合同签订采用在线签章的，按公共资源交易平台的要求操作。</w:t>
      </w:r>
    </w:p>
    <w:p w14:paraId="2E6A348A">
      <w:pPr>
        <w:pageBreakBefore w:val="0"/>
        <w:kinsoku/>
        <w:wordWrap/>
        <w:overflowPunct/>
        <w:topLinePunct w:val="0"/>
        <w:bidi w:val="0"/>
        <w:spacing w:line="360" w:lineRule="auto"/>
        <w:textAlignment w:val="auto"/>
        <w:rPr>
          <w:rFonts w:hint="eastAsia" w:eastAsia="宋体"/>
          <w:b/>
          <w:bCs/>
          <w:color w:val="auto"/>
          <w:highlight w:val="none"/>
          <w:lang w:eastAsia="zh-CN"/>
        </w:rPr>
      </w:pP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xml:space="preserve"> </w:t>
      </w:r>
      <w:r>
        <w:rPr>
          <w:rFonts w:hint="eastAsia" w:eastAsia="宋体"/>
          <w:b/>
          <w:bCs/>
          <w:color w:val="auto"/>
          <w:highlight w:val="none"/>
          <w:lang w:eastAsia="zh-CN"/>
        </w:rPr>
        <w:t>工程款支付</w:t>
      </w:r>
    </w:p>
    <w:p w14:paraId="7090DB9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 xml:space="preserve">9.4.1 </w:t>
      </w:r>
      <w:r>
        <w:rPr>
          <w:rFonts w:hint="eastAsia" w:ascii="宋体" w:hAnsi="宋体"/>
          <w:color w:val="auto"/>
          <w:szCs w:val="21"/>
          <w:highlight w:val="none"/>
        </w:rPr>
        <w:t>工程预付款的额度和预付办法、扣回与还清：见投标人须知前附表。</w:t>
      </w:r>
    </w:p>
    <w:p w14:paraId="1A78446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9.4.2 支付方式见投标人须知前附表。</w:t>
      </w:r>
    </w:p>
    <w:p w14:paraId="7C725B73">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9.4.3 结算方式见投标人须知前附表。</w:t>
      </w:r>
    </w:p>
    <w:p w14:paraId="6AF08783">
      <w:pPr>
        <w:pStyle w:val="4"/>
        <w:bidi w:val="0"/>
        <w:rPr>
          <w:rFonts w:hint="eastAsia" w:ascii="宋体" w:hAnsi="宋体" w:eastAsia="宋体" w:cs="宋体"/>
          <w:color w:val="auto"/>
          <w:highlight w:val="none"/>
          <w:lang w:eastAsia="zh-CN"/>
        </w:rPr>
      </w:pPr>
      <w:bookmarkStart w:id="1164" w:name="_Toc9028309"/>
      <w:bookmarkStart w:id="1165" w:name="_Toc1319702297"/>
      <w:bookmarkStart w:id="1166" w:name="_Toc592180086"/>
      <w:bookmarkStart w:id="1167" w:name="_Toc2070984377"/>
      <w:bookmarkStart w:id="1168" w:name="_Toc7879"/>
      <w:bookmarkStart w:id="1169" w:name="_Toc1590049909"/>
      <w:bookmarkStart w:id="1170" w:name="_Toc1518963151"/>
      <w:bookmarkStart w:id="1171" w:name="_Toc1785062819"/>
      <w:bookmarkStart w:id="1172" w:name="_Toc291088598"/>
      <w:bookmarkStart w:id="1173" w:name="_Toc9203178"/>
      <w:bookmarkStart w:id="1174" w:name="_Toc1108377472"/>
      <w:bookmarkStart w:id="1175" w:name="_Toc416754947"/>
      <w:bookmarkStart w:id="1176" w:name="_Toc1313642201"/>
      <w:bookmarkStart w:id="1177" w:name="_Toc285744466"/>
      <w:bookmarkStart w:id="1178" w:name="_Toc700914340"/>
      <w:bookmarkStart w:id="1179" w:name="_Toc1623478050"/>
      <w:bookmarkStart w:id="1180" w:name="_Toc1622217346"/>
      <w:bookmarkStart w:id="1181" w:name="_Toc674697427"/>
      <w:bookmarkStart w:id="1182" w:name="_Toc1929709087"/>
      <w:bookmarkStart w:id="1183" w:name="_Toc1807947680"/>
      <w:bookmarkStart w:id="1184" w:name="_Toc227891697"/>
      <w:bookmarkStart w:id="1185" w:name="_Toc1525742684"/>
      <w:bookmarkStart w:id="1186" w:name="_Toc1524654672"/>
      <w:r>
        <w:rPr>
          <w:rFonts w:hint="eastAsia" w:ascii="宋体" w:hAnsi="宋体" w:cs="宋体"/>
          <w:color w:val="auto"/>
          <w:highlight w:val="none"/>
          <w:lang w:val="en-US" w:eastAsia="zh-CN"/>
        </w:rPr>
        <w:t xml:space="preserve">10. </w:t>
      </w:r>
      <w:r>
        <w:rPr>
          <w:rFonts w:hint="eastAsia" w:ascii="宋体" w:hAnsi="宋体" w:cs="宋体"/>
          <w:color w:val="auto"/>
          <w:highlight w:val="none"/>
          <w:lang w:eastAsia="zh-CN"/>
        </w:rPr>
        <w:t>重新招标和不再招标</w:t>
      </w:r>
      <w:bookmarkEnd w:id="1164"/>
      <w:bookmarkEnd w:id="1165"/>
      <w:bookmarkEnd w:id="1166"/>
      <w:bookmarkEnd w:id="1167"/>
      <w:bookmarkEnd w:id="1168"/>
      <w:bookmarkEnd w:id="1169"/>
    </w:p>
    <w:p w14:paraId="46322299">
      <w:pPr>
        <w:pStyle w:val="5"/>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.1 重新招标</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14:paraId="515569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有下列情形之一的，招标人将重新招标：</w:t>
      </w:r>
    </w:p>
    <w:p w14:paraId="1620AE07">
      <w:pPr>
        <w:numPr>
          <w:ilvl w:val="0"/>
          <w:numId w:val="0"/>
        </w:numPr>
        <w:spacing w:line="360" w:lineRule="auto"/>
        <w:ind w:left="420" w:firstLine="0" w:firstLineChars="0"/>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）投标保证金截止时间止，提交投标保证金的投标人少于3个的。</w:t>
      </w:r>
    </w:p>
    <w:p w14:paraId="2022CC60">
      <w:pPr>
        <w:numPr>
          <w:ilvl w:val="0"/>
          <w:numId w:val="0"/>
        </w:numPr>
        <w:spacing w:line="360" w:lineRule="auto"/>
        <w:ind w:left="42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投标截止时间止，投标人少于3个的</w:t>
      </w:r>
      <w:r>
        <w:rPr>
          <w:rFonts w:hint="eastAsia" w:ascii="宋体" w:hAnsi="宋体" w:eastAsia="宋体" w:cs="宋体"/>
          <w:color w:val="auto"/>
          <w:szCs w:val="21"/>
          <w:highlight w:val="none"/>
          <w:lang w:val="en-US" w:eastAsia="zh-CN"/>
        </w:rPr>
        <w:t>。</w:t>
      </w:r>
    </w:p>
    <w:p w14:paraId="73CD048D">
      <w:pPr>
        <w:numPr>
          <w:ilvl w:val="0"/>
          <w:numId w:val="0"/>
        </w:numPr>
        <w:spacing w:line="360" w:lineRule="auto"/>
        <w:ind w:left="42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）因有效的投标少于三个使得投标明显缺乏竞争的。</w:t>
      </w:r>
    </w:p>
    <w:p w14:paraId="01EC5925">
      <w:pPr>
        <w:numPr>
          <w:ilvl w:val="0"/>
          <w:numId w:val="0"/>
        </w:numPr>
        <w:spacing w:line="360" w:lineRule="auto"/>
        <w:ind w:left="42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经评标委员会评审后否决所有投标的</w:t>
      </w:r>
      <w:r>
        <w:rPr>
          <w:rFonts w:hint="eastAsia" w:ascii="宋体" w:hAnsi="宋体" w:eastAsia="宋体" w:cs="宋体"/>
          <w:color w:val="auto"/>
          <w:szCs w:val="21"/>
          <w:highlight w:val="none"/>
          <w:lang w:eastAsia="zh-CN"/>
        </w:rPr>
        <w:t>。</w:t>
      </w:r>
    </w:p>
    <w:p w14:paraId="0BDDB8A4">
      <w:pPr>
        <w:numPr>
          <w:ilvl w:val="0"/>
          <w:numId w:val="0"/>
        </w:numPr>
        <w:spacing w:line="360" w:lineRule="auto"/>
        <w:ind w:left="42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法律法规规定的重新招标的其他情形。</w:t>
      </w:r>
    </w:p>
    <w:p w14:paraId="476833F2">
      <w:pPr>
        <w:pStyle w:val="5"/>
        <w:bidi w:val="0"/>
        <w:rPr>
          <w:rFonts w:hint="eastAsia" w:ascii="宋体" w:hAnsi="宋体" w:eastAsia="宋体" w:cs="宋体"/>
          <w:color w:val="auto"/>
          <w:highlight w:val="none"/>
        </w:rPr>
      </w:pPr>
      <w:bookmarkStart w:id="1187" w:name="_Toc1408513147"/>
      <w:bookmarkStart w:id="1188" w:name="_Toc1960051412"/>
      <w:bookmarkStart w:id="1189" w:name="_Toc63337341"/>
      <w:bookmarkStart w:id="1190" w:name="_Toc1525650952"/>
      <w:bookmarkStart w:id="1191" w:name="_Toc2056453041"/>
      <w:bookmarkStart w:id="1192" w:name="_Toc93920778"/>
      <w:bookmarkStart w:id="1193" w:name="_Toc2141359883"/>
      <w:bookmarkStart w:id="1194" w:name="_Toc194410280"/>
      <w:bookmarkStart w:id="1195" w:name="_Toc26685224"/>
      <w:bookmarkStart w:id="1196" w:name="_Toc922996945"/>
      <w:bookmarkStart w:id="1197" w:name="_Toc1592942349"/>
      <w:bookmarkStart w:id="1198" w:name="_Toc595432421"/>
      <w:bookmarkStart w:id="1199" w:name="_Toc1983781194"/>
      <w:bookmarkStart w:id="1200" w:name="_Toc284244646"/>
      <w:bookmarkStart w:id="1201" w:name="_Toc2081645809"/>
      <w:bookmarkStart w:id="1202" w:name="_Toc1082282250"/>
      <w:bookmarkStart w:id="1203" w:name="_Toc1200467887"/>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调整招标方式或不再招标</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14:paraId="342ACE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连续两次及以上招标失败的项目，项目审批、核准部门不再核准变更招标方式。招标项目必须严格按照项目审批、核准部门作出的招标核准意见进行分项整体招标，严禁肢解分项招标。确需拆分分项进行招标的，招标人为市属职能部门或镇区政府的，应经本单位主要负责人签名、加盖单位公章备案，并向有关行政监督部门提交书面说明；招标人为其他单位的，应经上级行政主管部门主要负责人签名、加盖单位公章备案，并向有关行政监督部门提交有法定代表人签字并加盖公章的书面说明。</w:t>
      </w:r>
    </w:p>
    <w:p w14:paraId="00306847">
      <w:pPr>
        <w:pStyle w:val="4"/>
        <w:bidi w:val="0"/>
        <w:rPr>
          <w:rFonts w:hint="eastAsia" w:ascii="宋体" w:hAnsi="宋体" w:eastAsia="宋体" w:cs="宋体"/>
          <w:color w:val="auto"/>
          <w:highlight w:val="none"/>
          <w:lang w:val="en-US" w:eastAsia="zh-CN"/>
        </w:rPr>
      </w:pPr>
      <w:bookmarkStart w:id="1204" w:name="_Toc681296385"/>
      <w:bookmarkStart w:id="1205" w:name="_Toc1891461306"/>
      <w:bookmarkStart w:id="1206" w:name="_Toc97754557"/>
      <w:bookmarkStart w:id="1207" w:name="_Toc2130264789"/>
      <w:bookmarkStart w:id="1208" w:name="_Toc8471"/>
      <w:bookmarkStart w:id="1209" w:name="_Toc681"/>
      <w:bookmarkStart w:id="1210" w:name="_Toc665035172"/>
      <w:bookmarkStart w:id="1211" w:name="_Toc850494637"/>
      <w:bookmarkStart w:id="1212" w:name="_Toc1934304534"/>
      <w:bookmarkStart w:id="1213" w:name="_Toc125505033"/>
      <w:bookmarkStart w:id="1214" w:name="_Toc909474784"/>
      <w:bookmarkStart w:id="1215" w:name="_Toc1520463395"/>
      <w:bookmarkStart w:id="1216" w:name="_Toc1336977768"/>
      <w:bookmarkStart w:id="1217" w:name="_Toc1967919719"/>
      <w:bookmarkStart w:id="1218" w:name="_Toc2196"/>
      <w:bookmarkStart w:id="1219" w:name="_Toc30410"/>
      <w:bookmarkStart w:id="1220" w:name="_Toc1568323519"/>
      <w:bookmarkStart w:id="1221" w:name="_Toc1109743829"/>
      <w:bookmarkStart w:id="1222" w:name="_Toc1959065257"/>
      <w:bookmarkStart w:id="1223" w:name="_Toc913948691"/>
      <w:bookmarkStart w:id="1224" w:name="_Toc207262460"/>
      <w:bookmarkStart w:id="1225" w:name="_Toc723256803"/>
      <w:bookmarkStart w:id="1226" w:name="_Toc1284603509"/>
      <w:bookmarkStart w:id="1227" w:name="_Toc265115506"/>
      <w:bookmarkStart w:id="1228" w:name="_Toc18849"/>
      <w:bookmarkStart w:id="1229" w:name="_Toc317158866"/>
      <w:bookmarkStart w:id="1230" w:name="_Toc2666"/>
      <w:bookmarkStart w:id="1231" w:name="_Toc2004791013"/>
      <w:bookmarkStart w:id="1232" w:name="_Toc917103406"/>
      <w:bookmarkStart w:id="1233" w:name="_Toc703048313"/>
      <w:bookmarkStart w:id="1234" w:name="_Toc1213723747"/>
      <w:bookmarkStart w:id="1235" w:name="_Toc2591741"/>
      <w:bookmarkStart w:id="1236" w:name="_Toc651542091"/>
      <w:bookmarkStart w:id="1237" w:name="_Toc2081466276"/>
      <w:bookmarkStart w:id="1238" w:name="_Toc1316893301"/>
      <w:bookmarkStart w:id="1239" w:name="_Toc2943"/>
      <w:bookmarkStart w:id="1240" w:name="_Toc154355329"/>
      <w:bookmarkStart w:id="1241" w:name="_Toc442697701"/>
      <w:bookmarkStart w:id="1242" w:name="_Toc706555745"/>
      <w:bookmarkStart w:id="1243" w:name="_Toc1449855173"/>
      <w:r>
        <w:rPr>
          <w:rFonts w:hint="eastAsia" w:ascii="宋体" w:hAnsi="宋体" w:cs="宋体"/>
          <w:color w:val="auto"/>
          <w:highlight w:val="none"/>
          <w:lang w:val="en-US" w:eastAsia="zh-CN"/>
        </w:rPr>
        <w:t xml:space="preserve">11. </w:t>
      </w:r>
      <w:r>
        <w:rPr>
          <w:rFonts w:hint="eastAsia" w:ascii="宋体" w:hAnsi="宋体" w:eastAsia="宋体" w:cs="宋体"/>
          <w:color w:val="auto"/>
          <w:highlight w:val="none"/>
          <w:lang w:val="en-US" w:eastAsia="zh-CN"/>
        </w:rPr>
        <w:t>纪律和监督</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14:paraId="13138230">
      <w:pPr>
        <w:pStyle w:val="5"/>
        <w:bidi w:val="0"/>
        <w:rPr>
          <w:rFonts w:hint="eastAsia" w:ascii="宋体" w:hAnsi="宋体" w:eastAsia="宋体" w:cs="宋体"/>
          <w:color w:val="auto"/>
          <w:highlight w:val="none"/>
        </w:rPr>
      </w:pPr>
      <w:bookmarkStart w:id="1244" w:name="_Toc569280646"/>
      <w:bookmarkStart w:id="1245" w:name="_Toc48863607"/>
      <w:bookmarkStart w:id="1246" w:name="_Toc1156410480"/>
      <w:bookmarkStart w:id="1247" w:name="_Toc161546246"/>
      <w:bookmarkStart w:id="1248" w:name="_Toc1440120830"/>
      <w:bookmarkStart w:id="1249" w:name="_Toc1358324688"/>
      <w:bookmarkStart w:id="1250" w:name="_Toc1858408271"/>
      <w:bookmarkStart w:id="1251" w:name="_Toc1478358208"/>
      <w:bookmarkStart w:id="1252" w:name="_Toc1962205159"/>
      <w:bookmarkStart w:id="1253" w:name="_Toc1379335586"/>
      <w:bookmarkStart w:id="1254" w:name="_Toc24822566"/>
      <w:bookmarkStart w:id="1255" w:name="_Toc996716975"/>
      <w:bookmarkStart w:id="1256" w:name="_Toc65917456"/>
      <w:bookmarkStart w:id="1257" w:name="_Toc1883611609"/>
      <w:bookmarkStart w:id="1258" w:name="_Toc2911473"/>
      <w:bookmarkStart w:id="1259" w:name="_Toc697126634"/>
      <w:bookmarkStart w:id="1260" w:name="_Toc1660714410"/>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.1 对招标人的纪律要求</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14:paraId="0F5B48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11.1.1 </w:t>
      </w:r>
      <w:r>
        <w:rPr>
          <w:rFonts w:hint="eastAsia" w:ascii="宋体" w:hAnsi="宋体" w:eastAsia="宋体" w:cs="宋体"/>
          <w:color w:val="auto"/>
          <w:szCs w:val="21"/>
          <w:highlight w:val="none"/>
        </w:rPr>
        <w:t>招标人不得</w:t>
      </w:r>
      <w:r>
        <w:rPr>
          <w:rFonts w:hint="eastAsia" w:ascii="宋体" w:hAnsi="宋体" w:eastAsia="宋体" w:cs="宋体"/>
          <w:color w:val="auto"/>
          <w:szCs w:val="21"/>
          <w:highlight w:val="none"/>
          <w:lang w:eastAsia="zh-CN"/>
        </w:rPr>
        <w:t>泄露</w:t>
      </w:r>
      <w:r>
        <w:rPr>
          <w:rFonts w:hint="eastAsia" w:ascii="宋体" w:hAnsi="宋体" w:eastAsia="宋体" w:cs="宋体"/>
          <w:color w:val="auto"/>
          <w:szCs w:val="21"/>
          <w:highlight w:val="none"/>
        </w:rPr>
        <w:t>招标投标活动中应当保密的情况和资料，不得与投标人串通损害国家利益、社会公共利益或者他人合法权益。</w:t>
      </w:r>
    </w:p>
    <w:p w14:paraId="16F6C646">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 xml:space="preserve">11.1.2 </w:t>
      </w:r>
      <w:r>
        <w:rPr>
          <w:rFonts w:hint="eastAsia" w:ascii="宋体" w:hAnsi="宋体" w:eastAsia="宋体" w:cs="宋体"/>
          <w:color w:val="auto"/>
          <w:highlight w:val="none"/>
          <w:lang w:val="en-US" w:eastAsia="zh-CN"/>
        </w:rPr>
        <w:t>招标人应组建3人以上的监督小组，对招标、评标、定标全过程进行监督。</w:t>
      </w:r>
    </w:p>
    <w:p w14:paraId="5D6F1F79">
      <w:pPr>
        <w:spacing w:line="360" w:lineRule="auto"/>
        <w:ind w:firstLine="420" w:firstLineChars="200"/>
        <w:rPr>
          <w:rFonts w:hint="eastAsia" w:ascii="宋体" w:hAnsi="宋体" w:eastAsia="宋体" w:cs="宋体"/>
          <w:b/>
          <w:bCs/>
          <w:color w:val="auto"/>
          <w:szCs w:val="28"/>
          <w:highlight w:val="none"/>
        </w:rPr>
      </w:pPr>
      <w:r>
        <w:rPr>
          <w:rFonts w:hint="eastAsia" w:ascii="宋体" w:hAnsi="宋体" w:eastAsia="宋体" w:cs="宋体"/>
          <w:color w:val="auto"/>
          <w:szCs w:val="21"/>
          <w:highlight w:val="none"/>
          <w:lang w:val="en-US" w:eastAsia="zh-CN"/>
        </w:rPr>
        <w:t>招标人监督小组应及时指出、制止违反程序及纪律的行为，但不得就资格审查、入围筛选或者评标、定标涉及的实质内容发表意见或者参与评标委员会、定标委员会的讨论。特殊情况导致开标、评标或者定标无法继续进行的、相关人员存在违反程序及纪律的行为被指出后仍拒绝纠正的、发现招标投标活动存在其他违反相关规定行为的，招标监督小组应当及时报告行政监督部门。招标监督小组负责编制本招标项目的监督小组工作情况记录表，并于招标投标情况书面报告书备案时同步向行政监督部门提交。</w:t>
      </w:r>
    </w:p>
    <w:p w14:paraId="44D17B82">
      <w:pPr>
        <w:pStyle w:val="5"/>
        <w:bidi w:val="0"/>
        <w:rPr>
          <w:rFonts w:hint="eastAsia" w:ascii="宋体" w:hAnsi="宋体" w:eastAsia="宋体" w:cs="宋体"/>
          <w:color w:val="auto"/>
          <w:highlight w:val="none"/>
        </w:rPr>
      </w:pPr>
      <w:bookmarkStart w:id="1261" w:name="_Toc2123391096"/>
      <w:bookmarkStart w:id="1262" w:name="_Toc482136611"/>
      <w:bookmarkStart w:id="1263" w:name="_Toc1515472975"/>
      <w:bookmarkStart w:id="1264" w:name="_Toc1135950043"/>
      <w:bookmarkStart w:id="1265" w:name="_Toc235645650"/>
      <w:bookmarkStart w:id="1266" w:name="_Toc168805688"/>
      <w:bookmarkStart w:id="1267" w:name="_Toc156205913"/>
      <w:bookmarkStart w:id="1268" w:name="_Toc995420387"/>
      <w:bookmarkStart w:id="1269" w:name="_Toc217289337"/>
      <w:bookmarkStart w:id="1270" w:name="_Toc624049115"/>
      <w:bookmarkStart w:id="1271" w:name="_Toc1296662791"/>
      <w:bookmarkStart w:id="1272" w:name="_Toc1448894402"/>
      <w:bookmarkStart w:id="1273" w:name="_Toc2042793152"/>
      <w:bookmarkStart w:id="1274" w:name="_Toc862846448"/>
      <w:bookmarkStart w:id="1275" w:name="_Toc330218621"/>
      <w:bookmarkStart w:id="1276" w:name="_Toc312301878"/>
      <w:bookmarkStart w:id="1277" w:name="_Toc2076910567"/>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 对投标人的纪律要求</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14:paraId="48C8E8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0941CE1">
      <w:pPr>
        <w:pStyle w:val="5"/>
        <w:bidi w:val="0"/>
        <w:rPr>
          <w:rFonts w:hint="eastAsia" w:ascii="宋体" w:hAnsi="宋体" w:eastAsia="宋体" w:cs="宋体"/>
          <w:color w:val="auto"/>
          <w:highlight w:val="none"/>
        </w:rPr>
      </w:pPr>
      <w:bookmarkStart w:id="1278" w:name="_Toc1149364872"/>
      <w:bookmarkStart w:id="1279" w:name="_Toc1365176467"/>
      <w:bookmarkStart w:id="1280" w:name="_Toc151702541"/>
      <w:bookmarkStart w:id="1281" w:name="_Toc2091572580"/>
      <w:bookmarkStart w:id="1282" w:name="_Toc98186291"/>
      <w:bookmarkStart w:id="1283" w:name="_Toc452291437"/>
      <w:bookmarkStart w:id="1284" w:name="_Toc1683007995"/>
      <w:bookmarkStart w:id="1285" w:name="_Toc371655441"/>
      <w:bookmarkStart w:id="1286" w:name="_Toc338204163"/>
      <w:bookmarkStart w:id="1287" w:name="_Toc1162413864"/>
      <w:bookmarkStart w:id="1288" w:name="_Toc1447928482"/>
      <w:bookmarkStart w:id="1289" w:name="_Toc189606207"/>
      <w:bookmarkStart w:id="1290" w:name="_Toc248027819"/>
      <w:bookmarkStart w:id="1291" w:name="_Toc63719427"/>
      <w:bookmarkStart w:id="1292" w:name="_Toc840806435"/>
      <w:bookmarkStart w:id="1293" w:name="_Toc458937826"/>
      <w:bookmarkStart w:id="1294" w:name="_Toc1336736812"/>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.3 对评标委员会成员的纪律要求</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14:paraId="5B86E9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专家与投标人有利害关系的，应当主动提出回避；不得对其他评标委员会成员的独立评审施加不当影响；不得私下接触投标人，不得收受投标人、中介人、其他利害关系人的财物或者其他好处，不得接受任何单位或者个人明示或者暗示提出的倾向或者排斥特定投标人的要求；不得透露评标委员会成员身份和评标项目；不得透露对投标文件的评审和比较、中标候选人的推荐情况、在评标过程中知悉的国家秘密和商业秘密以及与评标有关的其他情况；不得故意拖延评标时间，或者敷衍塞责随意评标；不得在合法的评标劳务费之外额外索取、接受报酬或者其他好处；严禁组建或者加入可能影响公正评标的微信群、QQ群等网络通讯群组。在评标活动中，评标委员会成员不得擅离职守，影响评标程序正常进行，不得使用第三章没有规定的评审因素和</w:t>
      </w:r>
      <w:r>
        <w:rPr>
          <w:rFonts w:hint="eastAsia" w:ascii="宋体" w:hAnsi="宋体" w:eastAsia="宋体" w:cs="宋体"/>
          <w:color w:val="auto"/>
          <w:szCs w:val="21"/>
          <w:highlight w:val="none"/>
          <w:lang w:eastAsia="zh-CN"/>
        </w:rPr>
        <w:t>评审</w:t>
      </w:r>
      <w:r>
        <w:rPr>
          <w:rFonts w:hint="eastAsia" w:ascii="宋体" w:hAnsi="宋体" w:eastAsia="宋体" w:cs="宋体"/>
          <w:color w:val="auto"/>
          <w:szCs w:val="21"/>
          <w:highlight w:val="none"/>
        </w:rPr>
        <w:t>标准进行评标。</w:t>
      </w:r>
    </w:p>
    <w:p w14:paraId="263A59B0">
      <w:pPr>
        <w:pStyle w:val="5"/>
        <w:bidi w:val="0"/>
        <w:rPr>
          <w:rFonts w:hint="eastAsia" w:ascii="宋体" w:hAnsi="宋体" w:eastAsia="宋体" w:cs="宋体"/>
          <w:color w:val="auto"/>
          <w:highlight w:val="none"/>
        </w:rPr>
      </w:pPr>
      <w:bookmarkStart w:id="1295" w:name="_Toc397836135"/>
      <w:bookmarkStart w:id="1296" w:name="_Toc2027366268"/>
      <w:bookmarkStart w:id="1297" w:name="_Toc771304410"/>
      <w:bookmarkStart w:id="1298" w:name="_Toc995356585"/>
      <w:bookmarkStart w:id="1299" w:name="_Toc252658335"/>
      <w:bookmarkStart w:id="1300" w:name="_Toc1566222477"/>
      <w:bookmarkStart w:id="1301" w:name="_Toc350883997"/>
      <w:bookmarkStart w:id="1302" w:name="_Toc1424070177"/>
      <w:bookmarkStart w:id="1303" w:name="_Toc630721337"/>
      <w:bookmarkStart w:id="1304" w:name="_Toc1376593180"/>
      <w:bookmarkStart w:id="1305" w:name="_Toc1440873431"/>
      <w:bookmarkStart w:id="1306" w:name="_Toc529142205"/>
      <w:bookmarkStart w:id="1307" w:name="_Toc1620271515"/>
      <w:bookmarkStart w:id="1308" w:name="_Toc640418028"/>
      <w:bookmarkStart w:id="1309" w:name="_Toc1996672485"/>
      <w:bookmarkStart w:id="1310" w:name="_Toc659977083"/>
      <w:bookmarkStart w:id="1311" w:name="_Toc11362200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.4 对</w:t>
      </w:r>
      <w:r>
        <w:rPr>
          <w:rFonts w:hint="eastAsia" w:ascii="宋体" w:hAnsi="宋体" w:eastAsia="宋体" w:cs="宋体"/>
          <w:color w:val="auto"/>
          <w:highlight w:val="none"/>
          <w:lang w:val="en-US" w:eastAsia="zh-CN"/>
        </w:rPr>
        <w:t>资格审查、入围筛选、评标、清标及定</w:t>
      </w:r>
      <w:r>
        <w:rPr>
          <w:rFonts w:hint="eastAsia" w:ascii="宋体" w:hAnsi="宋体" w:eastAsia="宋体" w:cs="宋体"/>
          <w:color w:val="auto"/>
          <w:highlight w:val="none"/>
        </w:rPr>
        <w:t>标活动有关的工作人员的纪律要求</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69534A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与资格审查、入围筛选、评标、清标及定标活动有关的工作人员不得收受他人的财物或者其他好处，不得向他人透漏对投标文件的评审和比较、</w:t>
      </w:r>
      <w:r>
        <w:rPr>
          <w:rFonts w:hint="eastAsia" w:ascii="宋体" w:hAnsi="宋体" w:eastAsia="宋体" w:cs="宋体"/>
          <w:color w:val="auto"/>
          <w:szCs w:val="21"/>
          <w:highlight w:val="none"/>
          <w:lang w:val="en-US" w:eastAsia="zh-CN"/>
        </w:rPr>
        <w:t>定标候选人或</w:t>
      </w:r>
      <w:r>
        <w:rPr>
          <w:rFonts w:hint="eastAsia" w:ascii="宋体" w:hAnsi="宋体" w:eastAsia="宋体" w:cs="宋体"/>
          <w:color w:val="auto"/>
          <w:szCs w:val="21"/>
          <w:highlight w:val="none"/>
        </w:rPr>
        <w:t>中标候选人的推荐情况以及</w:t>
      </w:r>
      <w:r>
        <w:rPr>
          <w:rFonts w:hint="eastAsia" w:ascii="宋体" w:hAnsi="宋体" w:eastAsia="宋体" w:cs="宋体"/>
          <w:color w:val="auto"/>
          <w:szCs w:val="21"/>
          <w:highlight w:val="none"/>
          <w:lang w:val="en-US" w:eastAsia="zh-CN"/>
        </w:rPr>
        <w:t>与</w:t>
      </w:r>
      <w:r>
        <w:rPr>
          <w:rFonts w:hint="eastAsia" w:ascii="宋体" w:hAnsi="宋体" w:eastAsia="宋体" w:cs="宋体"/>
          <w:color w:val="auto"/>
          <w:szCs w:val="21"/>
          <w:highlight w:val="none"/>
        </w:rPr>
        <w:t>评标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定标</w:t>
      </w:r>
      <w:r>
        <w:rPr>
          <w:rFonts w:hint="eastAsia" w:ascii="宋体" w:hAnsi="宋体" w:eastAsia="宋体" w:cs="宋体"/>
          <w:color w:val="auto"/>
          <w:szCs w:val="21"/>
          <w:highlight w:val="none"/>
        </w:rPr>
        <w:t>有关的其他情况。在</w:t>
      </w:r>
      <w:r>
        <w:rPr>
          <w:rFonts w:hint="eastAsia" w:ascii="宋体" w:hAnsi="宋体" w:eastAsia="宋体" w:cs="宋体"/>
          <w:color w:val="auto"/>
          <w:szCs w:val="21"/>
          <w:highlight w:val="none"/>
          <w:lang w:val="en-US" w:eastAsia="zh-CN"/>
        </w:rPr>
        <w:t>资格审查、入围筛选、</w:t>
      </w:r>
      <w:r>
        <w:rPr>
          <w:rFonts w:hint="eastAsia" w:ascii="宋体" w:hAnsi="宋体" w:eastAsia="宋体" w:cs="宋体"/>
          <w:color w:val="auto"/>
          <w:szCs w:val="21"/>
          <w:highlight w:val="none"/>
        </w:rPr>
        <w:t>评标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清标及定标</w:t>
      </w:r>
      <w:r>
        <w:rPr>
          <w:rFonts w:hint="eastAsia" w:ascii="宋体" w:hAnsi="宋体" w:eastAsia="宋体" w:cs="宋体"/>
          <w:color w:val="auto"/>
          <w:szCs w:val="21"/>
          <w:highlight w:val="none"/>
        </w:rPr>
        <w:t>活动中，有关的工作人员不得擅离职守，影响评标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定标</w:t>
      </w:r>
      <w:r>
        <w:rPr>
          <w:rFonts w:hint="eastAsia" w:ascii="宋体" w:hAnsi="宋体" w:eastAsia="宋体" w:cs="宋体"/>
          <w:color w:val="auto"/>
          <w:szCs w:val="21"/>
          <w:highlight w:val="none"/>
        </w:rPr>
        <w:t>程序正常进行。</w:t>
      </w:r>
    </w:p>
    <w:p w14:paraId="1C127528">
      <w:pPr>
        <w:pStyle w:val="5"/>
        <w:bidi w:val="0"/>
        <w:rPr>
          <w:rFonts w:hint="eastAsia" w:ascii="宋体" w:hAnsi="宋体" w:eastAsia="宋体" w:cs="宋体"/>
          <w:color w:val="auto"/>
          <w:highlight w:val="none"/>
        </w:rPr>
      </w:pPr>
      <w:bookmarkStart w:id="1312" w:name="_Toc265014031"/>
      <w:bookmarkStart w:id="1313" w:name="_Toc55850820"/>
      <w:bookmarkStart w:id="1314" w:name="_Toc173978990"/>
      <w:bookmarkStart w:id="1315" w:name="_Toc955568862"/>
      <w:bookmarkStart w:id="1316" w:name="_Toc1982285678"/>
      <w:bookmarkStart w:id="1317" w:name="_Toc965441762"/>
      <w:bookmarkStart w:id="1318" w:name="_Toc37225357"/>
      <w:bookmarkStart w:id="1319" w:name="_Toc1636850118"/>
      <w:bookmarkStart w:id="1320" w:name="_Toc1652141828"/>
      <w:bookmarkStart w:id="1321" w:name="_Toc95364750"/>
      <w:bookmarkStart w:id="1322" w:name="_Toc112820954"/>
      <w:bookmarkStart w:id="1323" w:name="_Toc1142699211"/>
      <w:bookmarkStart w:id="1324" w:name="_Toc96951287"/>
      <w:bookmarkStart w:id="1325" w:name="_Toc120761904"/>
      <w:bookmarkStart w:id="1326" w:name="_Toc1044868008"/>
      <w:bookmarkStart w:id="1327" w:name="_Toc1045715815"/>
      <w:bookmarkStart w:id="1328" w:name="_Toc1462624740"/>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.5 异议</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14:paraId="27FC11DE">
      <w:pPr>
        <w:pageBreakBefore w:val="0"/>
        <w:kinsoku/>
        <w:wordWrap/>
        <w:overflowPunct/>
        <w:topLinePunct w:val="0"/>
        <w:bidi w:val="0"/>
        <w:spacing w:line="360" w:lineRule="auto"/>
        <w:ind w:firstLine="420" w:firstLineChars="200"/>
        <w:textAlignment w:val="auto"/>
        <w:rPr>
          <w:rFonts w:hint="eastAsia"/>
          <w:color w:val="auto"/>
          <w:highlight w:val="none"/>
        </w:rPr>
      </w:pPr>
      <w:bookmarkStart w:id="1329" w:name="_Toc1442913166"/>
      <w:bookmarkStart w:id="1330" w:name="_Toc1888708228"/>
      <w:bookmarkStart w:id="1331" w:name="_Toc1410022637"/>
      <w:bookmarkStart w:id="1332" w:name="_Toc1315755166"/>
      <w:bookmarkStart w:id="1333" w:name="_Toc1773366999"/>
      <w:bookmarkStart w:id="1334" w:name="_Toc1747100773"/>
      <w:bookmarkStart w:id="1335" w:name="_Toc786267671"/>
      <w:bookmarkStart w:id="1336" w:name="_Toc2057323104"/>
      <w:bookmarkStart w:id="1337" w:name="_Toc1507363305"/>
      <w:bookmarkStart w:id="1338" w:name="_Toc1807976285"/>
      <w:bookmarkStart w:id="1339" w:name="_Toc1967894737"/>
      <w:bookmarkStart w:id="1340" w:name="_Toc337079126"/>
      <w:bookmarkStart w:id="1341" w:name="_Toc1016035542"/>
      <w:bookmarkStart w:id="1342" w:name="_Toc445045241"/>
      <w:bookmarkStart w:id="1343" w:name="_Toc1122736248"/>
      <w:bookmarkStart w:id="1344" w:name="_Toc844329842"/>
      <w:bookmarkStart w:id="1345" w:name="_Toc1602720350"/>
      <w:r>
        <w:rPr>
          <w:rFonts w:hint="eastAsia" w:ascii="宋体" w:hAnsi="宋体"/>
          <w:color w:val="auto"/>
          <w:szCs w:val="21"/>
          <w:highlight w:val="none"/>
          <w:lang w:val="en-US" w:eastAsia="zh-CN"/>
        </w:rPr>
        <w:t>11.5.1 参加现场开标投标人对开标有异议的，应当在开标现场提出，招标人当场作出答复，并制作记录。参加在线开标的投标人对开标结果有异议的，</w:t>
      </w:r>
      <w:r>
        <w:rPr>
          <w:rFonts w:hint="eastAsia"/>
          <w:color w:val="auto"/>
          <w:highlight w:val="none"/>
        </w:rPr>
        <w:t>应当在开标时间通过</w:t>
      </w:r>
      <w:r>
        <w:rPr>
          <w:rFonts w:hint="eastAsia"/>
          <w:color w:val="auto"/>
          <w:highlight w:val="none"/>
          <w:lang w:eastAsia="zh-CN"/>
        </w:rPr>
        <w:t>工程建设交易系统</w:t>
      </w:r>
      <w:r>
        <w:rPr>
          <w:rFonts w:hint="eastAsia"/>
          <w:color w:val="auto"/>
          <w:highlight w:val="none"/>
        </w:rPr>
        <w:t>在线提出异议，招标人或招标代理在线及时回复，并制作记录</w:t>
      </w:r>
      <w:r>
        <w:rPr>
          <w:rFonts w:hint="eastAsia" w:ascii="宋体" w:hAnsi="宋体"/>
          <w:color w:val="auto"/>
          <w:szCs w:val="21"/>
          <w:highlight w:val="none"/>
        </w:rPr>
        <w:t>。异议的范围包括：投标文件的提交、截标时间、开标程序、投标文件密封检查和开封、唱标内容、标底价格的合理性、开标记录、唱标次序等，以及《中华人民共和国招标投标法实施条例》第三十四条所规定的情形。</w:t>
      </w:r>
      <w:r>
        <w:rPr>
          <w:rFonts w:hint="eastAsia"/>
          <w:color w:val="auto"/>
          <w:highlight w:val="none"/>
        </w:rPr>
        <w:t>投标人未参加开标或未在线提出异议的，视同认可开标结果。</w:t>
      </w:r>
    </w:p>
    <w:p w14:paraId="23A9EC52">
      <w:pPr>
        <w:pageBreakBefore w:val="0"/>
        <w:kinsoku/>
        <w:wordWrap/>
        <w:overflowPunct/>
        <w:topLinePunct w:val="0"/>
        <w:bidi w:val="0"/>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eastAsia="宋体" w:cs="Times New Roman"/>
          <w:color w:val="auto"/>
          <w:szCs w:val="21"/>
          <w:highlight w:val="none"/>
          <w:lang w:val="en-US" w:eastAsia="zh-CN"/>
        </w:rPr>
        <w:t xml:space="preserve">11.5.2 </w:t>
      </w:r>
      <w:r>
        <w:rPr>
          <w:rFonts w:hint="eastAsia" w:ascii="Times New Roman" w:hAnsi="Times New Roman" w:eastAsia="宋体" w:cs="Times New Roman"/>
          <w:b w:val="0"/>
          <w:bCs w:val="0"/>
          <w:color w:val="auto"/>
          <w:sz w:val="21"/>
          <w:szCs w:val="24"/>
          <w:highlight w:val="none"/>
        </w:rPr>
        <w:t>投标人或者其他利害关系人</w:t>
      </w:r>
      <w:r>
        <w:rPr>
          <w:rFonts w:hint="eastAsia" w:ascii="宋体" w:hAnsi="宋体"/>
          <w:b w:val="0"/>
          <w:bCs w:val="0"/>
          <w:color w:val="auto"/>
          <w:szCs w:val="21"/>
          <w:highlight w:val="none"/>
        </w:rPr>
        <w:t>对资格预审文件有异议的，应当在提交资格预审申请文件截止时间2日前提出；</w:t>
      </w:r>
      <w:r>
        <w:rPr>
          <w:rFonts w:hint="eastAsia" w:ascii="Times New Roman" w:hAnsi="Times New Roman" w:eastAsia="宋体" w:cs="Times New Roman"/>
          <w:b w:val="0"/>
          <w:bCs w:val="0"/>
          <w:color w:val="auto"/>
          <w:sz w:val="21"/>
          <w:szCs w:val="24"/>
          <w:highlight w:val="none"/>
        </w:rPr>
        <w:t>对招标文件有异议的，应当在投标截止时间</w:t>
      </w:r>
      <w:r>
        <w:rPr>
          <w:rFonts w:hint="eastAsia" w:ascii="宋体" w:hAnsi="宋体" w:eastAsia="宋体" w:cs="Times New Roman"/>
          <w:b w:val="0"/>
          <w:bCs w:val="0"/>
          <w:color w:val="auto"/>
          <w:kern w:val="2"/>
          <w:sz w:val="21"/>
          <w:szCs w:val="21"/>
          <w:highlight w:val="none"/>
          <w:lang w:val="en-US" w:eastAsia="zh-CN" w:bidi="ar-SA"/>
        </w:rPr>
        <w:t>10</w:t>
      </w:r>
      <w:r>
        <w:rPr>
          <w:rFonts w:hint="eastAsia" w:ascii="Times New Roman" w:hAnsi="Times New Roman" w:eastAsia="宋体" w:cs="Times New Roman"/>
          <w:b w:val="0"/>
          <w:bCs w:val="0"/>
          <w:color w:val="auto"/>
          <w:sz w:val="21"/>
          <w:szCs w:val="24"/>
          <w:highlight w:val="none"/>
        </w:rPr>
        <w:t>日前以书面形式提出。</w:t>
      </w:r>
      <w:r>
        <w:rPr>
          <w:rFonts w:hint="eastAsia" w:ascii="宋体" w:hAnsi="宋体" w:eastAsia="宋体" w:cs="Times New Roman"/>
          <w:b w:val="0"/>
          <w:bCs w:val="0"/>
          <w:color w:val="auto"/>
          <w:szCs w:val="21"/>
          <w:highlight w:val="none"/>
        </w:rPr>
        <w:t>投标人或者其他利害关系人对评标结果有异议的，应当在评标结果公示期间提出</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投标人或者其他利害关系人对定标结果有异议的，应当在</w:t>
      </w:r>
      <w:r>
        <w:rPr>
          <w:rFonts w:hint="eastAsia" w:ascii="宋体" w:hAnsi="宋体" w:eastAsia="宋体" w:cs="Times New Roman"/>
          <w:b w:val="0"/>
          <w:bCs w:val="0"/>
          <w:color w:val="auto"/>
          <w:szCs w:val="21"/>
          <w:highlight w:val="none"/>
          <w:lang w:val="en-US" w:eastAsia="zh-CN"/>
        </w:rPr>
        <w:t>中标候选人</w:t>
      </w:r>
      <w:r>
        <w:rPr>
          <w:rFonts w:hint="eastAsia" w:ascii="宋体" w:hAnsi="宋体" w:eastAsia="宋体" w:cs="Times New Roman"/>
          <w:b w:val="0"/>
          <w:bCs w:val="0"/>
          <w:color w:val="auto"/>
          <w:szCs w:val="21"/>
          <w:highlight w:val="none"/>
        </w:rPr>
        <w:t>公示期间提出。招标人</w:t>
      </w:r>
      <w:r>
        <w:rPr>
          <w:rFonts w:hint="eastAsia" w:ascii="宋体" w:hAnsi="宋体" w:eastAsia="宋体" w:cs="Times New Roman"/>
          <w:b w:val="0"/>
          <w:bCs w:val="0"/>
          <w:color w:val="auto"/>
          <w:szCs w:val="21"/>
          <w:highlight w:val="none"/>
          <w:lang w:val="en-US" w:eastAsia="zh-CN"/>
        </w:rPr>
        <w:t>应当</w:t>
      </w:r>
      <w:r>
        <w:rPr>
          <w:rFonts w:hint="eastAsia" w:ascii="宋体" w:hAnsi="宋体" w:eastAsia="宋体" w:cs="Times New Roman"/>
          <w:b w:val="0"/>
          <w:bCs w:val="0"/>
          <w:color w:val="auto"/>
          <w:szCs w:val="21"/>
          <w:highlight w:val="none"/>
        </w:rPr>
        <w:t>自收到异议之日起3日内作出答复；</w:t>
      </w:r>
      <w:r>
        <w:rPr>
          <w:rFonts w:hint="eastAsia" w:ascii="宋体" w:hAnsi="宋体" w:eastAsia="宋体" w:cs="Times New Roman"/>
          <w:b w:val="0"/>
          <w:bCs w:val="0"/>
          <w:color w:val="auto"/>
          <w:szCs w:val="21"/>
          <w:highlight w:val="none"/>
          <w:lang w:val="en-US" w:eastAsia="zh-CN"/>
        </w:rPr>
        <w:t>作出答复前，将暂停招标投标活动。</w:t>
      </w:r>
      <w:r>
        <w:rPr>
          <w:rFonts w:hint="eastAsia" w:ascii="宋体" w:hAnsi="宋体"/>
          <w:b w:val="0"/>
          <w:bCs w:val="0"/>
          <w:color w:val="auto"/>
          <w:szCs w:val="21"/>
          <w:highlight w:val="none"/>
        </w:rPr>
        <w:t>异议可通过广东省公共资源交易平台（交易系统）的“在线提出异议”栏目向招标人提出，也可线下直接向招标人递交异议文件。</w:t>
      </w:r>
    </w:p>
    <w:p w14:paraId="1DC645A6">
      <w:pPr>
        <w:pageBreakBefore w:val="0"/>
        <w:kinsoku/>
        <w:wordWrap/>
        <w:overflowPunct/>
        <w:topLinePunct w:val="0"/>
        <w:bidi w:val="0"/>
        <w:spacing w:line="360" w:lineRule="auto"/>
        <w:ind w:firstLine="420" w:firstLineChars="200"/>
        <w:textAlignment w:val="auto"/>
        <w:rPr>
          <w:rFonts w:hint="eastAsia" w:ascii="宋体" w:hAnsi="宋体" w:eastAsia="宋体" w:cs="宋体"/>
          <w:b/>
          <w:bCs/>
          <w:color w:val="auto"/>
          <w:kern w:val="2"/>
          <w:sz w:val="21"/>
          <w:szCs w:val="32"/>
          <w:highlight w:val="none"/>
          <w:lang w:val="en-US" w:eastAsia="zh-CN" w:bidi="ar-SA"/>
        </w:rPr>
      </w:pPr>
      <w:r>
        <w:rPr>
          <w:rFonts w:hint="eastAsia" w:ascii="宋体" w:hAnsi="宋体"/>
          <w:color w:val="auto"/>
          <w:szCs w:val="21"/>
          <w:highlight w:val="none"/>
          <w:lang w:val="en-US" w:eastAsia="zh-CN"/>
        </w:rPr>
        <w:t xml:space="preserve">11.5.3 </w:t>
      </w:r>
      <w:r>
        <w:rPr>
          <w:rFonts w:hint="eastAsia" w:ascii="宋体" w:hAnsi="宋体"/>
          <w:color w:val="auto"/>
          <w:szCs w:val="21"/>
          <w:highlight w:val="none"/>
        </w:rPr>
        <w:t>存在以下情形之一的，招标人可以不予受理异议，并向异议提起人发出异议不予受理通知书：1、以单位名义提出异议的，异议书未经法定代表人或主要负责人签字并加盖公章的；2、以个人名义提出异议的，异议书未署异议人真实姓名、签字、有效联系方式或没有有效身份证明文件；3、如有委托代理人的，委托代理人没有相应的授权委托书和有效身份证明复印件，或者有关委托代理权限和事项不明确的。</w:t>
      </w:r>
    </w:p>
    <w:p w14:paraId="4125A29D">
      <w:pPr>
        <w:pStyle w:val="5"/>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11.6 投诉</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14:paraId="5B6982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和其他利害关系人认为本次招标活动不符合法律行政法规规定的，可以自知道或者应当知道之日起10个日历天内向有关行政监督部门投诉。投诉应当按照《工程建设项目招标投标活动投诉处理办法（2013年修订）》的规定提出明确的请求和提供必要的证明材料。</w:t>
      </w:r>
    </w:p>
    <w:p w14:paraId="0AEB839D">
      <w:pPr>
        <w:spacing w:line="360" w:lineRule="auto"/>
        <w:ind w:firstLine="420" w:firstLineChars="200"/>
        <w:rPr>
          <w:rFonts w:hint="eastAsia" w:ascii="宋体" w:hAnsi="宋体" w:eastAsia="宋体" w:cs="宋体"/>
          <w:color w:val="auto"/>
          <w:szCs w:val="21"/>
          <w:highlight w:val="none"/>
        </w:rPr>
      </w:pPr>
      <w:r>
        <w:rPr>
          <w:rFonts w:hint="eastAsia" w:ascii="宋体" w:hAnsi="宋体"/>
          <w:bCs/>
          <w:color w:val="auto"/>
          <w:highlight w:val="none"/>
        </w:rPr>
        <w:t>投诉可通过广东省公共资源交易平台（交易系统）的“在线提出投诉”栏目向有关行政监督部门提出，也可线下直接向有关行政监督部门递交投诉文件。</w:t>
      </w:r>
      <w:r>
        <w:rPr>
          <w:rFonts w:hint="eastAsia" w:ascii="宋体" w:hAnsi="宋体" w:eastAsia="宋体" w:cs="宋体"/>
          <w:color w:val="auto"/>
          <w:szCs w:val="21"/>
          <w:highlight w:val="none"/>
          <w:lang w:val="en-US" w:eastAsia="zh-CN"/>
        </w:rPr>
        <w:t>就</w:t>
      </w:r>
      <w:r>
        <w:rPr>
          <w:rFonts w:hint="eastAsia" w:ascii="宋体" w:hAnsi="宋体" w:eastAsia="宋体" w:cs="宋体"/>
          <w:color w:val="auto"/>
          <w:szCs w:val="21"/>
          <w:highlight w:val="none"/>
        </w:rPr>
        <w:t>招标文件、开标、评标结果</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定标结果</w:t>
      </w:r>
      <w:r>
        <w:rPr>
          <w:rFonts w:hint="eastAsia" w:ascii="宋体" w:hAnsi="宋体" w:eastAsia="宋体" w:cs="宋体"/>
          <w:color w:val="auto"/>
          <w:szCs w:val="21"/>
          <w:highlight w:val="none"/>
          <w:lang w:val="en-US" w:eastAsia="zh-CN"/>
        </w:rPr>
        <w:t>提出的投诉，</w:t>
      </w:r>
      <w:r>
        <w:rPr>
          <w:rFonts w:hint="eastAsia" w:ascii="宋体" w:hAnsi="宋体" w:eastAsia="宋体" w:cs="宋体"/>
          <w:color w:val="auto"/>
          <w:szCs w:val="21"/>
          <w:highlight w:val="none"/>
        </w:rPr>
        <w:t>应先向招标人提出异议而没有提出异议的，行政监督部门不予受理。</w:t>
      </w:r>
    </w:p>
    <w:p w14:paraId="405B9B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被投诉单位在收到查询函5个工作日内向招标人及行政监督部门提供书面回复及有效的证明资料。</w:t>
      </w:r>
    </w:p>
    <w:p w14:paraId="4F228A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依法必须进行招标的项目的招标投标活动违反招标投标法和招标投标法实施条例的规定，对中标结果造成实质性影响，且不能采取补救措施予以纠正的，招标、投标、中标无效，应当依法重新组织招标或评标</w:t>
      </w:r>
      <w:r>
        <w:rPr>
          <w:rFonts w:hint="eastAsia" w:ascii="宋体" w:hAnsi="宋体" w:eastAsia="宋体" w:cs="宋体"/>
          <w:color w:val="auto"/>
          <w:szCs w:val="21"/>
          <w:highlight w:val="none"/>
          <w:lang w:eastAsia="zh-CN"/>
        </w:rPr>
        <w:t>或定标</w:t>
      </w:r>
      <w:r>
        <w:rPr>
          <w:rFonts w:hint="eastAsia" w:ascii="宋体" w:hAnsi="宋体" w:eastAsia="宋体" w:cs="宋体"/>
          <w:color w:val="auto"/>
          <w:szCs w:val="21"/>
          <w:highlight w:val="none"/>
        </w:rPr>
        <w:t>。</w:t>
      </w:r>
    </w:p>
    <w:p w14:paraId="5A249768">
      <w:pPr>
        <w:pStyle w:val="4"/>
        <w:bidi w:val="0"/>
        <w:rPr>
          <w:rFonts w:hint="eastAsia" w:ascii="宋体" w:hAnsi="宋体" w:cs="宋体"/>
          <w:b/>
          <w:bCs/>
          <w:color w:val="auto"/>
          <w:highlight w:val="none"/>
          <w:lang w:val="en-US" w:eastAsia="zh-CN"/>
        </w:rPr>
      </w:pPr>
      <w:bookmarkStart w:id="1346" w:name="_Toc887168528"/>
      <w:bookmarkStart w:id="1347" w:name="_Toc1021777867"/>
      <w:bookmarkStart w:id="1348" w:name="_Toc891656116"/>
      <w:bookmarkStart w:id="1349" w:name="_Toc1088750638"/>
      <w:bookmarkStart w:id="1350" w:name="_Toc930651357"/>
      <w:bookmarkStart w:id="1351" w:name="_Toc642249060"/>
      <w:bookmarkStart w:id="1352" w:name="_Toc1249302231"/>
      <w:bookmarkStart w:id="1353" w:name="_Toc31905"/>
      <w:bookmarkStart w:id="1354" w:name="_Toc2004768613"/>
      <w:bookmarkStart w:id="1355" w:name="_Toc675560007"/>
      <w:bookmarkStart w:id="1356" w:name="_Toc1734830470"/>
      <w:bookmarkStart w:id="1357" w:name="_Toc1827182769"/>
      <w:bookmarkStart w:id="1358" w:name="_Toc800357612"/>
      <w:bookmarkStart w:id="1359" w:name="_Toc1139750258"/>
      <w:bookmarkStart w:id="1360" w:name="_Toc1011376962"/>
      <w:bookmarkStart w:id="1361" w:name="_Toc151291864"/>
      <w:bookmarkStart w:id="1362" w:name="_Toc929746570"/>
      <w:bookmarkStart w:id="1363" w:name="_Toc1135324641"/>
      <w:bookmarkStart w:id="1364" w:name="_Toc690714012"/>
      <w:bookmarkStart w:id="1365" w:name="_Toc1238114428"/>
      <w:bookmarkStart w:id="1366" w:name="_Toc408767407"/>
      <w:bookmarkStart w:id="1367" w:name="_Toc963938101"/>
      <w:bookmarkStart w:id="1368" w:name="_Toc2077107759"/>
      <w:bookmarkStart w:id="1369" w:name="_Toc135316689"/>
      <w:bookmarkStart w:id="1370" w:name="_Toc1899654944"/>
      <w:bookmarkStart w:id="1371" w:name="_Toc1012960805"/>
      <w:bookmarkStart w:id="1372" w:name="_Toc1286644526"/>
      <w:bookmarkStart w:id="1373" w:name="_Toc1697843545"/>
      <w:bookmarkStart w:id="1374" w:name="_Toc2066104797"/>
      <w:bookmarkStart w:id="1375" w:name="_Toc1877726043"/>
      <w:bookmarkStart w:id="1376" w:name="_Toc1868714152"/>
      <w:bookmarkStart w:id="1377" w:name="_Toc573801833"/>
      <w:bookmarkStart w:id="1378" w:name="_Toc1281504660"/>
      <w:r>
        <w:rPr>
          <w:rFonts w:hint="eastAsia" w:ascii="宋体" w:hAnsi="宋体" w:cs="宋体"/>
          <w:b/>
          <w:bCs/>
          <w:color w:val="auto"/>
          <w:highlight w:val="none"/>
          <w:lang w:val="en-US" w:eastAsia="zh-CN"/>
        </w:rPr>
        <w:t>12. 项目管理机构基本要求</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14:paraId="361BFDBD">
      <w:pPr>
        <w:pageBreakBefore w:val="0"/>
        <w:kinsoku/>
        <w:wordWrap/>
        <w:overflowPunct/>
        <w:topLinePunct w:val="0"/>
        <w:bidi w:val="0"/>
        <w:spacing w:line="360" w:lineRule="auto"/>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Cs w:val="21"/>
          <w:highlight w:val="none"/>
        </w:rPr>
        <w:t>项目管理机构主要人员配置表</w:t>
      </w:r>
      <w:r>
        <w:rPr>
          <w:rFonts w:hint="eastAsia" w:ascii="宋体" w:hAnsi="宋体" w:eastAsia="宋体" w:cs="宋体"/>
          <w:b/>
          <w:bCs/>
          <w:color w:val="auto"/>
          <w:sz w:val="28"/>
          <w:szCs w:val="28"/>
          <w:highlight w:val="none"/>
        </w:rPr>
        <w:t>》</w:t>
      </w:r>
    </w:p>
    <w:tbl>
      <w:tblPr>
        <w:tblStyle w:val="27"/>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487"/>
        <w:gridCol w:w="1338"/>
        <w:gridCol w:w="2412"/>
        <w:gridCol w:w="3589"/>
      </w:tblGrid>
      <w:tr w14:paraId="7B14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36" w:type="dxa"/>
            <w:noWrap w:val="0"/>
            <w:vAlign w:val="center"/>
          </w:tcPr>
          <w:p w14:paraId="21CDC296">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487" w:type="dxa"/>
            <w:noWrap w:val="0"/>
            <w:vAlign w:val="center"/>
          </w:tcPr>
          <w:p w14:paraId="68D3A549">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人员名称</w:t>
            </w:r>
          </w:p>
        </w:tc>
        <w:tc>
          <w:tcPr>
            <w:tcW w:w="1338" w:type="dxa"/>
            <w:noWrap w:val="0"/>
            <w:vAlign w:val="center"/>
          </w:tcPr>
          <w:p w14:paraId="0C2F0C9A">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人数</w:t>
            </w:r>
          </w:p>
        </w:tc>
        <w:tc>
          <w:tcPr>
            <w:tcW w:w="2412" w:type="dxa"/>
            <w:noWrap w:val="0"/>
            <w:vAlign w:val="center"/>
          </w:tcPr>
          <w:p w14:paraId="6F151CDF">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专业及级别</w:t>
            </w:r>
          </w:p>
        </w:tc>
        <w:tc>
          <w:tcPr>
            <w:tcW w:w="3589" w:type="dxa"/>
            <w:noWrap w:val="0"/>
            <w:vAlign w:val="center"/>
          </w:tcPr>
          <w:p w14:paraId="6FAD7714">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354F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36" w:type="dxa"/>
            <w:vMerge w:val="restart"/>
            <w:noWrap w:val="0"/>
            <w:vAlign w:val="center"/>
          </w:tcPr>
          <w:p w14:paraId="493E05CE">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1487" w:type="dxa"/>
            <w:vMerge w:val="restart"/>
            <w:noWrap w:val="0"/>
            <w:vAlign w:val="center"/>
          </w:tcPr>
          <w:p w14:paraId="129CD705">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1338" w:type="dxa"/>
            <w:noWrap w:val="0"/>
            <w:vAlign w:val="center"/>
          </w:tcPr>
          <w:p w14:paraId="01A047D4">
            <w:pPr>
              <w:pageBreakBefore w:val="0"/>
              <w:kinsoku/>
              <w:wordWrap/>
              <w:overflowPunct/>
              <w:topLinePunct w:val="0"/>
              <w:bidi w:val="0"/>
              <w:spacing w:line="360" w:lineRule="auto"/>
              <w:jc w:val="center"/>
              <w:textAlignment w:val="auto"/>
              <w:rPr>
                <w:rFonts w:hint="eastAsia" w:ascii="宋体" w:hAnsi="宋体" w:eastAsia="宋体" w:cs="宋体"/>
                <w:bCs/>
                <w:color w:val="auto"/>
                <w:szCs w:val="21"/>
                <w:highlight w:val="none"/>
              </w:rPr>
            </w:pPr>
            <w:permStart w:id="125" w:edGrp="everyone"/>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ermEnd w:id="125"/>
            <w:r>
              <w:rPr>
                <w:rFonts w:hint="eastAsia" w:ascii="宋体" w:hAnsi="宋体" w:eastAsia="宋体" w:cs="宋体"/>
                <w:bCs/>
                <w:color w:val="auto"/>
                <w:szCs w:val="21"/>
                <w:highlight w:val="none"/>
              </w:rPr>
              <w:t>人</w:t>
            </w:r>
          </w:p>
        </w:tc>
        <w:tc>
          <w:tcPr>
            <w:tcW w:w="2412" w:type="dxa"/>
            <w:noWrap w:val="0"/>
            <w:vAlign w:val="center"/>
          </w:tcPr>
          <w:p w14:paraId="2661DCE6">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专业：</w:t>
            </w:r>
            <w:permStart w:id="126" w:edGrp="everyone"/>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ermEnd w:id="126"/>
          </w:p>
          <w:p w14:paraId="42E266C2">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级别：</w:t>
            </w:r>
            <w:permStart w:id="127" w:edGrp="everyone"/>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ermEnd w:id="127"/>
          </w:p>
        </w:tc>
        <w:tc>
          <w:tcPr>
            <w:tcW w:w="3589" w:type="dxa"/>
            <w:noWrap w:val="0"/>
            <w:vAlign w:val="center"/>
          </w:tcPr>
          <w:p w14:paraId="6FE18CEC">
            <w:pPr>
              <w:pageBreakBefore w:val="0"/>
              <w:kinsoku/>
              <w:wordWrap/>
              <w:overflowPunct/>
              <w:topLinePunct w:val="0"/>
              <w:bidi w:val="0"/>
              <w:spacing w:line="360" w:lineRule="auto"/>
              <w:ind w:firstLine="210" w:firstLineChars="1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提供</w:t>
            </w:r>
            <w:r>
              <w:rPr>
                <w:rFonts w:hint="eastAsia" w:ascii="宋体" w:hAnsi="宋体" w:eastAsia="宋体" w:cs="宋体"/>
                <w:color w:val="auto"/>
                <w:szCs w:val="21"/>
                <w:highlight w:val="none"/>
              </w:rPr>
              <w:t>注册</w:t>
            </w:r>
            <w:r>
              <w:rPr>
                <w:rFonts w:hint="eastAsia" w:ascii="宋体" w:hAnsi="宋体" w:eastAsia="宋体" w:cs="宋体"/>
                <w:bCs/>
                <w:color w:val="auto"/>
                <w:szCs w:val="21"/>
                <w:highlight w:val="none"/>
              </w:rPr>
              <w:t>建造师证、安全生产考核合格证（B证）、身份证及社保证明的复印件或扫描件</w:t>
            </w:r>
          </w:p>
        </w:tc>
      </w:tr>
      <w:tr w14:paraId="6996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36" w:type="dxa"/>
            <w:vMerge w:val="continue"/>
            <w:noWrap w:val="0"/>
            <w:vAlign w:val="center"/>
          </w:tcPr>
          <w:p w14:paraId="28A70055">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p>
        </w:tc>
        <w:tc>
          <w:tcPr>
            <w:tcW w:w="1487" w:type="dxa"/>
            <w:vMerge w:val="continue"/>
            <w:noWrap w:val="0"/>
            <w:vAlign w:val="center"/>
          </w:tcPr>
          <w:p w14:paraId="2C91E072">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rPr>
            </w:pPr>
          </w:p>
        </w:tc>
        <w:tc>
          <w:tcPr>
            <w:tcW w:w="1338" w:type="dxa"/>
            <w:noWrap w:val="0"/>
            <w:vAlign w:val="center"/>
          </w:tcPr>
          <w:p w14:paraId="4A39F7D6">
            <w:pPr>
              <w:pageBreakBefore w:val="0"/>
              <w:kinsoku/>
              <w:wordWrap/>
              <w:overflowPunct/>
              <w:topLinePunct w:val="0"/>
              <w:bidi w:val="0"/>
              <w:spacing w:line="360" w:lineRule="auto"/>
              <w:jc w:val="center"/>
              <w:textAlignment w:val="auto"/>
              <w:rPr>
                <w:rFonts w:hint="eastAsia" w:ascii="宋体" w:hAnsi="宋体" w:eastAsia="宋体" w:cs="宋体"/>
                <w:bCs/>
                <w:color w:val="auto"/>
                <w:szCs w:val="21"/>
                <w:highlight w:val="none"/>
              </w:rPr>
            </w:pPr>
            <w:permStart w:id="128" w:edGrp="everyone"/>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ermEnd w:id="128"/>
            <w:r>
              <w:rPr>
                <w:rFonts w:hint="eastAsia" w:ascii="宋体" w:hAnsi="宋体" w:eastAsia="宋体" w:cs="宋体"/>
                <w:bCs/>
                <w:color w:val="auto"/>
                <w:szCs w:val="21"/>
                <w:highlight w:val="none"/>
              </w:rPr>
              <w:t>人</w:t>
            </w:r>
          </w:p>
        </w:tc>
        <w:tc>
          <w:tcPr>
            <w:tcW w:w="2412" w:type="dxa"/>
            <w:noWrap w:val="0"/>
            <w:vAlign w:val="center"/>
          </w:tcPr>
          <w:p w14:paraId="6035FFAD">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专业：</w:t>
            </w:r>
            <w:permStart w:id="129" w:edGrp="everyone"/>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ermEnd w:id="129"/>
            <w:r>
              <w:rPr>
                <w:rFonts w:hint="eastAsia" w:ascii="宋体" w:hAnsi="宋体" w:eastAsia="宋体" w:cs="宋体"/>
                <w:bCs/>
                <w:color w:val="auto"/>
                <w:szCs w:val="21"/>
                <w:highlight w:val="none"/>
                <w:u w:val="single"/>
              </w:rPr>
              <w:t xml:space="preserve">    </w:t>
            </w:r>
          </w:p>
          <w:p w14:paraId="187C754C">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级别：</w:t>
            </w:r>
            <w:permStart w:id="130" w:edGrp="everyone"/>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ermEnd w:id="130"/>
          </w:p>
          <w:p w14:paraId="284855F2">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p>
        </w:tc>
        <w:tc>
          <w:tcPr>
            <w:tcW w:w="3589" w:type="dxa"/>
            <w:noWrap w:val="0"/>
            <w:vAlign w:val="center"/>
          </w:tcPr>
          <w:p w14:paraId="615CE5C6">
            <w:pPr>
              <w:pageBreakBefore w:val="0"/>
              <w:kinsoku/>
              <w:wordWrap/>
              <w:overflowPunct/>
              <w:topLinePunct w:val="0"/>
              <w:bidi w:val="0"/>
              <w:spacing w:line="360" w:lineRule="auto"/>
              <w:ind w:firstLine="210" w:firstLineChars="1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提供职称证/</w:t>
            </w:r>
            <w:r>
              <w:rPr>
                <w:rFonts w:hint="eastAsia" w:ascii="宋体" w:hAnsi="宋体" w:eastAsia="宋体" w:cs="宋体"/>
                <w:color w:val="auto"/>
                <w:szCs w:val="21"/>
                <w:highlight w:val="none"/>
              </w:rPr>
              <w:t>注册</w:t>
            </w:r>
            <w:r>
              <w:rPr>
                <w:rFonts w:hint="eastAsia" w:ascii="宋体" w:hAnsi="宋体" w:eastAsia="宋体" w:cs="宋体"/>
                <w:bCs/>
                <w:color w:val="auto"/>
                <w:szCs w:val="21"/>
                <w:highlight w:val="none"/>
              </w:rPr>
              <w:t>建造师证、身份证及社保证明的复印件或扫描件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适用于园林绿化项目，资格等级由招标人根据项目规模、技术复杂程度等具体特点与实际需要设定</w:t>
            </w:r>
            <w:r>
              <w:rPr>
                <w:rFonts w:hint="eastAsia" w:ascii="宋体" w:hAnsi="宋体" w:eastAsia="宋体" w:cs="宋体"/>
                <w:bCs/>
                <w:color w:val="auto"/>
                <w:szCs w:val="21"/>
                <w:highlight w:val="none"/>
                <w:lang w:eastAsia="zh-CN"/>
              </w:rPr>
              <w:t>）</w:t>
            </w:r>
          </w:p>
        </w:tc>
      </w:tr>
      <w:tr w14:paraId="2BCE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36" w:type="dxa"/>
            <w:noWrap w:val="0"/>
            <w:vAlign w:val="center"/>
          </w:tcPr>
          <w:p w14:paraId="467ABE37">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1487" w:type="dxa"/>
            <w:noWrap w:val="0"/>
            <w:vAlign w:val="center"/>
          </w:tcPr>
          <w:p w14:paraId="255AE2B1">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338" w:type="dxa"/>
            <w:noWrap w:val="0"/>
            <w:vAlign w:val="center"/>
          </w:tcPr>
          <w:p w14:paraId="147CFBA6">
            <w:pPr>
              <w:pageBreakBefore w:val="0"/>
              <w:kinsoku/>
              <w:wordWrap/>
              <w:overflowPunct/>
              <w:topLinePunct w:val="0"/>
              <w:bidi w:val="0"/>
              <w:spacing w:line="360" w:lineRule="auto"/>
              <w:jc w:val="center"/>
              <w:textAlignment w:val="auto"/>
              <w:rPr>
                <w:rFonts w:hint="eastAsia" w:ascii="宋体" w:hAnsi="宋体" w:eastAsia="宋体" w:cs="宋体"/>
                <w:bCs/>
                <w:color w:val="auto"/>
                <w:szCs w:val="21"/>
                <w:highlight w:val="none"/>
              </w:rPr>
            </w:pPr>
            <w:permStart w:id="131" w:edGrp="everyone"/>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ermEnd w:id="131"/>
            <w:r>
              <w:rPr>
                <w:rFonts w:hint="eastAsia" w:ascii="宋体" w:hAnsi="宋体" w:eastAsia="宋体" w:cs="宋体"/>
                <w:bCs/>
                <w:color w:val="auto"/>
                <w:szCs w:val="21"/>
                <w:highlight w:val="none"/>
              </w:rPr>
              <w:t>人</w:t>
            </w:r>
          </w:p>
        </w:tc>
        <w:tc>
          <w:tcPr>
            <w:tcW w:w="2412" w:type="dxa"/>
            <w:noWrap w:val="0"/>
            <w:vAlign w:val="center"/>
          </w:tcPr>
          <w:p w14:paraId="0D8A90FB">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专业：</w:t>
            </w:r>
            <w:permStart w:id="132" w:edGrp="everyone"/>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ermEnd w:id="132"/>
          </w:p>
          <w:p w14:paraId="5C555B62">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级别：</w:t>
            </w:r>
            <w:permStart w:id="133" w:edGrp="everyone"/>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ermEnd w:id="133"/>
          </w:p>
        </w:tc>
        <w:tc>
          <w:tcPr>
            <w:tcW w:w="3589" w:type="dxa"/>
            <w:noWrap w:val="0"/>
            <w:vAlign w:val="center"/>
          </w:tcPr>
          <w:p w14:paraId="411ACD9E">
            <w:pPr>
              <w:pageBreakBefore w:val="0"/>
              <w:kinsoku/>
              <w:wordWrap/>
              <w:overflowPunct/>
              <w:topLinePunct w:val="0"/>
              <w:bidi w:val="0"/>
              <w:spacing w:line="360" w:lineRule="auto"/>
              <w:ind w:firstLine="210" w:firstLineChars="1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提供技术负责人聘书、职称证、身份证及社保证明的复印件或扫描件</w:t>
            </w:r>
          </w:p>
        </w:tc>
      </w:tr>
      <w:tr w14:paraId="5D97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36" w:type="dxa"/>
            <w:noWrap w:val="0"/>
            <w:vAlign w:val="center"/>
          </w:tcPr>
          <w:p w14:paraId="659A0CF5">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1487" w:type="dxa"/>
            <w:noWrap w:val="0"/>
            <w:vAlign w:val="center"/>
          </w:tcPr>
          <w:p w14:paraId="1A5070E4">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安全员</w:t>
            </w:r>
          </w:p>
        </w:tc>
        <w:tc>
          <w:tcPr>
            <w:tcW w:w="1338" w:type="dxa"/>
            <w:noWrap w:val="0"/>
            <w:vAlign w:val="center"/>
          </w:tcPr>
          <w:p w14:paraId="028309D1">
            <w:pPr>
              <w:pageBreakBefore w:val="0"/>
              <w:kinsoku/>
              <w:wordWrap/>
              <w:overflowPunct/>
              <w:topLinePunct w:val="0"/>
              <w:bidi w:val="0"/>
              <w:spacing w:line="360" w:lineRule="auto"/>
              <w:jc w:val="center"/>
              <w:textAlignment w:val="auto"/>
              <w:rPr>
                <w:rFonts w:hint="eastAsia" w:ascii="宋体" w:hAnsi="宋体" w:eastAsia="宋体" w:cs="宋体"/>
                <w:bCs/>
                <w:color w:val="auto"/>
                <w:szCs w:val="21"/>
                <w:highlight w:val="none"/>
              </w:rPr>
            </w:pPr>
            <w:permStart w:id="134" w:edGrp="everyone"/>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ermEnd w:id="134"/>
            <w:r>
              <w:rPr>
                <w:rFonts w:hint="eastAsia" w:ascii="宋体" w:hAnsi="宋体" w:eastAsia="宋体" w:cs="宋体"/>
                <w:bCs/>
                <w:color w:val="auto"/>
                <w:szCs w:val="21"/>
                <w:highlight w:val="none"/>
              </w:rPr>
              <w:t>人</w:t>
            </w:r>
          </w:p>
        </w:tc>
        <w:tc>
          <w:tcPr>
            <w:tcW w:w="2412" w:type="dxa"/>
            <w:noWrap w:val="0"/>
            <w:vAlign w:val="center"/>
          </w:tcPr>
          <w:p w14:paraId="085C2B90">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rPr>
            </w:pPr>
          </w:p>
        </w:tc>
        <w:tc>
          <w:tcPr>
            <w:tcW w:w="3589" w:type="dxa"/>
            <w:noWrap w:val="0"/>
            <w:vAlign w:val="center"/>
          </w:tcPr>
          <w:p w14:paraId="774258A7">
            <w:pPr>
              <w:pageBreakBefore w:val="0"/>
              <w:kinsoku/>
              <w:wordWrap/>
              <w:overflowPunct/>
              <w:topLinePunct w:val="0"/>
              <w:bidi w:val="0"/>
              <w:spacing w:line="360" w:lineRule="auto"/>
              <w:ind w:left="0" w:hanging="1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提供安全生产考核合格证（</w:t>
            </w:r>
            <w:r>
              <w:rPr>
                <w:rFonts w:hint="eastAsia" w:ascii="宋体" w:hAnsi="宋体" w:eastAsia="宋体" w:cs="宋体"/>
                <w:bCs/>
                <w:color w:val="auto"/>
                <w:szCs w:val="21"/>
                <w:highlight w:val="none"/>
                <w:u w:val="none"/>
              </w:rPr>
              <w:t>C</w:t>
            </w:r>
            <w:r>
              <w:rPr>
                <w:rFonts w:hint="eastAsia" w:ascii="宋体" w:hAnsi="宋体" w:eastAsia="宋体" w:cs="宋体"/>
                <w:bCs/>
                <w:color w:val="auto"/>
                <w:szCs w:val="21"/>
                <w:highlight w:val="none"/>
                <w:u w:val="none"/>
                <w:lang w:eastAsia="zh-CN"/>
              </w:rPr>
              <w:t>类</w:t>
            </w:r>
            <w:r>
              <w:rPr>
                <w:rFonts w:hint="eastAsia" w:ascii="宋体" w:hAnsi="宋体" w:eastAsia="宋体" w:cs="宋体"/>
                <w:bCs/>
                <w:color w:val="auto"/>
                <w:szCs w:val="21"/>
                <w:highlight w:val="none"/>
              </w:rPr>
              <w:t>）、身份证及社保证明的复印件或扫描件</w:t>
            </w:r>
          </w:p>
        </w:tc>
      </w:tr>
    </w:tbl>
    <w:p w14:paraId="51A91FEA">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lang w:val="en-US" w:eastAsia="zh-CN"/>
        </w:rPr>
      </w:pPr>
    </w:p>
    <w:p w14:paraId="16AF6223">
      <w:pPr>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12.1 </w:t>
      </w:r>
      <w:r>
        <w:rPr>
          <w:rFonts w:hint="eastAsia" w:ascii="宋体" w:hAnsi="宋体" w:eastAsia="宋体" w:cs="宋体"/>
          <w:bCs/>
          <w:color w:val="auto"/>
          <w:szCs w:val="21"/>
          <w:highlight w:val="none"/>
        </w:rPr>
        <w:t>项目管理机构人员必须是投标人的员工。</w:t>
      </w:r>
    </w:p>
    <w:p w14:paraId="7EB1A68F">
      <w:pPr>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12.2 </w:t>
      </w:r>
      <w:r>
        <w:rPr>
          <w:rFonts w:hint="eastAsia" w:ascii="宋体" w:hAnsi="宋体" w:eastAsia="宋体" w:cs="宋体"/>
          <w:bCs/>
          <w:color w:val="auto"/>
          <w:szCs w:val="21"/>
          <w:highlight w:val="none"/>
        </w:rPr>
        <w:t>拟投入本</w:t>
      </w:r>
      <w:r>
        <w:rPr>
          <w:rFonts w:hint="eastAsia" w:ascii="宋体" w:hAnsi="宋体" w:eastAsia="宋体" w:cs="宋体"/>
          <w:bCs/>
          <w:color w:val="auto"/>
          <w:szCs w:val="21"/>
          <w:highlight w:val="none"/>
          <w:lang w:eastAsia="zh-CN"/>
        </w:rPr>
        <w:t>项目</w:t>
      </w:r>
      <w:r>
        <w:rPr>
          <w:rFonts w:hint="eastAsia" w:ascii="宋体" w:hAnsi="宋体" w:eastAsia="宋体" w:cs="宋体"/>
          <w:bCs/>
          <w:color w:val="auto"/>
          <w:szCs w:val="21"/>
          <w:highlight w:val="none"/>
          <w:lang w:val="en-US" w:eastAsia="zh-CN"/>
        </w:rPr>
        <w:t>的</w:t>
      </w:r>
      <w:r>
        <w:rPr>
          <w:rFonts w:hint="eastAsia" w:ascii="宋体" w:hAnsi="宋体" w:eastAsia="宋体" w:cs="宋体"/>
          <w:bCs/>
          <w:color w:val="auto"/>
          <w:szCs w:val="21"/>
          <w:highlight w:val="none"/>
        </w:rPr>
        <w:t>人员</w:t>
      </w:r>
      <w:r>
        <w:rPr>
          <w:rFonts w:hint="eastAsia" w:ascii="宋体" w:hAnsi="宋体" w:eastAsia="宋体" w:cs="宋体"/>
          <w:bCs/>
          <w:color w:val="auto"/>
          <w:szCs w:val="21"/>
          <w:highlight w:val="none"/>
          <w:lang w:val="en-US" w:eastAsia="zh-CN"/>
        </w:rPr>
        <w:t>须提交的</w:t>
      </w:r>
      <w:r>
        <w:rPr>
          <w:rFonts w:hint="eastAsia" w:ascii="宋体" w:hAnsi="宋体" w:eastAsia="宋体" w:cs="宋体"/>
          <w:bCs/>
          <w:color w:val="auto"/>
          <w:szCs w:val="21"/>
          <w:highlight w:val="none"/>
        </w:rPr>
        <w:t>社保证明应为</w:t>
      </w:r>
      <w:permStart w:id="135" w:edGrp="everyone"/>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2024</w:t>
      </w:r>
      <w:r>
        <w:rPr>
          <w:rFonts w:hint="eastAsia" w:ascii="宋体" w:hAnsi="宋体" w:eastAsia="宋体" w:cs="宋体"/>
          <w:color w:val="auto"/>
          <w:szCs w:val="21"/>
          <w:highlight w:val="none"/>
          <w:u w:val="single"/>
        </w:rPr>
        <w:t xml:space="preserve"> </w:t>
      </w:r>
      <w:permEnd w:id="135"/>
      <w:r>
        <w:rPr>
          <w:rFonts w:hint="eastAsia" w:ascii="宋体" w:hAnsi="宋体" w:eastAsia="宋体" w:cs="宋体"/>
          <w:color w:val="auto"/>
          <w:szCs w:val="21"/>
          <w:highlight w:val="none"/>
        </w:rPr>
        <w:t>年</w:t>
      </w:r>
      <w:permStart w:id="136" w:edGrp="everyone"/>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rPr>
        <w:t xml:space="preserve"> </w:t>
      </w:r>
      <w:permEnd w:id="136"/>
      <w:r>
        <w:rPr>
          <w:rFonts w:hint="eastAsia" w:ascii="宋体" w:hAnsi="宋体" w:eastAsia="宋体" w:cs="宋体"/>
          <w:color w:val="auto"/>
          <w:szCs w:val="21"/>
          <w:highlight w:val="none"/>
        </w:rPr>
        <w:t>月至</w:t>
      </w:r>
      <w:permStart w:id="137" w:edGrp="everyone"/>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2024 </w:t>
      </w:r>
      <w:permEnd w:id="137"/>
      <w:r>
        <w:rPr>
          <w:rFonts w:hint="eastAsia" w:ascii="宋体" w:hAnsi="宋体" w:eastAsia="宋体" w:cs="宋体"/>
          <w:color w:val="auto"/>
          <w:szCs w:val="21"/>
          <w:highlight w:val="none"/>
        </w:rPr>
        <w:t>年</w:t>
      </w:r>
      <w:permStart w:id="138" w:edGrp="everyone"/>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 </w:t>
      </w:r>
      <w:permEnd w:id="138"/>
      <w:r>
        <w:rPr>
          <w:rFonts w:hint="eastAsia" w:ascii="宋体" w:hAnsi="宋体" w:eastAsia="宋体" w:cs="宋体"/>
          <w:color w:val="auto"/>
          <w:szCs w:val="21"/>
          <w:highlight w:val="none"/>
        </w:rPr>
        <w:t>月</w:t>
      </w:r>
      <w:r>
        <w:rPr>
          <w:rFonts w:hint="eastAsia" w:ascii="宋体" w:hAnsi="宋体" w:eastAsia="宋体" w:cs="宋体"/>
          <w:bCs/>
          <w:color w:val="auto"/>
          <w:szCs w:val="21"/>
          <w:highlight w:val="none"/>
          <w:lang w:val="en-US" w:eastAsia="zh-CN"/>
        </w:rPr>
        <w:t>连续</w:t>
      </w:r>
      <w:permStart w:id="139" w:edGrp="everyone"/>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permEnd w:id="139"/>
      <w:r>
        <w:rPr>
          <w:rFonts w:hint="eastAsia" w:ascii="宋体" w:hAnsi="宋体" w:eastAsia="宋体" w:cs="宋体"/>
          <w:bCs/>
          <w:color w:val="auto"/>
          <w:szCs w:val="21"/>
          <w:highlight w:val="none"/>
          <w:lang w:val="en-US" w:eastAsia="zh-CN"/>
        </w:rPr>
        <w:t>个月的</w:t>
      </w:r>
      <w:r>
        <w:rPr>
          <w:rFonts w:hint="eastAsia" w:ascii="宋体" w:hAnsi="宋体" w:eastAsia="宋体" w:cs="宋体"/>
          <w:bCs/>
          <w:color w:val="auto"/>
          <w:szCs w:val="21"/>
          <w:highlight w:val="none"/>
        </w:rPr>
        <w:t>社保证明</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（设定的</w:t>
      </w:r>
      <w:r>
        <w:rPr>
          <w:rFonts w:hint="eastAsia" w:ascii="宋体" w:hAnsi="宋体" w:eastAsia="宋体" w:cs="宋体"/>
          <w:color w:val="auto"/>
          <w:szCs w:val="21"/>
          <w:highlight w:val="none"/>
          <w:u w:val="none"/>
        </w:rPr>
        <w:t>时间不少于3</w:t>
      </w:r>
      <w:r>
        <w:rPr>
          <w:rFonts w:hint="eastAsia" w:ascii="宋体" w:hAnsi="宋体" w:eastAsia="宋体" w:cs="宋体"/>
          <w:color w:val="auto"/>
          <w:szCs w:val="21"/>
          <w:highlight w:val="none"/>
          <w:u w:val="none"/>
          <w:lang w:val="en-US" w:eastAsia="zh-CN"/>
        </w:rPr>
        <w:t>个月</w:t>
      </w:r>
      <w:r>
        <w:rPr>
          <w:rFonts w:hint="eastAsia" w:ascii="宋体" w:hAnsi="宋体" w:eastAsia="宋体" w:cs="宋体"/>
          <w:color w:val="auto"/>
          <w:szCs w:val="21"/>
          <w:highlight w:val="none"/>
          <w:u w:val="none"/>
        </w:rPr>
        <w:t>，且不得超过</w:t>
      </w:r>
      <w:r>
        <w:rPr>
          <w:rFonts w:hint="eastAsia" w:ascii="宋体" w:hAnsi="宋体" w:eastAsia="宋体" w:cs="宋体"/>
          <w:color w:val="auto"/>
          <w:szCs w:val="21"/>
          <w:highlight w:val="none"/>
          <w:u w:val="none"/>
          <w:lang w:val="en-US" w:eastAsia="zh-CN"/>
        </w:rPr>
        <w:t>6个月。园林绿化项目按《关于规范中山市园林绿化工程项目施工招投标有关工作的通知（修订）》（中建通〔2021〕72号）执行。</w:t>
      </w:r>
      <w:r>
        <w:rPr>
          <w:rFonts w:hint="eastAsia" w:ascii="宋体" w:hAnsi="宋体" w:eastAsia="宋体" w:cs="宋体"/>
          <w:bCs/>
          <w:color w:val="auto"/>
          <w:szCs w:val="21"/>
          <w:highlight w:val="none"/>
          <w:lang w:eastAsia="zh-CN"/>
        </w:rPr>
        <w:t>）</w:t>
      </w:r>
    </w:p>
    <w:p w14:paraId="1738C7DB">
      <w:pPr>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12.3 </w:t>
      </w:r>
      <w:r>
        <w:rPr>
          <w:rFonts w:hint="eastAsia" w:ascii="宋体" w:hAnsi="宋体" w:eastAsia="宋体" w:cs="宋体"/>
          <w:bCs/>
          <w:color w:val="auto"/>
          <w:szCs w:val="21"/>
          <w:highlight w:val="none"/>
        </w:rPr>
        <w:t>拟投入本</w:t>
      </w:r>
      <w:r>
        <w:rPr>
          <w:rFonts w:hint="eastAsia" w:ascii="宋体" w:hAnsi="宋体" w:eastAsia="宋体" w:cs="宋体"/>
          <w:bCs/>
          <w:color w:val="auto"/>
          <w:szCs w:val="21"/>
          <w:highlight w:val="none"/>
          <w:lang w:eastAsia="zh-CN"/>
        </w:rPr>
        <w:t>项目的</w:t>
      </w:r>
      <w:r>
        <w:rPr>
          <w:rFonts w:hint="eastAsia" w:ascii="宋体" w:hAnsi="宋体" w:eastAsia="宋体" w:cs="宋体"/>
          <w:bCs/>
          <w:color w:val="auto"/>
          <w:szCs w:val="21"/>
          <w:highlight w:val="none"/>
        </w:rPr>
        <w:t>人员必须满足以上要求，其中一项不满足的，</w:t>
      </w:r>
      <w:r>
        <w:rPr>
          <w:rFonts w:hint="eastAsia" w:ascii="宋体" w:hAnsi="宋体" w:eastAsia="宋体" w:cs="宋体"/>
          <w:b/>
          <w:bCs/>
          <w:color w:val="auto"/>
          <w:szCs w:val="21"/>
          <w:highlight w:val="none"/>
        </w:rPr>
        <w:t>则评审不合格，</w:t>
      </w:r>
      <w:r>
        <w:rPr>
          <w:rFonts w:hint="eastAsia" w:ascii="宋体" w:hAnsi="宋体" w:eastAsia="宋体" w:cs="宋体"/>
          <w:bCs/>
          <w:color w:val="auto"/>
          <w:szCs w:val="21"/>
          <w:highlight w:val="none"/>
        </w:rPr>
        <w:t>以上表格中要求提交的资料必须齐全、合法、真实、有效，否则作</w:t>
      </w:r>
      <w:r>
        <w:rPr>
          <w:rFonts w:hint="eastAsia" w:ascii="宋体" w:hAnsi="宋体" w:eastAsia="宋体" w:cs="宋体"/>
          <w:bCs/>
          <w:color w:val="auto"/>
          <w:szCs w:val="21"/>
          <w:highlight w:val="none"/>
          <w:lang w:eastAsia="zh-CN"/>
        </w:rPr>
        <w:t>否决投</w:t>
      </w:r>
      <w:r>
        <w:rPr>
          <w:rFonts w:hint="eastAsia" w:ascii="宋体" w:hAnsi="宋体" w:eastAsia="宋体" w:cs="宋体"/>
          <w:bCs/>
          <w:color w:val="auto"/>
          <w:szCs w:val="21"/>
          <w:highlight w:val="none"/>
        </w:rPr>
        <w:t>标处理</w:t>
      </w:r>
      <w:r>
        <w:rPr>
          <w:rFonts w:hint="eastAsia" w:ascii="宋体" w:hAnsi="宋体" w:eastAsia="宋体" w:cs="宋体"/>
          <w:b/>
          <w:bCs/>
          <w:color w:val="auto"/>
          <w:szCs w:val="21"/>
          <w:highlight w:val="none"/>
        </w:rPr>
        <w:t>。</w:t>
      </w:r>
    </w:p>
    <w:p w14:paraId="50CD6DDF">
      <w:pPr>
        <w:pageBreakBefore w:val="0"/>
        <w:kinsoku/>
        <w:wordWrap/>
        <w:overflowPunct/>
        <w:topLinePunct w:val="0"/>
        <w:bidi w:val="0"/>
        <w:spacing w:line="360" w:lineRule="auto"/>
        <w:ind w:firstLine="422" w:firstLineChars="20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bCs/>
          <w:color w:val="auto"/>
          <w:szCs w:val="21"/>
          <w:highlight w:val="none"/>
          <w:shd w:val="clear" w:color="auto" w:fill="auto"/>
          <w:lang w:val="en-US" w:eastAsia="zh-CN"/>
        </w:rPr>
        <w:t>12.4 根据《</w:t>
      </w:r>
      <w:r>
        <w:rPr>
          <w:rFonts w:hint="eastAsia" w:ascii="宋体" w:hAnsi="宋体" w:eastAsia="宋体" w:cs="宋体"/>
          <w:b/>
          <w:bCs/>
          <w:i w:val="0"/>
          <w:iCs w:val="0"/>
          <w:caps w:val="0"/>
          <w:color w:val="auto"/>
          <w:spacing w:val="0"/>
          <w:sz w:val="21"/>
          <w:szCs w:val="21"/>
          <w:highlight w:val="none"/>
          <w:shd w:val="clear" w:color="auto" w:fill="auto"/>
        </w:rPr>
        <w:t>住房和城乡建设部办公厅关于全面实行一级建造师电子注册证书的通知</w:t>
      </w:r>
      <w:r>
        <w:rPr>
          <w:rFonts w:hint="eastAsia" w:ascii="宋体" w:hAnsi="宋体" w:eastAsia="宋体" w:cs="宋体"/>
          <w:b/>
          <w:bCs/>
          <w:color w:val="auto"/>
          <w:szCs w:val="21"/>
          <w:highlight w:val="none"/>
          <w:shd w:val="clear" w:color="auto" w:fill="auto"/>
          <w:lang w:val="en-US" w:eastAsia="zh-CN"/>
        </w:rPr>
        <w:t>》（</w:t>
      </w:r>
      <w:r>
        <w:rPr>
          <w:rFonts w:hint="eastAsia" w:ascii="宋体" w:hAnsi="宋体" w:eastAsia="宋体" w:cs="宋体"/>
          <w:b/>
          <w:bCs/>
          <w:i w:val="0"/>
          <w:iCs w:val="0"/>
          <w:caps w:val="0"/>
          <w:color w:val="auto"/>
          <w:spacing w:val="0"/>
          <w:sz w:val="21"/>
          <w:szCs w:val="21"/>
          <w:highlight w:val="none"/>
          <w:shd w:val="clear" w:color="auto" w:fill="auto"/>
        </w:rPr>
        <w:t>建办市〔2021〕40号</w:t>
      </w:r>
      <w:r>
        <w:rPr>
          <w:rFonts w:hint="eastAsia" w:ascii="宋体" w:hAnsi="宋体" w:eastAsia="宋体" w:cs="宋体"/>
          <w:b/>
          <w:bCs/>
          <w:color w:val="auto"/>
          <w:szCs w:val="21"/>
          <w:highlight w:val="none"/>
          <w:shd w:val="clear" w:color="auto" w:fill="auto"/>
          <w:lang w:val="en-US" w:eastAsia="zh-CN"/>
        </w:rPr>
        <w:t>）</w:t>
      </w:r>
      <w:r>
        <w:rPr>
          <w:rFonts w:hint="eastAsia" w:ascii="宋体" w:hAnsi="宋体" w:eastAsia="宋体" w:cs="宋体"/>
          <w:b/>
          <w:bCs/>
          <w:i w:val="0"/>
          <w:iCs w:val="0"/>
          <w:caps w:val="0"/>
          <w:color w:val="auto"/>
          <w:spacing w:val="0"/>
          <w:sz w:val="21"/>
          <w:szCs w:val="21"/>
          <w:highlight w:val="none"/>
          <w:shd w:val="clear" w:color="auto" w:fill="auto"/>
        </w:rPr>
        <w:t>自2022年1月1日起，一级建造师统一使用电子证书，纸质注册证书作废。</w:t>
      </w:r>
    </w:p>
    <w:p w14:paraId="6850EB5D">
      <w:pPr>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 xml:space="preserve">12.5 </w:t>
      </w:r>
      <w:r>
        <w:rPr>
          <w:rFonts w:hint="eastAsia" w:ascii="宋体" w:hAnsi="宋体" w:eastAsia="宋体" w:cs="宋体"/>
          <w:b/>
          <w:bCs/>
          <w:color w:val="auto"/>
          <w:szCs w:val="21"/>
          <w:highlight w:val="none"/>
        </w:rPr>
        <w:t>根据《注册建造师管理规定》注册建造师不得同时在两个及两个以上的建设工程项目上担任施工单位项目负责人的规定</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本项目投标人拟派出的项目负责人不能有其他在建项目（包括正在中标公示期内的项目），如果在国家行政机关或依法行使行政管理职权的单位或事业单位网站公告有其他在建项目，则应经招标人同意更换符合规定的项目负责人（不影响中标结果）。</w:t>
      </w:r>
    </w:p>
    <w:p w14:paraId="4F301603">
      <w:pPr>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 w:val="0"/>
          <w:bCs w:val="0"/>
          <w:color w:val="auto"/>
          <w:szCs w:val="21"/>
          <w:highlight w:val="none"/>
          <w:lang w:val="en-US" w:eastAsia="zh-CN"/>
        </w:rPr>
        <w:t xml:space="preserve">12.6 </w:t>
      </w:r>
      <w:r>
        <w:rPr>
          <w:rFonts w:hint="eastAsia" w:ascii="宋体" w:hAnsi="宋体" w:eastAsia="宋体" w:cs="宋体"/>
          <w:bCs/>
          <w:color w:val="auto"/>
          <w:szCs w:val="21"/>
          <w:highlight w:val="none"/>
        </w:rPr>
        <w:t>《项目管理机构主要人员配置表》的安全员数量由招标人根据《中山市住房和城乡建设局关于修订建设工程项目施工现场管理人员组成的通知》</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中建通[2015]211号</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《关于修改</w:t>
      </w:r>
      <w:r>
        <w:rPr>
          <w:rFonts w:hint="eastAsia" w:ascii="宋体" w:hAnsi="宋体" w:eastAsia="宋体" w:cs="宋体"/>
          <w:bCs/>
          <w:color w:val="auto"/>
          <w:szCs w:val="21"/>
          <w:highlight w:val="none"/>
          <w:lang w:val="en-US" w:eastAsia="zh-CN"/>
        </w:rPr>
        <w:t>&lt;</w:t>
      </w:r>
      <w:r>
        <w:rPr>
          <w:rFonts w:hint="eastAsia" w:ascii="宋体" w:hAnsi="宋体" w:eastAsia="宋体" w:cs="宋体"/>
          <w:bCs/>
          <w:color w:val="auto"/>
          <w:szCs w:val="21"/>
          <w:highlight w:val="none"/>
        </w:rPr>
        <w:t>中山市住房和城乡建设局关于修订建设工程项目施工现场管理人员组成的通知&gt;等文件部分条款的通知》</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中建通</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2021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76号</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及</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关于修订</w:t>
      </w:r>
      <w:r>
        <w:rPr>
          <w:rFonts w:hint="eastAsia" w:ascii="宋体" w:hAnsi="宋体" w:eastAsia="宋体" w:cs="宋体"/>
          <w:bCs/>
          <w:color w:val="auto"/>
          <w:szCs w:val="21"/>
          <w:highlight w:val="none"/>
          <w:lang w:val="en-US" w:eastAsia="zh-CN"/>
        </w:rPr>
        <w:t>&lt;</w:t>
      </w:r>
      <w:r>
        <w:rPr>
          <w:rFonts w:hint="eastAsia" w:ascii="宋体" w:hAnsi="宋体" w:eastAsia="宋体" w:cs="宋体"/>
          <w:bCs/>
          <w:color w:val="auto"/>
          <w:szCs w:val="21"/>
          <w:highlight w:val="none"/>
        </w:rPr>
        <w:t>中山市住房和城乡建设局关于修订建设工程项目施工现场管理人员组成的通知&gt;等文件的通知</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中建通</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2021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111</w:t>
      </w:r>
      <w:r>
        <w:rPr>
          <w:rFonts w:hint="eastAsia" w:ascii="宋体" w:hAnsi="宋体" w:eastAsia="宋体" w:cs="宋体"/>
          <w:bCs/>
          <w:color w:val="auto"/>
          <w:szCs w:val="21"/>
          <w:highlight w:val="none"/>
        </w:rPr>
        <w:t>号</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（详见附表1）或《中山市住房和城乡建设局关于规范中山市园林绿化工程项目施工招投标有关工作的通知》（详见附表2）设定。</w:t>
      </w:r>
    </w:p>
    <w:p w14:paraId="7138F4B3">
      <w:pPr>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附表1如下：</w:t>
      </w:r>
    </w:p>
    <w:tbl>
      <w:tblPr>
        <w:tblStyle w:val="27"/>
        <w:tblpPr w:leftFromText="180" w:rightFromText="180" w:vertAnchor="text" w:horzAnchor="margin" w:tblpY="1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9"/>
        <w:gridCol w:w="669"/>
        <w:gridCol w:w="1396"/>
        <w:gridCol w:w="609"/>
        <w:gridCol w:w="801"/>
        <w:gridCol w:w="937"/>
        <w:gridCol w:w="765"/>
        <w:gridCol w:w="980"/>
        <w:gridCol w:w="803"/>
        <w:gridCol w:w="835"/>
        <w:gridCol w:w="1136"/>
      </w:tblGrid>
      <w:tr w14:paraId="4AD1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3214" w:type="dxa"/>
            <w:gridSpan w:val="3"/>
            <w:noWrap w:val="0"/>
            <w:tcMar>
              <w:top w:w="0" w:type="dxa"/>
              <w:left w:w="108" w:type="dxa"/>
              <w:bottom w:w="0" w:type="dxa"/>
              <w:right w:w="108" w:type="dxa"/>
            </w:tcMar>
            <w:vAlign w:val="center"/>
          </w:tcPr>
          <w:p w14:paraId="013919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工程范围</w:t>
            </w:r>
          </w:p>
        </w:tc>
        <w:tc>
          <w:tcPr>
            <w:tcW w:w="609" w:type="dxa"/>
            <w:noWrap w:val="0"/>
            <w:vAlign w:val="center"/>
          </w:tcPr>
          <w:p w14:paraId="078557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建造师</w:t>
            </w:r>
          </w:p>
        </w:tc>
        <w:tc>
          <w:tcPr>
            <w:tcW w:w="801" w:type="dxa"/>
            <w:noWrap w:val="0"/>
            <w:vAlign w:val="center"/>
          </w:tcPr>
          <w:p w14:paraId="7CE39C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安全员</w:t>
            </w:r>
          </w:p>
        </w:tc>
        <w:tc>
          <w:tcPr>
            <w:tcW w:w="937" w:type="dxa"/>
            <w:noWrap w:val="0"/>
            <w:vAlign w:val="center"/>
          </w:tcPr>
          <w:p w14:paraId="5F1F23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技术负责人</w:t>
            </w:r>
          </w:p>
        </w:tc>
        <w:tc>
          <w:tcPr>
            <w:tcW w:w="765" w:type="dxa"/>
            <w:noWrap w:val="0"/>
            <w:vAlign w:val="center"/>
          </w:tcPr>
          <w:p w14:paraId="4DF0D7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施工员</w:t>
            </w:r>
          </w:p>
        </w:tc>
        <w:tc>
          <w:tcPr>
            <w:tcW w:w="980" w:type="dxa"/>
            <w:noWrap w:val="0"/>
            <w:vAlign w:val="center"/>
          </w:tcPr>
          <w:p w14:paraId="226A6B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质量员</w:t>
            </w:r>
          </w:p>
        </w:tc>
        <w:tc>
          <w:tcPr>
            <w:tcW w:w="803" w:type="dxa"/>
            <w:noWrap w:val="0"/>
            <w:vAlign w:val="center"/>
          </w:tcPr>
          <w:p w14:paraId="052EBF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资料员</w:t>
            </w:r>
          </w:p>
        </w:tc>
        <w:tc>
          <w:tcPr>
            <w:tcW w:w="835" w:type="dxa"/>
            <w:noWrap w:val="0"/>
            <w:vAlign w:val="center"/>
          </w:tcPr>
          <w:p w14:paraId="131B3D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机械员</w:t>
            </w:r>
          </w:p>
        </w:tc>
        <w:tc>
          <w:tcPr>
            <w:tcW w:w="1136" w:type="dxa"/>
            <w:noWrap w:val="0"/>
            <w:vAlign w:val="center"/>
          </w:tcPr>
          <w:p w14:paraId="1BB4A8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劳务员</w:t>
            </w:r>
          </w:p>
        </w:tc>
      </w:tr>
      <w:tr w14:paraId="2206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149" w:type="dxa"/>
            <w:vMerge w:val="restart"/>
            <w:noWrap w:val="0"/>
            <w:tcMar>
              <w:top w:w="0" w:type="dxa"/>
              <w:left w:w="108" w:type="dxa"/>
              <w:bottom w:w="0" w:type="dxa"/>
              <w:right w:w="108" w:type="dxa"/>
            </w:tcMar>
            <w:vAlign w:val="center"/>
          </w:tcPr>
          <w:p w14:paraId="233339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房屋建筑工程（按建筑面积）</w:t>
            </w:r>
          </w:p>
        </w:tc>
        <w:tc>
          <w:tcPr>
            <w:tcW w:w="2065" w:type="dxa"/>
            <w:gridSpan w:val="2"/>
            <w:noWrap w:val="0"/>
            <w:tcMar>
              <w:top w:w="0" w:type="dxa"/>
              <w:left w:w="108" w:type="dxa"/>
              <w:bottom w:w="0" w:type="dxa"/>
              <w:right w:w="108" w:type="dxa"/>
            </w:tcMar>
            <w:vAlign w:val="center"/>
          </w:tcPr>
          <w:p w14:paraId="286061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1万平米以下</w:t>
            </w:r>
          </w:p>
        </w:tc>
        <w:tc>
          <w:tcPr>
            <w:tcW w:w="609" w:type="dxa"/>
            <w:noWrap w:val="0"/>
            <w:vAlign w:val="center"/>
          </w:tcPr>
          <w:p w14:paraId="18FE69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1" w:type="dxa"/>
            <w:noWrap w:val="0"/>
            <w:vAlign w:val="center"/>
          </w:tcPr>
          <w:p w14:paraId="362DFE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37" w:type="dxa"/>
            <w:noWrap w:val="0"/>
            <w:vAlign w:val="center"/>
          </w:tcPr>
          <w:p w14:paraId="100215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65" w:type="dxa"/>
            <w:noWrap w:val="0"/>
            <w:vAlign w:val="center"/>
          </w:tcPr>
          <w:p w14:paraId="79B459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80" w:type="dxa"/>
            <w:vMerge w:val="restart"/>
            <w:noWrap w:val="0"/>
            <w:vAlign w:val="center"/>
          </w:tcPr>
          <w:p w14:paraId="3676FA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每个项目</w:t>
            </w:r>
          </w:p>
          <w:p w14:paraId="0AACAF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1名</w:t>
            </w:r>
          </w:p>
        </w:tc>
        <w:tc>
          <w:tcPr>
            <w:tcW w:w="803" w:type="dxa"/>
            <w:vMerge w:val="restart"/>
            <w:noWrap w:val="0"/>
            <w:vAlign w:val="center"/>
          </w:tcPr>
          <w:p w14:paraId="4753FB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每个项目</w:t>
            </w:r>
          </w:p>
          <w:p w14:paraId="754045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1名</w:t>
            </w:r>
          </w:p>
        </w:tc>
        <w:tc>
          <w:tcPr>
            <w:tcW w:w="835" w:type="dxa"/>
            <w:vMerge w:val="restart"/>
            <w:noWrap w:val="0"/>
            <w:vAlign w:val="center"/>
          </w:tcPr>
          <w:p w14:paraId="033A7F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每个项目</w:t>
            </w:r>
          </w:p>
          <w:p w14:paraId="5F6472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1名</w:t>
            </w:r>
          </w:p>
        </w:tc>
        <w:tc>
          <w:tcPr>
            <w:tcW w:w="1136" w:type="dxa"/>
            <w:vMerge w:val="restart"/>
            <w:noWrap w:val="0"/>
            <w:vAlign w:val="center"/>
          </w:tcPr>
          <w:p w14:paraId="64F108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每个项目</w:t>
            </w:r>
          </w:p>
          <w:p w14:paraId="79E114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1名</w:t>
            </w:r>
          </w:p>
        </w:tc>
      </w:tr>
      <w:tr w14:paraId="6DAE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149" w:type="dxa"/>
            <w:vMerge w:val="continue"/>
            <w:noWrap w:val="0"/>
            <w:vAlign w:val="center"/>
          </w:tcPr>
          <w:p w14:paraId="69FCBBD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2065" w:type="dxa"/>
            <w:gridSpan w:val="2"/>
            <w:noWrap w:val="0"/>
            <w:tcMar>
              <w:top w:w="0" w:type="dxa"/>
              <w:left w:w="108" w:type="dxa"/>
              <w:bottom w:w="0" w:type="dxa"/>
              <w:right w:w="108" w:type="dxa"/>
            </w:tcMar>
            <w:vAlign w:val="center"/>
          </w:tcPr>
          <w:p w14:paraId="165BEC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1万-5万平米</w:t>
            </w:r>
          </w:p>
        </w:tc>
        <w:tc>
          <w:tcPr>
            <w:tcW w:w="609" w:type="dxa"/>
            <w:noWrap w:val="0"/>
            <w:vAlign w:val="center"/>
          </w:tcPr>
          <w:p w14:paraId="0983E1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1" w:type="dxa"/>
            <w:noWrap w:val="0"/>
            <w:vAlign w:val="center"/>
          </w:tcPr>
          <w:p w14:paraId="16BB2C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37" w:type="dxa"/>
            <w:noWrap w:val="0"/>
            <w:vAlign w:val="center"/>
          </w:tcPr>
          <w:p w14:paraId="4C3FE1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65" w:type="dxa"/>
            <w:noWrap w:val="0"/>
            <w:vAlign w:val="center"/>
          </w:tcPr>
          <w:p w14:paraId="50A404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80" w:type="dxa"/>
            <w:vMerge w:val="continue"/>
            <w:noWrap w:val="0"/>
            <w:vAlign w:val="center"/>
          </w:tcPr>
          <w:p w14:paraId="20186F6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03" w:type="dxa"/>
            <w:vMerge w:val="continue"/>
            <w:noWrap w:val="0"/>
            <w:vAlign w:val="center"/>
          </w:tcPr>
          <w:p w14:paraId="0F5CB79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35" w:type="dxa"/>
            <w:vMerge w:val="continue"/>
            <w:noWrap w:val="0"/>
            <w:vAlign w:val="center"/>
          </w:tcPr>
          <w:p w14:paraId="1F136A4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1136" w:type="dxa"/>
            <w:vMerge w:val="continue"/>
            <w:noWrap w:val="0"/>
            <w:vAlign w:val="center"/>
          </w:tcPr>
          <w:p w14:paraId="7BA8EA6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r>
      <w:tr w14:paraId="7FD2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149" w:type="dxa"/>
            <w:vMerge w:val="continue"/>
            <w:noWrap w:val="0"/>
            <w:vAlign w:val="center"/>
          </w:tcPr>
          <w:p w14:paraId="639E42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2065" w:type="dxa"/>
            <w:gridSpan w:val="2"/>
            <w:noWrap w:val="0"/>
            <w:tcMar>
              <w:top w:w="0" w:type="dxa"/>
              <w:left w:w="108" w:type="dxa"/>
              <w:bottom w:w="0" w:type="dxa"/>
              <w:right w:w="108" w:type="dxa"/>
            </w:tcMar>
            <w:vAlign w:val="center"/>
          </w:tcPr>
          <w:p w14:paraId="07A199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5万-10万平米</w:t>
            </w:r>
          </w:p>
        </w:tc>
        <w:tc>
          <w:tcPr>
            <w:tcW w:w="609" w:type="dxa"/>
            <w:noWrap w:val="0"/>
            <w:vAlign w:val="center"/>
          </w:tcPr>
          <w:p w14:paraId="3B276D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1" w:type="dxa"/>
            <w:noWrap w:val="0"/>
            <w:vAlign w:val="center"/>
          </w:tcPr>
          <w:p w14:paraId="5F035A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37" w:type="dxa"/>
            <w:noWrap w:val="0"/>
            <w:vAlign w:val="center"/>
          </w:tcPr>
          <w:p w14:paraId="5D8FFF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65" w:type="dxa"/>
            <w:noWrap w:val="0"/>
            <w:vAlign w:val="center"/>
          </w:tcPr>
          <w:p w14:paraId="28D89D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80" w:type="dxa"/>
            <w:vMerge w:val="continue"/>
            <w:noWrap w:val="0"/>
            <w:vAlign w:val="center"/>
          </w:tcPr>
          <w:p w14:paraId="546974C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03" w:type="dxa"/>
            <w:vMerge w:val="continue"/>
            <w:noWrap w:val="0"/>
            <w:vAlign w:val="center"/>
          </w:tcPr>
          <w:p w14:paraId="51ADF1F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35" w:type="dxa"/>
            <w:vMerge w:val="continue"/>
            <w:noWrap w:val="0"/>
            <w:vAlign w:val="center"/>
          </w:tcPr>
          <w:p w14:paraId="72C3464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1136" w:type="dxa"/>
            <w:vMerge w:val="continue"/>
            <w:noWrap w:val="0"/>
            <w:vAlign w:val="center"/>
          </w:tcPr>
          <w:p w14:paraId="5C4E2B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r>
      <w:tr w14:paraId="392E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149" w:type="dxa"/>
            <w:vMerge w:val="continue"/>
            <w:noWrap w:val="0"/>
            <w:vAlign w:val="center"/>
          </w:tcPr>
          <w:p w14:paraId="1950BE5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2065" w:type="dxa"/>
            <w:gridSpan w:val="2"/>
            <w:noWrap w:val="0"/>
            <w:tcMar>
              <w:top w:w="0" w:type="dxa"/>
              <w:left w:w="108" w:type="dxa"/>
              <w:bottom w:w="0" w:type="dxa"/>
              <w:right w:w="108" w:type="dxa"/>
            </w:tcMar>
            <w:vAlign w:val="center"/>
          </w:tcPr>
          <w:p w14:paraId="76BB8A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10万平米以上</w:t>
            </w:r>
          </w:p>
        </w:tc>
        <w:tc>
          <w:tcPr>
            <w:tcW w:w="609" w:type="dxa"/>
            <w:noWrap w:val="0"/>
            <w:vAlign w:val="center"/>
          </w:tcPr>
          <w:p w14:paraId="073CB3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1" w:type="dxa"/>
            <w:noWrap w:val="0"/>
            <w:vAlign w:val="top"/>
          </w:tcPr>
          <w:p w14:paraId="28DCF2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937" w:type="dxa"/>
            <w:noWrap w:val="0"/>
            <w:vAlign w:val="center"/>
          </w:tcPr>
          <w:p w14:paraId="1D7BC9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65" w:type="dxa"/>
            <w:noWrap w:val="0"/>
            <w:vAlign w:val="center"/>
          </w:tcPr>
          <w:p w14:paraId="2A007D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980" w:type="dxa"/>
            <w:vMerge w:val="continue"/>
            <w:noWrap w:val="0"/>
            <w:vAlign w:val="center"/>
          </w:tcPr>
          <w:p w14:paraId="54AFEF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03" w:type="dxa"/>
            <w:vMerge w:val="continue"/>
            <w:noWrap w:val="0"/>
            <w:vAlign w:val="center"/>
          </w:tcPr>
          <w:p w14:paraId="7F124E8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35" w:type="dxa"/>
            <w:vMerge w:val="continue"/>
            <w:noWrap w:val="0"/>
            <w:vAlign w:val="center"/>
          </w:tcPr>
          <w:p w14:paraId="2225EC9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1136" w:type="dxa"/>
            <w:vMerge w:val="continue"/>
            <w:noWrap w:val="0"/>
            <w:vAlign w:val="center"/>
          </w:tcPr>
          <w:p w14:paraId="34017AB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r>
      <w:tr w14:paraId="6473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149" w:type="dxa"/>
            <w:vMerge w:val="restart"/>
            <w:noWrap w:val="0"/>
            <w:tcMar>
              <w:top w:w="0" w:type="dxa"/>
              <w:left w:w="108" w:type="dxa"/>
              <w:bottom w:w="0" w:type="dxa"/>
              <w:right w:w="108" w:type="dxa"/>
            </w:tcMar>
            <w:vAlign w:val="center"/>
          </w:tcPr>
          <w:p w14:paraId="06509E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市政、设备安装工程（按总造价）</w:t>
            </w:r>
          </w:p>
        </w:tc>
        <w:tc>
          <w:tcPr>
            <w:tcW w:w="2065" w:type="dxa"/>
            <w:gridSpan w:val="2"/>
            <w:noWrap w:val="0"/>
            <w:tcMar>
              <w:top w:w="0" w:type="dxa"/>
              <w:left w:w="108" w:type="dxa"/>
              <w:bottom w:w="0" w:type="dxa"/>
              <w:right w:w="108" w:type="dxa"/>
            </w:tcMar>
            <w:vAlign w:val="center"/>
          </w:tcPr>
          <w:p w14:paraId="18188E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5000万元以下</w:t>
            </w:r>
          </w:p>
        </w:tc>
        <w:tc>
          <w:tcPr>
            <w:tcW w:w="609" w:type="dxa"/>
            <w:noWrap w:val="0"/>
            <w:vAlign w:val="center"/>
          </w:tcPr>
          <w:p w14:paraId="472FBB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1" w:type="dxa"/>
            <w:noWrap w:val="0"/>
            <w:vAlign w:val="center"/>
          </w:tcPr>
          <w:p w14:paraId="7748CD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37" w:type="dxa"/>
            <w:noWrap w:val="0"/>
            <w:vAlign w:val="center"/>
          </w:tcPr>
          <w:p w14:paraId="32B3C3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65" w:type="dxa"/>
            <w:noWrap w:val="0"/>
            <w:vAlign w:val="center"/>
          </w:tcPr>
          <w:p w14:paraId="7C064F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80" w:type="dxa"/>
            <w:vMerge w:val="continue"/>
            <w:noWrap w:val="0"/>
            <w:vAlign w:val="center"/>
          </w:tcPr>
          <w:p w14:paraId="66ED939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03" w:type="dxa"/>
            <w:vMerge w:val="continue"/>
            <w:noWrap w:val="0"/>
            <w:vAlign w:val="center"/>
          </w:tcPr>
          <w:p w14:paraId="77158D1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35" w:type="dxa"/>
            <w:vMerge w:val="continue"/>
            <w:noWrap w:val="0"/>
            <w:vAlign w:val="center"/>
          </w:tcPr>
          <w:p w14:paraId="5C655C6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1136" w:type="dxa"/>
            <w:vMerge w:val="continue"/>
            <w:noWrap w:val="0"/>
            <w:vAlign w:val="center"/>
          </w:tcPr>
          <w:p w14:paraId="263E13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r>
      <w:tr w14:paraId="4FBF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149" w:type="dxa"/>
            <w:vMerge w:val="continue"/>
            <w:noWrap w:val="0"/>
            <w:vAlign w:val="center"/>
          </w:tcPr>
          <w:p w14:paraId="52B320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2065" w:type="dxa"/>
            <w:gridSpan w:val="2"/>
            <w:noWrap w:val="0"/>
            <w:tcMar>
              <w:top w:w="0" w:type="dxa"/>
              <w:left w:w="108" w:type="dxa"/>
              <w:bottom w:w="0" w:type="dxa"/>
              <w:right w:w="108" w:type="dxa"/>
            </w:tcMar>
            <w:vAlign w:val="center"/>
          </w:tcPr>
          <w:p w14:paraId="6BD588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5000万元-1亿元</w:t>
            </w:r>
          </w:p>
        </w:tc>
        <w:tc>
          <w:tcPr>
            <w:tcW w:w="609" w:type="dxa"/>
            <w:noWrap w:val="0"/>
            <w:vAlign w:val="center"/>
          </w:tcPr>
          <w:p w14:paraId="7BB9D2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1" w:type="dxa"/>
            <w:noWrap w:val="0"/>
            <w:vAlign w:val="center"/>
          </w:tcPr>
          <w:p w14:paraId="0D7577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37" w:type="dxa"/>
            <w:noWrap w:val="0"/>
            <w:vAlign w:val="center"/>
          </w:tcPr>
          <w:p w14:paraId="36A72C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65" w:type="dxa"/>
            <w:noWrap w:val="0"/>
            <w:vAlign w:val="center"/>
          </w:tcPr>
          <w:p w14:paraId="7B20E5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80" w:type="dxa"/>
            <w:vMerge w:val="continue"/>
            <w:noWrap w:val="0"/>
            <w:vAlign w:val="center"/>
          </w:tcPr>
          <w:p w14:paraId="1F68DEA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03" w:type="dxa"/>
            <w:vMerge w:val="continue"/>
            <w:noWrap w:val="0"/>
            <w:vAlign w:val="center"/>
          </w:tcPr>
          <w:p w14:paraId="57996D8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35" w:type="dxa"/>
            <w:vMerge w:val="continue"/>
            <w:noWrap w:val="0"/>
            <w:vAlign w:val="center"/>
          </w:tcPr>
          <w:p w14:paraId="72A3967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1136" w:type="dxa"/>
            <w:vMerge w:val="continue"/>
            <w:noWrap w:val="0"/>
            <w:vAlign w:val="center"/>
          </w:tcPr>
          <w:p w14:paraId="688930E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r>
      <w:tr w14:paraId="6CB4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1149" w:type="dxa"/>
            <w:vMerge w:val="continue"/>
            <w:noWrap w:val="0"/>
            <w:vAlign w:val="center"/>
          </w:tcPr>
          <w:p w14:paraId="27F64DB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2065" w:type="dxa"/>
            <w:gridSpan w:val="2"/>
            <w:noWrap w:val="0"/>
            <w:tcMar>
              <w:top w:w="0" w:type="dxa"/>
              <w:left w:w="108" w:type="dxa"/>
              <w:bottom w:w="0" w:type="dxa"/>
              <w:right w:w="108" w:type="dxa"/>
            </w:tcMar>
            <w:vAlign w:val="center"/>
          </w:tcPr>
          <w:p w14:paraId="7EFAC4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1亿元以上</w:t>
            </w:r>
          </w:p>
        </w:tc>
        <w:tc>
          <w:tcPr>
            <w:tcW w:w="609" w:type="dxa"/>
            <w:noWrap w:val="0"/>
            <w:vAlign w:val="center"/>
          </w:tcPr>
          <w:p w14:paraId="665F8E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1" w:type="dxa"/>
            <w:noWrap w:val="0"/>
            <w:vAlign w:val="center"/>
          </w:tcPr>
          <w:p w14:paraId="5E97D8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37" w:type="dxa"/>
            <w:noWrap w:val="0"/>
            <w:vAlign w:val="center"/>
          </w:tcPr>
          <w:p w14:paraId="4ED49E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65" w:type="dxa"/>
            <w:noWrap w:val="0"/>
            <w:vAlign w:val="center"/>
          </w:tcPr>
          <w:p w14:paraId="5AFB26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980" w:type="dxa"/>
            <w:vMerge w:val="continue"/>
            <w:noWrap w:val="0"/>
            <w:vAlign w:val="center"/>
          </w:tcPr>
          <w:p w14:paraId="0BEAD6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03" w:type="dxa"/>
            <w:vMerge w:val="continue"/>
            <w:noWrap w:val="0"/>
            <w:vAlign w:val="center"/>
          </w:tcPr>
          <w:p w14:paraId="34A1C4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35" w:type="dxa"/>
            <w:vMerge w:val="continue"/>
            <w:noWrap w:val="0"/>
            <w:vAlign w:val="center"/>
          </w:tcPr>
          <w:p w14:paraId="3715ABD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1136" w:type="dxa"/>
            <w:vMerge w:val="continue"/>
            <w:noWrap w:val="0"/>
            <w:vAlign w:val="center"/>
          </w:tcPr>
          <w:p w14:paraId="7820120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r>
      <w:tr w14:paraId="201A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149" w:type="dxa"/>
            <w:vMerge w:val="restart"/>
            <w:noWrap w:val="0"/>
            <w:vAlign w:val="center"/>
          </w:tcPr>
          <w:p w14:paraId="4DB08C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基坑工程</w:t>
            </w:r>
          </w:p>
        </w:tc>
        <w:tc>
          <w:tcPr>
            <w:tcW w:w="669" w:type="dxa"/>
            <w:vMerge w:val="restart"/>
            <w:noWrap w:val="0"/>
            <w:tcMar>
              <w:top w:w="0" w:type="dxa"/>
              <w:left w:w="108" w:type="dxa"/>
              <w:bottom w:w="0" w:type="dxa"/>
              <w:right w:w="108" w:type="dxa"/>
            </w:tcMar>
            <w:vAlign w:val="center"/>
          </w:tcPr>
          <w:p w14:paraId="466122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深度＜5米</w:t>
            </w:r>
          </w:p>
        </w:tc>
        <w:tc>
          <w:tcPr>
            <w:tcW w:w="1396" w:type="dxa"/>
            <w:noWrap w:val="0"/>
            <w:vAlign w:val="center"/>
          </w:tcPr>
          <w:p w14:paraId="77D38C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3000万元以下</w:t>
            </w:r>
          </w:p>
        </w:tc>
        <w:tc>
          <w:tcPr>
            <w:tcW w:w="609" w:type="dxa"/>
            <w:noWrap w:val="0"/>
            <w:vAlign w:val="center"/>
          </w:tcPr>
          <w:p w14:paraId="382748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1" w:type="dxa"/>
            <w:noWrap w:val="0"/>
            <w:vAlign w:val="center"/>
          </w:tcPr>
          <w:p w14:paraId="101B32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37" w:type="dxa"/>
            <w:noWrap w:val="0"/>
            <w:vAlign w:val="center"/>
          </w:tcPr>
          <w:p w14:paraId="56A153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65" w:type="dxa"/>
            <w:noWrap w:val="0"/>
            <w:vAlign w:val="center"/>
          </w:tcPr>
          <w:p w14:paraId="65980C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80" w:type="dxa"/>
            <w:vMerge w:val="continue"/>
            <w:noWrap w:val="0"/>
            <w:vAlign w:val="center"/>
          </w:tcPr>
          <w:p w14:paraId="20FE41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03" w:type="dxa"/>
            <w:vMerge w:val="continue"/>
            <w:noWrap w:val="0"/>
            <w:vAlign w:val="center"/>
          </w:tcPr>
          <w:p w14:paraId="2D99492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35" w:type="dxa"/>
            <w:vMerge w:val="continue"/>
            <w:noWrap w:val="0"/>
            <w:vAlign w:val="center"/>
          </w:tcPr>
          <w:p w14:paraId="06AE228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1136" w:type="dxa"/>
            <w:vMerge w:val="continue"/>
            <w:noWrap w:val="0"/>
            <w:vAlign w:val="center"/>
          </w:tcPr>
          <w:p w14:paraId="25B4A13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r>
      <w:tr w14:paraId="3041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trPr>
        <w:tc>
          <w:tcPr>
            <w:tcW w:w="1149" w:type="dxa"/>
            <w:vMerge w:val="continue"/>
            <w:noWrap w:val="0"/>
            <w:vAlign w:val="center"/>
          </w:tcPr>
          <w:p w14:paraId="5BAB82B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669" w:type="dxa"/>
            <w:vMerge w:val="continue"/>
            <w:noWrap w:val="0"/>
            <w:vAlign w:val="center"/>
          </w:tcPr>
          <w:p w14:paraId="2D32F66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1396" w:type="dxa"/>
            <w:noWrap w:val="0"/>
            <w:vAlign w:val="center"/>
          </w:tcPr>
          <w:p w14:paraId="7C3C13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3000万元以上</w:t>
            </w:r>
          </w:p>
        </w:tc>
        <w:tc>
          <w:tcPr>
            <w:tcW w:w="609" w:type="dxa"/>
            <w:noWrap w:val="0"/>
            <w:vAlign w:val="center"/>
          </w:tcPr>
          <w:p w14:paraId="3D74E3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1" w:type="dxa"/>
            <w:noWrap w:val="0"/>
            <w:vAlign w:val="center"/>
          </w:tcPr>
          <w:p w14:paraId="041B68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37" w:type="dxa"/>
            <w:noWrap w:val="0"/>
            <w:vAlign w:val="center"/>
          </w:tcPr>
          <w:p w14:paraId="046A08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65" w:type="dxa"/>
            <w:noWrap w:val="0"/>
            <w:vAlign w:val="center"/>
          </w:tcPr>
          <w:p w14:paraId="387B98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80" w:type="dxa"/>
            <w:vMerge w:val="continue"/>
            <w:noWrap w:val="0"/>
            <w:vAlign w:val="center"/>
          </w:tcPr>
          <w:p w14:paraId="36215DD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03" w:type="dxa"/>
            <w:vMerge w:val="continue"/>
            <w:noWrap w:val="0"/>
            <w:vAlign w:val="center"/>
          </w:tcPr>
          <w:p w14:paraId="151CAF6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35" w:type="dxa"/>
            <w:vMerge w:val="continue"/>
            <w:noWrap w:val="0"/>
            <w:vAlign w:val="center"/>
          </w:tcPr>
          <w:p w14:paraId="7373491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1136" w:type="dxa"/>
            <w:vMerge w:val="continue"/>
            <w:noWrap w:val="0"/>
            <w:vAlign w:val="center"/>
          </w:tcPr>
          <w:p w14:paraId="6068231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r>
      <w:tr w14:paraId="700D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49" w:type="dxa"/>
            <w:vMerge w:val="continue"/>
            <w:noWrap w:val="0"/>
            <w:vAlign w:val="center"/>
          </w:tcPr>
          <w:p w14:paraId="5D0F81B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669" w:type="dxa"/>
            <w:vMerge w:val="restart"/>
            <w:noWrap w:val="0"/>
            <w:tcMar>
              <w:top w:w="0" w:type="dxa"/>
              <w:left w:w="108" w:type="dxa"/>
              <w:bottom w:w="0" w:type="dxa"/>
              <w:right w:w="108" w:type="dxa"/>
            </w:tcMar>
            <w:vAlign w:val="center"/>
          </w:tcPr>
          <w:p w14:paraId="724CEA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5米≤深度＜8米</w:t>
            </w:r>
          </w:p>
        </w:tc>
        <w:tc>
          <w:tcPr>
            <w:tcW w:w="1396" w:type="dxa"/>
            <w:noWrap w:val="0"/>
            <w:vAlign w:val="center"/>
          </w:tcPr>
          <w:p w14:paraId="3106A8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3000万元以下</w:t>
            </w:r>
          </w:p>
        </w:tc>
        <w:tc>
          <w:tcPr>
            <w:tcW w:w="609" w:type="dxa"/>
            <w:noWrap w:val="0"/>
            <w:vAlign w:val="center"/>
          </w:tcPr>
          <w:p w14:paraId="20541B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1" w:type="dxa"/>
            <w:noWrap w:val="0"/>
            <w:vAlign w:val="center"/>
          </w:tcPr>
          <w:p w14:paraId="5A77D1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37" w:type="dxa"/>
            <w:noWrap w:val="0"/>
            <w:vAlign w:val="center"/>
          </w:tcPr>
          <w:p w14:paraId="3D8294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65" w:type="dxa"/>
            <w:noWrap w:val="0"/>
            <w:vAlign w:val="center"/>
          </w:tcPr>
          <w:p w14:paraId="78F86D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80" w:type="dxa"/>
            <w:vMerge w:val="continue"/>
            <w:noWrap w:val="0"/>
            <w:vAlign w:val="center"/>
          </w:tcPr>
          <w:p w14:paraId="6C5C8A2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03" w:type="dxa"/>
            <w:vMerge w:val="continue"/>
            <w:noWrap w:val="0"/>
            <w:vAlign w:val="center"/>
          </w:tcPr>
          <w:p w14:paraId="5EE0C5E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35" w:type="dxa"/>
            <w:vMerge w:val="continue"/>
            <w:noWrap w:val="0"/>
            <w:vAlign w:val="center"/>
          </w:tcPr>
          <w:p w14:paraId="47B1ED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1136" w:type="dxa"/>
            <w:vMerge w:val="continue"/>
            <w:noWrap w:val="0"/>
            <w:vAlign w:val="center"/>
          </w:tcPr>
          <w:p w14:paraId="42E3A2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r>
      <w:tr w14:paraId="70E9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trPr>
        <w:tc>
          <w:tcPr>
            <w:tcW w:w="1149" w:type="dxa"/>
            <w:vMerge w:val="continue"/>
            <w:noWrap w:val="0"/>
            <w:vAlign w:val="center"/>
          </w:tcPr>
          <w:p w14:paraId="433165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669" w:type="dxa"/>
            <w:vMerge w:val="continue"/>
            <w:noWrap w:val="0"/>
            <w:vAlign w:val="center"/>
          </w:tcPr>
          <w:p w14:paraId="193F5D8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1396" w:type="dxa"/>
            <w:noWrap w:val="0"/>
            <w:vAlign w:val="center"/>
          </w:tcPr>
          <w:p w14:paraId="4ED184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3000万元以上</w:t>
            </w:r>
          </w:p>
        </w:tc>
        <w:tc>
          <w:tcPr>
            <w:tcW w:w="609" w:type="dxa"/>
            <w:noWrap w:val="0"/>
            <w:vAlign w:val="center"/>
          </w:tcPr>
          <w:p w14:paraId="7411C2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1" w:type="dxa"/>
            <w:noWrap w:val="0"/>
            <w:vAlign w:val="center"/>
          </w:tcPr>
          <w:p w14:paraId="459A0F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37" w:type="dxa"/>
            <w:noWrap w:val="0"/>
            <w:vAlign w:val="center"/>
          </w:tcPr>
          <w:p w14:paraId="1309F6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65" w:type="dxa"/>
            <w:noWrap w:val="0"/>
            <w:vAlign w:val="center"/>
          </w:tcPr>
          <w:p w14:paraId="4E3382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80" w:type="dxa"/>
            <w:vMerge w:val="continue"/>
            <w:noWrap w:val="0"/>
            <w:vAlign w:val="center"/>
          </w:tcPr>
          <w:p w14:paraId="39AAE33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03" w:type="dxa"/>
            <w:vMerge w:val="continue"/>
            <w:noWrap w:val="0"/>
            <w:vAlign w:val="center"/>
          </w:tcPr>
          <w:p w14:paraId="6D2062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35" w:type="dxa"/>
            <w:vMerge w:val="continue"/>
            <w:noWrap w:val="0"/>
            <w:vAlign w:val="center"/>
          </w:tcPr>
          <w:p w14:paraId="67CAAFA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1136" w:type="dxa"/>
            <w:vMerge w:val="continue"/>
            <w:noWrap w:val="0"/>
            <w:vAlign w:val="center"/>
          </w:tcPr>
          <w:p w14:paraId="27BB4DE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r>
      <w:tr w14:paraId="45D4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1149" w:type="dxa"/>
            <w:vMerge w:val="continue"/>
            <w:tcBorders>
              <w:bottom w:val="single" w:color="auto" w:sz="4" w:space="0"/>
            </w:tcBorders>
            <w:noWrap w:val="0"/>
            <w:vAlign w:val="center"/>
          </w:tcPr>
          <w:p w14:paraId="6D32736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2065" w:type="dxa"/>
            <w:gridSpan w:val="2"/>
            <w:tcBorders>
              <w:bottom w:val="single" w:color="auto" w:sz="4" w:space="0"/>
            </w:tcBorders>
            <w:noWrap w:val="0"/>
            <w:tcMar>
              <w:top w:w="0" w:type="dxa"/>
              <w:left w:w="108" w:type="dxa"/>
              <w:bottom w:w="0" w:type="dxa"/>
              <w:right w:w="108" w:type="dxa"/>
            </w:tcMar>
            <w:vAlign w:val="center"/>
          </w:tcPr>
          <w:p w14:paraId="70B829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深度≥8米</w:t>
            </w:r>
          </w:p>
        </w:tc>
        <w:tc>
          <w:tcPr>
            <w:tcW w:w="609" w:type="dxa"/>
            <w:tcBorders>
              <w:bottom w:val="single" w:color="auto" w:sz="4" w:space="0"/>
            </w:tcBorders>
            <w:noWrap w:val="0"/>
            <w:vAlign w:val="center"/>
          </w:tcPr>
          <w:p w14:paraId="1D32CF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1" w:type="dxa"/>
            <w:tcBorders>
              <w:bottom w:val="single" w:color="auto" w:sz="4" w:space="0"/>
            </w:tcBorders>
            <w:noWrap w:val="0"/>
            <w:vAlign w:val="center"/>
          </w:tcPr>
          <w:p w14:paraId="41B707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37" w:type="dxa"/>
            <w:tcBorders>
              <w:bottom w:val="single" w:color="auto" w:sz="4" w:space="0"/>
            </w:tcBorders>
            <w:noWrap w:val="0"/>
            <w:vAlign w:val="center"/>
          </w:tcPr>
          <w:p w14:paraId="743CFE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65" w:type="dxa"/>
            <w:tcBorders>
              <w:bottom w:val="single" w:color="auto" w:sz="4" w:space="0"/>
            </w:tcBorders>
            <w:noWrap w:val="0"/>
            <w:vAlign w:val="center"/>
          </w:tcPr>
          <w:p w14:paraId="20575F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80" w:type="dxa"/>
            <w:vMerge w:val="continue"/>
            <w:tcBorders>
              <w:bottom w:val="single" w:color="auto" w:sz="4" w:space="0"/>
            </w:tcBorders>
            <w:noWrap w:val="0"/>
            <w:vAlign w:val="center"/>
          </w:tcPr>
          <w:p w14:paraId="39987DE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03" w:type="dxa"/>
            <w:vMerge w:val="continue"/>
            <w:tcBorders>
              <w:bottom w:val="single" w:color="auto" w:sz="4" w:space="0"/>
            </w:tcBorders>
            <w:noWrap w:val="0"/>
            <w:vAlign w:val="center"/>
          </w:tcPr>
          <w:p w14:paraId="00C402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835" w:type="dxa"/>
            <w:vMerge w:val="continue"/>
            <w:tcBorders>
              <w:bottom w:val="single" w:color="auto" w:sz="4" w:space="0"/>
            </w:tcBorders>
            <w:noWrap w:val="0"/>
            <w:vAlign w:val="center"/>
          </w:tcPr>
          <w:p w14:paraId="1F59F87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c>
          <w:tcPr>
            <w:tcW w:w="1136" w:type="dxa"/>
            <w:vMerge w:val="continue"/>
            <w:tcBorders>
              <w:bottom w:val="single" w:color="auto" w:sz="4" w:space="0"/>
            </w:tcBorders>
            <w:noWrap w:val="0"/>
            <w:vAlign w:val="center"/>
          </w:tcPr>
          <w:p w14:paraId="6195CE6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r>
    </w:tbl>
    <w:p w14:paraId="24AF4361">
      <w:pPr>
        <w:pageBreakBefore w:val="0"/>
        <w:kinsoku/>
        <w:wordWrap/>
        <w:overflowPunct/>
        <w:topLinePunct w:val="0"/>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-以上人员数字含本数</w:t>
      </w:r>
    </w:p>
    <w:p w14:paraId="3C5DE06E">
      <w:pPr>
        <w:pageBreakBefore w:val="0"/>
        <w:kinsoku/>
        <w:wordWrap/>
        <w:overflowPunct/>
        <w:topLinePunct w:val="0"/>
        <w:bidi w:val="0"/>
        <w:spacing w:line="360" w:lineRule="auto"/>
        <w:ind w:firstLine="315" w:firstLineChars="15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1、经甲乙双方同意并在施工合同有约定的，对总包单位人员可作如下安排：</w:t>
      </w:r>
    </w:p>
    <w:p w14:paraId="20FE0E48">
      <w:pPr>
        <w:pageBreakBefore w:val="0"/>
        <w:kinsoku/>
        <w:wordWrap/>
        <w:overflowPunct/>
        <w:topLinePunct w:val="0"/>
        <w:bidi w:val="0"/>
        <w:spacing w:line="360" w:lineRule="auto"/>
        <w:ind w:firstLine="315" w:firstLineChars="15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广东省住房和城乡建设厅关于广东省建筑市场监管公共服务平台改进应用的通知》（粤建市函〔2018〕1564号）要求，新建工程项目（指同一发改立项文号的项目，非施工许可项目）在办理施工许可时，一个项目经理只能承接一个工程项目，一个项目总监最多可同时承接三个工程项目。同一项目经理和项目总监，可用于同一工程项目内办理多个施工许可证。</w:t>
      </w:r>
    </w:p>
    <w:p w14:paraId="2F729C17">
      <w:pPr>
        <w:pageBreakBefore w:val="0"/>
        <w:kinsoku/>
        <w:wordWrap/>
        <w:overflowPunct/>
        <w:topLinePunct w:val="0"/>
        <w:bidi w:val="0"/>
        <w:spacing w:line="360" w:lineRule="auto"/>
        <w:ind w:firstLine="315" w:firstLineChars="15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2、机械员、资料员、劳务员岗位人员配备自2016年4月1日起实施；</w:t>
      </w:r>
    </w:p>
    <w:p w14:paraId="633694CF">
      <w:pPr>
        <w:pageBreakBefore w:val="0"/>
        <w:kinsoku/>
        <w:wordWrap/>
        <w:overflowPunct/>
        <w:topLinePunct w:val="0"/>
        <w:bidi w:val="0"/>
        <w:spacing w:line="360" w:lineRule="auto"/>
        <w:ind w:firstLine="315" w:firstLineChars="15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3、安全员配备按《建筑施工企业安全生产管理机构设置及专职安全生产管理人员配备办法》实施。</w:t>
      </w:r>
    </w:p>
    <w:p w14:paraId="6ABD609D">
      <w:pPr>
        <w:pageBreakBefore w:val="0"/>
        <w:kinsoku/>
        <w:wordWrap/>
        <w:overflowPunct/>
        <w:topLinePunct w:val="0"/>
        <w:bidi w:val="0"/>
        <w:spacing w:line="360" w:lineRule="auto"/>
        <w:ind w:firstLine="315" w:firstLineChars="15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4、分包单位管理人员配备按分包工程规模依据上表实施。（安全员按第5点实施）</w:t>
      </w:r>
    </w:p>
    <w:p w14:paraId="4DAEE7F8">
      <w:pPr>
        <w:pageBreakBefore w:val="0"/>
        <w:kinsoku/>
        <w:wordWrap/>
        <w:overflowPunct/>
        <w:topLinePunct w:val="0"/>
        <w:bidi w:val="0"/>
        <w:spacing w:line="360" w:lineRule="auto"/>
        <w:ind w:firstLine="315" w:firstLineChars="15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5、分包单位配备项目专职安全生产管理人员应当满足下列要求：</w:t>
      </w:r>
    </w:p>
    <w:p w14:paraId="087748E8">
      <w:pPr>
        <w:pageBreakBefore w:val="0"/>
        <w:kinsoku/>
        <w:wordWrap/>
        <w:overflowPunct/>
        <w:topLinePunct w:val="0"/>
        <w:bidi w:val="0"/>
        <w:spacing w:line="360" w:lineRule="auto"/>
        <w:ind w:firstLine="315" w:firstLineChars="15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（一）专业承包单位应当配置至少1人，并根据所承担的分部分项工程的工程量和施工危险程度增加。</w:t>
      </w:r>
    </w:p>
    <w:p w14:paraId="7B9871A0">
      <w:pPr>
        <w:pageBreakBefore w:val="0"/>
        <w:kinsoku/>
        <w:wordWrap/>
        <w:overflowPunct/>
        <w:topLinePunct w:val="0"/>
        <w:bidi w:val="0"/>
        <w:spacing w:line="360" w:lineRule="auto"/>
        <w:ind w:firstLine="315" w:firstLineChars="15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（二）劳务分包单位施工人员在50人以下的，应当配备1名专职安全生产管理人员；50人-200人的，应当配备2名专职安全生产管理人员； 200人及以上的，应当配备3名及以上专职安全生产管理人员，并根据所承担的分部分项工程施工危险实际情况增加，不得少于工程施工人员总人数的5‰</w:t>
      </w:r>
      <w:r>
        <w:rPr>
          <w:rFonts w:hint="eastAsia" w:ascii="宋体" w:hAnsi="宋体" w:eastAsia="宋体" w:cs="宋体"/>
          <w:bCs/>
          <w:color w:val="auto"/>
          <w:szCs w:val="21"/>
          <w:highlight w:val="none"/>
          <w:lang w:eastAsia="zh-CN"/>
        </w:rPr>
        <w:t>。</w:t>
      </w:r>
    </w:p>
    <w:p w14:paraId="4A7F8E81">
      <w:pPr>
        <w:pageBreakBefore w:val="0"/>
        <w:kinsoku/>
        <w:wordWrap/>
        <w:overflowPunct/>
        <w:topLinePunct w:val="0"/>
        <w:bidi w:val="0"/>
        <w:spacing w:line="360" w:lineRule="auto"/>
        <w:ind w:firstLine="315" w:firstLineChars="150"/>
        <w:textAlignment w:val="auto"/>
        <w:rPr>
          <w:rFonts w:hint="eastAsia" w:ascii="宋体" w:hAnsi="宋体" w:eastAsia="宋体" w:cs="宋体"/>
          <w:bCs/>
          <w:color w:val="auto"/>
          <w:szCs w:val="21"/>
          <w:highlight w:val="none"/>
        </w:rPr>
      </w:pPr>
    </w:p>
    <w:p w14:paraId="0837D7A8">
      <w:pPr>
        <w:pageBreakBefore w:val="0"/>
        <w:kinsoku/>
        <w:wordWrap/>
        <w:overflowPunct/>
        <w:topLinePunct w:val="0"/>
        <w:bidi w:val="0"/>
        <w:spacing w:line="360" w:lineRule="auto"/>
        <w:ind w:firstLine="315" w:firstLineChars="15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附表2如下：</w:t>
      </w:r>
    </w:p>
    <w:p w14:paraId="02D33955">
      <w:pPr>
        <w:pageBreakBefore w:val="0"/>
        <w:kinsoku/>
        <w:wordWrap/>
        <w:overflowPunct/>
        <w:topLinePunct w:val="0"/>
        <w:bidi w:val="0"/>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技术管理人员配备表</w:t>
      </w:r>
    </w:p>
    <w:tbl>
      <w:tblPr>
        <w:tblStyle w:val="27"/>
        <w:tblW w:w="0" w:type="auto"/>
        <w:jc w:val="center"/>
        <w:tblCellSpacing w:w="0" w:type="dxa"/>
        <w:tblLayout w:type="fixed"/>
        <w:tblCellMar>
          <w:top w:w="0" w:type="dxa"/>
          <w:left w:w="0" w:type="dxa"/>
          <w:bottom w:w="0" w:type="dxa"/>
          <w:right w:w="0" w:type="dxa"/>
        </w:tblCellMar>
      </w:tblPr>
      <w:tblGrid>
        <w:gridCol w:w="2672"/>
        <w:gridCol w:w="2410"/>
        <w:gridCol w:w="4488"/>
      </w:tblGrid>
      <w:tr w14:paraId="4C6E55E6">
        <w:tblPrEx>
          <w:tblCellMar>
            <w:top w:w="0" w:type="dxa"/>
            <w:left w:w="0" w:type="dxa"/>
            <w:bottom w:w="0" w:type="dxa"/>
            <w:right w:w="0" w:type="dxa"/>
          </w:tblCellMar>
        </w:tblPrEx>
        <w:trPr>
          <w:tblCellSpacing w:w="0" w:type="dxa"/>
          <w:jc w:val="center"/>
        </w:trPr>
        <w:tc>
          <w:tcPr>
            <w:tcW w:w="2672" w:type="dxa"/>
            <w:tcBorders>
              <w:top w:val="single" w:color="333333" w:sz="6" w:space="0"/>
              <w:left w:val="single" w:color="333333" w:sz="6" w:space="0"/>
              <w:bottom w:val="single" w:color="333333" w:sz="6" w:space="0"/>
              <w:right w:val="single" w:color="333333" w:sz="6" w:space="0"/>
            </w:tcBorders>
            <w:noWrap w:val="0"/>
            <w:tcMar>
              <w:top w:w="0" w:type="dxa"/>
              <w:left w:w="105" w:type="dxa"/>
              <w:bottom w:w="0" w:type="dxa"/>
              <w:right w:w="105" w:type="dxa"/>
            </w:tcMar>
            <w:vAlign w:val="center"/>
          </w:tcPr>
          <w:p w14:paraId="00361BCD">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工程规模</w:t>
            </w:r>
          </w:p>
        </w:tc>
        <w:tc>
          <w:tcPr>
            <w:tcW w:w="2410" w:type="dxa"/>
            <w:tcBorders>
              <w:top w:val="single" w:color="333333" w:sz="6" w:space="0"/>
              <w:left w:val="single" w:color="333333" w:sz="6" w:space="0"/>
              <w:bottom w:val="single" w:color="333333" w:sz="6" w:space="0"/>
              <w:right w:val="single" w:color="333333" w:sz="6" w:space="0"/>
            </w:tcBorders>
            <w:noWrap w:val="0"/>
            <w:tcMar>
              <w:top w:w="0" w:type="dxa"/>
              <w:left w:w="105" w:type="dxa"/>
              <w:bottom w:w="0" w:type="dxa"/>
              <w:right w:w="105" w:type="dxa"/>
            </w:tcMar>
            <w:vAlign w:val="center"/>
          </w:tcPr>
          <w:p w14:paraId="27F8DC70">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人员数量（人）</w:t>
            </w:r>
          </w:p>
        </w:tc>
        <w:tc>
          <w:tcPr>
            <w:tcW w:w="4488" w:type="dxa"/>
            <w:tcBorders>
              <w:top w:val="single" w:color="333333" w:sz="6" w:space="0"/>
              <w:left w:val="single" w:color="333333" w:sz="6" w:space="0"/>
              <w:bottom w:val="single" w:color="333333" w:sz="6" w:space="0"/>
              <w:right w:val="single" w:color="333333" w:sz="6" w:space="0"/>
            </w:tcBorders>
            <w:noWrap w:val="0"/>
            <w:tcMar>
              <w:top w:w="0" w:type="dxa"/>
              <w:left w:w="105" w:type="dxa"/>
              <w:bottom w:w="0" w:type="dxa"/>
              <w:right w:w="105" w:type="dxa"/>
            </w:tcMar>
            <w:vAlign w:val="center"/>
          </w:tcPr>
          <w:p w14:paraId="76F21232">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岗位配备</w:t>
            </w:r>
          </w:p>
        </w:tc>
      </w:tr>
      <w:tr w14:paraId="638F5781">
        <w:tblPrEx>
          <w:tblCellMar>
            <w:top w:w="0" w:type="dxa"/>
            <w:left w:w="0" w:type="dxa"/>
            <w:bottom w:w="0" w:type="dxa"/>
            <w:right w:w="0" w:type="dxa"/>
          </w:tblCellMar>
        </w:tblPrEx>
        <w:trPr>
          <w:trHeight w:val="90" w:hRule="atLeast"/>
          <w:tblCellSpacing w:w="0" w:type="dxa"/>
          <w:jc w:val="center"/>
        </w:trPr>
        <w:tc>
          <w:tcPr>
            <w:tcW w:w="2672" w:type="dxa"/>
            <w:tcBorders>
              <w:top w:val="single" w:color="333333" w:sz="6" w:space="0"/>
              <w:left w:val="single" w:color="333333" w:sz="6" w:space="0"/>
              <w:bottom w:val="single" w:color="333333" w:sz="6" w:space="0"/>
              <w:right w:val="single" w:color="333333" w:sz="6" w:space="0"/>
            </w:tcBorders>
            <w:noWrap w:val="0"/>
            <w:tcMar>
              <w:top w:w="0" w:type="dxa"/>
              <w:left w:w="105" w:type="dxa"/>
              <w:bottom w:w="0" w:type="dxa"/>
              <w:right w:w="105" w:type="dxa"/>
            </w:tcMar>
            <w:vAlign w:val="center"/>
          </w:tcPr>
          <w:p w14:paraId="515C1599">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小型工程</w:t>
            </w:r>
          </w:p>
          <w:p w14:paraId="059E97FD">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（单项合同额≤500万元）</w:t>
            </w:r>
          </w:p>
        </w:tc>
        <w:tc>
          <w:tcPr>
            <w:tcW w:w="2410" w:type="dxa"/>
            <w:tcBorders>
              <w:top w:val="single" w:color="333333" w:sz="6" w:space="0"/>
              <w:left w:val="single" w:color="333333" w:sz="6" w:space="0"/>
              <w:bottom w:val="single" w:color="333333" w:sz="6" w:space="0"/>
              <w:right w:val="single" w:color="333333" w:sz="6" w:space="0"/>
            </w:tcBorders>
            <w:noWrap w:val="0"/>
            <w:tcMar>
              <w:top w:w="0" w:type="dxa"/>
              <w:left w:w="105" w:type="dxa"/>
              <w:bottom w:w="0" w:type="dxa"/>
              <w:right w:w="105" w:type="dxa"/>
            </w:tcMar>
            <w:vAlign w:val="center"/>
          </w:tcPr>
          <w:p w14:paraId="7580678A">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488" w:type="dxa"/>
            <w:tcBorders>
              <w:top w:val="single" w:color="333333" w:sz="6" w:space="0"/>
              <w:left w:val="single" w:color="333333" w:sz="6" w:space="0"/>
              <w:bottom w:val="single" w:color="333333" w:sz="6" w:space="0"/>
              <w:right w:val="single" w:color="333333" w:sz="6" w:space="0"/>
            </w:tcBorders>
            <w:noWrap w:val="0"/>
            <w:tcMar>
              <w:top w:w="0" w:type="dxa"/>
              <w:left w:w="105" w:type="dxa"/>
              <w:bottom w:w="0" w:type="dxa"/>
              <w:right w:w="105" w:type="dxa"/>
            </w:tcMar>
            <w:vAlign w:val="center"/>
          </w:tcPr>
          <w:p w14:paraId="37C18219">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项目负责人（中级职称）1人、</w:t>
            </w:r>
          </w:p>
          <w:p w14:paraId="745A01DB">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安全员1人、</w:t>
            </w:r>
          </w:p>
          <w:p w14:paraId="595F9536">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质量员1人、</w:t>
            </w:r>
          </w:p>
          <w:p w14:paraId="77F7163C">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材料员(取样员)1名。</w:t>
            </w:r>
          </w:p>
        </w:tc>
      </w:tr>
      <w:tr w14:paraId="754ABF35">
        <w:tblPrEx>
          <w:tblCellMar>
            <w:top w:w="0" w:type="dxa"/>
            <w:left w:w="0" w:type="dxa"/>
            <w:bottom w:w="0" w:type="dxa"/>
            <w:right w:w="0" w:type="dxa"/>
          </w:tblCellMar>
        </w:tblPrEx>
        <w:trPr>
          <w:trHeight w:val="2820" w:hRule="atLeast"/>
          <w:tblCellSpacing w:w="0" w:type="dxa"/>
          <w:jc w:val="center"/>
        </w:trPr>
        <w:tc>
          <w:tcPr>
            <w:tcW w:w="2672" w:type="dxa"/>
            <w:tcBorders>
              <w:top w:val="single" w:color="333333" w:sz="6" w:space="0"/>
              <w:left w:val="single" w:color="333333" w:sz="6" w:space="0"/>
              <w:bottom w:val="single" w:color="333333" w:sz="6" w:space="0"/>
              <w:right w:val="single" w:color="333333" w:sz="6" w:space="0"/>
            </w:tcBorders>
            <w:noWrap w:val="0"/>
            <w:tcMar>
              <w:top w:w="0" w:type="dxa"/>
              <w:left w:w="105" w:type="dxa"/>
              <w:bottom w:w="0" w:type="dxa"/>
              <w:right w:w="105" w:type="dxa"/>
            </w:tcMar>
            <w:vAlign w:val="center"/>
          </w:tcPr>
          <w:p w14:paraId="6C84A056">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中型工程</w:t>
            </w:r>
          </w:p>
          <w:p w14:paraId="33CC4FCC">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（500&lt;单项合同额&lt;1200万元）</w:t>
            </w:r>
          </w:p>
        </w:tc>
        <w:tc>
          <w:tcPr>
            <w:tcW w:w="2410" w:type="dxa"/>
            <w:tcBorders>
              <w:top w:val="single" w:color="333333" w:sz="6" w:space="0"/>
              <w:left w:val="single" w:color="333333" w:sz="6" w:space="0"/>
              <w:bottom w:val="single" w:color="333333" w:sz="6" w:space="0"/>
              <w:right w:val="single" w:color="333333" w:sz="6" w:space="0"/>
            </w:tcBorders>
            <w:noWrap w:val="0"/>
            <w:tcMar>
              <w:top w:w="0" w:type="dxa"/>
              <w:left w:w="105" w:type="dxa"/>
              <w:bottom w:w="0" w:type="dxa"/>
              <w:right w:w="105" w:type="dxa"/>
            </w:tcMar>
            <w:vAlign w:val="center"/>
          </w:tcPr>
          <w:p w14:paraId="1880B509">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4488" w:type="dxa"/>
            <w:tcBorders>
              <w:top w:val="single" w:color="333333" w:sz="6" w:space="0"/>
              <w:left w:val="single" w:color="333333" w:sz="6" w:space="0"/>
              <w:bottom w:val="single" w:color="333333" w:sz="6" w:space="0"/>
              <w:right w:val="single" w:color="333333" w:sz="6" w:space="0"/>
            </w:tcBorders>
            <w:noWrap w:val="0"/>
            <w:tcMar>
              <w:top w:w="0" w:type="dxa"/>
              <w:left w:w="105" w:type="dxa"/>
              <w:bottom w:w="0" w:type="dxa"/>
              <w:right w:w="105" w:type="dxa"/>
            </w:tcMar>
            <w:vAlign w:val="center"/>
          </w:tcPr>
          <w:p w14:paraId="5C4FD95C">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项目负责人（中级职称）1人、</w:t>
            </w:r>
          </w:p>
          <w:p w14:paraId="7471EA68">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技术负责人（中级职称）1人、</w:t>
            </w:r>
          </w:p>
          <w:p w14:paraId="6E247F1F">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安全员1人、</w:t>
            </w:r>
          </w:p>
          <w:p w14:paraId="452D75F2">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质量员1人、</w:t>
            </w:r>
          </w:p>
          <w:p w14:paraId="2D07FFCA">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资料员1人、</w:t>
            </w:r>
          </w:p>
          <w:p w14:paraId="5A3D4E1E">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材料员(取样员)1人。</w:t>
            </w:r>
          </w:p>
        </w:tc>
      </w:tr>
      <w:tr w14:paraId="051D4409">
        <w:tblPrEx>
          <w:tblCellMar>
            <w:top w:w="0" w:type="dxa"/>
            <w:left w:w="0" w:type="dxa"/>
            <w:bottom w:w="0" w:type="dxa"/>
            <w:right w:w="0" w:type="dxa"/>
          </w:tblCellMar>
        </w:tblPrEx>
        <w:trPr>
          <w:tblCellSpacing w:w="0" w:type="dxa"/>
          <w:jc w:val="center"/>
        </w:trPr>
        <w:tc>
          <w:tcPr>
            <w:tcW w:w="2672" w:type="dxa"/>
            <w:tcBorders>
              <w:top w:val="single" w:color="333333" w:sz="6" w:space="0"/>
              <w:left w:val="single" w:color="333333" w:sz="6" w:space="0"/>
              <w:bottom w:val="single" w:color="333333" w:sz="6" w:space="0"/>
              <w:right w:val="single" w:color="333333" w:sz="6" w:space="0"/>
            </w:tcBorders>
            <w:noWrap w:val="0"/>
            <w:tcMar>
              <w:top w:w="0" w:type="dxa"/>
              <w:left w:w="105" w:type="dxa"/>
              <w:bottom w:w="0" w:type="dxa"/>
              <w:right w:w="105" w:type="dxa"/>
            </w:tcMar>
            <w:vAlign w:val="center"/>
          </w:tcPr>
          <w:p w14:paraId="4A5916EB">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大型工程</w:t>
            </w:r>
          </w:p>
          <w:p w14:paraId="5BCEA3D3">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（单项合同额≥1200万元）</w:t>
            </w:r>
          </w:p>
        </w:tc>
        <w:tc>
          <w:tcPr>
            <w:tcW w:w="2410" w:type="dxa"/>
            <w:tcBorders>
              <w:top w:val="single" w:color="333333" w:sz="6" w:space="0"/>
              <w:left w:val="single" w:color="333333" w:sz="6" w:space="0"/>
              <w:bottom w:val="single" w:color="333333" w:sz="6" w:space="0"/>
              <w:right w:val="single" w:color="333333" w:sz="6" w:space="0"/>
            </w:tcBorders>
            <w:noWrap w:val="0"/>
            <w:tcMar>
              <w:top w:w="0" w:type="dxa"/>
              <w:left w:w="105" w:type="dxa"/>
              <w:bottom w:w="0" w:type="dxa"/>
              <w:right w:w="105" w:type="dxa"/>
            </w:tcMar>
            <w:vAlign w:val="center"/>
          </w:tcPr>
          <w:p w14:paraId="0DAE56E0">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4488" w:type="dxa"/>
            <w:tcBorders>
              <w:top w:val="single" w:color="333333" w:sz="6" w:space="0"/>
              <w:left w:val="single" w:color="333333" w:sz="6" w:space="0"/>
              <w:bottom w:val="single" w:color="333333" w:sz="6" w:space="0"/>
              <w:right w:val="single" w:color="333333" w:sz="6" w:space="0"/>
            </w:tcBorders>
            <w:noWrap w:val="0"/>
            <w:tcMar>
              <w:top w:w="0" w:type="dxa"/>
              <w:left w:w="105" w:type="dxa"/>
              <w:bottom w:w="0" w:type="dxa"/>
              <w:right w:w="105" w:type="dxa"/>
            </w:tcMar>
            <w:vAlign w:val="center"/>
          </w:tcPr>
          <w:p w14:paraId="3B41E18E">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项目负责人（高级职称）1人、</w:t>
            </w:r>
          </w:p>
          <w:p w14:paraId="4ED145CA">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技术负责人（高级职称）1人、</w:t>
            </w:r>
          </w:p>
          <w:p w14:paraId="41C79F02">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施工员1人、</w:t>
            </w:r>
          </w:p>
          <w:p w14:paraId="261D8EA6">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安全员2人、</w:t>
            </w:r>
          </w:p>
          <w:p w14:paraId="65DA8F5A">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质量员1人、</w:t>
            </w:r>
          </w:p>
          <w:p w14:paraId="31B5F605">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资料员1人、</w:t>
            </w:r>
          </w:p>
          <w:p w14:paraId="772B63C0">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材料员(取样员)1人。</w:t>
            </w:r>
          </w:p>
        </w:tc>
      </w:tr>
      <w:tr w14:paraId="30B93588">
        <w:tblPrEx>
          <w:tblCellMar>
            <w:top w:w="0" w:type="dxa"/>
            <w:left w:w="0" w:type="dxa"/>
            <w:bottom w:w="0" w:type="dxa"/>
            <w:right w:w="0" w:type="dxa"/>
          </w:tblCellMar>
        </w:tblPrEx>
        <w:trPr>
          <w:trHeight w:val="90" w:hRule="atLeast"/>
          <w:tblCellSpacing w:w="0" w:type="dxa"/>
          <w:jc w:val="center"/>
        </w:trPr>
        <w:tc>
          <w:tcPr>
            <w:tcW w:w="9570" w:type="dxa"/>
            <w:gridSpan w:val="3"/>
            <w:tcBorders>
              <w:top w:val="single" w:color="333333" w:sz="6" w:space="0"/>
              <w:left w:val="single" w:color="333333" w:sz="6" w:space="0"/>
              <w:bottom w:val="single" w:color="333333" w:sz="6" w:space="0"/>
              <w:right w:val="single" w:color="333333" w:sz="6" w:space="0"/>
            </w:tcBorders>
            <w:noWrap w:val="0"/>
            <w:tcMar>
              <w:top w:w="0" w:type="dxa"/>
              <w:left w:w="105" w:type="dxa"/>
              <w:bottom w:w="0" w:type="dxa"/>
              <w:right w:w="105" w:type="dxa"/>
            </w:tcMar>
            <w:vAlign w:val="center"/>
          </w:tcPr>
          <w:p w14:paraId="10D5848D">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备注：1、本人员数量和岗位配备为最低标准。</w:t>
            </w:r>
          </w:p>
          <w:p w14:paraId="2C2423D5">
            <w:pPr>
              <w:keepNext w:val="0"/>
              <w:keepLines w:val="0"/>
              <w:pageBreakBefore w:val="0"/>
              <w:widowControl/>
              <w:kinsoku/>
              <w:wordWrap/>
              <w:overflowPunct/>
              <w:topLinePunct w:val="0"/>
              <w:autoSpaceDE/>
              <w:autoSpaceDN/>
              <w:bidi w:val="0"/>
              <w:adjustRightInd/>
              <w:snapToGrid w:val="0"/>
              <w:spacing w:line="240" w:lineRule="auto"/>
              <w:ind w:firstLine="630" w:firstLineChars="3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2、对于施工技术复杂的工程，在以上配备的基础上适当增加技术管理</w:t>
            </w:r>
          </w:p>
          <w:p w14:paraId="64192384">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人员、施工员等人数。</w:t>
            </w:r>
          </w:p>
        </w:tc>
      </w:tr>
    </w:tbl>
    <w:p w14:paraId="7822AFA4">
      <w:pPr>
        <w:pStyle w:val="4"/>
        <w:numPr>
          <w:ilvl w:val="0"/>
          <w:numId w:val="0"/>
        </w:numPr>
        <w:bidi w:val="0"/>
        <w:rPr>
          <w:rFonts w:hint="eastAsia" w:ascii="宋体" w:hAnsi="宋体" w:eastAsia="宋体" w:cs="宋体"/>
          <w:b/>
          <w:bCs/>
          <w:color w:val="auto"/>
          <w:highlight w:val="none"/>
          <w:lang w:val="en-US" w:eastAsia="zh-CN"/>
        </w:rPr>
      </w:pPr>
      <w:bookmarkStart w:id="1379" w:name="_Toc1671548132"/>
      <w:bookmarkStart w:id="1380" w:name="_Toc1897818477"/>
      <w:bookmarkStart w:id="1381" w:name="_Toc535455764"/>
      <w:bookmarkStart w:id="1382" w:name="_Toc90593654"/>
      <w:bookmarkStart w:id="1383" w:name="_Toc514717102"/>
      <w:bookmarkStart w:id="1384" w:name="_Toc1138640756"/>
      <w:bookmarkStart w:id="1385" w:name="_Toc656754144"/>
      <w:bookmarkStart w:id="1386" w:name="_Toc11963183"/>
      <w:bookmarkStart w:id="1387" w:name="_Toc480317189"/>
      <w:bookmarkStart w:id="1388" w:name="_Toc1756701940"/>
      <w:bookmarkStart w:id="1389" w:name="_Toc1094890468"/>
      <w:bookmarkStart w:id="1390" w:name="_Toc1326818819"/>
      <w:bookmarkStart w:id="1391" w:name="_Toc27784"/>
      <w:bookmarkStart w:id="1392" w:name="_Toc1002630294"/>
      <w:bookmarkStart w:id="1393" w:name="_Toc218663893"/>
      <w:bookmarkStart w:id="1394" w:name="_Toc2069858878"/>
      <w:bookmarkStart w:id="1395" w:name="_Toc459274963"/>
      <w:bookmarkStart w:id="1396" w:name="_Toc119359058"/>
      <w:bookmarkStart w:id="1397" w:name="_Toc73195751"/>
      <w:bookmarkStart w:id="1398" w:name="_Toc1873234193"/>
      <w:bookmarkStart w:id="1399" w:name="_Toc1911103409"/>
      <w:bookmarkStart w:id="1400" w:name="_Toc1636240975"/>
      <w:bookmarkStart w:id="1401" w:name="_Toc1795967493"/>
      <w:bookmarkStart w:id="1402" w:name="_Toc1910123427"/>
      <w:bookmarkStart w:id="1403" w:name="_Toc1160126531"/>
      <w:bookmarkStart w:id="1404" w:name="_Toc1564337680"/>
      <w:bookmarkStart w:id="1405" w:name="_Toc1467159589"/>
      <w:bookmarkStart w:id="1406" w:name="_Toc2098479347"/>
      <w:bookmarkStart w:id="1407" w:name="_Toc507182237"/>
      <w:bookmarkStart w:id="1408" w:name="_Toc1286950660"/>
      <w:bookmarkStart w:id="1409" w:name="_Toc865801239"/>
      <w:bookmarkStart w:id="1410" w:name="_Toc758627441"/>
      <w:bookmarkStart w:id="1411" w:name="_Toc420486771"/>
      <w:r>
        <w:rPr>
          <w:rFonts w:hint="eastAsia" w:ascii="宋体" w:hAnsi="宋体" w:cs="宋体"/>
          <w:color w:val="auto"/>
          <w:highlight w:val="none"/>
          <w:lang w:val="en-US" w:eastAsia="zh-CN"/>
        </w:rPr>
        <w:t xml:space="preserve">13. </w:t>
      </w:r>
      <w:r>
        <w:rPr>
          <w:rFonts w:hint="eastAsia" w:ascii="宋体" w:hAnsi="宋体" w:eastAsia="宋体" w:cs="宋体"/>
          <w:b/>
          <w:bCs/>
          <w:color w:val="auto"/>
          <w:highlight w:val="none"/>
          <w:lang w:val="en-US" w:eastAsia="zh-CN"/>
        </w:rPr>
        <w:t>否决性条款</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14:paraId="270BA582">
      <w:pPr>
        <w:adjustRightInd w:val="0"/>
        <w:snapToGrid w:val="0"/>
        <w:spacing w:line="360" w:lineRule="auto"/>
        <w:ind w:firstLine="422" w:firstLineChars="200"/>
        <w:rPr>
          <w:rFonts w:hint="eastAsia" w:ascii="宋体" w:hAnsi="宋体" w:eastAsia="宋体" w:cs="宋体"/>
          <w:b/>
          <w:bCs w:val="0"/>
          <w:color w:val="auto"/>
          <w:kern w:val="0"/>
          <w:sz w:val="21"/>
          <w:szCs w:val="21"/>
          <w:highlight w:val="none"/>
        </w:rPr>
      </w:pPr>
      <w:r>
        <w:rPr>
          <w:rFonts w:hint="eastAsia" w:ascii="宋体" w:hAnsi="宋体"/>
          <w:b/>
          <w:color w:val="auto"/>
          <w:szCs w:val="21"/>
          <w:highlight w:val="none"/>
        </w:rPr>
        <w:t>否决性条款中没有列出的不予受理或</w:t>
      </w:r>
      <w:r>
        <w:rPr>
          <w:rFonts w:hint="eastAsia" w:ascii="宋体" w:hAnsi="宋体"/>
          <w:b/>
          <w:color w:val="auto"/>
          <w:szCs w:val="21"/>
          <w:highlight w:val="none"/>
          <w:lang w:val="en-US" w:eastAsia="zh-CN"/>
        </w:rPr>
        <w:t>否决投标</w:t>
      </w:r>
      <w:r>
        <w:rPr>
          <w:rFonts w:hint="eastAsia" w:ascii="宋体" w:hAnsi="宋体"/>
          <w:b/>
          <w:color w:val="auto"/>
          <w:szCs w:val="21"/>
          <w:highlight w:val="none"/>
        </w:rPr>
        <w:t>的条款，不得作为不予受理或</w:t>
      </w:r>
      <w:r>
        <w:rPr>
          <w:rFonts w:hint="eastAsia" w:ascii="宋体" w:hAnsi="宋体"/>
          <w:b/>
          <w:color w:val="auto"/>
          <w:szCs w:val="21"/>
          <w:highlight w:val="none"/>
          <w:lang w:val="en-US" w:eastAsia="zh-CN"/>
        </w:rPr>
        <w:t>否决投标</w:t>
      </w:r>
      <w:r>
        <w:rPr>
          <w:rFonts w:hint="eastAsia" w:ascii="宋体" w:hAnsi="宋体"/>
          <w:b/>
          <w:color w:val="auto"/>
          <w:szCs w:val="21"/>
          <w:highlight w:val="none"/>
        </w:rPr>
        <w:t>的依据</w:t>
      </w:r>
      <w:r>
        <w:rPr>
          <w:rFonts w:hint="eastAsia" w:ascii="宋体" w:hAnsi="宋体"/>
          <w:b/>
          <w:color w:val="auto"/>
          <w:szCs w:val="21"/>
          <w:highlight w:val="none"/>
          <w:lang w:eastAsia="zh-CN"/>
        </w:rPr>
        <w:t>，</w:t>
      </w:r>
      <w:r>
        <w:rPr>
          <w:rFonts w:hint="eastAsia" w:ascii="宋体" w:hAnsi="宋体" w:cs="Arial"/>
          <w:b/>
          <w:color w:val="auto"/>
          <w:kern w:val="0"/>
          <w:szCs w:val="21"/>
          <w:highlight w:val="none"/>
        </w:rPr>
        <w:t>法律法规规定</w:t>
      </w:r>
      <w:r>
        <w:rPr>
          <w:rFonts w:hint="eastAsia" w:ascii="宋体" w:hAnsi="宋体" w:cs="Arial"/>
          <w:b/>
          <w:color w:val="auto"/>
          <w:kern w:val="0"/>
          <w:szCs w:val="21"/>
          <w:highlight w:val="none"/>
          <w:lang w:val="en-US" w:eastAsia="zh-CN"/>
        </w:rPr>
        <w:t>除</w:t>
      </w:r>
      <w:r>
        <w:rPr>
          <w:rFonts w:hint="eastAsia" w:ascii="宋体" w:hAnsi="宋体" w:cs="Arial"/>
          <w:b/>
          <w:color w:val="auto"/>
          <w:kern w:val="0"/>
          <w:szCs w:val="21"/>
          <w:highlight w:val="none"/>
        </w:rPr>
        <w:t>外</w:t>
      </w:r>
      <w:r>
        <w:rPr>
          <w:rFonts w:hint="eastAsia" w:ascii="宋体" w:hAnsi="宋体"/>
          <w:b/>
          <w:color w:val="auto"/>
          <w:szCs w:val="21"/>
          <w:highlight w:val="none"/>
        </w:rPr>
        <w:t>。</w:t>
      </w:r>
      <w:r>
        <w:rPr>
          <w:rFonts w:hint="eastAsia" w:ascii="宋体" w:hAnsi="宋体" w:eastAsia="宋体" w:cs="宋体"/>
          <w:b/>
          <w:bCs w:val="0"/>
          <w:color w:val="auto"/>
          <w:kern w:val="0"/>
          <w:sz w:val="21"/>
          <w:szCs w:val="21"/>
          <w:highlight w:val="none"/>
        </w:rPr>
        <w:t>如招标文件的澄清、答疑、补充文件中增加否决性条款的，招标人应当重新编写本章节内容，将新增否决性条款列入本章节，并发布新的完整的《否决性条款》。否则，增加的否决性条款无效。</w:t>
      </w:r>
    </w:p>
    <w:p w14:paraId="248CF40B">
      <w:pPr>
        <w:spacing w:line="360" w:lineRule="auto"/>
        <w:rPr>
          <w:rFonts w:hint="eastAsia" w:ascii="宋体" w:hAnsi="宋体" w:eastAsia="宋体" w:cs="宋体"/>
          <w:b/>
          <w:bCs w:val="0"/>
          <w:color w:val="auto"/>
          <w:szCs w:val="21"/>
          <w:highlight w:val="none"/>
        </w:rPr>
      </w:pPr>
      <w:r>
        <w:rPr>
          <w:rFonts w:hint="eastAsia" w:ascii="宋体" w:hAnsi="宋体" w:eastAsia="宋体" w:cs="宋体"/>
          <w:b/>
          <w:color w:val="auto"/>
          <w:szCs w:val="21"/>
          <w:highlight w:val="none"/>
          <w:lang w:val="en-US" w:eastAsia="zh-CN"/>
        </w:rPr>
        <w:t>13.1</w:t>
      </w:r>
      <w:r>
        <w:rPr>
          <w:rFonts w:hint="eastAsia" w:ascii="宋体" w:hAnsi="宋体" w:eastAsia="宋体" w:cs="宋体"/>
          <w:b/>
          <w:bCs w:val="0"/>
          <w:color w:val="auto"/>
          <w:szCs w:val="21"/>
          <w:highlight w:val="none"/>
          <w:lang w:val="en-US" w:eastAsia="zh-CN"/>
        </w:rPr>
        <w:t xml:space="preserve"> </w:t>
      </w:r>
      <w:r>
        <w:rPr>
          <w:rFonts w:hint="eastAsia" w:ascii="宋体" w:hAnsi="宋体" w:eastAsia="宋体" w:cs="宋体"/>
          <w:b/>
          <w:color w:val="auto"/>
          <w:szCs w:val="21"/>
          <w:highlight w:val="none"/>
          <w:lang w:val="en-US" w:eastAsia="zh-CN"/>
        </w:rPr>
        <w:t>资格审查阶段否决投标的情形（由资格审查委员会负责判定）</w:t>
      </w:r>
    </w:p>
    <w:p w14:paraId="2CFFA258">
      <w:pPr>
        <w:keepNext w:val="0"/>
        <w:keepLines w:val="0"/>
        <w:pageBreakBefore w:val="0"/>
        <w:widowControl w:val="0"/>
        <w:numPr>
          <w:ilvl w:val="0"/>
          <w:numId w:val="3"/>
        </w:numPr>
        <w:tabs>
          <w:tab w:val="clear" w:pos="0"/>
        </w:tabs>
        <w:kinsoku/>
        <w:wordWrap/>
        <w:overflowPunct/>
        <w:topLinePunct w:val="0"/>
        <w:autoSpaceDE/>
        <w:autoSpaceDN/>
        <w:bidi w:val="0"/>
        <w:adjustRightInd/>
        <w:snapToGrid/>
        <w:spacing w:line="360" w:lineRule="auto"/>
        <w:ind w:left="17" w:leftChars="0" w:firstLine="403" w:firstLineChars="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提疑文件具有识别投标人单位及人员标识的</w:t>
      </w:r>
      <w:r>
        <w:rPr>
          <w:rFonts w:hint="eastAsia" w:ascii="宋体" w:hAnsi="宋体" w:eastAsia="宋体" w:cs="宋体"/>
          <w:bCs/>
          <w:color w:val="auto"/>
          <w:szCs w:val="21"/>
          <w:highlight w:val="none"/>
          <w:lang w:eastAsia="zh-CN"/>
        </w:rPr>
        <w:t>。</w:t>
      </w:r>
    </w:p>
    <w:p w14:paraId="3A46F776">
      <w:pPr>
        <w:pageBreakBefore w:val="0"/>
        <w:numPr>
          <w:ilvl w:val="0"/>
          <w:numId w:val="3"/>
        </w:numPr>
        <w:tabs>
          <w:tab w:val="clear" w:pos="0"/>
        </w:tabs>
        <w:kinsoku/>
        <w:wordWrap/>
        <w:overflowPunct/>
        <w:topLinePunct w:val="0"/>
        <w:bidi w:val="0"/>
        <w:spacing w:line="360" w:lineRule="auto"/>
        <w:ind w:left="17" w:leftChars="0"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存在在第二章“投标人须知”第1.4.3项任一情形的。</w:t>
      </w:r>
    </w:p>
    <w:p w14:paraId="350BC4D5">
      <w:pPr>
        <w:keepNext w:val="0"/>
        <w:keepLines w:val="0"/>
        <w:pageBreakBefore w:val="0"/>
        <w:widowControl w:val="0"/>
        <w:numPr>
          <w:ilvl w:val="0"/>
          <w:numId w:val="3"/>
        </w:numPr>
        <w:tabs>
          <w:tab w:val="clear" w:pos="0"/>
        </w:tabs>
        <w:kinsoku/>
        <w:wordWrap/>
        <w:overflowPunct/>
        <w:topLinePunct w:val="0"/>
        <w:autoSpaceDE/>
        <w:autoSpaceDN/>
        <w:bidi w:val="0"/>
        <w:adjustRightInd/>
        <w:snapToGrid/>
        <w:spacing w:line="360" w:lineRule="auto"/>
        <w:ind w:left="17" w:leftChars="0" w:firstLine="403"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未按规定缴纳投标保证金</w:t>
      </w:r>
      <w:r>
        <w:rPr>
          <w:rFonts w:hint="eastAsia" w:ascii="宋体" w:hAnsi="宋体"/>
          <w:bCs/>
          <w:color w:val="auto"/>
          <w:szCs w:val="21"/>
          <w:highlight w:val="none"/>
          <w:lang w:eastAsia="zh-CN"/>
        </w:rPr>
        <w:t>或提交《投标保证金承诺书》</w:t>
      </w:r>
      <w:r>
        <w:rPr>
          <w:rFonts w:hint="eastAsia" w:ascii="宋体" w:hAnsi="宋体" w:eastAsia="宋体" w:cs="宋体"/>
          <w:color w:val="auto"/>
          <w:szCs w:val="21"/>
          <w:highlight w:val="none"/>
          <w:lang w:val="en-US" w:eastAsia="zh-CN"/>
        </w:rPr>
        <w:t>的。（投标保证金以开标系统显示的结果为准）</w:t>
      </w:r>
    </w:p>
    <w:p w14:paraId="53632759">
      <w:pPr>
        <w:keepNext w:val="0"/>
        <w:keepLines w:val="0"/>
        <w:numPr>
          <w:ilvl w:val="0"/>
          <w:numId w:val="3"/>
        </w:numPr>
        <w:tabs>
          <w:tab w:val="clear" w:pos="0"/>
        </w:tabs>
        <w:spacing w:line="360" w:lineRule="auto"/>
        <w:ind w:left="17" w:firstLine="403"/>
        <w:rPr>
          <w:rFonts w:hint="eastAsia" w:ascii="宋体" w:hAnsi="宋体" w:eastAsia="宋体" w:cs="宋体"/>
          <w:color w:val="auto"/>
          <w:szCs w:val="21"/>
          <w:highlight w:val="none"/>
          <w:lang w:val="en-US" w:eastAsia="zh-CN"/>
        </w:rPr>
      </w:pPr>
      <w:r>
        <w:rPr>
          <w:rFonts w:hint="eastAsia" w:ascii="宋体" w:hAnsi="宋体" w:eastAsia="宋体" w:cs="宋体"/>
          <w:bCs w:val="0"/>
          <w:color w:val="auto"/>
          <w:szCs w:val="21"/>
          <w:highlight w:val="none"/>
        </w:rPr>
        <w:t>不同投标人的投标保证金从同一单位或者个人的账户转出</w:t>
      </w:r>
      <w:r>
        <w:rPr>
          <w:rFonts w:hint="eastAsia" w:ascii="宋体" w:hAnsi="宋体" w:eastAsia="宋体" w:cs="宋体"/>
          <w:bCs w:val="0"/>
          <w:color w:val="auto"/>
          <w:szCs w:val="21"/>
          <w:highlight w:val="none"/>
          <w:lang w:eastAsia="zh-CN"/>
        </w:rPr>
        <w:t>的。</w:t>
      </w:r>
    </w:p>
    <w:p w14:paraId="544D2EAA">
      <w:pPr>
        <w:keepNext w:val="0"/>
        <w:keepLines w:val="0"/>
        <w:pageBreakBefore w:val="0"/>
        <w:widowControl w:val="0"/>
        <w:numPr>
          <w:ilvl w:val="0"/>
          <w:numId w:val="3"/>
        </w:numPr>
        <w:tabs>
          <w:tab w:val="clear" w:pos="0"/>
        </w:tabs>
        <w:kinsoku/>
        <w:wordWrap/>
        <w:overflowPunct/>
        <w:topLinePunct w:val="0"/>
        <w:autoSpaceDE/>
        <w:autoSpaceDN/>
        <w:bidi w:val="0"/>
        <w:adjustRightInd/>
        <w:snapToGrid/>
        <w:spacing w:line="360" w:lineRule="auto"/>
        <w:ind w:left="17" w:leftChars="0" w:firstLine="403"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因投标人原因，上传的电子投标文件无法正常打开的。</w:t>
      </w:r>
    </w:p>
    <w:p w14:paraId="24174B4A">
      <w:pPr>
        <w:keepNext w:val="0"/>
        <w:keepLines w:val="0"/>
        <w:pageBreakBefore w:val="0"/>
        <w:widowControl w:val="0"/>
        <w:numPr>
          <w:ilvl w:val="0"/>
          <w:numId w:val="3"/>
        </w:numPr>
        <w:tabs>
          <w:tab w:val="clear" w:pos="0"/>
        </w:tabs>
        <w:kinsoku/>
        <w:wordWrap/>
        <w:overflowPunct/>
        <w:topLinePunct w:val="0"/>
        <w:autoSpaceDE/>
        <w:autoSpaceDN/>
        <w:bidi w:val="0"/>
        <w:adjustRightInd/>
        <w:snapToGrid/>
        <w:spacing w:line="360" w:lineRule="auto"/>
        <w:ind w:left="17" w:leftChars="0" w:firstLine="403"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投标文件的组成不符合招标文件规定的。</w:t>
      </w:r>
    </w:p>
    <w:p w14:paraId="62F3AEA0">
      <w:pPr>
        <w:keepNext w:val="0"/>
        <w:keepLines w:val="0"/>
        <w:pageBreakBefore w:val="0"/>
        <w:widowControl w:val="0"/>
        <w:numPr>
          <w:ilvl w:val="0"/>
          <w:numId w:val="3"/>
        </w:numPr>
        <w:tabs>
          <w:tab w:val="clear" w:pos="0"/>
        </w:tabs>
        <w:kinsoku/>
        <w:wordWrap/>
        <w:overflowPunct/>
        <w:topLinePunct w:val="0"/>
        <w:autoSpaceDE/>
        <w:autoSpaceDN/>
        <w:bidi w:val="0"/>
        <w:adjustRightInd/>
        <w:snapToGrid/>
        <w:spacing w:line="360" w:lineRule="auto"/>
        <w:ind w:left="17" w:leftChars="0" w:firstLine="403"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投标文件上标明的投标人名称与提交投标保证金时不一致的（有提供市场监督管理部门出具的相关变更证明的除外）。</w:t>
      </w:r>
    </w:p>
    <w:p w14:paraId="6A4F9D58">
      <w:pPr>
        <w:keepNext w:val="0"/>
        <w:keepLines w:val="0"/>
        <w:pageBreakBefore w:val="0"/>
        <w:widowControl w:val="0"/>
        <w:numPr>
          <w:ilvl w:val="0"/>
          <w:numId w:val="3"/>
        </w:numPr>
        <w:tabs>
          <w:tab w:val="clear" w:pos="0"/>
        </w:tabs>
        <w:kinsoku/>
        <w:wordWrap/>
        <w:overflowPunct/>
        <w:topLinePunct w:val="0"/>
        <w:autoSpaceDE/>
        <w:autoSpaceDN/>
        <w:bidi w:val="0"/>
        <w:adjustRightInd/>
        <w:snapToGrid/>
        <w:spacing w:line="360" w:lineRule="auto"/>
        <w:ind w:left="17" w:leftChars="0" w:firstLine="403"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不符合招标公告中</w:t>
      </w:r>
      <w:r>
        <w:rPr>
          <w:rFonts w:hint="eastAsia" w:ascii="宋体" w:hAnsi="宋体" w:eastAsia="宋体" w:cs="Times New Roman"/>
          <w:bCs/>
          <w:color w:val="auto"/>
          <w:szCs w:val="21"/>
          <w:highlight w:val="none"/>
        </w:rPr>
        <w:t>投标资格能力要求</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lang w:val="zh-CN" w:eastAsia="zh-CN"/>
        </w:rPr>
        <w:t>。</w:t>
      </w:r>
    </w:p>
    <w:p w14:paraId="6A26ECD3">
      <w:pPr>
        <w:keepNext w:val="0"/>
        <w:keepLines w:val="0"/>
        <w:pageBreakBefore w:val="0"/>
        <w:widowControl w:val="0"/>
        <w:numPr>
          <w:ilvl w:val="0"/>
          <w:numId w:val="3"/>
        </w:numPr>
        <w:tabs>
          <w:tab w:val="clear" w:pos="0"/>
        </w:tabs>
        <w:kinsoku/>
        <w:wordWrap/>
        <w:overflowPunct/>
        <w:topLinePunct w:val="0"/>
        <w:autoSpaceDE/>
        <w:autoSpaceDN/>
        <w:bidi w:val="0"/>
        <w:adjustRightInd/>
        <w:snapToGrid/>
        <w:spacing w:line="360" w:lineRule="auto"/>
        <w:ind w:left="17" w:leftChars="0" w:firstLine="403" w:firstLineChars="0"/>
        <w:textAlignment w:val="auto"/>
        <w:rPr>
          <w:rFonts w:hint="eastAsia" w:ascii="宋体" w:hAnsi="宋体" w:eastAsia="宋体" w:cs="宋体"/>
          <w:bCs w:val="0"/>
          <w:color w:val="auto"/>
          <w:szCs w:val="21"/>
          <w:highlight w:val="none"/>
        </w:rPr>
      </w:pPr>
      <w:r>
        <w:rPr>
          <w:rFonts w:hint="eastAsia" w:ascii="宋体" w:hAnsi="宋体" w:eastAsia="宋体" w:cs="宋体"/>
          <w:bCs w:val="0"/>
          <w:color w:val="auto"/>
          <w:szCs w:val="21"/>
          <w:highlight w:val="none"/>
        </w:rPr>
        <w:t>联合体投标的，有以下情形之一的</w:t>
      </w:r>
      <w:r>
        <w:rPr>
          <w:rFonts w:hint="eastAsia" w:ascii="宋体" w:hAnsi="宋体" w:eastAsia="宋体" w:cs="宋体"/>
          <w:bCs w:val="0"/>
          <w:color w:val="auto"/>
          <w:szCs w:val="21"/>
          <w:highlight w:val="none"/>
          <w:lang w:eastAsia="zh-CN"/>
        </w:rPr>
        <w:t>：</w:t>
      </w:r>
      <w:r>
        <w:rPr>
          <w:rFonts w:hint="eastAsia" w:ascii="宋体" w:hAnsi="宋体" w:eastAsia="宋体" w:cs="宋体"/>
          <w:bCs w:val="0"/>
          <w:color w:val="auto"/>
          <w:szCs w:val="21"/>
          <w:highlight w:val="none"/>
        </w:rPr>
        <w:t>（接受联合体投标的设定此条款）</w:t>
      </w:r>
    </w:p>
    <w:p w14:paraId="69C5640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403" w:leftChars="0" w:firstLine="420" w:firstLineChars="200"/>
        <w:textAlignment w:val="auto"/>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1</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rPr>
        <w:t>联合体牵头人不具备与所投标段工程内容相适应的</w:t>
      </w:r>
      <w:r>
        <w:rPr>
          <w:rFonts w:hint="eastAsia" w:ascii="宋体" w:hAnsi="宋体" w:eastAsia="宋体" w:cs="Times New Roman"/>
          <w:bCs/>
          <w:color w:val="auto"/>
          <w:szCs w:val="21"/>
          <w:highlight w:val="none"/>
          <w:lang w:eastAsia="zh-CN"/>
        </w:rPr>
        <w:t>施工</w:t>
      </w:r>
      <w:r>
        <w:rPr>
          <w:rFonts w:hint="eastAsia" w:ascii="宋体" w:hAnsi="宋体" w:eastAsia="宋体" w:cs="Times New Roman"/>
          <w:bCs/>
          <w:color w:val="auto"/>
          <w:szCs w:val="21"/>
          <w:highlight w:val="none"/>
        </w:rPr>
        <w:t>资质，或成员单位不具备与所承担工程内容相适应的</w:t>
      </w:r>
      <w:r>
        <w:rPr>
          <w:rFonts w:hint="eastAsia" w:ascii="宋体" w:hAnsi="宋体" w:eastAsia="宋体" w:cs="Times New Roman"/>
          <w:bCs/>
          <w:color w:val="auto"/>
          <w:szCs w:val="21"/>
          <w:highlight w:val="none"/>
          <w:lang w:eastAsia="zh-CN"/>
        </w:rPr>
        <w:t>施工</w:t>
      </w:r>
      <w:r>
        <w:rPr>
          <w:rFonts w:hint="eastAsia" w:ascii="宋体" w:hAnsi="宋体" w:eastAsia="宋体" w:cs="Times New Roman"/>
          <w:bCs/>
          <w:color w:val="auto"/>
          <w:szCs w:val="21"/>
          <w:highlight w:val="none"/>
        </w:rPr>
        <w:t>资质。</w:t>
      </w:r>
    </w:p>
    <w:p w14:paraId="6B1FD8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403" w:leftChars="0" w:firstLine="420" w:firstLineChars="200"/>
        <w:textAlignment w:val="auto"/>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2</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rPr>
        <w:t>联合体各方签订联合体协议后，再以自己名义单独或以其他联合体成员的名义参加同一标段的投标。</w:t>
      </w:r>
    </w:p>
    <w:p w14:paraId="5264714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403" w:leftChars="0" w:firstLine="420" w:firstLineChars="200"/>
        <w:textAlignment w:val="auto"/>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rPr>
        <w:t>提交联合体各成员单位共同签订的联合体协议，没有明确牵头人及成员单位各自的权利和义务以及应当承担的责任。</w:t>
      </w:r>
    </w:p>
    <w:p w14:paraId="5CC1939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403" w:leftChars="0" w:firstLine="420" w:firstLineChars="200"/>
        <w:textAlignment w:val="auto"/>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4</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rPr>
        <w:t>投标人组成联合体投标，但投标文件中未按规定附有联合体各方共同签署（不允许私章）盖章的联合体协议书的。</w:t>
      </w:r>
    </w:p>
    <w:p w14:paraId="19F26A88">
      <w:pPr>
        <w:keepNext w:val="0"/>
        <w:keepLines w:val="0"/>
        <w:pageBreakBefore w:val="0"/>
        <w:widowControl w:val="0"/>
        <w:numPr>
          <w:ilvl w:val="0"/>
          <w:numId w:val="3"/>
        </w:numPr>
        <w:tabs>
          <w:tab w:val="clear" w:pos="0"/>
        </w:tabs>
        <w:kinsoku/>
        <w:wordWrap/>
        <w:overflowPunct/>
        <w:topLinePunct w:val="0"/>
        <w:autoSpaceDE/>
        <w:autoSpaceDN/>
        <w:bidi w:val="0"/>
        <w:adjustRightInd/>
        <w:snapToGrid/>
        <w:spacing w:line="360" w:lineRule="auto"/>
        <w:ind w:left="17" w:leftChars="0" w:firstLine="403" w:firstLineChars="0"/>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未按招标文件第</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lang w:val="zh-CN" w:eastAsia="zh-CN"/>
        </w:rPr>
        <w:t>章“投标文件格式”</w:t>
      </w:r>
      <w:r>
        <w:rPr>
          <w:rFonts w:hint="eastAsia" w:ascii="宋体" w:hAnsi="宋体" w:eastAsia="宋体" w:cs="宋体"/>
          <w:color w:val="auto"/>
          <w:szCs w:val="21"/>
          <w:highlight w:val="none"/>
          <w:lang w:val="en-US" w:eastAsia="zh-CN"/>
        </w:rPr>
        <w:t>编制投标文件</w:t>
      </w:r>
      <w:r>
        <w:rPr>
          <w:rFonts w:hint="eastAsia" w:ascii="宋体" w:hAnsi="宋体" w:eastAsia="宋体" w:cs="宋体"/>
          <w:color w:val="auto"/>
          <w:szCs w:val="21"/>
          <w:highlight w:val="none"/>
          <w:lang w:val="zh-CN" w:eastAsia="zh-CN"/>
        </w:rPr>
        <w:t>。</w:t>
      </w:r>
    </w:p>
    <w:p w14:paraId="012F9A91">
      <w:pPr>
        <w:keepNext w:val="0"/>
        <w:keepLines w:val="0"/>
        <w:pageBreakBefore w:val="0"/>
        <w:widowControl w:val="0"/>
        <w:numPr>
          <w:ilvl w:val="0"/>
          <w:numId w:val="3"/>
        </w:numPr>
        <w:tabs>
          <w:tab w:val="clear" w:pos="0"/>
        </w:tabs>
        <w:kinsoku/>
        <w:wordWrap/>
        <w:overflowPunct/>
        <w:topLinePunct w:val="0"/>
        <w:autoSpaceDE/>
        <w:autoSpaceDN/>
        <w:bidi w:val="0"/>
        <w:adjustRightInd/>
        <w:snapToGrid/>
        <w:spacing w:line="360" w:lineRule="auto"/>
        <w:ind w:left="17" w:leftChars="0" w:firstLine="403" w:firstLineChars="0"/>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未按招标文件规定的内容填写或未按规定签</w:t>
      </w:r>
      <w:r>
        <w:rPr>
          <w:rFonts w:hint="eastAsia" w:ascii="宋体" w:hAnsi="宋体" w:cs="宋体"/>
          <w:color w:val="auto"/>
          <w:szCs w:val="21"/>
          <w:highlight w:val="none"/>
          <w:lang w:val="zh-CN" w:eastAsia="zh-CN"/>
        </w:rPr>
        <w:t>名</w:t>
      </w:r>
      <w:r>
        <w:rPr>
          <w:rFonts w:hint="eastAsia" w:ascii="宋体" w:hAnsi="宋体" w:eastAsia="宋体" w:cs="宋体"/>
          <w:color w:val="auto"/>
          <w:szCs w:val="21"/>
          <w:highlight w:val="none"/>
          <w:lang w:val="zh-CN" w:eastAsia="zh-CN"/>
        </w:rPr>
        <w:t>或盖章，内容不全或者关键内容字迹模糊、无法辨认的。</w:t>
      </w:r>
    </w:p>
    <w:p w14:paraId="6F81E190">
      <w:pPr>
        <w:keepNext w:val="0"/>
        <w:keepLines w:val="0"/>
        <w:pageBreakBefore w:val="0"/>
        <w:widowControl w:val="0"/>
        <w:numPr>
          <w:ilvl w:val="0"/>
          <w:numId w:val="3"/>
        </w:numPr>
        <w:tabs>
          <w:tab w:val="clear" w:pos="0"/>
        </w:tabs>
        <w:kinsoku/>
        <w:wordWrap/>
        <w:overflowPunct/>
        <w:topLinePunct w:val="0"/>
        <w:autoSpaceDE/>
        <w:autoSpaceDN/>
        <w:bidi w:val="0"/>
        <w:adjustRightInd/>
        <w:snapToGrid/>
        <w:spacing w:line="360" w:lineRule="auto"/>
        <w:ind w:left="17" w:leftChars="0" w:firstLine="403" w:firstLineChars="0"/>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投标文件内缺少有效的法定代表人身份证明，或者投标文件由代理人签署但投标文件内未附有效的法定代表人身份证明及授权委托书的。</w:t>
      </w:r>
    </w:p>
    <w:p w14:paraId="628FD6E8">
      <w:pPr>
        <w:pageBreakBefore w:val="0"/>
        <w:kinsoku/>
        <w:wordWrap/>
        <w:overflowPunct/>
        <w:topLinePunct w:val="0"/>
        <w:bidi w:val="0"/>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szCs w:val="21"/>
          <w:highlight w:val="none"/>
          <w:lang w:val="en-US" w:eastAsia="zh-CN"/>
        </w:rPr>
        <w:t>13</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eastAsia="zh-CN"/>
        </w:rPr>
        <w:t>评标</w:t>
      </w:r>
      <w:r>
        <w:rPr>
          <w:rFonts w:hint="eastAsia" w:ascii="宋体" w:hAnsi="宋体" w:eastAsia="宋体" w:cs="宋体"/>
          <w:b/>
          <w:color w:val="auto"/>
          <w:szCs w:val="21"/>
          <w:highlight w:val="none"/>
          <w:lang w:val="en-US" w:eastAsia="zh-CN"/>
        </w:rPr>
        <w:t>阶段否决投标的情形（由评标委员会负责判定）</w:t>
      </w:r>
    </w:p>
    <w:p w14:paraId="0B95A1F3">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因投标人原因，上传的电子投标文件无法正常打开的。</w:t>
      </w:r>
    </w:p>
    <w:p w14:paraId="23180689">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投标文件的组成不符合招标文件规定的。</w:t>
      </w:r>
    </w:p>
    <w:p w14:paraId="5D78027E">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同一投标人提交两个以上不同的投标文件或者投标报价的。（招标文件另有规定除外）</w:t>
      </w:r>
    </w:p>
    <w:p w14:paraId="4E75A1B8">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未按招标文件第</w:t>
      </w:r>
      <w:r>
        <w:rPr>
          <w:rFonts w:hint="eastAsia" w:ascii="宋体" w:hAnsi="宋体" w:eastAsia="宋体" w:cs="宋体"/>
          <w:bCs/>
          <w:color w:val="auto"/>
          <w:szCs w:val="21"/>
          <w:highlight w:val="none"/>
          <w:lang w:val="en-US" w:eastAsia="zh-CN"/>
        </w:rPr>
        <w:t>八</w:t>
      </w:r>
      <w:r>
        <w:rPr>
          <w:rFonts w:hint="eastAsia" w:ascii="宋体" w:hAnsi="宋体" w:eastAsia="宋体" w:cs="宋体"/>
          <w:bCs/>
          <w:color w:val="auto"/>
          <w:szCs w:val="21"/>
          <w:highlight w:val="none"/>
          <w:lang w:val="zh-CN" w:eastAsia="zh-CN"/>
        </w:rPr>
        <w:t>章“投标文件格式”</w:t>
      </w:r>
      <w:r>
        <w:rPr>
          <w:rFonts w:hint="eastAsia" w:ascii="宋体" w:hAnsi="宋体" w:eastAsia="宋体" w:cs="宋体"/>
          <w:bCs/>
          <w:color w:val="auto"/>
          <w:szCs w:val="21"/>
          <w:highlight w:val="none"/>
          <w:lang w:val="en-US" w:eastAsia="zh-CN"/>
        </w:rPr>
        <w:t>编制投标文件</w:t>
      </w:r>
      <w:r>
        <w:rPr>
          <w:rFonts w:hint="eastAsia" w:ascii="宋体" w:hAnsi="宋体" w:eastAsia="宋体" w:cs="宋体"/>
          <w:bCs/>
          <w:color w:val="auto"/>
          <w:szCs w:val="21"/>
          <w:highlight w:val="none"/>
          <w:lang w:val="zh-CN" w:eastAsia="zh-CN"/>
        </w:rPr>
        <w:t>。</w:t>
      </w:r>
    </w:p>
    <w:p w14:paraId="1C5A1B6F">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未按招标文件规定的内容填写或未按规定签</w:t>
      </w:r>
      <w:r>
        <w:rPr>
          <w:rFonts w:hint="eastAsia" w:ascii="宋体" w:hAnsi="宋体" w:cs="宋体"/>
          <w:bCs/>
          <w:color w:val="auto"/>
          <w:szCs w:val="21"/>
          <w:highlight w:val="none"/>
          <w:lang w:val="zh-CN" w:eastAsia="zh-CN"/>
        </w:rPr>
        <w:t>名</w:t>
      </w:r>
      <w:r>
        <w:rPr>
          <w:rFonts w:hint="eastAsia" w:ascii="宋体" w:hAnsi="宋体" w:eastAsia="宋体" w:cs="宋体"/>
          <w:bCs/>
          <w:color w:val="auto"/>
          <w:szCs w:val="21"/>
          <w:highlight w:val="none"/>
          <w:lang w:val="zh-CN" w:eastAsia="zh-CN"/>
        </w:rPr>
        <w:t>或盖章，内容不全或者关键内容字迹模糊、无法辨认的。</w:t>
      </w:r>
    </w:p>
    <w:p w14:paraId="0083B5D7">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投标文件载明的招标项目完成期限超过招标文件规定的期限、或没有响应招标文件相关承诺的。</w:t>
      </w:r>
    </w:p>
    <w:p w14:paraId="22ED4361">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项目管理机构人员配备不符合招标文件要求或未按</w:t>
      </w:r>
      <w:r>
        <w:rPr>
          <w:rFonts w:hint="eastAsia" w:ascii="宋体" w:hAnsi="宋体" w:eastAsia="宋体" w:cs="宋体"/>
          <w:bCs/>
          <w:color w:val="auto"/>
          <w:szCs w:val="21"/>
          <w:highlight w:val="none"/>
          <w:lang w:val="zh-CN" w:eastAsia="zh-CN"/>
        </w:rPr>
        <w:t>招标文件要求提交齐全、合法、真实、有效的资料。</w:t>
      </w:r>
    </w:p>
    <w:p w14:paraId="79AD547F">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lang w:val="zh-CN"/>
        </w:rPr>
        <w:t>未按招标文件第二章“投标人须知”第1.3.6项要求补充完善危大工程清单并明确相应的安全管理措施的。</w:t>
      </w:r>
    </w:p>
    <w:p w14:paraId="1A77716E">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技术标书中存在违反国家工程建设标准强制性条文的。</w:t>
      </w:r>
    </w:p>
    <w:p w14:paraId="6A106511">
      <w:pPr>
        <w:keepNext w:val="0"/>
        <w:keepLines w:val="0"/>
        <w:pageBreakBefore w:val="0"/>
        <w:widowControl w:val="0"/>
        <w:numPr>
          <w:ilvl w:val="0"/>
          <w:numId w:val="4"/>
        </w:numPr>
        <w:tabs>
          <w:tab w:val="clear" w:pos="0"/>
        </w:tabs>
        <w:kinsoku/>
        <w:wordWrap/>
        <w:overflowPunct/>
        <w:topLinePunct w:val="0"/>
        <w:autoSpaceDE/>
        <w:autoSpaceDN/>
        <w:bidi w:val="0"/>
        <w:adjustRightInd/>
        <w:snapToGrid/>
        <w:spacing w:line="360" w:lineRule="auto"/>
        <w:ind w:left="0" w:leftChars="0" w:firstLine="403" w:firstLineChars="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评标委员会以书面方式要求投标人对投标文件中含义不明确、对同类问题表述不一致或者有明显文字和计算错误的内容作必要的澄清、说明或补正，投标人拒不按照要求对投标文件进行澄清、说明或者补正的。</w:t>
      </w:r>
    </w:p>
    <w:p w14:paraId="217CA1B3">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color w:val="auto"/>
          <w:szCs w:val="21"/>
          <w:highlight w:val="none"/>
        </w:rPr>
        <w:t>投标报价有算术错误的，评标委员会根据招标文件约定对投标报价进行修正，投标人不接受修正价格的。</w:t>
      </w:r>
    </w:p>
    <w:p w14:paraId="09828EFF">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投标报价高于投标报价上限价的。</w:t>
      </w:r>
    </w:p>
    <w:p w14:paraId="2AE413B8">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投标报价汇总表中没有单列绿色施工安全防护措施费的；或投标人的绿色施工安全防护措施费的报价低于招标文件公布的招标控制价中的绿色施工安全防护措施费用总额的。</w:t>
      </w:r>
    </w:p>
    <w:p w14:paraId="0FF060B9">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投标报价中的分部分项工程量清单的项目编码项目、项目名称、项目特征、计量单位、工程量与招标人提供的不一致的。</w:t>
      </w:r>
    </w:p>
    <w:p w14:paraId="1BC0169E">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投标报价中的规费、税金不按现行规定计算的。</w:t>
      </w:r>
    </w:p>
    <w:p w14:paraId="1F1E0720">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投标报价中的投标总价或各个单项工程总价通过直接乘以系数或直接增减金额来调整价格的。</w:t>
      </w:r>
    </w:p>
    <w:p w14:paraId="7142BEBD">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投标报价中没有综合单价分析表的。</w:t>
      </w:r>
    </w:p>
    <w:p w14:paraId="43D3E663">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投标报价中没有材料价格明细表的。</w:t>
      </w:r>
    </w:p>
    <w:p w14:paraId="046EFA39">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工程量综合单价分析表的综合单价乘以系数来调整价格的。</w:t>
      </w:r>
    </w:p>
    <w:p w14:paraId="15A5387D">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工程量综合单价分析表的人工费或材料费或机具费乘以系数调整价格的。</w:t>
      </w:r>
    </w:p>
    <w:p w14:paraId="0CCE8F79">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工程量综合单价分析表的总价与人工费、材料费、机具费、管理费、利润之和相差较大的。（因计算过程由于小数位四舍五入导致的误差除外）。</w:t>
      </w:r>
    </w:p>
    <w:p w14:paraId="471CFE35">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暂列金额、材料暂估单价、专业工程暂估价未按照招标控制价中公布的相应金额报价的。</w:t>
      </w:r>
    </w:p>
    <w:p w14:paraId="65FAB538">
      <w:pPr>
        <w:keepNext w:val="0"/>
        <w:keepLines w:val="0"/>
        <w:pageBreakBefore w:val="0"/>
        <w:widowControl w:val="0"/>
        <w:numPr>
          <w:ilvl w:val="0"/>
          <w:numId w:val="4"/>
        </w:numPr>
        <w:tabs>
          <w:tab w:val="clear" w:pos="0"/>
        </w:tabs>
        <w:kinsoku/>
        <w:wordWrap/>
        <w:overflowPunct/>
        <w:topLinePunct w:val="0"/>
        <w:autoSpaceDE/>
        <w:autoSpaceDN/>
        <w:bidi w:val="0"/>
        <w:adjustRightInd/>
        <w:snapToGrid/>
        <w:spacing w:line="360" w:lineRule="auto"/>
        <w:ind w:left="0" w:leftChars="0"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投标报价低于投标报价警戒线值且合理性评审数据表格中有关内容低于评定标准值，未按《中山市建设工程施工招标投标报价合理性评审暂行办法》和招标文件的有关规定提供合理的相关分析依据、证明材料的。</w:t>
      </w:r>
    </w:p>
    <w:p w14:paraId="5BE2A09A">
      <w:pPr>
        <w:numPr>
          <w:ilvl w:val="0"/>
          <w:numId w:val="4"/>
        </w:numPr>
        <w:tabs>
          <w:tab w:val="clear" w:pos="0"/>
        </w:tabs>
        <w:spacing w:line="360" w:lineRule="auto"/>
        <w:ind w:firstLine="403"/>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任何报价出现负数的。（</w:t>
      </w:r>
      <w:r>
        <w:rPr>
          <w:rFonts w:hint="eastAsia" w:ascii="宋体" w:hAnsi="宋体" w:eastAsia="宋体" w:cs="宋体"/>
          <w:color w:val="auto"/>
          <w:szCs w:val="21"/>
          <w:highlight w:val="none"/>
          <w:lang w:val="zh-CN" w:eastAsia="zh-CN"/>
        </w:rPr>
        <w:t>招标人提供的工程量清单</w:t>
      </w:r>
      <w:r>
        <w:rPr>
          <w:rFonts w:hint="eastAsia" w:ascii="宋体" w:hAnsi="宋体" w:eastAsia="宋体" w:cs="宋体"/>
          <w:color w:val="auto"/>
          <w:szCs w:val="21"/>
          <w:highlight w:val="none"/>
          <w:lang w:val="en-US" w:eastAsia="zh-CN"/>
        </w:rPr>
        <w:t>报价为负数的除外）</w:t>
      </w:r>
    </w:p>
    <w:p w14:paraId="4EAE40FE">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不同投标人的投标文件，由同一台电脑编制或用同一管理软件密码锁生成投标文件的或用同一台电脑上传投标文件的（通过交易中心计算机编制或上传的除外）。</w:t>
      </w:r>
    </w:p>
    <w:p w14:paraId="158698FF">
      <w:pPr>
        <w:pageBreakBefore w:val="0"/>
        <w:numPr>
          <w:ilvl w:val="0"/>
          <w:numId w:val="4"/>
        </w:numPr>
        <w:tabs>
          <w:tab w:val="clear" w:pos="0"/>
        </w:tabs>
        <w:kinsoku/>
        <w:wordWrap/>
        <w:overflowPunct/>
        <w:topLinePunct w:val="0"/>
        <w:bidi w:val="0"/>
        <w:spacing w:line="360" w:lineRule="auto"/>
        <w:ind w:left="0" w:leftChars="0" w:firstLine="403"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投标人以他人的名义投标或出现下列串通投标、弄虚作假投标嫌疑情形之一的：</w:t>
      </w:r>
    </w:p>
    <w:p w14:paraId="456A215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403" w:firstLine="0" w:firstLineChars="0"/>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（1）不同投标人的投标文件由同一单位或者个人编制；</w:t>
      </w:r>
    </w:p>
    <w:p w14:paraId="605D666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403" w:firstLine="0" w:firstLineChars="0"/>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（2）不同投标人委托同一单位或者个人办理投标事宜；</w:t>
      </w:r>
    </w:p>
    <w:p w14:paraId="2998156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403" w:firstLine="0" w:firstLineChars="0"/>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（3）不同投标人的投标文件载明的项目管理成员为同一人；</w:t>
      </w:r>
    </w:p>
    <w:p w14:paraId="053E1D4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403" w:firstLine="0" w:firstLineChars="0"/>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（4）不同投标人的投标文件异常一致或者投标报价呈规律性差异；</w:t>
      </w:r>
    </w:p>
    <w:p w14:paraId="2106A20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403" w:firstLine="0" w:firstLineChars="0"/>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（5）不同投标人的投标文件相互混装；</w:t>
      </w:r>
    </w:p>
    <w:p w14:paraId="749D555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403" w:firstLine="0" w:firstLineChars="0"/>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（6）不同投标人的投标文件经交易系统检测出特征码一致的；</w:t>
      </w:r>
    </w:p>
    <w:p w14:paraId="2774491E">
      <w:pPr>
        <w:numPr>
          <w:ilvl w:val="0"/>
          <w:numId w:val="0"/>
        </w:numPr>
        <w:tabs>
          <w:tab w:val="left" w:pos="0"/>
        </w:tabs>
        <w:spacing w:line="360" w:lineRule="auto"/>
        <w:ind w:left="403" w:firstLine="0" w:firstLineChars="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lang w:val="en-US" w:eastAsia="zh-CN"/>
        </w:rPr>
        <w:t>（7）评标委员会认定的其他串通投标情形。</w:t>
      </w:r>
    </w:p>
    <w:p w14:paraId="168BC7B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备</w:t>
      </w:r>
      <w:r>
        <w:rPr>
          <w:rFonts w:hint="eastAsia" w:ascii="宋体" w:hAnsi="宋体" w:eastAsia="宋体" w:cs="宋体"/>
          <w:color w:val="auto"/>
          <w:szCs w:val="21"/>
          <w:highlight w:val="none"/>
        </w:rPr>
        <w:t>注：</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资格审查</w:t>
      </w:r>
      <w:r>
        <w:rPr>
          <w:rFonts w:hint="eastAsia" w:ascii="宋体" w:hAnsi="宋体" w:eastAsia="宋体" w:cs="宋体"/>
          <w:color w:val="auto"/>
          <w:highlight w:val="none"/>
        </w:rPr>
        <w:t>环节中，如遇争议部分需</w:t>
      </w:r>
      <w:r>
        <w:rPr>
          <w:rFonts w:hint="eastAsia" w:ascii="宋体" w:hAnsi="宋体" w:eastAsia="宋体" w:cs="宋体"/>
          <w:color w:val="auto"/>
          <w:highlight w:val="none"/>
          <w:lang w:val="en-US" w:eastAsia="zh-CN"/>
        </w:rPr>
        <w:t>资格审查工作小组作</w:t>
      </w:r>
      <w:r>
        <w:rPr>
          <w:rFonts w:hint="eastAsia" w:ascii="宋体" w:hAnsi="宋体" w:eastAsia="宋体" w:cs="宋体"/>
          <w:color w:val="auto"/>
          <w:highlight w:val="none"/>
        </w:rPr>
        <w:t>出表决的，由</w:t>
      </w:r>
      <w:r>
        <w:rPr>
          <w:rFonts w:hint="eastAsia" w:ascii="宋体" w:hAnsi="宋体" w:eastAsia="宋体" w:cs="宋体"/>
          <w:color w:val="auto"/>
          <w:highlight w:val="none"/>
          <w:lang w:val="en-US" w:eastAsia="zh-CN"/>
        </w:rPr>
        <w:t>资格审查委员会</w:t>
      </w:r>
      <w:r>
        <w:rPr>
          <w:rFonts w:hint="eastAsia" w:ascii="宋体" w:hAnsi="宋体" w:eastAsia="宋体" w:cs="宋体"/>
          <w:color w:val="auto"/>
          <w:highlight w:val="none"/>
        </w:rPr>
        <w:t>全体成</w:t>
      </w:r>
      <w:r>
        <w:rPr>
          <w:rFonts w:hint="eastAsia" w:ascii="宋体" w:hAnsi="宋体" w:eastAsia="宋体" w:cs="宋体"/>
          <w:color w:val="auto"/>
          <w:szCs w:val="21"/>
          <w:highlight w:val="none"/>
        </w:rPr>
        <w:t>员按照少数服从多数的原则，以记名投票方式表决。在评标环节中，如遇争议部分需评标委员会</w:t>
      </w:r>
      <w:r>
        <w:rPr>
          <w:rFonts w:hint="eastAsia" w:ascii="宋体" w:hAnsi="宋体" w:eastAsia="宋体" w:cs="宋体"/>
          <w:color w:val="auto"/>
          <w:szCs w:val="21"/>
          <w:highlight w:val="none"/>
          <w:lang w:eastAsia="zh-CN"/>
        </w:rPr>
        <w:t>作</w:t>
      </w:r>
      <w:r>
        <w:rPr>
          <w:rFonts w:hint="eastAsia" w:ascii="宋体" w:hAnsi="宋体" w:eastAsia="宋体" w:cs="宋体"/>
          <w:color w:val="auto"/>
          <w:szCs w:val="21"/>
          <w:highlight w:val="none"/>
        </w:rPr>
        <w:t>出表决的，由评标委员会全体成员按照少数服从多数的原则，以记名投票方式表决。</w:t>
      </w:r>
    </w:p>
    <w:p w14:paraId="33C096A2">
      <w:pPr>
        <w:pStyle w:val="4"/>
        <w:numPr>
          <w:ilvl w:val="0"/>
          <w:numId w:val="0"/>
        </w:numPr>
        <w:bidi w:val="0"/>
        <w:rPr>
          <w:rFonts w:hint="eastAsia" w:ascii="宋体" w:hAnsi="宋体" w:eastAsia="宋体" w:cs="宋体"/>
          <w:b/>
          <w:bCs/>
          <w:color w:val="auto"/>
          <w:highlight w:val="none"/>
          <w:lang w:val="en-US" w:eastAsia="zh-CN"/>
        </w:rPr>
      </w:pPr>
      <w:bookmarkStart w:id="1412" w:name="_Toc1956124948"/>
      <w:bookmarkStart w:id="1413" w:name="_Toc88915820"/>
      <w:bookmarkStart w:id="1414" w:name="_Toc1055157018"/>
      <w:bookmarkStart w:id="1415" w:name="_Toc211582780"/>
      <w:bookmarkStart w:id="1416" w:name="_Toc704920432"/>
      <w:bookmarkStart w:id="1417" w:name="_Toc485780994"/>
      <w:bookmarkStart w:id="1418" w:name="_Toc22363"/>
      <w:bookmarkStart w:id="1419" w:name="_Toc25486678"/>
      <w:bookmarkStart w:id="1420" w:name="_Toc1385754745"/>
      <w:bookmarkStart w:id="1421" w:name="_Toc1205778846"/>
      <w:bookmarkStart w:id="1422" w:name="_Toc871180208"/>
      <w:bookmarkStart w:id="1423" w:name="_Toc764668087"/>
      <w:bookmarkStart w:id="1424" w:name="_Toc1397094115"/>
      <w:bookmarkStart w:id="1425" w:name="_Toc510171664"/>
      <w:bookmarkStart w:id="1426" w:name="_Toc1232924998"/>
      <w:bookmarkStart w:id="1427" w:name="_Toc1309811133"/>
      <w:bookmarkStart w:id="1428" w:name="_Toc994353443"/>
      <w:bookmarkStart w:id="1429" w:name="_Toc190515254"/>
      <w:bookmarkStart w:id="1430" w:name="_Toc684896490"/>
      <w:bookmarkStart w:id="1431" w:name="_Toc165228759"/>
      <w:bookmarkStart w:id="1432" w:name="_Toc964028188"/>
      <w:bookmarkStart w:id="1433" w:name="_Toc381034457"/>
      <w:bookmarkStart w:id="1434" w:name="_Toc1976805863"/>
      <w:bookmarkStart w:id="1435" w:name="_Toc2052597851"/>
      <w:bookmarkStart w:id="1436" w:name="_Toc1880070649"/>
      <w:bookmarkStart w:id="1437" w:name="_Toc486616294"/>
      <w:bookmarkStart w:id="1438" w:name="_Toc1376600068"/>
      <w:bookmarkStart w:id="1439" w:name="_Toc540860871"/>
      <w:bookmarkStart w:id="1440" w:name="_Toc1072852774"/>
      <w:bookmarkStart w:id="1441" w:name="_Toc1277556441"/>
      <w:bookmarkStart w:id="1442" w:name="_Toc958575164"/>
      <w:bookmarkStart w:id="1443" w:name="_Toc345788321"/>
      <w:bookmarkStart w:id="1444" w:name="_Toc261807274"/>
      <w:bookmarkStart w:id="1445" w:name="_Toc22028"/>
      <w:bookmarkStart w:id="1446" w:name="_Toc6550"/>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4. </w:t>
      </w:r>
      <w:r>
        <w:rPr>
          <w:rFonts w:hint="eastAsia" w:ascii="宋体" w:hAnsi="宋体" w:eastAsia="宋体" w:cs="宋体"/>
          <w:b/>
          <w:bCs/>
          <w:color w:val="auto"/>
          <w:highlight w:val="none"/>
          <w:lang w:val="en-US" w:eastAsia="zh-CN"/>
        </w:rPr>
        <w:t>需要补充的其他内容</w:t>
      </w:r>
      <w:bookmarkEnd w:id="1412"/>
      <w:bookmarkEnd w:id="1413"/>
      <w:bookmarkEnd w:id="1414"/>
      <w:bookmarkEnd w:id="1415"/>
      <w:bookmarkEnd w:id="1416"/>
      <w:bookmarkEnd w:id="1417"/>
      <w:bookmarkEnd w:id="1418"/>
      <w:bookmarkEnd w:id="1419"/>
      <w:bookmarkEnd w:id="1420"/>
      <w:bookmarkEnd w:id="1421"/>
    </w:p>
    <w:p w14:paraId="52474AF3">
      <w:pPr>
        <w:pStyle w:val="5"/>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 xml:space="preserve">.1 </w:t>
      </w:r>
      <w:r>
        <w:rPr>
          <w:rFonts w:hint="eastAsia" w:ascii="宋体" w:hAnsi="宋体" w:eastAsia="宋体" w:cs="宋体"/>
          <w:color w:val="auto"/>
          <w:highlight w:val="none"/>
        </w:rPr>
        <w:t>招标控制价和承包标准</w:t>
      </w:r>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14:paraId="3BD54E44">
      <w:pPr>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 xml:space="preserve">14.1.1 </w:t>
      </w:r>
      <w:r>
        <w:rPr>
          <w:rFonts w:hint="eastAsia" w:ascii="宋体" w:hAnsi="宋体" w:eastAsia="宋体" w:cs="宋体"/>
          <w:b/>
          <w:color w:val="auto"/>
          <w:szCs w:val="21"/>
          <w:highlight w:val="none"/>
        </w:rPr>
        <w:t>招标控制价和承包标准 （市属财政资金版本）</w:t>
      </w:r>
    </w:p>
    <w:p w14:paraId="4618BF6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（1）工程量清单按</w:t>
      </w:r>
      <w:r>
        <w:rPr>
          <w:rFonts w:hint="eastAsia" w:ascii="宋体" w:hAnsi="宋体" w:eastAsia="宋体" w:cs="宋体"/>
          <w:color w:val="auto"/>
          <w:szCs w:val="21"/>
          <w:highlight w:val="none"/>
        </w:rPr>
        <w:t>有关工程量清单计价规范、工程量计算规范的国家标准及省、市建设主管部门的相关规定进行</w:t>
      </w:r>
      <w:r>
        <w:rPr>
          <w:rFonts w:hint="eastAsia" w:ascii="宋体" w:hAnsi="宋体" w:eastAsia="宋体" w:cs="宋体"/>
          <w:color w:val="auto"/>
          <w:highlight w:val="none"/>
        </w:rPr>
        <w:t>编制</w:t>
      </w:r>
      <w:r>
        <w:rPr>
          <w:rFonts w:hint="eastAsia" w:ascii="宋体" w:hAnsi="宋体" w:eastAsia="宋体" w:cs="宋体"/>
          <w:color w:val="auto"/>
          <w:szCs w:val="21"/>
          <w:highlight w:val="none"/>
        </w:rPr>
        <w:t>。</w:t>
      </w:r>
      <w:r>
        <w:rPr>
          <w:rFonts w:hint="eastAsia" w:ascii="宋体" w:hAnsi="宋体" w:eastAsia="宋体" w:cs="宋体"/>
          <w:bCs/>
          <w:color w:val="auto"/>
          <w:highlight w:val="none"/>
        </w:rPr>
        <w:t>工程量清单应与投标人须知、合同通用条款、合同专用条款、技术规范、技术要求、图纸等文件结合起来理解或解释。</w:t>
      </w:r>
    </w:p>
    <w:p w14:paraId="1684F77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（2）</w:t>
      </w:r>
      <w:r>
        <w:rPr>
          <w:rFonts w:hint="eastAsia" w:ascii="宋体" w:hAnsi="宋体" w:eastAsia="宋体" w:cs="宋体"/>
          <w:color w:val="auto"/>
          <w:highlight w:val="none"/>
        </w:rPr>
        <w:t>招标人根据全套施工设计图纸，按照招标文件的有关规定，委托工程造价咨询企业编制招标控制价。招标控制价材料价格按</w:t>
      </w:r>
      <w:r>
        <w:rPr>
          <w:rFonts w:hint="eastAsia" w:ascii="宋体" w:hAnsi="宋体" w:eastAsia="宋体" w:cs="宋体"/>
          <w:color w:val="auto"/>
          <w:sz w:val="21"/>
          <w:szCs w:val="24"/>
          <w:highlight w:val="none"/>
        </w:rPr>
        <w:t>中山市建设工程造价事务中心</w:t>
      </w:r>
      <w:r>
        <w:rPr>
          <w:rFonts w:hint="eastAsia" w:ascii="宋体" w:hAnsi="宋体" w:eastAsia="宋体" w:cs="宋体"/>
          <w:color w:val="auto"/>
          <w:highlight w:val="none"/>
        </w:rPr>
        <w:t>发布的《</w:t>
      </w:r>
      <w:r>
        <w:rPr>
          <w:rFonts w:hint="eastAsia" w:ascii="宋体" w:hAnsi="宋体" w:eastAsia="宋体" w:cs="宋体"/>
          <w:color w:val="auto"/>
          <w:sz w:val="21"/>
          <w:szCs w:val="24"/>
          <w:highlight w:val="none"/>
        </w:rPr>
        <w:t>中山市建设工程材料综合价</w:t>
      </w:r>
      <w:r>
        <w:rPr>
          <w:rFonts w:hint="eastAsia" w:ascii="宋体" w:hAnsi="宋体" w:eastAsia="宋体" w:cs="宋体"/>
          <w:color w:val="auto"/>
          <w:highlight w:val="none"/>
        </w:rPr>
        <w:t>》编制或同期市场价格。</w:t>
      </w:r>
    </w:p>
    <w:p w14:paraId="738F96B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应核对全部工程量清单（或调整后工程量清单）、图纸项目和招标范围说明，如果认为工程量清单存在项目特征描述不符、错漏或误差，或对施工图设计文件有疑问的，应在答疑会前规定时间内向招标人提出书面意见（书面意见中必须提供具体、完整的工程量计算式），招标人于答疑会统一书面回复，招标人据实调整并重新发布工程量清单和调整招标控制价。若投标人对调整后工程量清单有异议，应在答疑提问截止前向招标人提出书面意见（书面意见中必须提供具体、完整的工程量计算式），招标人统一书面回复。</w:t>
      </w:r>
    </w:p>
    <w:p w14:paraId="54A1A924">
      <w:pPr>
        <w:pageBreakBefore w:val="0"/>
        <w:kinsoku/>
        <w:wordWrap/>
        <w:overflowPunct/>
        <w:topLinePunct w:val="0"/>
        <w:bidi w:val="0"/>
        <w:spacing w:line="360" w:lineRule="auto"/>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投标人按工程量清单（或调整后工程量清单）报价，中标后按招标图纸（招标范围内项目）施工。除了因不可预见、招标人原因、设计修改、材料或人工单价调整按</w:t>
      </w:r>
      <w:r>
        <w:rPr>
          <w:rFonts w:hint="eastAsia" w:ascii="宋体" w:hAnsi="宋体" w:eastAsia="宋体" w:cs="宋体"/>
          <w:color w:val="auto"/>
          <w:highlight w:val="none"/>
          <w:lang w:eastAsia="zh-CN"/>
        </w:rPr>
        <w:t>财政局</w:t>
      </w:r>
      <w:r>
        <w:rPr>
          <w:rFonts w:hint="eastAsia" w:ascii="宋体" w:hAnsi="宋体" w:eastAsia="宋体" w:cs="宋体"/>
          <w:color w:val="auto"/>
          <w:highlight w:val="none"/>
        </w:rPr>
        <w:t>文件执行等特别说明的原因或其他招标人特别同意等因素可以调整价格外，报价不予调整。</w:t>
      </w:r>
    </w:p>
    <w:p w14:paraId="39518BD4">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投标人的投标价，应是完成本项目招标范围内的全部工程的投标总报价。投标人应认真填写工程量清单中所列明的所有需要填写综合单价和合价的项目，且只允许有一个报价。投标人没有填入综合单价和合价的项目，招标人将不予支付，并认为该费用已包括在工程量清单中其他项目的综合单价和合价中。</w:t>
      </w:r>
    </w:p>
    <w:p w14:paraId="3437347D">
      <w:pPr>
        <w:pageBreakBefore w:val="0"/>
        <w:kinsoku/>
        <w:wordWrap/>
        <w:overflowPunct/>
        <w:topLinePunct w:val="0"/>
        <w:bidi w:val="0"/>
        <w:spacing w:line="360" w:lineRule="auto"/>
        <w:ind w:firstLine="48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5）工程量清单中所填入的综合单价为按技术规范与技术要求完成一个规定计量单位的工程所需的人工费、材料费、机具使用费、管理费、利润并考虑风险因素。按技术规范、招标文件、设计图纸、国标《建设工程工程量清单计价规范》、有关现行计价依据及办法等要求为完成一个规定计量单位的工程量所需的其他一切费用</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除非投标人在措施项目清单中列出，否则视为已被包含在工程量清单各项目综合单价中。</w:t>
      </w:r>
    </w:p>
    <w:p w14:paraId="52B10957">
      <w:pPr>
        <w:pageBreakBefore w:val="0"/>
        <w:kinsoku/>
        <w:wordWrap/>
        <w:overflowPunct/>
        <w:topLinePunct w:val="0"/>
        <w:bidi w:val="0"/>
        <w:spacing w:line="360" w:lineRule="auto"/>
        <w:ind w:firstLine="480"/>
        <w:textAlignment w:val="auto"/>
        <w:rPr>
          <w:rFonts w:hint="eastAsia" w:ascii="宋体" w:hAnsi="宋体" w:eastAsia="宋体" w:cs="宋体"/>
          <w:b/>
          <w:color w:val="auto"/>
          <w:highlight w:val="none"/>
        </w:rPr>
      </w:pPr>
      <w:r>
        <w:rPr>
          <w:rFonts w:hint="eastAsia" w:ascii="宋体" w:hAnsi="宋体" w:eastAsia="宋体" w:cs="宋体"/>
          <w:b/>
          <w:bCs/>
          <w:color w:val="auto"/>
          <w:highlight w:val="none"/>
        </w:rPr>
        <w:t>提示</w:t>
      </w:r>
      <w:r>
        <w:rPr>
          <w:rFonts w:hint="eastAsia" w:ascii="宋体" w:hAnsi="宋体" w:eastAsia="宋体" w:cs="宋体"/>
          <w:b/>
          <w:color w:val="auto"/>
          <w:highlight w:val="none"/>
        </w:rPr>
        <w:t>：投标人所填报的该项单价均已包含了完成与该分部分项工程有关的一切必要的工序和工作内容以及达到合格工程质量要求的一切工程费用和措施性费用（措施项目清单内单列的除外），即包含工程量清单中没有体现的但施工中必须发生的一切工作内容所需费用。</w:t>
      </w:r>
    </w:p>
    <w:p w14:paraId="026FF635">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（6）承包人因承包本项目需缴纳的一切税费均由承包人承担，并包含在所报的单价或总价中。</w:t>
      </w:r>
    </w:p>
    <w:p w14:paraId="4E3E0036">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本工程为固定总价合同，实行总价包干。投标人应按照施工图及招标文件有关工期、质量、文明施工、安全等的要求，按照答疑会后公布的中介机构编制的该工程招标控制价（或工程量清单），并根据招标项目的特点，结合市场情况和企业自身竞争能力自行确定投标报价。投标人的报价将被视为投标人完全理解了工程量清单和施工图纸中的全部项目、数量及内容。中标后，中标人在工程实施过程中发现实际施工完成量（不含非承包人原因引起的工程变更）与工程量清单存在差异时，差异部分不作调整。工程变更按本节（13）有关条款执行。投标人应结合现场施工条件，将工程的所有临时设施（如施工工棚、施工排水、施工通道等）、场地租用、保险费、税、停水、停电以及排除影响施工的各类障碍等考虑在投标报价中。</w:t>
      </w:r>
    </w:p>
    <w:p w14:paraId="7A8C2CF3">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（8）投标人投标报价时应考虑并承担一定的风险，如物价、气候、水文地质等情况变化及其他意外困难等。投标人认为必要采取的任何施工、技术施工、辅助工程、临时工程等费用须包含在投标总报价中。</w:t>
      </w:r>
    </w:p>
    <w:p w14:paraId="22EFDBE7">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（9）投标人应做好对本工程周边建、构筑物等的保护工作，尤其要采取相应有效的措施做好对沿线埋设管线的保护，因措施不当，防护不力而引发的问题概由中标人负责，此措施等费用包含在投标总报价中。</w:t>
      </w:r>
    </w:p>
    <w:p w14:paraId="40F8CE13">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（10）本工程招标人提供的招标控制价作为投标人投标报价的文件，且答疑会后招标人提供的招标控制价的实体工程量原则上不允许改动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各投标人应根据招标控制价的实体工程量、施工图纸及现场情况等进行报价，一旦确定了中标人和中标价，除另有规定外，招标人将执行中标价结算。</w:t>
      </w:r>
    </w:p>
    <w:p w14:paraId="0366689B">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投标报价范围内的工程造价除设计变更或招标文件、招标答疑中允许的调整范围以及中山市人民政府办公室文件中府办〔2018〕12号文件允许的建筑主材调差外，其余不因市场价格变化而调整。在计费时，投标人应将施工风险系数等费用考虑入工程投标总报价中。</w:t>
      </w:r>
    </w:p>
    <w:p w14:paraId="1F37829B">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（12）投标单位在投标时参考的主材品牌除满足设计、国家有关技术标准外，品质还需不低于招标控制价参考品牌。在工程实施阶段，承包人采购的主材产品，需经监理工程师及发包人审批同意方可采购。</w:t>
      </w:r>
    </w:p>
    <w:p w14:paraId="59C09081">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（13）设计变更及合同价款调整</w:t>
      </w:r>
    </w:p>
    <w:p w14:paraId="0E2A21DD">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由于非承包方原因，由设计单位所作的工程修改、变更，按以下方式结算：</w:t>
      </w:r>
    </w:p>
    <w:p w14:paraId="369361B6">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合同中已有</w:t>
      </w:r>
      <w:r>
        <w:rPr>
          <w:rFonts w:hint="eastAsia" w:ascii="宋体" w:hAnsi="宋体" w:eastAsia="宋体" w:cs="宋体"/>
          <w:color w:val="auto"/>
          <w:highlight w:val="none"/>
          <w:lang w:val="en-US" w:eastAsia="zh-CN"/>
        </w:rPr>
        <w:t>适用</w:t>
      </w:r>
      <w:r>
        <w:rPr>
          <w:rFonts w:hint="eastAsia" w:ascii="宋体" w:hAnsi="宋体" w:eastAsia="宋体" w:cs="宋体"/>
          <w:color w:val="auto"/>
          <w:highlight w:val="none"/>
        </w:rPr>
        <w:t>于变更工程的单价，按合同已有的单价变更合同价款。</w:t>
      </w:r>
    </w:p>
    <w:p w14:paraId="3A23011B">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合同中已有类似于变更工程的单价，可参照类似单价变更合同价款。</w:t>
      </w:r>
    </w:p>
    <w:p w14:paraId="5FDAE7E7">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3）合同中没有</w:t>
      </w:r>
      <w:r>
        <w:rPr>
          <w:rFonts w:hint="eastAsia" w:ascii="宋体" w:hAnsi="宋体" w:eastAsia="宋体" w:cs="宋体"/>
          <w:color w:val="auto"/>
          <w:highlight w:val="none"/>
          <w:lang w:val="en-US" w:eastAsia="zh-CN"/>
        </w:rPr>
        <w:t>适用</w:t>
      </w:r>
      <w:r>
        <w:rPr>
          <w:rFonts w:hint="eastAsia" w:ascii="宋体" w:hAnsi="宋体" w:eastAsia="宋体" w:cs="宋体"/>
          <w:color w:val="auto"/>
          <w:highlight w:val="none"/>
        </w:rPr>
        <w:t>或类似变更工程的单价，按照广东省建设工程计价依据、工程所在地造价管理机构有关规定和发布的价格信息，依据工程变更签证，由承包方提出适当的变更价格，按本招标说明的规定作出预算经市财政局审核后结算；结算单价按中标价与招标控制价的相应比例折算执行。变更、修改设计的工程内容施工单位不得拒绝承担，所增减工程的工程量不超过中标工程量的10%，工期不作调整。如因设计、规划调整变更等原因，招标人有权调整招标范围和内容。</w:t>
      </w:r>
    </w:p>
    <w:p w14:paraId="5F4EB5F5">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（14）竣工验收及移交</w:t>
      </w:r>
    </w:p>
    <w:p w14:paraId="2C1BEDE3">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单位按相关专业部门的要求，编制竣工技术文件，并在向招标人提供竣工报告的同时一起移交，工程竣工验收报告经招标人认可后28天内，承包单位按中山市财政局有关要求向招标人递交竣工结算报告及完整的结算资料，双方按照协议书约定的合同价款及专用条款约定的合同价款调整内容，进行工程竣工结算。</w:t>
      </w:r>
    </w:p>
    <w:p w14:paraId="492DA20A">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本工程承包单位须按《广东省市政基础设施工程施工质量技术资料统一用表（201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版）》编制相关工程技术资料；除纸质技术资料外，还须提供电子文档（包括竣工图）。</w:t>
      </w:r>
    </w:p>
    <w:p w14:paraId="26DD99AB">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（15）工程质量保修期及保修金</w:t>
      </w:r>
    </w:p>
    <w:p w14:paraId="2828D4EF">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质量保修期按《建设工程质量管理条例》有关规定执行，中标人在向招标人提交工程竣工验收报告时，向招标人出具质量保修书，如属施工质量引起的问题，由中标方全部负责并无偿保修。质量保修金的预留及支付按国家、省及本市现行规定执行。</w:t>
      </w:r>
    </w:p>
    <w:p w14:paraId="449BAEEE">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（16）工程价款支付</w:t>
      </w:r>
    </w:p>
    <w:p w14:paraId="36A814AB">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color w:val="auto"/>
          <w:highlight w:val="none"/>
        </w:rPr>
        <w:t>工程预付款按国家、省及本市现行规定执行。</w:t>
      </w:r>
    </w:p>
    <w:p w14:paraId="23606C10">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承包单位在开工前必须完善施工许可手续，否则招标人有权拒付工程进度款。</w:t>
      </w:r>
    </w:p>
    <w:p w14:paraId="33037237">
      <w:pPr>
        <w:pageBreakBefore w:val="0"/>
        <w:kinsoku/>
        <w:wordWrap/>
        <w:overflowPunct/>
        <w:topLinePunct w:val="0"/>
        <w:bidi w:val="0"/>
        <w:spacing w:line="360"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除特殊情况外，工程施工进度款按当月完成工程价款的80%支付，工程竣工验收后付至合同价的80%，工程结算价款、工程质量保证金等的支付按国家、省及本市现行规定执行，各专业工程保修金另有规定的从其规定。</w:t>
      </w:r>
      <w:r>
        <w:rPr>
          <w:rFonts w:hint="eastAsia"/>
          <w:color w:val="auto"/>
          <w:highlight w:val="none"/>
        </w:rPr>
        <w:t>接受以保函（保险）方式提交工程质量保证金。</w:t>
      </w:r>
    </w:p>
    <w:p w14:paraId="000DCD6E">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（17）罚则</w:t>
      </w:r>
    </w:p>
    <w:p w14:paraId="5AFFE129">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1）放弃中标的投标人的投标保证金均被没收，招标人将保留追究其责任的权利，并上报建设行政主管部门对其进行处罚。</w:t>
      </w:r>
    </w:p>
    <w:p w14:paraId="5771C355">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2）因承包单位责任达不到合同工期的，作不良行为记录。</w:t>
      </w:r>
    </w:p>
    <w:p w14:paraId="498E8196">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3）对无视安全施工和文明施工要求，对建设方所提的整改意见不见成效，按2007年6月1日起实施的《生产安全事故报告和调查处理条例》处罚。</w:t>
      </w:r>
    </w:p>
    <w:p w14:paraId="7A0B6806">
      <w:pPr>
        <w:pageBreakBefore w:val="0"/>
        <w:kinsoku/>
        <w:wordWrap/>
        <w:overflowPunct/>
        <w:topLinePunct w:val="0"/>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本工程中标后不得转包，否则作违约处理，视情节追究企业法人责任，并承担相应的商务损失。同时进场施工管理人员必须与投标书中施工组织设计中的人员相符，如有变更，须按广东省住房和城乡建设厅印发《广东省住房和城乡建设厅关于建设工程项目招标中标后监督检查的办法》的通知（粤建市〔2009〕8号）执行。</w:t>
      </w:r>
    </w:p>
    <w:p w14:paraId="30933DD9">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5）本工程的</w:t>
      </w:r>
      <w:r>
        <w:rPr>
          <w:rFonts w:hint="eastAsia" w:ascii="宋体" w:hAnsi="宋体" w:eastAsia="宋体" w:cs="宋体"/>
          <w:color w:val="auto"/>
          <w:szCs w:val="21"/>
          <w:highlight w:val="none"/>
        </w:rPr>
        <w:t>项目负责人</w:t>
      </w:r>
      <w:r>
        <w:rPr>
          <w:rFonts w:hint="eastAsia" w:ascii="宋体" w:hAnsi="宋体" w:eastAsia="宋体" w:cs="宋体"/>
          <w:color w:val="auto"/>
          <w:highlight w:val="none"/>
        </w:rPr>
        <w:t>必须在现场实施全过程、全方位的施工管理，不得承担其他工程项目的管理工作。在招标人组织的不定期检查中，若发现违反有关规定的，在招标人提出整改要求后，若没有及时改进或没有实质性</w:t>
      </w:r>
      <w:r>
        <w:rPr>
          <w:rFonts w:hint="eastAsia" w:ascii="宋体" w:hAnsi="宋体" w:cs="宋体"/>
          <w:color w:val="auto"/>
          <w:highlight w:val="none"/>
          <w:lang w:eastAsia="zh-CN"/>
        </w:rPr>
        <w:t>响</w:t>
      </w:r>
      <w:r>
        <w:rPr>
          <w:rFonts w:hint="eastAsia" w:ascii="宋体" w:hAnsi="宋体" w:eastAsia="宋体" w:cs="宋体"/>
          <w:color w:val="auto"/>
          <w:highlight w:val="none"/>
        </w:rPr>
        <w:t>应的，情节严重的招标人有权单方解除施工合同，同时提交给中山市</w:t>
      </w:r>
      <w:r>
        <w:rPr>
          <w:rFonts w:hint="eastAsia" w:ascii="宋体" w:hAnsi="宋体" w:eastAsia="宋体" w:cs="宋体"/>
          <w:color w:val="auto"/>
          <w:highlight w:val="none"/>
          <w:lang w:val="en-US" w:eastAsia="zh-CN"/>
        </w:rPr>
        <w:t>住房和城乡建设局</w:t>
      </w:r>
      <w:r>
        <w:rPr>
          <w:rFonts w:hint="eastAsia" w:ascii="宋体" w:hAnsi="宋体" w:eastAsia="宋体" w:cs="宋体"/>
          <w:color w:val="auto"/>
          <w:highlight w:val="none"/>
        </w:rPr>
        <w:t>作不诚信单位予以备案。承包单位应承担相应的商务责任。</w:t>
      </w:r>
    </w:p>
    <w:p w14:paraId="13E414F4">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6）承包单位提交的工程竣工资料必须符合《建设工程文件归档</w:t>
      </w:r>
      <w:r>
        <w:rPr>
          <w:rFonts w:hint="eastAsia" w:ascii="宋体" w:hAnsi="宋体" w:eastAsia="宋体" w:cs="宋体"/>
          <w:color w:val="auto"/>
          <w:highlight w:val="none"/>
          <w:lang w:eastAsia="zh-CN"/>
        </w:rPr>
        <w:t>规范</w:t>
      </w:r>
      <w:r>
        <w:rPr>
          <w:rFonts w:hint="eastAsia" w:ascii="宋体" w:hAnsi="宋体" w:eastAsia="宋体" w:cs="宋体"/>
          <w:color w:val="auto"/>
          <w:highlight w:val="none"/>
        </w:rPr>
        <w:t>》（GB</w:t>
      </w:r>
      <w:r>
        <w:rPr>
          <w:rFonts w:hint="eastAsia" w:ascii="宋体" w:hAnsi="宋体" w:eastAsia="宋体" w:cs="宋体"/>
          <w:color w:val="auto"/>
          <w:highlight w:val="none"/>
          <w:lang w:val="en-US" w:eastAsia="zh-CN"/>
        </w:rPr>
        <w:t>/T</w:t>
      </w:r>
      <w:r>
        <w:rPr>
          <w:rFonts w:hint="eastAsia" w:ascii="宋体" w:hAnsi="宋体" w:eastAsia="宋体" w:cs="宋体"/>
          <w:color w:val="auto"/>
          <w:highlight w:val="none"/>
        </w:rPr>
        <w:t>50328-20</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）的相关规定，工程竣工验收报告经招标人认可后28天内，承包单位须向招标人递交竣工结算报告及完整的结算资料，双方按照协议书约定的合同价款及专用条款约定的合同条款调整内容，进行工程竣工验收</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若承包人不按上述规定时间报送结算，发包人可对承包人发催报书面通知；在通知规定期限内仍不报送结算的，发包人有权按已有资料或按已付工程款报中山市财政局办理结算。</w:t>
      </w:r>
    </w:p>
    <w:p w14:paraId="3FA309A2">
      <w:pPr>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14.1.</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招标控制价和承包标准（集体资金版）</w:t>
      </w:r>
    </w:p>
    <w:p w14:paraId="5E18917E">
      <w:pPr>
        <w:pageBreakBefore w:val="0"/>
        <w:kinsoku/>
        <w:wordWrap/>
        <w:overflowPunct/>
        <w:topLinePunct w:val="0"/>
        <w:bidi w:val="0"/>
        <w:snapToGrid w:val="0"/>
        <w:spacing w:line="360" w:lineRule="auto"/>
        <w:ind w:right="-132" w:rightChars="-63"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（1）招标控制价的编制见本工程招标控制价的编制说明。</w:t>
      </w:r>
    </w:p>
    <w:p w14:paraId="43CD604A">
      <w:pPr>
        <w:pageBreakBefore w:val="0"/>
        <w:kinsoku/>
        <w:wordWrap/>
        <w:overflowPunct/>
        <w:topLinePunct w:val="0"/>
        <w:bidi w:val="0"/>
        <w:snapToGrid w:val="0"/>
        <w:spacing w:line="360" w:lineRule="auto"/>
        <w:ind w:right="-132" w:rightChars="-63"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投标单位应按照施工图及招标文件有关工期、质量、文明施工、安全等的要求，按照答疑会后公布的中介机构编制的该工程招标控制价（或工程量清单），并根据招标项目的特点，结合市场情况和自身竞争能力自行确定投标报价。投标单位的报价将被视为投标单位完全理解了工程量清单和施工图纸中的全部项目、数量及内容。中标后，中标单位在工程实施过程中发现实际施工完成量（不含非承包人原因引起的工程变更）与工程量清单存在差异时，差异部分不作调整。</w:t>
      </w:r>
    </w:p>
    <w:p w14:paraId="0D96AB04">
      <w:pPr>
        <w:pageBreakBefore w:val="0"/>
        <w:kinsoku/>
        <w:wordWrap/>
        <w:overflowPunct/>
        <w:topLinePunct w:val="0"/>
        <w:bidi w:val="0"/>
        <w:snapToGrid w:val="0"/>
        <w:spacing w:line="360" w:lineRule="auto"/>
        <w:ind w:right="-132" w:rightChars="-63"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设计变更：招标单位要求或同意变更时，承包价的调整按如下处理：合同价中已有适用于变更工程的单价，按合同已有的单价变更合同价款；合同中已有类似于变更工程的单价，可参照类似单价变更合同价款；合同中没有适用或类似于变更工程的单价，根据变更工程的中介预算价×（1一承包人报价浮动率）确定单价（该中介预算价将由招标人委托工程造价咨询企业编制，并以此为准。）</w:t>
      </w:r>
    </w:p>
    <w:p w14:paraId="343E1115">
      <w:pPr>
        <w:pageBreakBefore w:val="0"/>
        <w:kinsoku/>
        <w:wordWrap/>
        <w:overflowPunct/>
        <w:topLinePunct w:val="0"/>
        <w:bidi w:val="0"/>
        <w:snapToGrid w:val="0"/>
        <w:spacing w:line="360" w:lineRule="auto"/>
        <w:ind w:right="-132" w:rightChars="-63" w:firstLine="573"/>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承包人报价浮动率=（1-中标价格/招标控制价）*100%</w:t>
      </w:r>
    </w:p>
    <w:p w14:paraId="5D279DEF">
      <w:pPr>
        <w:pageBreakBefore w:val="0"/>
        <w:kinsoku/>
        <w:wordWrap/>
        <w:overflowPunct/>
        <w:topLinePunct w:val="0"/>
        <w:bidi w:val="0"/>
        <w:snapToGrid w:val="0"/>
        <w:spacing w:line="360" w:lineRule="auto"/>
        <w:ind w:right="-132" w:rightChars="-63"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单位应结合现场施工条件，将工程的所有临时设施（如施工工棚、施工排水、施工通道等）、场地租用、保险费、税、停水、停电以及排除影响施工的各类障碍等考虑在投标报价中。投标单位应将施工风险系数等费用考虑入工程投标总报价中。</w:t>
      </w:r>
    </w:p>
    <w:p w14:paraId="3A4B3766">
      <w:pPr>
        <w:pageBreakBefore w:val="0"/>
        <w:kinsoku/>
        <w:wordWrap/>
        <w:overflowPunct/>
        <w:topLinePunct w:val="0"/>
        <w:bidi w:val="0"/>
        <w:snapToGrid w:val="0"/>
        <w:spacing w:line="360" w:lineRule="auto"/>
        <w:ind w:right="-132" w:rightChars="-63"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（5）由于施工需要，中标单位须对现有设计图纸作局部修改，须由设计单位、监理单位和招标单位同意，但所增加的工程费用由中标单位承担。</w:t>
      </w:r>
    </w:p>
    <w:p w14:paraId="32F70A88">
      <w:pPr>
        <w:pageBreakBefore w:val="0"/>
        <w:kinsoku/>
        <w:wordWrap/>
        <w:overflowPunct/>
        <w:topLinePunct w:val="0"/>
        <w:bidi w:val="0"/>
        <w:snapToGrid w:val="0"/>
        <w:spacing w:line="360" w:lineRule="auto"/>
        <w:ind w:right="-132" w:rightChars="-63"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（6）投标单位的投标总价包含施工图纸及施工要求之全部内容，中标后不再调整。</w:t>
      </w:r>
    </w:p>
    <w:p w14:paraId="6D210DE0">
      <w:pPr>
        <w:pageBreakBefore w:val="0"/>
        <w:kinsoku/>
        <w:wordWrap/>
        <w:overflowPunct/>
        <w:topLinePunct w:val="0"/>
        <w:bidi w:val="0"/>
        <w:snapToGrid w:val="0"/>
        <w:spacing w:line="360" w:lineRule="auto"/>
        <w:ind w:right="-132" w:rightChars="-63"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（7）绿色施工安全防护措施费须按规定执行，在投标报价汇总表中单列，且包含在投标总价中，在报价中应注明：“本工程总造价X元，其中绿色施工安全防护措施费Y元”。</w:t>
      </w:r>
    </w:p>
    <w:p w14:paraId="0F560945">
      <w:pPr>
        <w:pageBreakBefore w:val="0"/>
        <w:kinsoku/>
        <w:wordWrap/>
        <w:overflowPunct/>
        <w:topLinePunct w:val="0"/>
        <w:bidi w:val="0"/>
        <w:snapToGrid w:val="0"/>
        <w:spacing w:line="360" w:lineRule="auto"/>
        <w:ind w:right="-132" w:rightChars="-63"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工程所用材料由承包单位组织采购，采购的主材品质需满足设计、国家有关技术标准。主要材料采购前应将生产厂商资质和样品、业绩等有关资料报经监理、招标人同意后方可采购。材料进场时承包单位应准备好有关质量证明向监理报验，经检查、复检试验合格后方可使用。</w:t>
      </w:r>
    </w:p>
    <w:p w14:paraId="663DDB39">
      <w:pPr>
        <w:pStyle w:val="5"/>
        <w:rPr>
          <w:rFonts w:hint="eastAsia" w:ascii="宋体" w:hAnsi="宋体" w:eastAsia="宋体" w:cs="宋体"/>
          <w:color w:val="auto"/>
          <w:highlight w:val="none"/>
          <w:lang w:val="en-US" w:eastAsia="zh-CN"/>
        </w:rPr>
      </w:pPr>
      <w:bookmarkStart w:id="1447" w:name="_Toc418532335"/>
      <w:bookmarkStart w:id="1448" w:name="_Toc1165967127"/>
      <w:bookmarkStart w:id="1449" w:name="_Toc1912927036"/>
      <w:bookmarkStart w:id="1450" w:name="_Toc574444454"/>
      <w:bookmarkStart w:id="1451" w:name="_Toc1864474305"/>
      <w:bookmarkStart w:id="1452" w:name="_Toc2125788182"/>
      <w:bookmarkStart w:id="1453" w:name="_Toc931928100"/>
      <w:bookmarkStart w:id="1454" w:name="_Toc1240617504"/>
      <w:bookmarkStart w:id="1455" w:name="_Toc1371954021"/>
      <w:bookmarkStart w:id="1456" w:name="_Toc1683091611"/>
      <w:bookmarkStart w:id="1457" w:name="_Toc1025131312"/>
      <w:bookmarkStart w:id="1458" w:name="_Toc2122931642"/>
      <w:bookmarkStart w:id="1459" w:name="_Toc1070355149"/>
      <w:bookmarkStart w:id="1460" w:name="_Toc1543940761"/>
      <w:bookmarkStart w:id="1461" w:name="_Toc2093753165"/>
      <w:bookmarkStart w:id="1462" w:name="_Toc668632791"/>
      <w:bookmarkStart w:id="1463" w:name="_Toc1030258988"/>
      <w:bookmarkStart w:id="1464" w:name="_Toc1449979180"/>
      <w:r>
        <w:rPr>
          <w:rFonts w:hint="eastAsia" w:ascii="宋体" w:hAnsi="宋体" w:eastAsia="宋体" w:cs="宋体"/>
          <w:color w:val="auto"/>
          <w:highlight w:val="none"/>
          <w:lang w:val="en-US"/>
        </w:rPr>
        <w:t>1</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rPr>
        <w:t>.2</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lang w:val="en-US" w:eastAsia="zh-CN"/>
        </w:rPr>
        <w:t>中山市建设工程施工招标投标报价合理性评审暂行办法</w:t>
      </w:r>
      <w:bookmarkEnd w:id="1464"/>
    </w:p>
    <w:p w14:paraId="77BA96C9">
      <w:pPr>
        <w:pageBreakBefore w:val="0"/>
        <w:kinsoku/>
        <w:wordWrap/>
        <w:overflowPunct/>
        <w:topLinePunct w:val="0"/>
        <w:bidi w:val="0"/>
        <w:spacing w:line="360" w:lineRule="auto"/>
        <w:jc w:val="center"/>
        <w:textAlignment w:val="auto"/>
        <w:rPr>
          <w:rFonts w:hint="eastAsia" w:ascii="宋体" w:hAnsi="宋体" w:eastAsia="宋体" w:cs="宋体"/>
          <w:b/>
          <w:color w:val="auto"/>
          <w:szCs w:val="21"/>
          <w:highlight w:val="none"/>
        </w:rPr>
      </w:pPr>
      <w:bookmarkStart w:id="1465" w:name="_Toc184635081"/>
      <w:r>
        <w:rPr>
          <w:rFonts w:hint="eastAsia" w:ascii="宋体" w:hAnsi="宋体" w:eastAsia="宋体" w:cs="宋体"/>
          <w:b/>
          <w:color w:val="auto"/>
          <w:szCs w:val="21"/>
          <w:highlight w:val="none"/>
        </w:rPr>
        <w:t>中山市建设工程施工招标投标报价合理性评审暂行办法</w:t>
      </w:r>
    </w:p>
    <w:p w14:paraId="18A214BC">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中建通〔2013〕137号</w:t>
      </w:r>
      <w:r>
        <w:rPr>
          <w:rFonts w:hint="eastAsia" w:ascii="宋体" w:hAnsi="宋体" w:eastAsia="宋体" w:cs="宋体"/>
          <w:color w:val="auto"/>
          <w:szCs w:val="21"/>
          <w:highlight w:val="none"/>
          <w:lang w:eastAsia="zh-CN"/>
        </w:rPr>
        <w:t>）</w:t>
      </w:r>
    </w:p>
    <w:p w14:paraId="1869AEC5">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为了规范建设工程发包与承包计价行为，合理控制工程造价，维护承发包双方的合法权益，避免恶性竞争，以促进建筑市场的健康发展，根据《中华人民共和国招标投标法》《评标委员会和评标方法暂行规定》和《建筑工程施工发包与承包计价管理办法》等法律规章，结合本市实际，制定本暂行办法。</w:t>
      </w:r>
    </w:p>
    <w:p w14:paraId="1BC2DF95">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二、在中山市行政区域内开展房屋建筑工程及其附属工程和市政工程的施工投标报价活动时，应当以本暂行办法为依据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对投标报价的合理性进行评审。</w:t>
      </w:r>
    </w:p>
    <w:p w14:paraId="614EFDC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三、评标委员会应根据本暂行办法结合招标工程实际情况确定投标人的投标报价是否合理。</w:t>
      </w:r>
    </w:p>
    <w:p w14:paraId="6A133BDF">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四、投标人不得采用低于成本的报价竞标，不得进行恶性竞争、低价承包损害发包人的利益，保证投标报价具有企业竞争力的同时且经评委认定具有合理性。</w:t>
      </w:r>
    </w:p>
    <w:p w14:paraId="5E993A50">
      <w:pPr>
        <w:pageBreakBefore w:val="0"/>
        <w:kinsoku/>
        <w:wordWrap/>
        <w:overflowPunct/>
        <w:topLinePunct w:val="0"/>
        <w:bidi w:val="0"/>
        <w:spacing w:line="360" w:lineRule="auto"/>
        <w:ind w:firstLine="508" w:firstLineChars="24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五、评标委员会应根据第六条设置的投标报价警戒线，对低于警戒线的报价根据第七条的具体评审要求进行评审，以确定报价是否合理。</w:t>
      </w:r>
    </w:p>
    <w:p w14:paraId="325927E6">
      <w:pPr>
        <w:pageBreakBefore w:val="0"/>
        <w:kinsoku/>
        <w:wordWrap/>
        <w:overflowPunct/>
        <w:topLinePunct w:val="0"/>
        <w:bidi w:val="0"/>
        <w:spacing w:line="360" w:lineRule="auto"/>
        <w:ind w:firstLine="508" w:firstLineChars="24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六、投标报价警戒线以已备案的招标控制价为基准设立下浮限度，具体见附表一。</w:t>
      </w:r>
    </w:p>
    <w:p w14:paraId="25F67CF4">
      <w:pPr>
        <w:pageBreakBefore w:val="0"/>
        <w:kinsoku/>
        <w:wordWrap/>
        <w:overflowPunct/>
        <w:topLinePunct w:val="0"/>
        <w:bidi w:val="0"/>
        <w:spacing w:line="360" w:lineRule="auto"/>
        <w:ind w:firstLine="508" w:firstLineChars="24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设立的下限仅作为启动投标报价合理性评审工作的警戒线，不得直接认定为废标。</w:t>
      </w:r>
    </w:p>
    <w:p w14:paraId="1670E035">
      <w:pPr>
        <w:pageBreakBefore w:val="0"/>
        <w:kinsoku/>
        <w:wordWrap/>
        <w:overflowPunct/>
        <w:topLinePunct w:val="0"/>
        <w:bidi w:val="0"/>
        <w:spacing w:line="360" w:lineRule="auto"/>
        <w:ind w:firstLine="508" w:firstLineChars="24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招标文件应明确指出投标报价警戒线的具体数值。</w:t>
      </w:r>
    </w:p>
    <w:p w14:paraId="4D9DEBA4">
      <w:pPr>
        <w:pageBreakBefore w:val="0"/>
        <w:kinsoku/>
        <w:wordWrap/>
        <w:overflowPunct/>
        <w:topLinePunct w:val="0"/>
        <w:bidi w:val="0"/>
        <w:spacing w:line="360" w:lineRule="auto"/>
        <w:ind w:firstLine="508" w:firstLineChars="24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七、判定低于投标报价警戒线的投标报价是否合理，应当参照下列规定指标并结合投标企业的实际成本予以确定：</w:t>
      </w:r>
    </w:p>
    <w:p w14:paraId="684F19C0">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1、人工费</w:t>
      </w:r>
    </w:p>
    <w:p w14:paraId="0747B376">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包括分部分项工程费中的人工费和措施项目费中可以计算工程量的措施项目的人工费。</w:t>
      </w:r>
    </w:p>
    <w:p w14:paraId="1CAE9D60">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当投标人报价的人工费低于公布的招标控制价的人工费的90%时，应当在投标文件中提供合理的分析依据。</w:t>
      </w:r>
    </w:p>
    <w:p w14:paraId="7A1CD043">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2、材料费</w:t>
      </w:r>
    </w:p>
    <w:p w14:paraId="1E06E7E9">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包括分部分项工程费中的材料费和措施项目费中可以计算工程量的措施项目的材料费。</w:t>
      </w:r>
    </w:p>
    <w:p w14:paraId="0E52D51C">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当投标人报价中材料费低于公布的招标控制价的材料费的80%时，应当在投标文件中提供合理的分析依据。</w:t>
      </w:r>
    </w:p>
    <w:p w14:paraId="66041A5C">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钢筋、混凝土、中砂、碎石、水泥类的材料单价低于招标控制价中的材料单价85%的，或建筑工程主要材料单价低于招标控制价中的材料单价80%的，市政、安装工程主要材料单价低于招标控制价中的材料单价80%的，绿化工程主要材料单价低于招标控制价中的材料单价70%的，在投标文件中必须附上材料供应商的供货基本资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基本资料中需具体说明材料等级、数量、生产厂家名称、供应商名称、营业执照、生产许可证（仅限需生产许可证的部分材料）及联系电话，或提供投标人或供应商以往购买或销售同类材料相近价格的购销发票。</w:t>
      </w:r>
    </w:p>
    <w:p w14:paraId="28E14A05">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主要材料由招标人在招标文件中公布，主要是占工程造价比重较大的材料，使用量较多的材料，贵重的材料。若未指明的，按招标控制价中材料价值占工程造价比重较大的二十项材料。</w:t>
      </w:r>
    </w:p>
    <w:p w14:paraId="61AF6C88">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3、施工机械使用费</w:t>
      </w:r>
    </w:p>
    <w:p w14:paraId="7BEA2513">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包括分部分项工程费中的施工机械使用费和措施项目费中可以计算工程量的措施项目的施工机械使用费。</w:t>
      </w:r>
    </w:p>
    <w:p w14:paraId="203F5C73">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当投标人报价中施工机械使用费低于公布的招标控制价的施工机械使用费的70%时，应当在投标文件中提供合理的分析依据。</w:t>
      </w:r>
    </w:p>
    <w:p w14:paraId="2C5119DC">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4、管理费</w:t>
      </w:r>
    </w:p>
    <w:p w14:paraId="080171C8">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包括分部分项工程费中的管理费和措施项目费中可以计算工程量的措施项目的管理费。</w:t>
      </w:r>
    </w:p>
    <w:p w14:paraId="24FDA5D5">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当投标人报价中管理费低于公布的招标控制价的管理费的50%时，应当在投标文件中提供合理的分析依据。</w:t>
      </w:r>
    </w:p>
    <w:p w14:paraId="2D82CB97">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5、措施项目费中的安全文明施工措施费</w:t>
      </w:r>
    </w:p>
    <w:p w14:paraId="185C1422">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安全文明施工措施费不得低于公布的招标控制价的安全文明施工措施费的下限值。</w:t>
      </w:r>
    </w:p>
    <w:p w14:paraId="39A4F271">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6、措施项目费中的除安全文明施工措施费外的措施项目费（不含可以计算工程量的措施项目）</w:t>
      </w:r>
    </w:p>
    <w:p w14:paraId="12F49CCB">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包括文明工地增加费、夜间施工增加费、赶工措施费等内容，费用不得为负数。</w:t>
      </w:r>
    </w:p>
    <w:p w14:paraId="37536EFC">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措施项目内容应与技术标书施工方案的内容相一致。</w:t>
      </w:r>
    </w:p>
    <w:p w14:paraId="72AF33FA">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7、其他项目费中暂列金额、材料暂估单价、专业工程暂估价、计日工</w:t>
      </w:r>
    </w:p>
    <w:p w14:paraId="0337BEEB">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暂列金额应按照招标控制价中公布的其他项目费中相应列出的金额计算。</w:t>
      </w:r>
    </w:p>
    <w:p w14:paraId="1A0D2245">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材料暂估单价按照招标控制价中公布的其他项目费中相应列出的单价，计入相应清单项目的综合单价中。</w:t>
      </w:r>
    </w:p>
    <w:p w14:paraId="2E8A6B2A">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专业工程暂估价按照招标控制价中公布的其他项目费中相应列出的金额计算。</w:t>
      </w:r>
    </w:p>
    <w:p w14:paraId="5BA6AB79">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计日工按照招标控制价中公布的其他项目费列出的项目和数量，自行确定综合单价后计算。</w:t>
      </w:r>
    </w:p>
    <w:p w14:paraId="631F82B4">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8、其他项目费中除暂列金额、材料暂估单价、专业工程暂估价、计日工之外的项目</w:t>
      </w:r>
    </w:p>
    <w:p w14:paraId="6BC0B2C8">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包括预算包干费、材料检验试验费、工程优质费等内容，费用不得为负数。</w:t>
      </w:r>
    </w:p>
    <w:p w14:paraId="5A59AFFD">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9、利润</w:t>
      </w:r>
    </w:p>
    <w:p w14:paraId="3B73912E">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利润不得为负数。</w:t>
      </w:r>
    </w:p>
    <w:p w14:paraId="660E9774">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10、规费和税金</w:t>
      </w:r>
    </w:p>
    <w:p w14:paraId="3469096D">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按中山市现行的规定的费率计算。</w:t>
      </w:r>
    </w:p>
    <w:p w14:paraId="49C9E645">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具体评审标准见附表二、附表三。</w:t>
      </w:r>
    </w:p>
    <w:p w14:paraId="0422D6CE">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招标文件中应明确公布附表二、附表三的具体数值。</w:t>
      </w:r>
    </w:p>
    <w:p w14:paraId="2057C4DF">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投标人应根据第六、七条的要求及投标文件中公布的相关数值进行投标报价，投标人的投标报价低于投标报价警戒值且第七条的相应规定指标低于招标文件中公布的具体数值时，应主动在投标文件附上相关的分析依据、证明材料。相关的分析依据、证明材料另册与投标文件一起提交。</w:t>
      </w:r>
    </w:p>
    <w:p w14:paraId="5D701FAD">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九、为保证评标委员会对投标人的报价的合理性评审，投标人的报价中出现下列情形之一的，投标报价应被否决：</w:t>
      </w:r>
    </w:p>
    <w:p w14:paraId="16E6E92D">
      <w:pPr>
        <w:pageBreakBefore w:val="0"/>
        <w:kinsoku/>
        <w:wordWrap/>
        <w:overflowPunct/>
        <w:topLinePunct w:val="0"/>
        <w:bidi w:val="0"/>
        <w:spacing w:line="360" w:lineRule="auto"/>
        <w:ind w:firstLine="613" w:firstLineChars="2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1、投标报价中的分部分项工程量清单的项目编码项目、项目名称、项目特征、计量单位、工程量与招标人提供的不一致的。</w:t>
      </w:r>
    </w:p>
    <w:p w14:paraId="46E82F61">
      <w:pPr>
        <w:pageBreakBefore w:val="0"/>
        <w:kinsoku/>
        <w:wordWrap/>
        <w:overflowPunct/>
        <w:topLinePunct w:val="0"/>
        <w:bidi w:val="0"/>
        <w:spacing w:line="360" w:lineRule="auto"/>
        <w:ind w:firstLine="613" w:firstLineChars="2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2、投标报价中的规费、税金不按规定计算的。</w:t>
      </w:r>
    </w:p>
    <w:p w14:paraId="22654239">
      <w:pPr>
        <w:pageBreakBefore w:val="0"/>
        <w:kinsoku/>
        <w:wordWrap/>
        <w:overflowPunct/>
        <w:topLinePunct w:val="0"/>
        <w:bidi w:val="0"/>
        <w:spacing w:line="360" w:lineRule="auto"/>
        <w:ind w:firstLine="613" w:firstLineChars="2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3、投标报价中的投标总价或各个单项工程总价通过乘以系数或直接增减金额来调整价格的。</w:t>
      </w:r>
    </w:p>
    <w:p w14:paraId="2ED28A24">
      <w:pPr>
        <w:pageBreakBefore w:val="0"/>
        <w:kinsoku/>
        <w:wordWrap/>
        <w:overflowPunct/>
        <w:topLinePunct w:val="0"/>
        <w:bidi w:val="0"/>
        <w:spacing w:line="360" w:lineRule="auto"/>
        <w:ind w:firstLine="613" w:firstLineChars="2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4、投标报价中没有综合单价分析表的。</w:t>
      </w:r>
    </w:p>
    <w:p w14:paraId="4815EA46">
      <w:pPr>
        <w:pageBreakBefore w:val="0"/>
        <w:kinsoku/>
        <w:wordWrap/>
        <w:overflowPunct/>
        <w:topLinePunct w:val="0"/>
        <w:bidi w:val="0"/>
        <w:spacing w:line="360" w:lineRule="auto"/>
        <w:ind w:firstLine="613" w:firstLineChars="2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5、投标报价中没有材料价格明细表的。</w:t>
      </w:r>
    </w:p>
    <w:p w14:paraId="5620F902">
      <w:pPr>
        <w:pageBreakBefore w:val="0"/>
        <w:kinsoku/>
        <w:wordWrap/>
        <w:overflowPunct/>
        <w:topLinePunct w:val="0"/>
        <w:bidi w:val="0"/>
        <w:spacing w:line="360" w:lineRule="auto"/>
        <w:ind w:firstLine="613" w:firstLineChars="2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6、工程量综合单价分析表的综合单价乘以系数来调整价格的。</w:t>
      </w:r>
    </w:p>
    <w:p w14:paraId="25FD23A4">
      <w:pPr>
        <w:pageBreakBefore w:val="0"/>
        <w:kinsoku/>
        <w:wordWrap/>
        <w:overflowPunct/>
        <w:topLinePunct w:val="0"/>
        <w:bidi w:val="0"/>
        <w:spacing w:line="360" w:lineRule="auto"/>
        <w:ind w:firstLine="613" w:firstLineChars="2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7、工程量综合单价分析表的人工费或材料费或机械费乘以系数调整价格的。</w:t>
      </w:r>
    </w:p>
    <w:p w14:paraId="6273927B">
      <w:pPr>
        <w:pageBreakBefore w:val="0"/>
        <w:kinsoku/>
        <w:wordWrap/>
        <w:overflowPunct/>
        <w:topLinePunct w:val="0"/>
        <w:bidi w:val="0"/>
        <w:spacing w:line="360" w:lineRule="auto"/>
        <w:ind w:firstLine="613" w:firstLineChars="2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8、工程量综合单价分析表的总价与人工费、材料费、机械费、管理费、利润之和相差较大的。（因计算过程由于小数位四舍五入导致的误差除外）。</w:t>
      </w:r>
    </w:p>
    <w:p w14:paraId="45E1BD5F">
      <w:pPr>
        <w:pageBreakBefore w:val="0"/>
        <w:kinsoku/>
        <w:wordWrap/>
        <w:overflowPunct/>
        <w:topLinePunct w:val="0"/>
        <w:bidi w:val="0"/>
        <w:spacing w:line="360" w:lineRule="auto"/>
        <w:ind w:firstLine="674" w:firstLineChars="321"/>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9、暂列金额、材料暂估单价、专业工程暂估价未按照招标控制价中公布的相应金额报价的。</w:t>
      </w:r>
    </w:p>
    <w:p w14:paraId="5AB735A3">
      <w:pPr>
        <w:pageBreakBefore w:val="0"/>
        <w:kinsoku/>
        <w:wordWrap/>
        <w:overflowPunct/>
        <w:topLinePunct w:val="0"/>
        <w:bidi w:val="0"/>
        <w:spacing w:line="360" w:lineRule="auto"/>
        <w:ind w:firstLine="613" w:firstLineChars="2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10、任何报价出现负数的。</w:t>
      </w:r>
    </w:p>
    <w:p w14:paraId="08B06DA1">
      <w:pPr>
        <w:pageBreakBefore w:val="0"/>
        <w:kinsoku/>
        <w:wordWrap/>
        <w:overflowPunct/>
        <w:topLinePunct w:val="0"/>
        <w:bidi w:val="0"/>
        <w:spacing w:line="360" w:lineRule="auto"/>
        <w:ind w:firstLine="613" w:firstLineChars="2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以上情形可在招标文件列明为废标条件。</w:t>
      </w:r>
    </w:p>
    <w:p w14:paraId="7412518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十、宜采用计算机辅助评标系统，对各投标人的投标报价进行数据分析，提供相关的自动识别记录、评审数据等供评标委员会参考。</w:t>
      </w:r>
    </w:p>
    <w:p w14:paraId="75159B51">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十一、评标委员会对投标报价合理性评审中，出现下列情形之一的，评标委员会应当认定该投标人的投标报价不合理：</w:t>
      </w:r>
    </w:p>
    <w:p w14:paraId="618EC5D8">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1、投标人拒绝对报价的合理性进行说明的。</w:t>
      </w:r>
    </w:p>
    <w:p w14:paraId="222AE3F5">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2、投标人的说明理由不充分的。</w:t>
      </w:r>
    </w:p>
    <w:p w14:paraId="79271196">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3、投标文件中应提供分析报告、证明材料而未提供的。</w:t>
      </w:r>
    </w:p>
    <w:p w14:paraId="2F6B1F37">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4、投标人提供分析报告、证明材料不合理的。</w:t>
      </w:r>
    </w:p>
    <w:p w14:paraId="576D6658">
      <w:pPr>
        <w:pageBreakBefore w:val="0"/>
        <w:kinsoku/>
        <w:wordWrap/>
        <w:overflowPunct/>
        <w:topLinePunct w:val="0"/>
        <w:bidi w:val="0"/>
        <w:spacing w:line="360" w:lineRule="auto"/>
        <w:ind w:firstLine="403" w:firstLine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5、投标人提供分析报告、证明材料不属实的。</w:t>
      </w:r>
    </w:p>
    <w:p w14:paraId="7CAF3A1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6、投标人以周转性材料已摊销完毕为由大幅度降低周转性材料标准的。</w:t>
      </w:r>
    </w:p>
    <w:p w14:paraId="46F036A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7、投标人以机械闲置或机械已折旧完毕为由大幅度降低施工机械台班单价。</w:t>
      </w:r>
    </w:p>
    <w:p w14:paraId="1CC4CA7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8、投标人以库存材料、构件、成品、半成品、设备、元器件、器材为由大幅度降低工程造价的。</w:t>
      </w:r>
    </w:p>
    <w:p w14:paraId="5A97A58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9、投标人采用无牌无证产品或不合格产品的。</w:t>
      </w:r>
    </w:p>
    <w:p w14:paraId="0AC3392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10、投标人的报价中出现第九条的情形之一的。</w:t>
      </w:r>
    </w:p>
    <w:p w14:paraId="1FE6A755">
      <w:pPr>
        <w:pageBreakBefore w:val="0"/>
        <w:kinsoku/>
        <w:wordWrap/>
        <w:overflowPunct/>
        <w:topLinePunct w:val="0"/>
        <w:bidi w:val="0"/>
        <w:spacing w:line="360" w:lineRule="auto"/>
        <w:ind w:firstLine="508" w:firstLineChars="24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评标委员会在评审过程中，依本办法进行评审，认定投标报价不合理的必须列出详细的依据和理由，对投标报价是否合理不能达成统一意见时进行表决，超过半数以上认为投标报价不合理的，视为投标人的报价不合理。</w:t>
      </w:r>
    </w:p>
    <w:p w14:paraId="0F0855EF">
      <w:pPr>
        <w:pageBreakBefore w:val="0"/>
        <w:kinsoku/>
        <w:wordWrap/>
        <w:overflowPunct/>
        <w:topLinePunct w:val="0"/>
        <w:bidi w:val="0"/>
        <w:spacing w:line="360" w:lineRule="auto"/>
        <w:ind w:firstLine="508" w:firstLineChars="24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十三、投标报价被认定为不合理的投标人，应被否决，不再进入招投标程序的下一阶段的评审。</w:t>
      </w:r>
    </w:p>
    <w:p w14:paraId="170FEC19">
      <w:pPr>
        <w:pageBreakBefore w:val="0"/>
        <w:kinsoku/>
        <w:wordWrap/>
        <w:overflowPunct/>
        <w:topLinePunct w:val="0"/>
        <w:bidi w:val="0"/>
        <w:spacing w:line="360" w:lineRule="auto"/>
        <w:ind w:firstLine="508" w:firstLineChars="24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十四、执行中如遇问题由中山市建设工程招标投标管理办公室会同广东省建设工程造价管理总站中山市分站负责释疑。</w:t>
      </w:r>
    </w:p>
    <w:p w14:paraId="5409E0A7">
      <w:pPr>
        <w:pageBreakBefore w:val="0"/>
        <w:kinsoku/>
        <w:wordWrap/>
        <w:overflowPunct/>
        <w:topLinePunct w:val="0"/>
        <w:bidi w:val="0"/>
        <w:spacing w:line="360" w:lineRule="auto"/>
        <w:ind w:firstLine="508" w:firstLineChars="24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十五、2013年3月1日之后发出施工招标文件的工程适用此办法。</w:t>
      </w:r>
    </w:p>
    <w:p w14:paraId="7C0153E9">
      <w:pPr>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p>
    <w:p w14:paraId="335B8BF5">
      <w:pPr>
        <w:pageBreakBefore w:val="0"/>
        <w:kinsoku/>
        <w:wordWrap/>
        <w:overflowPunct/>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附表一：</w:t>
      </w:r>
    </w:p>
    <w:p w14:paraId="2B2D3D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中山市建设工程施工招标投标报价警戒线一览表</w:t>
      </w:r>
    </w:p>
    <w:tbl>
      <w:tblPr>
        <w:tblStyle w:val="2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070"/>
        <w:gridCol w:w="2139"/>
        <w:gridCol w:w="1980"/>
        <w:gridCol w:w="1260"/>
      </w:tblGrid>
      <w:tr w14:paraId="325A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1" w:type="dxa"/>
            <w:noWrap w:val="0"/>
            <w:vAlign w:val="center"/>
          </w:tcPr>
          <w:p w14:paraId="6AAA5D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工程项目</w:t>
            </w:r>
          </w:p>
        </w:tc>
        <w:tc>
          <w:tcPr>
            <w:tcW w:w="4209" w:type="dxa"/>
            <w:gridSpan w:val="2"/>
            <w:noWrap w:val="0"/>
            <w:vAlign w:val="center"/>
          </w:tcPr>
          <w:p w14:paraId="5CC977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   类</w:t>
            </w:r>
          </w:p>
        </w:tc>
        <w:tc>
          <w:tcPr>
            <w:tcW w:w="1980" w:type="dxa"/>
            <w:noWrap w:val="0"/>
            <w:vAlign w:val="center"/>
          </w:tcPr>
          <w:p w14:paraId="188314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警戒值（以招标控制价下浮％）</w:t>
            </w:r>
          </w:p>
        </w:tc>
        <w:tc>
          <w:tcPr>
            <w:tcW w:w="1260" w:type="dxa"/>
            <w:noWrap w:val="0"/>
            <w:vAlign w:val="center"/>
          </w:tcPr>
          <w:p w14:paraId="753664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  注</w:t>
            </w:r>
          </w:p>
        </w:tc>
      </w:tr>
      <w:tr w14:paraId="537E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1" w:type="dxa"/>
            <w:noWrap w:val="0"/>
            <w:vAlign w:val="center"/>
          </w:tcPr>
          <w:p w14:paraId="5A2336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w:t>
            </w:r>
          </w:p>
        </w:tc>
        <w:tc>
          <w:tcPr>
            <w:tcW w:w="4209" w:type="dxa"/>
            <w:gridSpan w:val="2"/>
            <w:noWrap w:val="0"/>
            <w:vAlign w:val="center"/>
          </w:tcPr>
          <w:p w14:paraId="15E360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含办公楼、综合楼、学校、厂房、其他建筑工程及单独的打桩工程</w:t>
            </w:r>
          </w:p>
        </w:tc>
        <w:tc>
          <w:tcPr>
            <w:tcW w:w="1980" w:type="dxa"/>
            <w:noWrap w:val="0"/>
            <w:vAlign w:val="center"/>
          </w:tcPr>
          <w:p w14:paraId="502B3A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60" w:type="dxa"/>
            <w:noWrap w:val="0"/>
            <w:vAlign w:val="center"/>
          </w:tcPr>
          <w:p w14:paraId="3D2E7D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CFD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1" w:type="dxa"/>
            <w:vMerge w:val="restart"/>
            <w:noWrap w:val="0"/>
            <w:vAlign w:val="center"/>
          </w:tcPr>
          <w:p w14:paraId="670FBC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安装工程</w:t>
            </w:r>
          </w:p>
          <w:p w14:paraId="6FE07A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（单独发包）</w:t>
            </w:r>
          </w:p>
        </w:tc>
        <w:tc>
          <w:tcPr>
            <w:tcW w:w="4209" w:type="dxa"/>
            <w:gridSpan w:val="2"/>
            <w:noWrap w:val="0"/>
            <w:vAlign w:val="center"/>
          </w:tcPr>
          <w:p w14:paraId="3A9527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燃气工程</w:t>
            </w:r>
          </w:p>
        </w:tc>
        <w:tc>
          <w:tcPr>
            <w:tcW w:w="1980" w:type="dxa"/>
            <w:noWrap w:val="0"/>
            <w:vAlign w:val="center"/>
          </w:tcPr>
          <w:p w14:paraId="5B4D03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60" w:type="dxa"/>
            <w:noWrap w:val="0"/>
            <w:vAlign w:val="center"/>
          </w:tcPr>
          <w:p w14:paraId="5E531D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DBC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1" w:type="dxa"/>
            <w:vMerge w:val="continue"/>
            <w:noWrap w:val="0"/>
            <w:vAlign w:val="center"/>
          </w:tcPr>
          <w:p w14:paraId="32C7C2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4209" w:type="dxa"/>
            <w:gridSpan w:val="2"/>
            <w:noWrap w:val="0"/>
            <w:vAlign w:val="center"/>
          </w:tcPr>
          <w:p w14:paraId="734BF6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智能化工程</w:t>
            </w:r>
          </w:p>
        </w:tc>
        <w:tc>
          <w:tcPr>
            <w:tcW w:w="1980" w:type="dxa"/>
            <w:noWrap w:val="0"/>
            <w:vAlign w:val="center"/>
          </w:tcPr>
          <w:p w14:paraId="23F293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60" w:type="dxa"/>
            <w:noWrap w:val="0"/>
            <w:vAlign w:val="center"/>
          </w:tcPr>
          <w:p w14:paraId="0B66F9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E17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1" w:type="dxa"/>
            <w:vMerge w:val="continue"/>
            <w:noWrap w:val="0"/>
            <w:vAlign w:val="center"/>
          </w:tcPr>
          <w:p w14:paraId="1F47F6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4209" w:type="dxa"/>
            <w:gridSpan w:val="2"/>
            <w:noWrap w:val="0"/>
            <w:vAlign w:val="center"/>
          </w:tcPr>
          <w:p w14:paraId="41BC1F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综合工程、消防、通风空调、电气安装工程</w:t>
            </w:r>
          </w:p>
        </w:tc>
        <w:tc>
          <w:tcPr>
            <w:tcW w:w="1980" w:type="dxa"/>
            <w:noWrap w:val="0"/>
            <w:vAlign w:val="center"/>
          </w:tcPr>
          <w:p w14:paraId="164D4F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60" w:type="dxa"/>
            <w:noWrap w:val="0"/>
            <w:vAlign w:val="center"/>
          </w:tcPr>
          <w:p w14:paraId="54CB74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D5D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1" w:type="dxa"/>
            <w:vMerge w:val="restart"/>
            <w:noWrap w:val="0"/>
            <w:vAlign w:val="center"/>
          </w:tcPr>
          <w:p w14:paraId="65424A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市政工程</w:t>
            </w:r>
          </w:p>
        </w:tc>
        <w:tc>
          <w:tcPr>
            <w:tcW w:w="4209" w:type="dxa"/>
            <w:gridSpan w:val="2"/>
            <w:noWrap w:val="0"/>
            <w:vAlign w:val="center"/>
          </w:tcPr>
          <w:p w14:paraId="3C7488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道路工程</w:t>
            </w:r>
          </w:p>
        </w:tc>
        <w:tc>
          <w:tcPr>
            <w:tcW w:w="1980" w:type="dxa"/>
            <w:noWrap w:val="0"/>
            <w:vAlign w:val="center"/>
          </w:tcPr>
          <w:p w14:paraId="34CCD1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260" w:type="dxa"/>
            <w:noWrap w:val="0"/>
            <w:vAlign w:val="center"/>
          </w:tcPr>
          <w:p w14:paraId="6E2E63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77C0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1" w:type="dxa"/>
            <w:vMerge w:val="continue"/>
            <w:noWrap w:val="0"/>
            <w:vAlign w:val="center"/>
          </w:tcPr>
          <w:p w14:paraId="736C17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4209" w:type="dxa"/>
            <w:gridSpan w:val="2"/>
            <w:noWrap w:val="0"/>
            <w:vAlign w:val="center"/>
          </w:tcPr>
          <w:p w14:paraId="0DAA1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桥梁工程</w:t>
            </w:r>
          </w:p>
        </w:tc>
        <w:tc>
          <w:tcPr>
            <w:tcW w:w="1980" w:type="dxa"/>
            <w:noWrap w:val="0"/>
            <w:vAlign w:val="center"/>
          </w:tcPr>
          <w:p w14:paraId="463FF4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60" w:type="dxa"/>
            <w:noWrap w:val="0"/>
            <w:vAlign w:val="center"/>
          </w:tcPr>
          <w:p w14:paraId="5C0850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D36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1" w:type="dxa"/>
            <w:vMerge w:val="continue"/>
            <w:noWrap w:val="0"/>
            <w:vAlign w:val="center"/>
          </w:tcPr>
          <w:p w14:paraId="1900C7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4209" w:type="dxa"/>
            <w:gridSpan w:val="2"/>
            <w:noWrap w:val="0"/>
            <w:vAlign w:val="center"/>
          </w:tcPr>
          <w:p w14:paraId="63D9F5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给排水管道工程</w:t>
            </w:r>
          </w:p>
        </w:tc>
        <w:tc>
          <w:tcPr>
            <w:tcW w:w="1980" w:type="dxa"/>
            <w:noWrap w:val="0"/>
            <w:vAlign w:val="center"/>
          </w:tcPr>
          <w:p w14:paraId="0ABB4F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60" w:type="dxa"/>
            <w:noWrap w:val="0"/>
            <w:vAlign w:val="center"/>
          </w:tcPr>
          <w:p w14:paraId="293CBE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DC4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1" w:type="dxa"/>
            <w:vMerge w:val="continue"/>
            <w:noWrap w:val="0"/>
            <w:vAlign w:val="center"/>
          </w:tcPr>
          <w:p w14:paraId="455CBB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4209" w:type="dxa"/>
            <w:gridSpan w:val="2"/>
            <w:noWrap w:val="0"/>
            <w:vAlign w:val="center"/>
          </w:tcPr>
          <w:p w14:paraId="547C76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泵站工程</w:t>
            </w:r>
          </w:p>
        </w:tc>
        <w:tc>
          <w:tcPr>
            <w:tcW w:w="1980" w:type="dxa"/>
            <w:noWrap w:val="0"/>
            <w:vAlign w:val="center"/>
          </w:tcPr>
          <w:p w14:paraId="7A2075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60" w:type="dxa"/>
            <w:noWrap w:val="0"/>
            <w:vAlign w:val="center"/>
          </w:tcPr>
          <w:p w14:paraId="24E2B3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86E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1" w:type="dxa"/>
            <w:vMerge w:val="continue"/>
            <w:noWrap w:val="0"/>
            <w:vAlign w:val="center"/>
          </w:tcPr>
          <w:p w14:paraId="37BD52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4209" w:type="dxa"/>
            <w:gridSpan w:val="2"/>
            <w:noWrap w:val="0"/>
            <w:vAlign w:val="center"/>
          </w:tcPr>
          <w:p w14:paraId="44F987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变配电工程</w:t>
            </w:r>
          </w:p>
        </w:tc>
        <w:tc>
          <w:tcPr>
            <w:tcW w:w="1980" w:type="dxa"/>
            <w:noWrap w:val="0"/>
            <w:vAlign w:val="center"/>
          </w:tcPr>
          <w:p w14:paraId="6970B5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60" w:type="dxa"/>
            <w:noWrap w:val="0"/>
            <w:vAlign w:val="center"/>
          </w:tcPr>
          <w:p w14:paraId="70FD26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5B7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1" w:type="dxa"/>
            <w:vMerge w:val="continue"/>
            <w:noWrap w:val="0"/>
            <w:vAlign w:val="center"/>
          </w:tcPr>
          <w:p w14:paraId="7FA5A7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4209" w:type="dxa"/>
            <w:gridSpan w:val="2"/>
            <w:noWrap w:val="0"/>
            <w:vAlign w:val="center"/>
          </w:tcPr>
          <w:p w14:paraId="559F58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交通设施工程</w:t>
            </w:r>
          </w:p>
        </w:tc>
        <w:tc>
          <w:tcPr>
            <w:tcW w:w="1980" w:type="dxa"/>
            <w:noWrap w:val="0"/>
            <w:vAlign w:val="center"/>
          </w:tcPr>
          <w:p w14:paraId="3B7F04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60" w:type="dxa"/>
            <w:noWrap w:val="0"/>
            <w:vAlign w:val="center"/>
          </w:tcPr>
          <w:p w14:paraId="7571D5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79AB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1" w:type="dxa"/>
            <w:vMerge w:val="continue"/>
            <w:noWrap w:val="0"/>
            <w:vAlign w:val="center"/>
          </w:tcPr>
          <w:p w14:paraId="081A6D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4209" w:type="dxa"/>
            <w:gridSpan w:val="2"/>
            <w:noWrap w:val="0"/>
            <w:vAlign w:val="center"/>
          </w:tcPr>
          <w:p w14:paraId="24E914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路灯工程</w:t>
            </w:r>
          </w:p>
        </w:tc>
        <w:tc>
          <w:tcPr>
            <w:tcW w:w="1980" w:type="dxa"/>
            <w:noWrap w:val="0"/>
            <w:vAlign w:val="center"/>
          </w:tcPr>
          <w:p w14:paraId="4C09C6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260" w:type="dxa"/>
            <w:noWrap w:val="0"/>
            <w:vAlign w:val="center"/>
          </w:tcPr>
          <w:p w14:paraId="3D44C3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B61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1" w:type="dxa"/>
            <w:vMerge w:val="continue"/>
            <w:noWrap w:val="0"/>
            <w:vAlign w:val="center"/>
          </w:tcPr>
          <w:p w14:paraId="4EEFC9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4209" w:type="dxa"/>
            <w:gridSpan w:val="2"/>
            <w:noWrap w:val="0"/>
            <w:vAlign w:val="center"/>
          </w:tcPr>
          <w:p w14:paraId="28F428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综合工程</w:t>
            </w:r>
          </w:p>
        </w:tc>
        <w:tc>
          <w:tcPr>
            <w:tcW w:w="1980" w:type="dxa"/>
            <w:noWrap w:val="0"/>
            <w:vAlign w:val="center"/>
          </w:tcPr>
          <w:p w14:paraId="2A24F3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260" w:type="dxa"/>
            <w:noWrap w:val="0"/>
            <w:vAlign w:val="center"/>
          </w:tcPr>
          <w:p w14:paraId="028D32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917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1" w:type="dxa"/>
            <w:vMerge w:val="continue"/>
            <w:noWrap w:val="0"/>
            <w:vAlign w:val="center"/>
          </w:tcPr>
          <w:p w14:paraId="453F6A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70" w:type="dxa"/>
            <w:vMerge w:val="restart"/>
            <w:noWrap w:val="0"/>
            <w:vAlign w:val="center"/>
          </w:tcPr>
          <w:p w14:paraId="10D776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垃圾处理填埋场</w:t>
            </w:r>
          </w:p>
        </w:tc>
        <w:tc>
          <w:tcPr>
            <w:tcW w:w="2139" w:type="dxa"/>
            <w:noWrap w:val="0"/>
            <w:vAlign w:val="top"/>
          </w:tcPr>
          <w:p w14:paraId="26F22B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防渗工程</w:t>
            </w:r>
          </w:p>
        </w:tc>
        <w:tc>
          <w:tcPr>
            <w:tcW w:w="1980" w:type="dxa"/>
            <w:noWrap w:val="0"/>
            <w:vAlign w:val="center"/>
          </w:tcPr>
          <w:p w14:paraId="17D832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60" w:type="dxa"/>
            <w:noWrap w:val="0"/>
            <w:vAlign w:val="center"/>
          </w:tcPr>
          <w:p w14:paraId="01C673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7EBD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1" w:type="dxa"/>
            <w:vMerge w:val="continue"/>
            <w:noWrap w:val="0"/>
            <w:vAlign w:val="center"/>
          </w:tcPr>
          <w:p w14:paraId="51C23F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70" w:type="dxa"/>
            <w:vMerge w:val="continue"/>
            <w:noWrap w:val="0"/>
            <w:vAlign w:val="center"/>
          </w:tcPr>
          <w:p w14:paraId="2ED954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39" w:type="dxa"/>
            <w:noWrap w:val="0"/>
            <w:vAlign w:val="top"/>
          </w:tcPr>
          <w:p w14:paraId="7F846D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土建工程</w:t>
            </w:r>
          </w:p>
        </w:tc>
        <w:tc>
          <w:tcPr>
            <w:tcW w:w="1980" w:type="dxa"/>
            <w:noWrap w:val="0"/>
            <w:vAlign w:val="center"/>
          </w:tcPr>
          <w:p w14:paraId="3707CA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60" w:type="dxa"/>
            <w:noWrap w:val="0"/>
            <w:vAlign w:val="center"/>
          </w:tcPr>
          <w:p w14:paraId="3A6CD8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A99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1" w:type="dxa"/>
            <w:vMerge w:val="restart"/>
            <w:noWrap w:val="0"/>
            <w:vAlign w:val="center"/>
          </w:tcPr>
          <w:p w14:paraId="3B8034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园林建筑</w:t>
            </w:r>
          </w:p>
          <w:p w14:paraId="63F531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绿化工程</w:t>
            </w:r>
          </w:p>
        </w:tc>
        <w:tc>
          <w:tcPr>
            <w:tcW w:w="4209" w:type="dxa"/>
            <w:gridSpan w:val="2"/>
            <w:noWrap w:val="0"/>
            <w:vAlign w:val="center"/>
          </w:tcPr>
          <w:p w14:paraId="273B14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园林建筑绿化工程</w:t>
            </w:r>
          </w:p>
        </w:tc>
        <w:tc>
          <w:tcPr>
            <w:tcW w:w="1980" w:type="dxa"/>
            <w:noWrap w:val="0"/>
            <w:vAlign w:val="center"/>
          </w:tcPr>
          <w:p w14:paraId="65BAF9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60" w:type="dxa"/>
            <w:noWrap w:val="0"/>
            <w:vAlign w:val="center"/>
          </w:tcPr>
          <w:p w14:paraId="3F2DAB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06CB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1" w:type="dxa"/>
            <w:vMerge w:val="continue"/>
            <w:noWrap w:val="0"/>
            <w:vAlign w:val="center"/>
          </w:tcPr>
          <w:p w14:paraId="0DAAB5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4209" w:type="dxa"/>
            <w:gridSpan w:val="2"/>
            <w:noWrap w:val="0"/>
            <w:vAlign w:val="center"/>
          </w:tcPr>
          <w:p w14:paraId="088509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绿化工程</w:t>
            </w:r>
          </w:p>
        </w:tc>
        <w:tc>
          <w:tcPr>
            <w:tcW w:w="1980" w:type="dxa"/>
            <w:noWrap w:val="0"/>
            <w:vAlign w:val="center"/>
          </w:tcPr>
          <w:p w14:paraId="5B7E10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260" w:type="dxa"/>
            <w:noWrap w:val="0"/>
            <w:vAlign w:val="center"/>
          </w:tcPr>
          <w:p w14:paraId="386772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绿化种植</w:t>
            </w:r>
          </w:p>
        </w:tc>
      </w:tr>
      <w:tr w14:paraId="4545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1" w:type="dxa"/>
            <w:noWrap w:val="0"/>
            <w:vAlign w:val="center"/>
          </w:tcPr>
          <w:p w14:paraId="59EBEE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装饰工程</w:t>
            </w:r>
          </w:p>
        </w:tc>
        <w:tc>
          <w:tcPr>
            <w:tcW w:w="4209" w:type="dxa"/>
            <w:gridSpan w:val="2"/>
            <w:noWrap w:val="0"/>
            <w:vAlign w:val="center"/>
          </w:tcPr>
          <w:p w14:paraId="092C32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幕墙工程、单独装饰装修工程</w:t>
            </w:r>
          </w:p>
        </w:tc>
        <w:tc>
          <w:tcPr>
            <w:tcW w:w="1980" w:type="dxa"/>
            <w:noWrap w:val="0"/>
            <w:vAlign w:val="center"/>
          </w:tcPr>
          <w:p w14:paraId="51FE9E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60" w:type="dxa"/>
            <w:noWrap w:val="0"/>
            <w:vAlign w:val="center"/>
          </w:tcPr>
          <w:p w14:paraId="3C2DA6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EF7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1" w:type="dxa"/>
            <w:noWrap w:val="0"/>
            <w:vAlign w:val="center"/>
          </w:tcPr>
          <w:p w14:paraId="2E8D13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其他工程</w:t>
            </w:r>
          </w:p>
        </w:tc>
        <w:tc>
          <w:tcPr>
            <w:tcW w:w="4209" w:type="dxa"/>
            <w:gridSpan w:val="2"/>
            <w:noWrap w:val="0"/>
            <w:vAlign w:val="center"/>
          </w:tcPr>
          <w:p w14:paraId="57731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单独的土石方工程</w:t>
            </w:r>
          </w:p>
        </w:tc>
        <w:tc>
          <w:tcPr>
            <w:tcW w:w="1980" w:type="dxa"/>
            <w:noWrap w:val="0"/>
            <w:vAlign w:val="center"/>
          </w:tcPr>
          <w:p w14:paraId="6049D4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260" w:type="dxa"/>
            <w:noWrap w:val="0"/>
            <w:vAlign w:val="center"/>
          </w:tcPr>
          <w:p w14:paraId="773631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14:paraId="370BFB5E">
      <w:pPr>
        <w:pageBreakBefore w:val="0"/>
        <w:kinsoku/>
        <w:wordWrap/>
        <w:overflowPunct/>
        <w:topLinePunct w:val="0"/>
        <w:bidi w:val="0"/>
        <w:spacing w:line="360" w:lineRule="auto"/>
        <w:ind w:left="1358" w:leftChars="304" w:right="160" w:hanging="720" w:hangingChars="300"/>
        <w:jc w:val="right"/>
        <w:textAlignment w:val="auto"/>
        <w:rPr>
          <w:rFonts w:hint="eastAsia" w:ascii="宋体" w:hAnsi="宋体" w:eastAsia="宋体" w:cs="宋体"/>
          <w:color w:val="auto"/>
          <w:sz w:val="24"/>
          <w:highlight w:val="none"/>
        </w:rPr>
        <w:sectPr>
          <w:footerReference r:id="rId7" w:type="default"/>
          <w:footerReference r:id="rId8" w:type="even"/>
          <w:pgSz w:w="11906" w:h="16838"/>
          <w:pgMar w:top="2098" w:right="1588" w:bottom="1920" w:left="1588" w:header="851" w:footer="992" w:gutter="0"/>
          <w:pgNumType w:fmt="decimal"/>
          <w:cols w:space="720" w:num="1"/>
          <w:docGrid w:type="lines" w:linePitch="312" w:charSpace="0"/>
        </w:sectPr>
      </w:pPr>
    </w:p>
    <w:p w14:paraId="335904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w:t>
      </w:r>
    </w:p>
    <w:p w14:paraId="6B4241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中山市建设工程施工招标投标报价合理性评审数据表</w:t>
      </w:r>
    </w:p>
    <w:p w14:paraId="03D27F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4587"/>
        <w:gridCol w:w="3483"/>
        <w:gridCol w:w="1512"/>
        <w:gridCol w:w="2940"/>
        <w:gridCol w:w="1470"/>
      </w:tblGrid>
      <w:tr w14:paraId="5C5F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top"/>
          </w:tcPr>
          <w:p w14:paraId="22457D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4587" w:type="dxa"/>
            <w:noWrap w:val="0"/>
            <w:vAlign w:val="top"/>
          </w:tcPr>
          <w:p w14:paraId="467B5D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评审指标</w:t>
            </w:r>
          </w:p>
        </w:tc>
        <w:tc>
          <w:tcPr>
            <w:tcW w:w="3483" w:type="dxa"/>
            <w:noWrap w:val="0"/>
            <w:vAlign w:val="top"/>
          </w:tcPr>
          <w:p w14:paraId="3B4EAB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招标控制价中的金额（元）</w:t>
            </w:r>
          </w:p>
        </w:tc>
        <w:tc>
          <w:tcPr>
            <w:tcW w:w="1512" w:type="dxa"/>
            <w:noWrap w:val="0"/>
            <w:vAlign w:val="top"/>
          </w:tcPr>
          <w:p w14:paraId="17A5D4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评定标准</w:t>
            </w:r>
          </w:p>
        </w:tc>
        <w:tc>
          <w:tcPr>
            <w:tcW w:w="2940" w:type="dxa"/>
            <w:noWrap w:val="0"/>
            <w:vAlign w:val="top"/>
          </w:tcPr>
          <w:p w14:paraId="4D7249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评定标准值</w:t>
            </w:r>
          </w:p>
        </w:tc>
        <w:tc>
          <w:tcPr>
            <w:tcW w:w="1470" w:type="dxa"/>
            <w:noWrap w:val="0"/>
            <w:vAlign w:val="top"/>
          </w:tcPr>
          <w:p w14:paraId="392142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4EF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06" w:type="dxa"/>
            <w:noWrap w:val="0"/>
            <w:vAlign w:val="top"/>
          </w:tcPr>
          <w:p w14:paraId="5B47B6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4587" w:type="dxa"/>
            <w:noWrap w:val="0"/>
            <w:vAlign w:val="top"/>
          </w:tcPr>
          <w:p w14:paraId="3C10D8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人工费</w:t>
            </w:r>
          </w:p>
        </w:tc>
        <w:tc>
          <w:tcPr>
            <w:tcW w:w="3483" w:type="dxa"/>
            <w:noWrap w:val="0"/>
            <w:vAlign w:val="top"/>
          </w:tcPr>
          <w:p w14:paraId="35FD0C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512" w:type="dxa"/>
            <w:noWrap w:val="0"/>
            <w:vAlign w:val="top"/>
          </w:tcPr>
          <w:p w14:paraId="1638FE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2940" w:type="dxa"/>
            <w:noWrap w:val="0"/>
            <w:vAlign w:val="top"/>
          </w:tcPr>
          <w:p w14:paraId="011110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470" w:type="dxa"/>
            <w:noWrap w:val="0"/>
            <w:vAlign w:val="top"/>
          </w:tcPr>
          <w:p w14:paraId="7C221F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024A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top"/>
          </w:tcPr>
          <w:p w14:paraId="39306E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4587" w:type="dxa"/>
            <w:noWrap w:val="0"/>
            <w:vAlign w:val="top"/>
          </w:tcPr>
          <w:p w14:paraId="63A436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材料费</w:t>
            </w:r>
          </w:p>
        </w:tc>
        <w:tc>
          <w:tcPr>
            <w:tcW w:w="3483" w:type="dxa"/>
            <w:noWrap w:val="0"/>
            <w:vAlign w:val="top"/>
          </w:tcPr>
          <w:p w14:paraId="43FCE6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512" w:type="dxa"/>
            <w:noWrap w:val="0"/>
            <w:vAlign w:val="top"/>
          </w:tcPr>
          <w:p w14:paraId="3383EA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2940" w:type="dxa"/>
            <w:noWrap w:val="0"/>
            <w:vAlign w:val="top"/>
          </w:tcPr>
          <w:p w14:paraId="7982CC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470" w:type="dxa"/>
            <w:noWrap w:val="0"/>
            <w:vAlign w:val="top"/>
          </w:tcPr>
          <w:p w14:paraId="47C471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2599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top"/>
          </w:tcPr>
          <w:p w14:paraId="615BE6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4587" w:type="dxa"/>
            <w:noWrap w:val="0"/>
            <w:vAlign w:val="top"/>
          </w:tcPr>
          <w:p w14:paraId="7B8036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施工机具使用费</w:t>
            </w:r>
          </w:p>
        </w:tc>
        <w:tc>
          <w:tcPr>
            <w:tcW w:w="3483" w:type="dxa"/>
            <w:noWrap w:val="0"/>
            <w:vAlign w:val="top"/>
          </w:tcPr>
          <w:p w14:paraId="37CEDF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512" w:type="dxa"/>
            <w:noWrap w:val="0"/>
            <w:vAlign w:val="top"/>
          </w:tcPr>
          <w:p w14:paraId="7AB3B6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2940" w:type="dxa"/>
            <w:noWrap w:val="0"/>
            <w:vAlign w:val="top"/>
          </w:tcPr>
          <w:p w14:paraId="2899E9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470" w:type="dxa"/>
            <w:noWrap w:val="0"/>
            <w:vAlign w:val="top"/>
          </w:tcPr>
          <w:p w14:paraId="2A97AD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16C4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6" w:type="dxa"/>
            <w:noWrap w:val="0"/>
            <w:vAlign w:val="top"/>
          </w:tcPr>
          <w:p w14:paraId="5EC899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4587" w:type="dxa"/>
            <w:noWrap w:val="0"/>
            <w:vAlign w:val="top"/>
          </w:tcPr>
          <w:p w14:paraId="3B6EC1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管理费</w:t>
            </w:r>
          </w:p>
        </w:tc>
        <w:tc>
          <w:tcPr>
            <w:tcW w:w="3483" w:type="dxa"/>
            <w:noWrap w:val="0"/>
            <w:vAlign w:val="top"/>
          </w:tcPr>
          <w:p w14:paraId="7E4753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512" w:type="dxa"/>
            <w:noWrap w:val="0"/>
            <w:vAlign w:val="top"/>
          </w:tcPr>
          <w:p w14:paraId="10498D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2940" w:type="dxa"/>
            <w:noWrap w:val="0"/>
            <w:vAlign w:val="top"/>
          </w:tcPr>
          <w:p w14:paraId="1ED7B7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470" w:type="dxa"/>
            <w:noWrap w:val="0"/>
            <w:vAlign w:val="top"/>
          </w:tcPr>
          <w:p w14:paraId="19C998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4252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top"/>
          </w:tcPr>
          <w:p w14:paraId="662F1A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4587" w:type="dxa"/>
            <w:noWrap w:val="0"/>
            <w:vAlign w:val="top"/>
          </w:tcPr>
          <w:p w14:paraId="7E567D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利润</w:t>
            </w:r>
          </w:p>
        </w:tc>
        <w:tc>
          <w:tcPr>
            <w:tcW w:w="3483" w:type="dxa"/>
            <w:noWrap w:val="0"/>
            <w:vAlign w:val="top"/>
          </w:tcPr>
          <w:p w14:paraId="25401D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512" w:type="dxa"/>
            <w:noWrap w:val="0"/>
            <w:vAlign w:val="top"/>
          </w:tcPr>
          <w:p w14:paraId="34547A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2940" w:type="dxa"/>
            <w:noWrap w:val="0"/>
            <w:vAlign w:val="top"/>
          </w:tcPr>
          <w:p w14:paraId="27CB3B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470" w:type="dxa"/>
            <w:noWrap w:val="0"/>
            <w:vAlign w:val="top"/>
          </w:tcPr>
          <w:p w14:paraId="5ED3A6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040A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top"/>
          </w:tcPr>
          <w:p w14:paraId="0C2AB2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4587" w:type="dxa"/>
            <w:noWrap w:val="0"/>
            <w:vAlign w:val="top"/>
          </w:tcPr>
          <w:p w14:paraId="64BA39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绿色施工安全防护措施费下限值</w:t>
            </w:r>
          </w:p>
        </w:tc>
        <w:tc>
          <w:tcPr>
            <w:tcW w:w="3483" w:type="dxa"/>
            <w:noWrap w:val="0"/>
            <w:vAlign w:val="top"/>
          </w:tcPr>
          <w:p w14:paraId="357240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512" w:type="dxa"/>
            <w:noWrap w:val="0"/>
            <w:vAlign w:val="top"/>
          </w:tcPr>
          <w:p w14:paraId="7987E5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2940" w:type="dxa"/>
            <w:noWrap w:val="0"/>
            <w:vAlign w:val="top"/>
          </w:tcPr>
          <w:p w14:paraId="6CCE9F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470" w:type="dxa"/>
            <w:noWrap w:val="0"/>
            <w:vAlign w:val="top"/>
          </w:tcPr>
          <w:p w14:paraId="628706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12BE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606" w:type="dxa"/>
            <w:noWrap w:val="0"/>
            <w:vAlign w:val="top"/>
          </w:tcPr>
          <w:p w14:paraId="2A5C9E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4587" w:type="dxa"/>
            <w:noWrap w:val="0"/>
            <w:vAlign w:val="top"/>
          </w:tcPr>
          <w:p w14:paraId="73EAB5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除绿色施工安全防护措施费之外的其他措施项目费（不含可以计算工程量的措施项目）</w:t>
            </w:r>
          </w:p>
        </w:tc>
        <w:tc>
          <w:tcPr>
            <w:tcW w:w="3483" w:type="dxa"/>
            <w:noWrap w:val="0"/>
            <w:vAlign w:val="top"/>
          </w:tcPr>
          <w:p w14:paraId="0F222B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512" w:type="dxa"/>
            <w:noWrap w:val="0"/>
            <w:vAlign w:val="top"/>
          </w:tcPr>
          <w:p w14:paraId="67F737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2940" w:type="dxa"/>
            <w:noWrap w:val="0"/>
            <w:vAlign w:val="top"/>
          </w:tcPr>
          <w:p w14:paraId="0EAD43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470" w:type="dxa"/>
            <w:noWrap w:val="0"/>
            <w:vAlign w:val="top"/>
          </w:tcPr>
          <w:p w14:paraId="34B1F1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6E2E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top"/>
          </w:tcPr>
          <w:p w14:paraId="2747D7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4587" w:type="dxa"/>
            <w:noWrap w:val="0"/>
            <w:vAlign w:val="top"/>
          </w:tcPr>
          <w:p w14:paraId="6D024E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暂列金额</w:t>
            </w:r>
          </w:p>
        </w:tc>
        <w:tc>
          <w:tcPr>
            <w:tcW w:w="3483" w:type="dxa"/>
            <w:noWrap w:val="0"/>
            <w:vAlign w:val="top"/>
          </w:tcPr>
          <w:p w14:paraId="28B086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512" w:type="dxa"/>
            <w:noWrap w:val="0"/>
            <w:vAlign w:val="top"/>
          </w:tcPr>
          <w:p w14:paraId="254359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一致</w:t>
            </w:r>
          </w:p>
        </w:tc>
        <w:tc>
          <w:tcPr>
            <w:tcW w:w="2940" w:type="dxa"/>
            <w:noWrap w:val="0"/>
            <w:vAlign w:val="top"/>
          </w:tcPr>
          <w:p w14:paraId="06C010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470" w:type="dxa"/>
            <w:noWrap w:val="0"/>
            <w:vAlign w:val="top"/>
          </w:tcPr>
          <w:p w14:paraId="2D4378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39CA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top"/>
          </w:tcPr>
          <w:p w14:paraId="2B1172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4587" w:type="dxa"/>
            <w:noWrap w:val="0"/>
            <w:vAlign w:val="top"/>
          </w:tcPr>
          <w:p w14:paraId="70AB09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材料暂估单价</w:t>
            </w:r>
          </w:p>
        </w:tc>
        <w:tc>
          <w:tcPr>
            <w:tcW w:w="3483" w:type="dxa"/>
            <w:noWrap w:val="0"/>
            <w:vAlign w:val="top"/>
          </w:tcPr>
          <w:p w14:paraId="1C4482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512" w:type="dxa"/>
            <w:noWrap w:val="0"/>
            <w:vAlign w:val="top"/>
          </w:tcPr>
          <w:p w14:paraId="1C9BF8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一致</w:t>
            </w:r>
          </w:p>
        </w:tc>
        <w:tc>
          <w:tcPr>
            <w:tcW w:w="2940" w:type="dxa"/>
            <w:noWrap w:val="0"/>
            <w:vAlign w:val="top"/>
          </w:tcPr>
          <w:p w14:paraId="527258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470" w:type="dxa"/>
            <w:noWrap w:val="0"/>
            <w:vAlign w:val="top"/>
          </w:tcPr>
          <w:p w14:paraId="5C8121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396A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top"/>
          </w:tcPr>
          <w:p w14:paraId="5597D9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4587" w:type="dxa"/>
            <w:noWrap w:val="0"/>
            <w:vAlign w:val="top"/>
          </w:tcPr>
          <w:p w14:paraId="0FA9E2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专业工程暂估价</w:t>
            </w:r>
          </w:p>
        </w:tc>
        <w:tc>
          <w:tcPr>
            <w:tcW w:w="3483" w:type="dxa"/>
            <w:noWrap w:val="0"/>
            <w:vAlign w:val="top"/>
          </w:tcPr>
          <w:p w14:paraId="187F44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512" w:type="dxa"/>
            <w:noWrap w:val="0"/>
            <w:vAlign w:val="top"/>
          </w:tcPr>
          <w:p w14:paraId="6EC26E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一致</w:t>
            </w:r>
          </w:p>
        </w:tc>
        <w:tc>
          <w:tcPr>
            <w:tcW w:w="2940" w:type="dxa"/>
            <w:noWrap w:val="0"/>
            <w:vAlign w:val="top"/>
          </w:tcPr>
          <w:p w14:paraId="074216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470" w:type="dxa"/>
            <w:noWrap w:val="0"/>
            <w:vAlign w:val="top"/>
          </w:tcPr>
          <w:p w14:paraId="51C9DB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420C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top"/>
          </w:tcPr>
          <w:p w14:paraId="016034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4587" w:type="dxa"/>
            <w:noWrap w:val="0"/>
            <w:vAlign w:val="top"/>
          </w:tcPr>
          <w:p w14:paraId="5AA6AE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除暂列金额、材料暂估单价、专业工程暂估价、计日工之外的其他项目费</w:t>
            </w:r>
          </w:p>
        </w:tc>
        <w:tc>
          <w:tcPr>
            <w:tcW w:w="3483" w:type="dxa"/>
            <w:noWrap w:val="0"/>
            <w:vAlign w:val="top"/>
          </w:tcPr>
          <w:p w14:paraId="628997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512" w:type="dxa"/>
            <w:noWrap w:val="0"/>
            <w:vAlign w:val="top"/>
          </w:tcPr>
          <w:p w14:paraId="625832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2940" w:type="dxa"/>
            <w:noWrap w:val="0"/>
            <w:vAlign w:val="top"/>
          </w:tcPr>
          <w:p w14:paraId="0AFC81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470" w:type="dxa"/>
            <w:noWrap w:val="0"/>
            <w:vAlign w:val="top"/>
          </w:tcPr>
          <w:p w14:paraId="073940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bl>
    <w:p w14:paraId="3D17562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highlight w:val="none"/>
        </w:rPr>
      </w:pPr>
    </w:p>
    <w:p w14:paraId="08285F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附表三：</w:t>
      </w:r>
    </w:p>
    <w:p w14:paraId="3DDFB2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中山市建设工程施工招标投标报价材料报价合理性评审数据表</w:t>
      </w:r>
    </w:p>
    <w:p w14:paraId="06201F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356"/>
        <w:gridCol w:w="2495"/>
        <w:gridCol w:w="2365"/>
        <w:gridCol w:w="1099"/>
        <w:gridCol w:w="2349"/>
        <w:gridCol w:w="1431"/>
        <w:gridCol w:w="1396"/>
        <w:gridCol w:w="892"/>
      </w:tblGrid>
      <w:tr w14:paraId="482B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76F7A1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56" w:type="dxa"/>
            <w:noWrap w:val="0"/>
            <w:vAlign w:val="center"/>
          </w:tcPr>
          <w:p w14:paraId="44A1BA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材料编码</w:t>
            </w:r>
          </w:p>
        </w:tc>
        <w:tc>
          <w:tcPr>
            <w:tcW w:w="2495" w:type="dxa"/>
            <w:noWrap w:val="0"/>
            <w:vAlign w:val="center"/>
          </w:tcPr>
          <w:p w14:paraId="3470D6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评审主要材料名称</w:t>
            </w:r>
          </w:p>
        </w:tc>
        <w:tc>
          <w:tcPr>
            <w:tcW w:w="2365" w:type="dxa"/>
            <w:noWrap w:val="0"/>
            <w:vAlign w:val="center"/>
          </w:tcPr>
          <w:p w14:paraId="76E068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99" w:type="dxa"/>
            <w:noWrap w:val="0"/>
            <w:vAlign w:val="center"/>
          </w:tcPr>
          <w:p w14:paraId="620304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349" w:type="dxa"/>
            <w:noWrap w:val="0"/>
            <w:vAlign w:val="center"/>
          </w:tcPr>
          <w:p w14:paraId="4AE89F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招标控制价中的单价（元）</w:t>
            </w:r>
          </w:p>
        </w:tc>
        <w:tc>
          <w:tcPr>
            <w:tcW w:w="1431" w:type="dxa"/>
            <w:noWrap w:val="0"/>
            <w:vAlign w:val="center"/>
          </w:tcPr>
          <w:p w14:paraId="7CE8FB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评定标准</w:t>
            </w:r>
          </w:p>
        </w:tc>
        <w:tc>
          <w:tcPr>
            <w:tcW w:w="1396" w:type="dxa"/>
            <w:noWrap w:val="0"/>
            <w:vAlign w:val="center"/>
          </w:tcPr>
          <w:p w14:paraId="776116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评定标准值</w:t>
            </w:r>
          </w:p>
        </w:tc>
        <w:tc>
          <w:tcPr>
            <w:tcW w:w="892" w:type="dxa"/>
            <w:noWrap w:val="0"/>
            <w:vAlign w:val="center"/>
          </w:tcPr>
          <w:p w14:paraId="346938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1E9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757E02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6" w:type="dxa"/>
            <w:noWrap w:val="0"/>
            <w:vAlign w:val="top"/>
          </w:tcPr>
          <w:p w14:paraId="215FC4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495" w:type="dxa"/>
            <w:noWrap w:val="0"/>
            <w:vAlign w:val="center"/>
          </w:tcPr>
          <w:p w14:paraId="54EAB7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钢筋</w:t>
            </w:r>
          </w:p>
        </w:tc>
        <w:tc>
          <w:tcPr>
            <w:tcW w:w="2365" w:type="dxa"/>
            <w:noWrap w:val="0"/>
            <w:vAlign w:val="center"/>
          </w:tcPr>
          <w:p w14:paraId="3D53F4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99" w:type="dxa"/>
            <w:noWrap w:val="0"/>
            <w:vAlign w:val="top"/>
          </w:tcPr>
          <w:p w14:paraId="7C213A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349" w:type="dxa"/>
            <w:noWrap w:val="0"/>
            <w:vAlign w:val="center"/>
          </w:tcPr>
          <w:p w14:paraId="0CDF91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31" w:type="dxa"/>
            <w:noWrap w:val="0"/>
            <w:vAlign w:val="center"/>
          </w:tcPr>
          <w:p w14:paraId="371AC7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1396" w:type="dxa"/>
            <w:noWrap w:val="0"/>
            <w:vAlign w:val="top"/>
          </w:tcPr>
          <w:p w14:paraId="556CF9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92" w:type="dxa"/>
            <w:noWrap w:val="0"/>
            <w:vAlign w:val="center"/>
          </w:tcPr>
          <w:p w14:paraId="6DF0F3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D0C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67F1EF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6" w:type="dxa"/>
            <w:noWrap w:val="0"/>
            <w:vAlign w:val="top"/>
          </w:tcPr>
          <w:p w14:paraId="57AA51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495" w:type="dxa"/>
            <w:noWrap w:val="0"/>
            <w:vAlign w:val="center"/>
          </w:tcPr>
          <w:p w14:paraId="0C2D34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混凝土</w:t>
            </w:r>
          </w:p>
        </w:tc>
        <w:tc>
          <w:tcPr>
            <w:tcW w:w="2365" w:type="dxa"/>
            <w:noWrap w:val="0"/>
            <w:vAlign w:val="center"/>
          </w:tcPr>
          <w:p w14:paraId="119B49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99" w:type="dxa"/>
            <w:noWrap w:val="0"/>
            <w:vAlign w:val="top"/>
          </w:tcPr>
          <w:p w14:paraId="708869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349" w:type="dxa"/>
            <w:noWrap w:val="0"/>
            <w:vAlign w:val="center"/>
          </w:tcPr>
          <w:p w14:paraId="25DF64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31" w:type="dxa"/>
            <w:noWrap w:val="0"/>
            <w:vAlign w:val="center"/>
          </w:tcPr>
          <w:p w14:paraId="41CF41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1396" w:type="dxa"/>
            <w:noWrap w:val="0"/>
            <w:vAlign w:val="top"/>
          </w:tcPr>
          <w:p w14:paraId="2A8F54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92" w:type="dxa"/>
            <w:noWrap w:val="0"/>
            <w:vAlign w:val="center"/>
          </w:tcPr>
          <w:p w14:paraId="78C8EE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CF8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32CAF8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6" w:type="dxa"/>
            <w:noWrap w:val="0"/>
            <w:vAlign w:val="top"/>
          </w:tcPr>
          <w:p w14:paraId="48DD1E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495" w:type="dxa"/>
            <w:noWrap w:val="0"/>
            <w:vAlign w:val="center"/>
          </w:tcPr>
          <w:p w14:paraId="519B91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中砂</w:t>
            </w:r>
          </w:p>
        </w:tc>
        <w:tc>
          <w:tcPr>
            <w:tcW w:w="2365" w:type="dxa"/>
            <w:noWrap w:val="0"/>
            <w:vAlign w:val="center"/>
          </w:tcPr>
          <w:p w14:paraId="2FD04C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99" w:type="dxa"/>
            <w:noWrap w:val="0"/>
            <w:vAlign w:val="top"/>
          </w:tcPr>
          <w:p w14:paraId="6088A3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349" w:type="dxa"/>
            <w:noWrap w:val="0"/>
            <w:vAlign w:val="center"/>
          </w:tcPr>
          <w:p w14:paraId="5FF1D2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31" w:type="dxa"/>
            <w:noWrap w:val="0"/>
            <w:vAlign w:val="center"/>
          </w:tcPr>
          <w:p w14:paraId="63BA41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1396" w:type="dxa"/>
            <w:noWrap w:val="0"/>
            <w:vAlign w:val="top"/>
          </w:tcPr>
          <w:p w14:paraId="0DEF1E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92" w:type="dxa"/>
            <w:noWrap w:val="0"/>
            <w:vAlign w:val="center"/>
          </w:tcPr>
          <w:p w14:paraId="517078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7458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253CF1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6" w:type="dxa"/>
            <w:noWrap w:val="0"/>
            <w:vAlign w:val="top"/>
          </w:tcPr>
          <w:p w14:paraId="3E3632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495" w:type="dxa"/>
            <w:noWrap w:val="0"/>
            <w:vAlign w:val="center"/>
          </w:tcPr>
          <w:p w14:paraId="0134CB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碎石</w:t>
            </w:r>
          </w:p>
        </w:tc>
        <w:tc>
          <w:tcPr>
            <w:tcW w:w="2365" w:type="dxa"/>
            <w:noWrap w:val="0"/>
            <w:vAlign w:val="center"/>
          </w:tcPr>
          <w:p w14:paraId="44B4A5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99" w:type="dxa"/>
            <w:noWrap w:val="0"/>
            <w:vAlign w:val="top"/>
          </w:tcPr>
          <w:p w14:paraId="23D1AF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349" w:type="dxa"/>
            <w:noWrap w:val="0"/>
            <w:vAlign w:val="center"/>
          </w:tcPr>
          <w:p w14:paraId="15279F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31" w:type="dxa"/>
            <w:noWrap w:val="0"/>
            <w:vAlign w:val="center"/>
          </w:tcPr>
          <w:p w14:paraId="0A153B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1396" w:type="dxa"/>
            <w:noWrap w:val="0"/>
            <w:vAlign w:val="top"/>
          </w:tcPr>
          <w:p w14:paraId="677785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92" w:type="dxa"/>
            <w:noWrap w:val="0"/>
            <w:vAlign w:val="center"/>
          </w:tcPr>
          <w:p w14:paraId="6C68C7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CA9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7EE677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6" w:type="dxa"/>
            <w:noWrap w:val="0"/>
            <w:vAlign w:val="top"/>
          </w:tcPr>
          <w:p w14:paraId="1999AE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495" w:type="dxa"/>
            <w:noWrap w:val="0"/>
            <w:vAlign w:val="center"/>
          </w:tcPr>
          <w:p w14:paraId="199DAD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w:t>
            </w:r>
          </w:p>
        </w:tc>
        <w:tc>
          <w:tcPr>
            <w:tcW w:w="2365" w:type="dxa"/>
            <w:noWrap w:val="0"/>
            <w:vAlign w:val="center"/>
          </w:tcPr>
          <w:p w14:paraId="4072A0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99" w:type="dxa"/>
            <w:noWrap w:val="0"/>
            <w:vAlign w:val="top"/>
          </w:tcPr>
          <w:p w14:paraId="3D71AB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349" w:type="dxa"/>
            <w:noWrap w:val="0"/>
            <w:vAlign w:val="center"/>
          </w:tcPr>
          <w:p w14:paraId="7E0B61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31" w:type="dxa"/>
            <w:noWrap w:val="0"/>
            <w:vAlign w:val="center"/>
          </w:tcPr>
          <w:p w14:paraId="6B1292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1396" w:type="dxa"/>
            <w:noWrap w:val="0"/>
            <w:vAlign w:val="top"/>
          </w:tcPr>
          <w:p w14:paraId="6EA272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92" w:type="dxa"/>
            <w:noWrap w:val="0"/>
            <w:vAlign w:val="center"/>
          </w:tcPr>
          <w:p w14:paraId="52EB8F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7F3E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2DBE1F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6" w:type="dxa"/>
            <w:noWrap w:val="0"/>
            <w:vAlign w:val="top"/>
          </w:tcPr>
          <w:p w14:paraId="7C57A3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495" w:type="dxa"/>
            <w:noWrap w:val="0"/>
            <w:vAlign w:val="center"/>
          </w:tcPr>
          <w:p w14:paraId="105CEA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建筑工程主要材料</w:t>
            </w:r>
          </w:p>
        </w:tc>
        <w:tc>
          <w:tcPr>
            <w:tcW w:w="2365" w:type="dxa"/>
            <w:noWrap w:val="0"/>
            <w:vAlign w:val="center"/>
          </w:tcPr>
          <w:p w14:paraId="5E5043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99" w:type="dxa"/>
            <w:noWrap w:val="0"/>
            <w:vAlign w:val="top"/>
          </w:tcPr>
          <w:p w14:paraId="0CA64A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349" w:type="dxa"/>
            <w:noWrap w:val="0"/>
            <w:vAlign w:val="center"/>
          </w:tcPr>
          <w:p w14:paraId="1EA6CF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31" w:type="dxa"/>
            <w:noWrap w:val="0"/>
            <w:vAlign w:val="center"/>
          </w:tcPr>
          <w:p w14:paraId="173CDB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1396" w:type="dxa"/>
            <w:noWrap w:val="0"/>
            <w:vAlign w:val="top"/>
          </w:tcPr>
          <w:p w14:paraId="7B9BB5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92" w:type="dxa"/>
            <w:noWrap w:val="0"/>
            <w:vAlign w:val="center"/>
          </w:tcPr>
          <w:p w14:paraId="6EBFCD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A03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3A942A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6" w:type="dxa"/>
            <w:noWrap w:val="0"/>
            <w:vAlign w:val="top"/>
          </w:tcPr>
          <w:p w14:paraId="4FA6C2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495" w:type="dxa"/>
            <w:noWrap w:val="0"/>
            <w:vAlign w:val="center"/>
          </w:tcPr>
          <w:p w14:paraId="3AB4B4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安装工程主要材料</w:t>
            </w:r>
          </w:p>
        </w:tc>
        <w:tc>
          <w:tcPr>
            <w:tcW w:w="2365" w:type="dxa"/>
            <w:noWrap w:val="0"/>
            <w:vAlign w:val="center"/>
          </w:tcPr>
          <w:p w14:paraId="13AF7E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99" w:type="dxa"/>
            <w:noWrap w:val="0"/>
            <w:vAlign w:val="top"/>
          </w:tcPr>
          <w:p w14:paraId="51FF81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349" w:type="dxa"/>
            <w:noWrap w:val="0"/>
            <w:vAlign w:val="center"/>
          </w:tcPr>
          <w:p w14:paraId="041D93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31" w:type="dxa"/>
            <w:noWrap w:val="0"/>
            <w:vAlign w:val="center"/>
          </w:tcPr>
          <w:p w14:paraId="66EE3D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1396" w:type="dxa"/>
            <w:noWrap w:val="0"/>
            <w:vAlign w:val="top"/>
          </w:tcPr>
          <w:p w14:paraId="2E8054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92" w:type="dxa"/>
            <w:noWrap w:val="0"/>
            <w:vAlign w:val="center"/>
          </w:tcPr>
          <w:p w14:paraId="19E9A7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2B4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7207A7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6" w:type="dxa"/>
            <w:noWrap w:val="0"/>
            <w:vAlign w:val="top"/>
          </w:tcPr>
          <w:p w14:paraId="70CC37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495" w:type="dxa"/>
            <w:noWrap w:val="0"/>
            <w:vAlign w:val="center"/>
          </w:tcPr>
          <w:p w14:paraId="434FA6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市政工程主要材料</w:t>
            </w:r>
          </w:p>
        </w:tc>
        <w:tc>
          <w:tcPr>
            <w:tcW w:w="2365" w:type="dxa"/>
            <w:noWrap w:val="0"/>
            <w:vAlign w:val="center"/>
          </w:tcPr>
          <w:p w14:paraId="307D6C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99" w:type="dxa"/>
            <w:noWrap w:val="0"/>
            <w:vAlign w:val="top"/>
          </w:tcPr>
          <w:p w14:paraId="35DD95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349" w:type="dxa"/>
            <w:noWrap w:val="0"/>
            <w:vAlign w:val="center"/>
          </w:tcPr>
          <w:p w14:paraId="556D2A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31" w:type="dxa"/>
            <w:noWrap w:val="0"/>
            <w:vAlign w:val="center"/>
          </w:tcPr>
          <w:p w14:paraId="689835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1396" w:type="dxa"/>
            <w:noWrap w:val="0"/>
            <w:vAlign w:val="top"/>
          </w:tcPr>
          <w:p w14:paraId="461FA8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92" w:type="dxa"/>
            <w:noWrap w:val="0"/>
            <w:vAlign w:val="center"/>
          </w:tcPr>
          <w:p w14:paraId="417F9A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0CC6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7AEFF3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6" w:type="dxa"/>
            <w:noWrap w:val="0"/>
            <w:vAlign w:val="top"/>
          </w:tcPr>
          <w:p w14:paraId="3F224E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495" w:type="dxa"/>
            <w:noWrap w:val="0"/>
            <w:vAlign w:val="center"/>
          </w:tcPr>
          <w:p w14:paraId="6A795F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绿化工程主要材料</w:t>
            </w:r>
          </w:p>
        </w:tc>
        <w:tc>
          <w:tcPr>
            <w:tcW w:w="2365" w:type="dxa"/>
            <w:noWrap w:val="0"/>
            <w:vAlign w:val="center"/>
          </w:tcPr>
          <w:p w14:paraId="67E3D9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99" w:type="dxa"/>
            <w:noWrap w:val="0"/>
            <w:vAlign w:val="top"/>
          </w:tcPr>
          <w:p w14:paraId="51709F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349" w:type="dxa"/>
            <w:noWrap w:val="0"/>
            <w:vAlign w:val="center"/>
          </w:tcPr>
          <w:p w14:paraId="7AF451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31" w:type="dxa"/>
            <w:noWrap w:val="0"/>
            <w:vAlign w:val="center"/>
          </w:tcPr>
          <w:p w14:paraId="442F5C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396" w:type="dxa"/>
            <w:noWrap w:val="0"/>
            <w:vAlign w:val="top"/>
          </w:tcPr>
          <w:p w14:paraId="6ACFD6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92" w:type="dxa"/>
            <w:noWrap w:val="0"/>
            <w:vAlign w:val="center"/>
          </w:tcPr>
          <w:p w14:paraId="45EC41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14:paraId="234E87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w:t>
      </w:r>
      <w:r>
        <w:rPr>
          <w:rFonts w:hint="eastAsia" w:ascii="宋体" w:hAnsi="宋体" w:eastAsia="宋体" w:cs="宋体"/>
          <w:color w:val="auto"/>
          <w:sz w:val="21"/>
          <w:szCs w:val="21"/>
          <w:highlight w:val="none"/>
        </w:rPr>
        <w:t>注：投标人的经济标中上述材料的“材料编码”必须与本表中“材料编码”一致，否则导致评审不通过的，后果自负。</w:t>
      </w:r>
    </w:p>
    <w:p w14:paraId="2ADDB622">
      <w:pPr>
        <w:pStyle w:val="2"/>
        <w:rPr>
          <w:rFonts w:hint="eastAsia" w:ascii="宋体" w:hAnsi="宋体" w:eastAsia="宋体" w:cs="宋体"/>
          <w:color w:val="auto"/>
          <w:sz w:val="21"/>
          <w:szCs w:val="21"/>
          <w:highlight w:val="none"/>
        </w:rPr>
      </w:pPr>
    </w:p>
    <w:p w14:paraId="6AF19EA7">
      <w:pPr>
        <w:rPr>
          <w:rFonts w:hint="eastAsia"/>
        </w:rPr>
        <w:sectPr>
          <w:pgSz w:w="16838" w:h="11906" w:orient="landscape"/>
          <w:pgMar w:top="1134" w:right="1134" w:bottom="1134" w:left="1134" w:header="851" w:footer="992" w:gutter="0"/>
          <w:pgNumType w:fmt="decimal"/>
          <w:cols w:space="720" w:num="1"/>
          <w:docGrid w:type="linesAndChars" w:linePitch="312" w:charSpace="0"/>
        </w:sectPr>
      </w:pPr>
    </w:p>
    <w:bookmarkEnd w:id="1465"/>
    <w:p w14:paraId="2A79E7C9">
      <w:pPr>
        <w:pageBreakBefore w:val="0"/>
        <w:kinsoku/>
        <w:wordWrap/>
        <w:overflowPunct/>
        <w:topLinePunct w:val="0"/>
        <w:bidi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中山市建设工程施工招标投标报价合理性评审流</w:t>
      </w:r>
      <w:r>
        <w:rPr>
          <w:rFonts w:hint="eastAsia" w:ascii="宋体" w:hAnsi="宋体" w:eastAsia="宋体" w:cs="宋体"/>
          <w:color w:val="auto"/>
          <w:sz w:val="24"/>
          <w:highlight w:val="none"/>
        </w:rPr>
        <mc:AlternateContent>
          <mc:Choice Requires="wpg">
            <w:drawing>
              <wp:inline distT="0" distB="0" distL="114300" distR="114300">
                <wp:extent cx="6107430" cy="7981950"/>
                <wp:effectExtent l="0" t="0" r="0" b="0"/>
                <wp:docPr id="23" name="画布 23"/>
                <wp:cNvGraphicFramePr/>
                <a:graphic xmlns:a="http://schemas.openxmlformats.org/drawingml/2006/main">
                  <a:graphicData uri="http://schemas.microsoft.com/office/word/2010/wordprocessingGroup">
                    <wpg:wgp>
                      <wpg:cNvGrpSpPr>
                        <a:grpSpLocks noRot="1"/>
                      </wpg:cNvGrpSpPr>
                      <wpg:grpSpPr>
                        <a:xfrm>
                          <a:off x="0" y="0"/>
                          <a:ext cx="6107430" cy="7981950"/>
                          <a:chOff x="0" y="0"/>
                          <a:chExt cx="8390" cy="11550"/>
                        </a:xfrm>
                      </wpg:grpSpPr>
                      <wps:wsp>
                        <wps:cNvPr id="1" name="Picture 24"/>
                        <wps:cNvSpPr>
                          <a:spLocks noRot="1" noChangeAspect="1" noTextEdit="1"/>
                        </wps:cNvSpPr>
                        <wps:spPr>
                          <a:xfrm>
                            <a:off x="0" y="0"/>
                            <a:ext cx="8390" cy="11550"/>
                          </a:xfrm>
                          <a:prstGeom prst="rect">
                            <a:avLst/>
                          </a:prstGeom>
                          <a:noFill/>
                          <a:ln>
                            <a:noFill/>
                          </a:ln>
                        </wps:spPr>
                        <wps:bodyPr wrap="square" upright="1"/>
                      </wps:wsp>
                      <wps:wsp>
                        <wps:cNvPr id="2" name="自选图形 25"/>
                        <wps:cNvSpPr/>
                        <wps:spPr>
                          <a:xfrm>
                            <a:off x="407" y="1495"/>
                            <a:ext cx="3287" cy="1902"/>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C18E2B8">
                              <w:pPr>
                                <w:spacing w:line="240" w:lineRule="auto"/>
                                <w:rPr>
                                  <w:rFonts w:hint="eastAsia"/>
                                </w:rPr>
                              </w:pPr>
                              <w:r>
                                <w:rPr>
                                  <w:rFonts w:hint="eastAsia"/>
                                </w:rPr>
                                <w:t>根据第九条，由计算机系统进行分析，供评委判断</w:t>
                              </w:r>
                            </w:p>
                          </w:txbxContent>
                        </wps:txbx>
                        <wps:bodyPr wrap="square" upright="1"/>
                      </wps:wsp>
                      <wps:wsp>
                        <wps:cNvPr id="3" name="直线 26"/>
                        <wps:cNvCnPr/>
                        <wps:spPr>
                          <a:xfrm>
                            <a:off x="3694" y="2446"/>
                            <a:ext cx="1409" cy="1"/>
                          </a:xfrm>
                          <a:prstGeom prst="line">
                            <a:avLst/>
                          </a:prstGeom>
                          <a:ln w="9525" cap="flat" cmpd="sng">
                            <a:solidFill>
                              <a:srgbClr val="000000"/>
                            </a:solidFill>
                            <a:prstDash val="solid"/>
                            <a:headEnd type="none" w="med" len="med"/>
                            <a:tailEnd type="triangle" w="med" len="med"/>
                          </a:ln>
                        </wps:spPr>
                        <wps:bodyPr upright="1"/>
                      </wps:wsp>
                      <wps:wsp>
                        <wps:cNvPr id="4" name="文本框 27"/>
                        <wps:cNvSpPr txBox="1"/>
                        <wps:spPr>
                          <a:xfrm>
                            <a:off x="3694" y="1902"/>
                            <a:ext cx="939" cy="408"/>
                          </a:xfrm>
                          <a:prstGeom prst="rect">
                            <a:avLst/>
                          </a:prstGeom>
                          <a:solidFill>
                            <a:srgbClr val="FFFFFF"/>
                          </a:solidFill>
                          <a:ln>
                            <a:noFill/>
                          </a:ln>
                        </wps:spPr>
                        <wps:txbx>
                          <w:txbxContent>
                            <w:p w14:paraId="59F86431">
                              <w:pPr>
                                <w:rPr>
                                  <w:rFonts w:hint="eastAsia"/>
                                </w:rPr>
                              </w:pPr>
                              <w:r>
                                <w:rPr>
                                  <w:rFonts w:hint="eastAsia"/>
                                </w:rPr>
                                <w:t>不通过</w:t>
                              </w:r>
                            </w:p>
                          </w:txbxContent>
                        </wps:txbx>
                        <wps:bodyPr wrap="square" upright="1"/>
                      </wps:wsp>
                      <wps:wsp>
                        <wps:cNvPr id="5" name="直线 28"/>
                        <wps:cNvCnPr/>
                        <wps:spPr>
                          <a:xfrm>
                            <a:off x="1972" y="679"/>
                            <a:ext cx="1" cy="816"/>
                          </a:xfrm>
                          <a:prstGeom prst="line">
                            <a:avLst/>
                          </a:prstGeom>
                          <a:ln w="9525" cap="flat" cmpd="sng">
                            <a:solidFill>
                              <a:srgbClr val="000000"/>
                            </a:solidFill>
                            <a:prstDash val="solid"/>
                            <a:headEnd type="none" w="med" len="med"/>
                            <a:tailEnd type="triangle" w="med" len="med"/>
                          </a:ln>
                        </wps:spPr>
                        <wps:bodyPr upright="1"/>
                      </wps:wsp>
                      <wps:wsp>
                        <wps:cNvPr id="6" name="自选图形 29"/>
                        <wps:cNvSpPr/>
                        <wps:spPr>
                          <a:xfrm>
                            <a:off x="877" y="136"/>
                            <a:ext cx="2347" cy="67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0CDF243">
                              <w:pPr>
                                <w:spacing w:line="240" w:lineRule="auto"/>
                                <w:rPr>
                                  <w:rFonts w:hint="eastAsia"/>
                                </w:rPr>
                              </w:pPr>
                              <w:r>
                                <w:rPr>
                                  <w:rFonts w:hint="eastAsia"/>
                                </w:rPr>
                                <w:t>各投标人的经济标书（电子文档）</w:t>
                              </w:r>
                            </w:p>
                          </w:txbxContent>
                        </wps:txbx>
                        <wps:bodyPr wrap="square" upright="1"/>
                      </wps:wsp>
                      <wps:wsp>
                        <wps:cNvPr id="7" name="矩形 30"/>
                        <wps:cNvSpPr/>
                        <wps:spPr>
                          <a:xfrm>
                            <a:off x="5103" y="2038"/>
                            <a:ext cx="3287" cy="95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511278">
                              <w:pPr>
                                <w:spacing w:line="240" w:lineRule="auto"/>
                                <w:rPr>
                                  <w:rFonts w:hint="eastAsia"/>
                                </w:rPr>
                              </w:pPr>
                              <w:r>
                                <w:rPr>
                                  <w:rFonts w:hint="eastAsia"/>
                                </w:rPr>
                                <w:t>第九条列入招标文件废标条件的，按废标处理。未列入废标条件的，投标报价视为不合理的，应被否决</w:t>
                              </w:r>
                            </w:p>
                          </w:txbxContent>
                        </wps:txbx>
                        <wps:bodyPr wrap="square" upright="1"/>
                      </wps:wsp>
                      <wps:wsp>
                        <wps:cNvPr id="8" name="直线 31"/>
                        <wps:cNvCnPr/>
                        <wps:spPr>
                          <a:xfrm>
                            <a:off x="1972" y="3397"/>
                            <a:ext cx="1" cy="951"/>
                          </a:xfrm>
                          <a:prstGeom prst="line">
                            <a:avLst/>
                          </a:prstGeom>
                          <a:ln w="9525" cap="flat" cmpd="sng">
                            <a:solidFill>
                              <a:srgbClr val="000000"/>
                            </a:solidFill>
                            <a:prstDash val="solid"/>
                            <a:headEnd type="none" w="med" len="med"/>
                            <a:tailEnd type="triangle" w="med" len="med"/>
                          </a:ln>
                        </wps:spPr>
                        <wps:bodyPr upright="1"/>
                      </wps:wsp>
                      <wps:wsp>
                        <wps:cNvPr id="9" name="文本框 32"/>
                        <wps:cNvSpPr txBox="1"/>
                        <wps:spPr>
                          <a:xfrm>
                            <a:off x="1346" y="3533"/>
                            <a:ext cx="470" cy="679"/>
                          </a:xfrm>
                          <a:prstGeom prst="rect">
                            <a:avLst/>
                          </a:prstGeom>
                          <a:solidFill>
                            <a:srgbClr val="FFFFFF"/>
                          </a:solidFill>
                          <a:ln>
                            <a:noFill/>
                          </a:ln>
                        </wps:spPr>
                        <wps:txbx>
                          <w:txbxContent>
                            <w:p w14:paraId="22DDDB64">
                              <w:pPr>
                                <w:rPr>
                                  <w:rFonts w:hint="eastAsia"/>
                                </w:rPr>
                              </w:pPr>
                              <w:r>
                                <w:rPr>
                                  <w:rFonts w:hint="eastAsia"/>
                                </w:rPr>
                                <w:t>通 过</w:t>
                              </w:r>
                            </w:p>
                            <w:p w14:paraId="08E1A64E">
                              <w:pPr>
                                <w:rPr>
                                  <w:rFonts w:hint="eastAsia"/>
                                </w:rPr>
                              </w:pPr>
                            </w:p>
                          </w:txbxContent>
                        </wps:txbx>
                        <wps:bodyPr vert="eaVert" wrap="square" upright="1"/>
                      </wps:wsp>
                      <wps:wsp>
                        <wps:cNvPr id="10" name="自选图形 33"/>
                        <wps:cNvSpPr/>
                        <wps:spPr>
                          <a:xfrm>
                            <a:off x="564" y="4348"/>
                            <a:ext cx="2817" cy="1767"/>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7DB3652">
                              <w:pPr>
                                <w:spacing w:line="240" w:lineRule="auto"/>
                                <w:rPr>
                                  <w:rFonts w:hint="eastAsia"/>
                                </w:rPr>
                              </w:pPr>
                              <w:r>
                                <w:rPr>
                                  <w:rFonts w:hint="eastAsia"/>
                                </w:rPr>
                                <w:t>投标报价与投标报价警戒值进行比较</w:t>
                              </w:r>
                            </w:p>
                          </w:txbxContent>
                        </wps:txbx>
                        <wps:bodyPr wrap="square" upright="1"/>
                      </wps:wsp>
                      <wps:wsp>
                        <wps:cNvPr id="11" name="直线 34"/>
                        <wps:cNvCnPr/>
                        <wps:spPr>
                          <a:xfrm>
                            <a:off x="3538" y="5299"/>
                            <a:ext cx="1252" cy="1"/>
                          </a:xfrm>
                          <a:prstGeom prst="line">
                            <a:avLst/>
                          </a:prstGeom>
                          <a:ln w="9525" cap="flat" cmpd="sng">
                            <a:solidFill>
                              <a:srgbClr val="000000"/>
                            </a:solidFill>
                            <a:prstDash val="solid"/>
                            <a:headEnd type="none" w="med" len="med"/>
                            <a:tailEnd type="triangle" w="med" len="med"/>
                          </a:ln>
                        </wps:spPr>
                        <wps:bodyPr upright="1"/>
                      </wps:wsp>
                      <wps:wsp>
                        <wps:cNvPr id="12" name="矩形 35"/>
                        <wps:cNvSpPr/>
                        <wps:spPr>
                          <a:xfrm>
                            <a:off x="3538" y="4756"/>
                            <a:ext cx="1252" cy="407"/>
                          </a:xfrm>
                          <a:prstGeom prst="rect">
                            <a:avLst/>
                          </a:prstGeom>
                          <a:solidFill>
                            <a:srgbClr val="FFFFFF"/>
                          </a:solidFill>
                          <a:ln>
                            <a:noFill/>
                          </a:ln>
                        </wps:spPr>
                        <wps:txbx>
                          <w:txbxContent>
                            <w:p w14:paraId="00DFFFB6">
                              <w:pPr>
                                <w:rPr>
                                  <w:rFonts w:hint="eastAsia"/>
                                </w:rPr>
                              </w:pPr>
                              <w:r>
                                <w:rPr>
                                  <w:rFonts w:hint="eastAsia"/>
                                </w:rPr>
                                <w:t>大于或等于</w:t>
                              </w:r>
                            </w:p>
                          </w:txbxContent>
                        </wps:txbx>
                        <wps:bodyPr wrap="square" upright="1"/>
                      </wps:wsp>
                      <wps:wsp>
                        <wps:cNvPr id="13" name="矩形 36"/>
                        <wps:cNvSpPr/>
                        <wps:spPr>
                          <a:xfrm>
                            <a:off x="4946" y="4892"/>
                            <a:ext cx="2818" cy="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0B75C0">
                              <w:pPr>
                                <w:spacing w:line="240" w:lineRule="auto"/>
                                <w:rPr>
                                  <w:rFonts w:hint="eastAsia"/>
                                </w:rPr>
                              </w:pPr>
                              <w:r>
                                <w:rPr>
                                  <w:rFonts w:hint="eastAsia"/>
                                </w:rPr>
                                <w:t>不启动第七条的合理性评审，进入招投标程序的下一阶段</w:t>
                              </w:r>
                            </w:p>
                          </w:txbxContent>
                        </wps:txbx>
                        <wps:bodyPr wrap="square" upright="1"/>
                      </wps:wsp>
                      <wps:wsp>
                        <wps:cNvPr id="14" name="直线 37"/>
                        <wps:cNvCnPr/>
                        <wps:spPr>
                          <a:xfrm>
                            <a:off x="1972" y="6250"/>
                            <a:ext cx="1" cy="679"/>
                          </a:xfrm>
                          <a:prstGeom prst="line">
                            <a:avLst/>
                          </a:prstGeom>
                          <a:ln w="9525" cap="flat" cmpd="sng">
                            <a:solidFill>
                              <a:srgbClr val="000000"/>
                            </a:solidFill>
                            <a:prstDash val="solid"/>
                            <a:headEnd type="none" w="med" len="med"/>
                            <a:tailEnd type="triangle" w="med" len="med"/>
                          </a:ln>
                        </wps:spPr>
                        <wps:bodyPr upright="1"/>
                      </wps:wsp>
                      <wps:wsp>
                        <wps:cNvPr id="15" name="文本框 38"/>
                        <wps:cNvSpPr txBox="1"/>
                        <wps:spPr>
                          <a:xfrm>
                            <a:off x="1346" y="6250"/>
                            <a:ext cx="470" cy="680"/>
                          </a:xfrm>
                          <a:prstGeom prst="rect">
                            <a:avLst/>
                          </a:prstGeom>
                          <a:solidFill>
                            <a:srgbClr val="FFFFFF"/>
                          </a:solidFill>
                          <a:ln>
                            <a:noFill/>
                          </a:ln>
                        </wps:spPr>
                        <wps:txbx>
                          <w:txbxContent>
                            <w:p w14:paraId="6220B6C8">
                              <w:pPr>
                                <w:rPr>
                                  <w:rFonts w:hint="eastAsia"/>
                                </w:rPr>
                              </w:pPr>
                              <w:r>
                                <w:rPr>
                                  <w:rFonts w:hint="eastAsia"/>
                                </w:rPr>
                                <w:t>小 于</w:t>
                              </w:r>
                            </w:p>
                          </w:txbxContent>
                        </wps:txbx>
                        <wps:bodyPr vert="eaVert" wrap="square" upright="1"/>
                      </wps:wsp>
                      <wps:wsp>
                        <wps:cNvPr id="16" name="矩形 39"/>
                        <wps:cNvSpPr/>
                        <wps:spPr>
                          <a:xfrm>
                            <a:off x="877" y="7066"/>
                            <a:ext cx="2504"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E899E2">
                              <w:pPr>
                                <w:spacing w:line="240" w:lineRule="auto"/>
                                <w:rPr>
                                  <w:rFonts w:hint="eastAsia"/>
                                </w:rPr>
                              </w:pPr>
                              <w:r>
                                <w:rPr>
                                  <w:rFonts w:hint="eastAsia"/>
                                </w:rPr>
                                <w:t>启动第七条的合理性评审</w:t>
                              </w:r>
                            </w:p>
                          </w:txbxContent>
                        </wps:txbx>
                        <wps:bodyPr wrap="square" upright="1"/>
                      </wps:wsp>
                      <wps:wsp>
                        <wps:cNvPr id="17" name="直线 40"/>
                        <wps:cNvCnPr/>
                        <wps:spPr>
                          <a:xfrm>
                            <a:off x="1972" y="7745"/>
                            <a:ext cx="0" cy="951"/>
                          </a:xfrm>
                          <a:prstGeom prst="line">
                            <a:avLst/>
                          </a:prstGeom>
                          <a:ln w="9525" cap="flat" cmpd="sng">
                            <a:solidFill>
                              <a:srgbClr val="000000"/>
                            </a:solidFill>
                            <a:prstDash val="solid"/>
                            <a:headEnd type="none" w="med" len="med"/>
                            <a:tailEnd type="triangle" w="med" len="med"/>
                          </a:ln>
                        </wps:spPr>
                        <wps:bodyPr upright="1"/>
                      </wps:wsp>
                      <wps:wsp>
                        <wps:cNvPr id="18" name="自选图形 41"/>
                        <wps:cNvSpPr/>
                        <wps:spPr>
                          <a:xfrm>
                            <a:off x="251" y="8696"/>
                            <a:ext cx="3756" cy="23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FB5EDC3">
                              <w:pPr>
                                <w:spacing w:line="240" w:lineRule="auto"/>
                                <w:rPr>
                                  <w:rFonts w:hint="eastAsia"/>
                                </w:rPr>
                              </w:pPr>
                              <w:r>
                                <w:rPr>
                                  <w:rFonts w:hint="eastAsia"/>
                                </w:rPr>
                                <w:t>根据第七条及招标人公布的附表二、附表三的各个细项的评定标准值进行判断</w:t>
                              </w:r>
                            </w:p>
                          </w:txbxContent>
                        </wps:txbx>
                        <wps:bodyPr wrap="square" upright="1"/>
                      </wps:wsp>
                      <wps:wsp>
                        <wps:cNvPr id="19" name="直线 42"/>
                        <wps:cNvCnPr/>
                        <wps:spPr>
                          <a:xfrm>
                            <a:off x="4007" y="9919"/>
                            <a:ext cx="2974" cy="0"/>
                          </a:xfrm>
                          <a:prstGeom prst="line">
                            <a:avLst/>
                          </a:prstGeom>
                          <a:ln w="9525" cap="flat" cmpd="sng">
                            <a:solidFill>
                              <a:srgbClr val="000000"/>
                            </a:solidFill>
                            <a:prstDash val="solid"/>
                            <a:headEnd type="none" w="med" len="med"/>
                            <a:tailEnd type="none" w="med" len="med"/>
                          </a:ln>
                        </wps:spPr>
                        <wps:bodyPr upright="1"/>
                      </wps:wsp>
                      <wps:wsp>
                        <wps:cNvPr id="20" name="文本框 43"/>
                        <wps:cNvSpPr txBox="1"/>
                        <wps:spPr>
                          <a:xfrm>
                            <a:off x="4164" y="8561"/>
                            <a:ext cx="2974" cy="1221"/>
                          </a:xfrm>
                          <a:prstGeom prst="rect">
                            <a:avLst/>
                          </a:prstGeom>
                          <a:solidFill>
                            <a:srgbClr val="FFFFFF"/>
                          </a:solidFill>
                          <a:ln>
                            <a:noFill/>
                          </a:ln>
                        </wps:spPr>
                        <wps:txbx>
                          <w:txbxContent>
                            <w:p w14:paraId="5EE27230">
                              <w:pPr>
                                <w:spacing w:line="240" w:lineRule="auto"/>
                                <w:rPr>
                                  <w:rFonts w:hint="eastAsia"/>
                                </w:rPr>
                              </w:pPr>
                              <w:r>
                                <w:rPr>
                                  <w:rFonts w:hint="eastAsia"/>
                                </w:rPr>
                                <w:t>规定指标的数值</w:t>
                              </w:r>
                              <w:r>
                                <w:rPr>
                                  <w:rFonts w:hint="eastAsia" w:ascii="黑体" w:hAnsi="黑体" w:eastAsia="黑体"/>
                                  <w:sz w:val="30"/>
                                </w:rPr>
                                <w:t>大于或等于</w:t>
                              </w:r>
                              <w:r>
                                <w:rPr>
                                  <w:rFonts w:hint="eastAsia"/>
                                </w:rPr>
                                <w:t>公布的附表二、附表三的评定标准值</w:t>
                              </w:r>
                            </w:p>
                          </w:txbxContent>
                        </wps:txbx>
                        <wps:bodyPr wrap="square" upright="1"/>
                      </wps:wsp>
                      <wps:wsp>
                        <wps:cNvPr id="21" name="直线 44"/>
                        <wps:cNvCnPr/>
                        <wps:spPr>
                          <a:xfrm>
                            <a:off x="6981" y="9919"/>
                            <a:ext cx="0" cy="1359"/>
                          </a:xfrm>
                          <a:prstGeom prst="line">
                            <a:avLst/>
                          </a:prstGeom>
                          <a:ln w="9525" cap="flat" cmpd="sng">
                            <a:solidFill>
                              <a:srgbClr val="000000"/>
                            </a:solidFill>
                            <a:prstDash val="solid"/>
                            <a:headEnd type="none" w="med" len="med"/>
                            <a:tailEnd type="none" w="med" len="med"/>
                          </a:ln>
                        </wps:spPr>
                        <wps:bodyPr upright="1"/>
                      </wps:wsp>
                      <wps:wsp>
                        <wps:cNvPr id="22" name="直线 45"/>
                        <wps:cNvCnPr/>
                        <wps:spPr>
                          <a:xfrm>
                            <a:off x="1972" y="11006"/>
                            <a:ext cx="0" cy="408"/>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画布 23" o:spid="_x0000_s1026" o:spt="203" style="height:628.5pt;width:480.9pt;" coordsize="8390,11550" o:gfxdata="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">
                <o:lock v:ext="edit" rotation="t" aspectratio="f"/>
                <v:rect id="Picture 24" o:spid="_x0000_s1026" o:spt="1" style="position:absolute;left:0;top:0;height:11550;width:839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shape id="自选图形 25" o:spid="_x0000_s1026" o:spt="110" type="#_x0000_t110" style="position:absolute;left:407;top:1495;height:1902;width:3287;" fillcolor="#FFFFFF" filled="t" stroked="t" coordsize="21600,21600" o:gfxdata="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t8ZA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C18E2B8">
                        <w:pPr>
                          <w:spacing w:line="240" w:lineRule="auto"/>
                          <w:rPr>
                            <w:rFonts w:hint="eastAsia"/>
                          </w:rPr>
                        </w:pPr>
                        <w:r>
                          <w:rPr>
                            <w:rFonts w:hint="eastAsia"/>
                          </w:rPr>
                          <w:t>根据第九条，由计算机系统进行分析，供评委判断</w:t>
                        </w:r>
                      </w:p>
                    </w:txbxContent>
                  </v:textbox>
                </v:shape>
                <v:line id="直线 26" o:spid="_x0000_s1026" o:spt="20" style="position:absolute;left:3694;top:2446;height:1;width:1409;"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27" o:spid="_x0000_s1026" o:spt="202" type="#_x0000_t202" style="position:absolute;left:3694;top:1902;height:408;width:939;" fillcolor="#FFFFFF" filled="t" stroked="f" coordsize="21600,21600" o:gfxdata="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EvoE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14:paraId="59F86431">
                        <w:pPr>
                          <w:rPr>
                            <w:rFonts w:hint="eastAsia"/>
                          </w:rPr>
                        </w:pPr>
                        <w:r>
                          <w:rPr>
                            <w:rFonts w:hint="eastAsia"/>
                          </w:rPr>
                          <w:t>不通过</w:t>
                        </w:r>
                      </w:p>
                    </w:txbxContent>
                  </v:textbox>
                </v:shape>
                <v:line id="直线 28" o:spid="_x0000_s1026" o:spt="20" style="position:absolute;left:1972;top:679;height:816;width:1;"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自选图形 29" o:spid="_x0000_s1026" o:spt="109" type="#_x0000_t109" style="position:absolute;left:877;top:136;height:679;width:2347;" fillcolor="#FFFFFF" filled="t" stroked="t" coordsize="21600,21600" o:gfxdata="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jNWL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0CDF243">
                        <w:pPr>
                          <w:spacing w:line="240" w:lineRule="auto"/>
                          <w:rPr>
                            <w:rFonts w:hint="eastAsia"/>
                          </w:rPr>
                        </w:pPr>
                        <w:r>
                          <w:rPr>
                            <w:rFonts w:hint="eastAsia"/>
                          </w:rPr>
                          <w:t>各投标人的经济标书（电子文档）</w:t>
                        </w:r>
                      </w:p>
                    </w:txbxContent>
                  </v:textbox>
                </v:shape>
                <v:rect id="矩形 30" o:spid="_x0000_s1026" o:spt="1" style="position:absolute;left:5103;top:2038;height:951;width:328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8511278">
                        <w:pPr>
                          <w:spacing w:line="240" w:lineRule="auto"/>
                          <w:rPr>
                            <w:rFonts w:hint="eastAsia"/>
                          </w:rPr>
                        </w:pPr>
                        <w:r>
                          <w:rPr>
                            <w:rFonts w:hint="eastAsia"/>
                          </w:rPr>
                          <w:t>第九条列入招标文件废标条件的，按废标处理。未列入废标条件的，投标报价视为不合理的，应被否决</w:t>
                        </w:r>
                      </w:p>
                    </w:txbxContent>
                  </v:textbox>
                </v:rect>
                <v:line id="直线 31" o:spid="_x0000_s1026" o:spt="20" style="position:absolute;left:1972;top:3397;height:951;width:1;"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shape id="文本框 32" o:spid="_x0000_s1026" o:spt="202" type="#_x0000_t202" style="position:absolute;left:1346;top:3533;height:679;width:470;" fillcolor="#FFFFFF" filled="t" stroked="f" coordsize="21600,21600" o:gfxdata="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oNL28AAAA&#10;2gAAAA8AAAAAAAAAAQAgAAAAIgAAAGRycy9kb3ducmV2LnhtbFBLAQIUABQAAAAIAIdO4kAzLwWe&#10;OwAAADkAAAAQAAAAAAAAAAEAIAAAAAsBAABkcnMvc2hhcGV4bWwueG1sUEsFBgAAAAAGAAYAWwEA&#10;ALUDAAAAAA==&#10;">
                  <v:fill on="t" focussize="0,0"/>
                  <v:stroke on="f"/>
                  <v:imagedata o:title=""/>
                  <o:lock v:ext="edit" aspectratio="f"/>
                  <v:textbox style="layout-flow:vertical-ideographic;">
                    <w:txbxContent>
                      <w:p w14:paraId="22DDDB64">
                        <w:pPr>
                          <w:rPr>
                            <w:rFonts w:hint="eastAsia"/>
                          </w:rPr>
                        </w:pPr>
                        <w:r>
                          <w:rPr>
                            <w:rFonts w:hint="eastAsia"/>
                          </w:rPr>
                          <w:t>通 过</w:t>
                        </w:r>
                      </w:p>
                      <w:p w14:paraId="08E1A64E">
                        <w:pPr>
                          <w:rPr>
                            <w:rFonts w:hint="eastAsia"/>
                          </w:rPr>
                        </w:pPr>
                      </w:p>
                    </w:txbxContent>
                  </v:textbox>
                </v:shape>
                <v:shape id="自选图形 33" o:spid="_x0000_s1026" o:spt="110" type="#_x0000_t110" style="position:absolute;left:564;top:4348;height:1767;width:2817;" fillcolor="#FFFFFF" filled="t" stroked="t" coordsize="21600,21600" o:gfxdata="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vUt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7DB3652">
                        <w:pPr>
                          <w:spacing w:line="240" w:lineRule="auto"/>
                          <w:rPr>
                            <w:rFonts w:hint="eastAsia"/>
                          </w:rPr>
                        </w:pPr>
                        <w:r>
                          <w:rPr>
                            <w:rFonts w:hint="eastAsia"/>
                          </w:rPr>
                          <w:t>投标报价与投标报价警戒值进行比较</w:t>
                        </w:r>
                      </w:p>
                    </w:txbxContent>
                  </v:textbox>
                </v:shape>
                <v:line id="直线 34" o:spid="_x0000_s1026" o:spt="20" style="position:absolute;left:3538;top:5299;height:1;width:125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5" o:spid="_x0000_s1026" o:spt="1" style="position:absolute;left:3538;top:4756;height:407;width:1252;" fillcolor="#FFFFFF" filled="t" stroked="f" coordsize="21600,21600" o:gfxdata="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Xzxb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14:paraId="00DFFFB6">
                        <w:pPr>
                          <w:rPr>
                            <w:rFonts w:hint="eastAsia"/>
                          </w:rPr>
                        </w:pPr>
                        <w:r>
                          <w:rPr>
                            <w:rFonts w:hint="eastAsia"/>
                          </w:rPr>
                          <w:t>大于或等于</w:t>
                        </w:r>
                      </w:p>
                    </w:txbxContent>
                  </v:textbox>
                </v:rect>
                <v:rect id="矩形 36" o:spid="_x0000_s1026" o:spt="1" style="position:absolute;left:4946;top:4892;height:815;width:2818;"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30B75C0">
                        <w:pPr>
                          <w:spacing w:line="240" w:lineRule="auto"/>
                          <w:rPr>
                            <w:rFonts w:hint="eastAsia"/>
                          </w:rPr>
                        </w:pPr>
                        <w:r>
                          <w:rPr>
                            <w:rFonts w:hint="eastAsia"/>
                          </w:rPr>
                          <w:t>不启动第七条的合理性评审，进入招投标程序的下一阶段</w:t>
                        </w:r>
                      </w:p>
                    </w:txbxContent>
                  </v:textbox>
                </v:rect>
                <v:line id="直线 37" o:spid="_x0000_s1026" o:spt="20" style="position:absolute;left:1972;top:6250;height:679;width:1;"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文本框 38" o:spid="_x0000_s1026" o:spt="202" type="#_x0000_t202" style="position:absolute;left:1346;top:6250;height:680;width:470;" fillcolor="#FFFFFF" filled="t" stroked="f" coordsize="21600,21600" o:gfxdata="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Fkm68AAAA&#10;2wAAAA8AAAAAAAAAAQAgAAAAIgAAAGRycy9kb3ducmV2LnhtbFBLAQIUABQAAAAIAIdO4kAzLwWe&#10;OwAAADkAAAAQAAAAAAAAAAEAIAAAAAsBAABkcnMvc2hhcGV4bWwueG1sUEsFBgAAAAAGAAYAWwEA&#10;ALUDAAAAAA==&#10;">
                  <v:fill on="t" focussize="0,0"/>
                  <v:stroke on="f"/>
                  <v:imagedata o:title=""/>
                  <o:lock v:ext="edit" aspectratio="f"/>
                  <v:textbox style="layout-flow:vertical-ideographic;">
                    <w:txbxContent>
                      <w:p w14:paraId="6220B6C8">
                        <w:pPr>
                          <w:rPr>
                            <w:rFonts w:hint="eastAsia"/>
                          </w:rPr>
                        </w:pPr>
                        <w:r>
                          <w:rPr>
                            <w:rFonts w:hint="eastAsia"/>
                          </w:rPr>
                          <w:t>小 于</w:t>
                        </w:r>
                      </w:p>
                    </w:txbxContent>
                  </v:textbox>
                </v:shape>
                <v:rect id="矩形 39" o:spid="_x0000_s1026" o:spt="1" style="position:absolute;left:877;top:7066;height:543;width:2504;"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FE899E2">
                        <w:pPr>
                          <w:spacing w:line="240" w:lineRule="auto"/>
                          <w:rPr>
                            <w:rFonts w:hint="eastAsia"/>
                          </w:rPr>
                        </w:pPr>
                        <w:r>
                          <w:rPr>
                            <w:rFonts w:hint="eastAsia"/>
                          </w:rPr>
                          <w:t>启动第七条的合理性评审</w:t>
                        </w:r>
                      </w:p>
                    </w:txbxContent>
                  </v:textbox>
                </v:rect>
                <v:line id="直线 40" o:spid="_x0000_s1026" o:spt="20" style="position:absolute;left:1972;top:7745;height:951;width:0;"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自选图形 41" o:spid="_x0000_s1026" o:spt="110" type="#_x0000_t110" style="position:absolute;left:251;top:8696;height:2310;width:3756;" fillcolor="#FFFFFF" filled="t" stroked="t" coordsize="21600,21600" o:gfxdata="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I3Ys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FB5EDC3">
                        <w:pPr>
                          <w:spacing w:line="240" w:lineRule="auto"/>
                          <w:rPr>
                            <w:rFonts w:hint="eastAsia"/>
                          </w:rPr>
                        </w:pPr>
                        <w:r>
                          <w:rPr>
                            <w:rFonts w:hint="eastAsia"/>
                          </w:rPr>
                          <w:t>根据第七条及招标人公布的附表二、附表三的各个细项的评定标准值进行判断</w:t>
                        </w:r>
                      </w:p>
                    </w:txbxContent>
                  </v:textbox>
                </v:shape>
                <v:line id="直线 42" o:spid="_x0000_s1026" o:spt="20" style="position:absolute;left:4007;top:9919;height:0;width:2974;"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43" o:spid="_x0000_s1026" o:spt="202" type="#_x0000_t202" style="position:absolute;left:4164;top:8561;height:1221;width:2974;"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14:paraId="5EE27230">
                        <w:pPr>
                          <w:spacing w:line="240" w:lineRule="auto"/>
                          <w:rPr>
                            <w:rFonts w:hint="eastAsia"/>
                          </w:rPr>
                        </w:pPr>
                        <w:r>
                          <w:rPr>
                            <w:rFonts w:hint="eastAsia"/>
                          </w:rPr>
                          <w:t>规定指标的数值</w:t>
                        </w:r>
                        <w:r>
                          <w:rPr>
                            <w:rFonts w:hint="eastAsia" w:ascii="黑体" w:hAnsi="黑体" w:eastAsia="黑体"/>
                            <w:sz w:val="30"/>
                          </w:rPr>
                          <w:t>大于或等于</w:t>
                        </w:r>
                        <w:r>
                          <w:rPr>
                            <w:rFonts w:hint="eastAsia"/>
                          </w:rPr>
                          <w:t>公布的附表二、附表三的评定标准值</w:t>
                        </w:r>
                      </w:p>
                    </w:txbxContent>
                  </v:textbox>
                </v:shape>
                <v:line id="直线 44" o:spid="_x0000_s1026" o:spt="20" style="position:absolute;left:6981;top:9919;height:1359;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5" o:spid="_x0000_s1026" o:spt="20" style="position:absolute;left:1972;top:11006;height:408;width: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none"/>
                <w10:anchorlock/>
              </v:group>
            </w:pict>
          </mc:Fallback>
        </mc:AlternateContent>
      </w:r>
    </w:p>
    <w:p w14:paraId="0EBCEEEA">
      <w:pPr>
        <w:pageBreakBefore w:val="0"/>
        <w:kinsoku/>
        <w:wordWrap/>
        <w:overflowPunct/>
        <w:topLinePunct w:val="0"/>
        <w:bidi w:val="0"/>
        <w:spacing w:line="360" w:lineRule="auto"/>
        <w:textAlignment w:val="auto"/>
        <w:rPr>
          <w:rFonts w:hint="eastAsia" w:ascii="宋体" w:hAnsi="宋体" w:eastAsia="宋体" w:cs="宋体"/>
          <w:color w:val="auto"/>
          <w:sz w:val="24"/>
          <w:highlight w:val="none"/>
        </w:rPr>
      </w:pPr>
    </w:p>
    <w:p w14:paraId="72AB6C18">
      <w:pPr>
        <w:pageBreakBefore w:val="0"/>
        <w:kinsoku/>
        <w:wordWrap/>
        <w:overflowPunct/>
        <w:topLinePunct w:val="0"/>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g">
            <w:drawing>
              <wp:inline distT="0" distB="0" distL="114300" distR="114300">
                <wp:extent cx="6057900" cy="8321040"/>
                <wp:effectExtent l="0" t="0" r="0" b="0"/>
                <wp:docPr id="44" name="画布 2"/>
                <wp:cNvGraphicFramePr/>
                <a:graphic xmlns:a="http://schemas.openxmlformats.org/drawingml/2006/main">
                  <a:graphicData uri="http://schemas.microsoft.com/office/word/2010/wordprocessingGroup">
                    <wpg:wgp>
                      <wpg:cNvGrpSpPr>
                        <a:grpSpLocks noRot="1"/>
                      </wpg:cNvGrpSpPr>
                      <wpg:grpSpPr>
                        <a:xfrm>
                          <a:off x="0" y="0"/>
                          <a:ext cx="6057900" cy="8321040"/>
                          <a:chOff x="0" y="0"/>
                          <a:chExt cx="8296" cy="11414"/>
                        </a:xfrm>
                      </wpg:grpSpPr>
                      <wps:wsp>
                        <wps:cNvPr id="24" name="Picture 3"/>
                        <wps:cNvSpPr>
                          <a:spLocks noRot="1" noChangeAspect="1" noTextEdit="1"/>
                        </wps:cNvSpPr>
                        <wps:spPr>
                          <a:xfrm>
                            <a:off x="0" y="0"/>
                            <a:ext cx="8296" cy="11414"/>
                          </a:xfrm>
                          <a:prstGeom prst="rect">
                            <a:avLst/>
                          </a:prstGeom>
                          <a:noFill/>
                          <a:ln>
                            <a:noFill/>
                          </a:ln>
                        </wps:spPr>
                        <wps:bodyPr wrap="square" upright="1"/>
                      </wps:wsp>
                      <wps:wsp>
                        <wps:cNvPr id="25" name="自选图形 4"/>
                        <wps:cNvSpPr/>
                        <wps:spPr>
                          <a:xfrm>
                            <a:off x="157" y="2310"/>
                            <a:ext cx="3285" cy="2038"/>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15D02B0">
                              <w:pPr>
                                <w:spacing w:line="240" w:lineRule="auto"/>
                                <w:rPr>
                                  <w:rFonts w:hint="eastAsia"/>
                                </w:rPr>
                              </w:pPr>
                              <w:r>
                                <w:rPr>
                                  <w:rFonts w:hint="eastAsia"/>
                                </w:rPr>
                                <w:t>投标人是否提供相应规定指标的证明材料、分析报告</w:t>
                              </w:r>
                            </w:p>
                          </w:txbxContent>
                        </wps:txbx>
                        <wps:bodyPr wrap="square" upright="1"/>
                      </wps:wsp>
                      <wps:wsp>
                        <wps:cNvPr id="26" name="直线 5"/>
                        <wps:cNvCnPr/>
                        <wps:spPr>
                          <a:xfrm>
                            <a:off x="3444" y="3245"/>
                            <a:ext cx="1721" cy="1"/>
                          </a:xfrm>
                          <a:prstGeom prst="line">
                            <a:avLst/>
                          </a:prstGeom>
                          <a:ln w="9525" cap="flat" cmpd="sng">
                            <a:solidFill>
                              <a:srgbClr val="000000"/>
                            </a:solidFill>
                            <a:prstDash val="solid"/>
                            <a:headEnd type="none" w="med" len="med"/>
                            <a:tailEnd type="triangle" w="med" len="med"/>
                          </a:ln>
                        </wps:spPr>
                        <wps:bodyPr upright="1"/>
                      </wps:wsp>
                      <wps:wsp>
                        <wps:cNvPr id="27" name="文本框 6"/>
                        <wps:cNvSpPr txBox="1"/>
                        <wps:spPr>
                          <a:xfrm>
                            <a:off x="3600" y="2582"/>
                            <a:ext cx="939" cy="407"/>
                          </a:xfrm>
                          <a:prstGeom prst="rect">
                            <a:avLst/>
                          </a:prstGeom>
                          <a:solidFill>
                            <a:srgbClr val="FFFFFF"/>
                          </a:solidFill>
                          <a:ln>
                            <a:noFill/>
                          </a:ln>
                        </wps:spPr>
                        <wps:txbx>
                          <w:txbxContent>
                            <w:p w14:paraId="2A7415F7">
                              <w:pPr>
                                <w:rPr>
                                  <w:rFonts w:hint="eastAsia"/>
                                </w:rPr>
                              </w:pPr>
                              <w:r>
                                <w:rPr>
                                  <w:rFonts w:hint="eastAsia"/>
                                </w:rPr>
                                <w:t>不提供</w:t>
                              </w:r>
                            </w:p>
                          </w:txbxContent>
                        </wps:txbx>
                        <wps:bodyPr wrap="square" upright="1"/>
                      </wps:wsp>
                      <wps:wsp>
                        <wps:cNvPr id="28" name="直线 7"/>
                        <wps:cNvCnPr/>
                        <wps:spPr>
                          <a:xfrm>
                            <a:off x="1878" y="0"/>
                            <a:ext cx="1" cy="2311"/>
                          </a:xfrm>
                          <a:prstGeom prst="line">
                            <a:avLst/>
                          </a:prstGeom>
                          <a:ln w="9525" cap="flat" cmpd="sng">
                            <a:solidFill>
                              <a:srgbClr val="000000"/>
                            </a:solidFill>
                            <a:prstDash val="solid"/>
                            <a:headEnd type="none" w="med" len="med"/>
                            <a:tailEnd type="triangle" w="med" len="med"/>
                          </a:ln>
                        </wps:spPr>
                        <wps:bodyPr upright="1"/>
                      </wps:wsp>
                      <wps:wsp>
                        <wps:cNvPr id="29" name="直线 8"/>
                        <wps:cNvCnPr/>
                        <wps:spPr>
                          <a:xfrm>
                            <a:off x="1878" y="4348"/>
                            <a:ext cx="1" cy="951"/>
                          </a:xfrm>
                          <a:prstGeom prst="line">
                            <a:avLst/>
                          </a:prstGeom>
                          <a:ln w="9525" cap="flat" cmpd="sng">
                            <a:solidFill>
                              <a:srgbClr val="000000"/>
                            </a:solidFill>
                            <a:prstDash val="solid"/>
                            <a:headEnd type="none" w="med" len="med"/>
                            <a:tailEnd type="triangle" w="med" len="med"/>
                          </a:ln>
                        </wps:spPr>
                        <wps:bodyPr upright="1"/>
                      </wps:wsp>
                      <wps:wsp>
                        <wps:cNvPr id="30" name="文本框 9"/>
                        <wps:cNvSpPr txBox="1"/>
                        <wps:spPr>
                          <a:xfrm>
                            <a:off x="1096" y="4620"/>
                            <a:ext cx="469" cy="680"/>
                          </a:xfrm>
                          <a:prstGeom prst="rect">
                            <a:avLst/>
                          </a:prstGeom>
                          <a:solidFill>
                            <a:srgbClr val="FFFFFF"/>
                          </a:solidFill>
                          <a:ln>
                            <a:noFill/>
                          </a:ln>
                        </wps:spPr>
                        <wps:txbx>
                          <w:txbxContent>
                            <w:p w14:paraId="3A914FA9">
                              <w:pPr>
                                <w:rPr>
                                  <w:rFonts w:hint="eastAsia"/>
                                </w:rPr>
                              </w:pPr>
                              <w:r>
                                <w:rPr>
                                  <w:rFonts w:hint="eastAsia"/>
                                </w:rPr>
                                <w:t>提 供</w:t>
                              </w:r>
                            </w:p>
                            <w:p w14:paraId="71937582">
                              <w:pPr>
                                <w:rPr>
                                  <w:rFonts w:hint="eastAsia"/>
                                </w:rPr>
                              </w:pPr>
                            </w:p>
                          </w:txbxContent>
                        </wps:txbx>
                        <wps:bodyPr vert="eaVert" wrap="square" upright="1"/>
                      </wps:wsp>
                      <wps:wsp>
                        <wps:cNvPr id="31" name="自选图形 10"/>
                        <wps:cNvSpPr/>
                        <wps:spPr>
                          <a:xfrm>
                            <a:off x="0" y="5163"/>
                            <a:ext cx="4070" cy="2854"/>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AEDC244">
                              <w:pPr>
                                <w:spacing w:line="240" w:lineRule="auto"/>
                                <w:rPr>
                                  <w:rFonts w:hint="eastAsia"/>
                                </w:rPr>
                              </w:pPr>
                              <w:r>
                                <w:rPr>
                                  <w:rFonts w:hint="eastAsia"/>
                                </w:rPr>
                                <w:t>评委根据第十一条结合专业知识进行判断，若对投标人的报价的合理性意见不一致时，按第十二条进行表决</w:t>
                              </w:r>
                            </w:p>
                          </w:txbxContent>
                        </wps:txbx>
                        <wps:bodyPr wrap="square" upright="1"/>
                      </wps:wsp>
                      <wps:wsp>
                        <wps:cNvPr id="32" name="直线 11"/>
                        <wps:cNvCnPr/>
                        <wps:spPr>
                          <a:xfrm>
                            <a:off x="4226" y="6658"/>
                            <a:ext cx="1096" cy="2"/>
                          </a:xfrm>
                          <a:prstGeom prst="line">
                            <a:avLst/>
                          </a:prstGeom>
                          <a:ln w="9525" cap="flat" cmpd="sng">
                            <a:solidFill>
                              <a:srgbClr val="000000"/>
                            </a:solidFill>
                            <a:prstDash val="solid"/>
                            <a:headEnd type="none" w="med" len="med"/>
                            <a:tailEnd type="triangle" w="med" len="med"/>
                          </a:ln>
                        </wps:spPr>
                        <wps:bodyPr upright="1"/>
                      </wps:wsp>
                      <wps:wsp>
                        <wps:cNvPr id="33" name="矩形 12"/>
                        <wps:cNvSpPr/>
                        <wps:spPr>
                          <a:xfrm>
                            <a:off x="4226" y="5979"/>
                            <a:ext cx="1096" cy="408"/>
                          </a:xfrm>
                          <a:prstGeom prst="rect">
                            <a:avLst/>
                          </a:prstGeom>
                          <a:solidFill>
                            <a:srgbClr val="FFFFFF"/>
                          </a:solidFill>
                          <a:ln>
                            <a:noFill/>
                          </a:ln>
                        </wps:spPr>
                        <wps:txbx>
                          <w:txbxContent>
                            <w:p w14:paraId="1BBDF454">
                              <w:pPr>
                                <w:rPr>
                                  <w:rFonts w:hint="eastAsia"/>
                                </w:rPr>
                              </w:pPr>
                              <w:r>
                                <w:rPr>
                                  <w:rFonts w:hint="eastAsia"/>
                                </w:rPr>
                                <w:t>不合理</w:t>
                              </w:r>
                            </w:p>
                          </w:txbxContent>
                        </wps:txbx>
                        <wps:bodyPr wrap="square" upright="1"/>
                      </wps:wsp>
                      <wps:wsp>
                        <wps:cNvPr id="34" name="矩形 13"/>
                        <wps:cNvSpPr/>
                        <wps:spPr>
                          <a:xfrm>
                            <a:off x="5165" y="2853"/>
                            <a:ext cx="2192" cy="54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82C3A8">
                              <w:pPr>
                                <w:rPr>
                                  <w:rFonts w:hint="eastAsia"/>
                                </w:rPr>
                              </w:pPr>
                              <w:r>
                                <w:rPr>
                                  <w:rFonts w:hint="eastAsia"/>
                                </w:rPr>
                                <w:t>投标报价视为不合理</w:t>
                              </w:r>
                            </w:p>
                          </w:txbxContent>
                        </wps:txbx>
                        <wps:bodyPr wrap="square" upright="1"/>
                      </wps:wsp>
                      <wps:wsp>
                        <wps:cNvPr id="35" name="矩形 14"/>
                        <wps:cNvSpPr/>
                        <wps:spPr>
                          <a:xfrm>
                            <a:off x="783" y="8968"/>
                            <a:ext cx="2504"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E061C5">
                              <w:pPr>
                                <w:ind w:firstLine="525" w:firstLineChars="250"/>
                                <w:rPr>
                                  <w:rFonts w:hint="eastAsia"/>
                                </w:rPr>
                              </w:pPr>
                              <w:r>
                                <w:rPr>
                                  <w:rFonts w:hint="eastAsia"/>
                                </w:rPr>
                                <w:t>投标报价合理</w:t>
                              </w:r>
                            </w:p>
                          </w:txbxContent>
                        </wps:txbx>
                        <wps:bodyPr wrap="square" upright="1"/>
                      </wps:wsp>
                      <wps:wsp>
                        <wps:cNvPr id="36" name="直线 15"/>
                        <wps:cNvCnPr/>
                        <wps:spPr>
                          <a:xfrm>
                            <a:off x="2035" y="8017"/>
                            <a:ext cx="1" cy="815"/>
                          </a:xfrm>
                          <a:prstGeom prst="line">
                            <a:avLst/>
                          </a:prstGeom>
                          <a:ln w="9525" cap="flat" cmpd="sng">
                            <a:solidFill>
                              <a:srgbClr val="000000"/>
                            </a:solidFill>
                            <a:prstDash val="solid"/>
                            <a:headEnd type="none" w="med" len="med"/>
                            <a:tailEnd type="triangle" w="med" len="med"/>
                          </a:ln>
                        </wps:spPr>
                        <wps:bodyPr upright="1"/>
                      </wps:wsp>
                      <wps:wsp>
                        <wps:cNvPr id="37" name="文本框 16"/>
                        <wps:cNvSpPr txBox="1"/>
                        <wps:spPr>
                          <a:xfrm>
                            <a:off x="313" y="408"/>
                            <a:ext cx="1409" cy="1902"/>
                          </a:xfrm>
                          <a:prstGeom prst="rect">
                            <a:avLst/>
                          </a:prstGeom>
                          <a:solidFill>
                            <a:srgbClr val="FFFFFF"/>
                          </a:solidFill>
                          <a:ln>
                            <a:noFill/>
                          </a:ln>
                        </wps:spPr>
                        <wps:txbx>
                          <w:txbxContent>
                            <w:p w14:paraId="11396B32">
                              <w:pPr>
                                <w:spacing w:line="240" w:lineRule="auto"/>
                                <w:rPr>
                                  <w:rFonts w:hint="eastAsia"/>
                                </w:rPr>
                              </w:pPr>
                              <w:r>
                                <w:rPr>
                                  <w:rFonts w:hint="eastAsia"/>
                                </w:rPr>
                                <w:t>规定指标的数值</w:t>
                              </w:r>
                              <w:r>
                                <w:rPr>
                                  <w:rFonts w:hint="eastAsia"/>
                                  <w:b/>
                                  <w:sz w:val="32"/>
                                </w:rPr>
                                <w:t>小于</w:t>
                              </w:r>
                              <w:r>
                                <w:rPr>
                                  <w:rFonts w:hint="eastAsia"/>
                                </w:rPr>
                                <w:t>公布的附表二、附表三的评定标准值</w:t>
                              </w:r>
                            </w:p>
                            <w:p w14:paraId="65383F3A"/>
                          </w:txbxContent>
                        </wps:txbx>
                        <wps:bodyPr wrap="square" upright="1"/>
                      </wps:wsp>
                      <wps:wsp>
                        <wps:cNvPr id="38" name="直线 17"/>
                        <wps:cNvCnPr/>
                        <wps:spPr>
                          <a:xfrm>
                            <a:off x="6261" y="136"/>
                            <a:ext cx="1" cy="679"/>
                          </a:xfrm>
                          <a:prstGeom prst="line">
                            <a:avLst/>
                          </a:prstGeom>
                          <a:ln w="9525" cap="flat" cmpd="sng">
                            <a:solidFill>
                              <a:srgbClr val="000000"/>
                            </a:solidFill>
                            <a:prstDash val="solid"/>
                            <a:headEnd type="none" w="med" len="med"/>
                            <a:tailEnd type="triangle" w="med" len="med"/>
                          </a:ln>
                        </wps:spPr>
                        <wps:bodyPr upright="1"/>
                      </wps:wsp>
                      <wps:wsp>
                        <wps:cNvPr id="39" name="矩形 18"/>
                        <wps:cNvSpPr/>
                        <wps:spPr>
                          <a:xfrm>
                            <a:off x="4852" y="815"/>
                            <a:ext cx="3131"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E2D958">
                              <w:pPr>
                                <w:spacing w:line="240" w:lineRule="auto"/>
                                <w:rPr>
                                  <w:rFonts w:hint="eastAsia"/>
                                </w:rPr>
                              </w:pPr>
                              <w:r>
                                <w:rPr>
                                  <w:rFonts w:hint="eastAsia"/>
                                </w:rPr>
                                <w:t>投标人无需提供相关的证明材料、分析报告，进入招投标程序的下一阶段</w:t>
                              </w:r>
                            </w:p>
                            <w:p w14:paraId="23B05BED">
                              <w:pPr>
                                <w:rPr>
                                  <w:rFonts w:hint="eastAsia"/>
                                </w:rPr>
                              </w:pPr>
                            </w:p>
                          </w:txbxContent>
                        </wps:txbx>
                        <wps:bodyPr wrap="square" upright="1"/>
                      </wps:wsp>
                      <wps:wsp>
                        <wps:cNvPr id="40" name="矩形 19"/>
                        <wps:cNvSpPr/>
                        <wps:spPr>
                          <a:xfrm>
                            <a:off x="5322" y="6386"/>
                            <a:ext cx="2193" cy="54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92ABC6">
                              <w:pPr>
                                <w:rPr>
                                  <w:rFonts w:hint="eastAsia"/>
                                </w:rPr>
                              </w:pPr>
                              <w:r>
                                <w:rPr>
                                  <w:rFonts w:hint="eastAsia"/>
                                </w:rPr>
                                <w:t>投标报价不合理</w:t>
                              </w:r>
                            </w:p>
                          </w:txbxContent>
                        </wps:txbx>
                        <wps:bodyPr wrap="square" upright="1"/>
                      </wps:wsp>
                      <wps:wsp>
                        <wps:cNvPr id="41" name="文本框 20"/>
                        <wps:cNvSpPr txBox="1"/>
                        <wps:spPr>
                          <a:xfrm>
                            <a:off x="1252" y="8017"/>
                            <a:ext cx="470" cy="679"/>
                          </a:xfrm>
                          <a:prstGeom prst="rect">
                            <a:avLst/>
                          </a:prstGeom>
                          <a:solidFill>
                            <a:srgbClr val="FFFFFF"/>
                          </a:solidFill>
                          <a:ln>
                            <a:noFill/>
                          </a:ln>
                        </wps:spPr>
                        <wps:txbx>
                          <w:txbxContent>
                            <w:p w14:paraId="06F80D19">
                              <w:pPr>
                                <w:rPr>
                                  <w:rFonts w:hint="eastAsia"/>
                                </w:rPr>
                              </w:pPr>
                              <w:r>
                                <w:rPr>
                                  <w:rFonts w:hint="eastAsia"/>
                                </w:rPr>
                                <w:t>合 理</w:t>
                              </w:r>
                            </w:p>
                            <w:p w14:paraId="5D506E74">
                              <w:pPr>
                                <w:rPr>
                                  <w:rFonts w:hint="eastAsia"/>
                                </w:rPr>
                              </w:pPr>
                            </w:p>
                          </w:txbxContent>
                        </wps:txbx>
                        <wps:bodyPr vert="eaVert" wrap="square" upright="1"/>
                      </wps:wsp>
                      <wps:wsp>
                        <wps:cNvPr id="42" name="直线 21"/>
                        <wps:cNvCnPr/>
                        <wps:spPr>
                          <a:xfrm>
                            <a:off x="2035" y="9512"/>
                            <a:ext cx="1" cy="680"/>
                          </a:xfrm>
                          <a:prstGeom prst="line">
                            <a:avLst/>
                          </a:prstGeom>
                          <a:ln w="9525" cap="flat" cmpd="sng">
                            <a:solidFill>
                              <a:srgbClr val="000000"/>
                            </a:solidFill>
                            <a:prstDash val="solid"/>
                            <a:headEnd type="none" w="med" len="med"/>
                            <a:tailEnd type="triangle" w="med" len="med"/>
                          </a:ln>
                        </wps:spPr>
                        <wps:bodyPr upright="1"/>
                      </wps:wsp>
                      <wps:wsp>
                        <wps:cNvPr id="43" name="自选图形 22"/>
                        <wps:cNvSpPr/>
                        <wps:spPr>
                          <a:xfrm>
                            <a:off x="626" y="10327"/>
                            <a:ext cx="2818" cy="951"/>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FD3D480">
                              <w:pPr>
                                <w:spacing w:line="240" w:lineRule="auto"/>
                                <w:rPr>
                                  <w:rFonts w:hint="eastAsia"/>
                                </w:rPr>
                              </w:pPr>
                              <w:r>
                                <w:rPr>
                                  <w:rFonts w:hint="eastAsia"/>
                                </w:rPr>
                                <w:t>投标报价合理性评审结束</w:t>
                              </w:r>
                            </w:p>
                            <w:p w14:paraId="75BD1502">
                              <w:pPr>
                                <w:spacing w:line="240" w:lineRule="auto"/>
                                <w:rPr>
                                  <w:rFonts w:hint="eastAsia"/>
                                </w:rPr>
                              </w:pPr>
                              <w:r>
                                <w:rPr>
                                  <w:rFonts w:hint="eastAsia"/>
                                </w:rPr>
                                <w:t>进入招投标程序的下一阶段</w:t>
                              </w:r>
                            </w:p>
                            <w:p w14:paraId="72B39CD1">
                              <w:pPr>
                                <w:rPr>
                                  <w:rFonts w:hint="eastAsia"/>
                                </w:rPr>
                              </w:pPr>
                            </w:p>
                          </w:txbxContent>
                        </wps:txbx>
                        <wps:bodyPr wrap="square" upright="1"/>
                      </wps:wsp>
                    </wpg:wgp>
                  </a:graphicData>
                </a:graphic>
              </wp:inline>
            </w:drawing>
          </mc:Choice>
          <mc:Fallback>
            <w:pict>
              <v:group id="画布 2" o:spid="_x0000_s1026" o:spt="203" style="height:655.2pt;width:477pt;" coordsize="8296,11414" o:gfxdata="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">
                <o:lock v:ext="edit" rotation="t" aspectratio="f"/>
                <v:rect id="Picture 3" o:spid="_x0000_s1026" o:spt="1" style="position:absolute;left:0;top:0;height:11414;width:8296;" filled="f" stroked="f" coordsize="21600,21600" o:gfxdata="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aGiuvQAA&#10;ANsAAAAPAAAAAAAAAAEAIAAAACIAAABkcnMvZG93bnJldi54bWxQSwECFAAUAAAACACHTuJAMy8F&#10;njsAAAA5AAAAEAAAAAAAAAABACAAAAAMAQAAZHJzL3NoYXBleG1sLnhtbFBLBQYAAAAABgAGAFsB&#10;AAC2AwAAAAA=&#10;">
                  <v:fill on="f" focussize="0,0"/>
                  <v:stroke on="f"/>
                  <v:imagedata o:title=""/>
                  <o:lock v:ext="edit" rotation="t" text="t" aspectratio="t"/>
                </v:rect>
                <v:shape id="自选图形 4" o:spid="_x0000_s1026" o:spt="110" type="#_x0000_t110" style="position:absolute;left:157;top:2310;height:2038;width:3285;" fillcolor="#FFFFFF" filled="t" stroked="t" coordsize="21600,21600" o:gfxdata="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9k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15D02B0">
                        <w:pPr>
                          <w:spacing w:line="240" w:lineRule="auto"/>
                          <w:rPr>
                            <w:rFonts w:hint="eastAsia"/>
                          </w:rPr>
                        </w:pPr>
                        <w:r>
                          <w:rPr>
                            <w:rFonts w:hint="eastAsia"/>
                          </w:rPr>
                          <w:t>投标人是否提供相应规定指标的证明材料、分析报告</w:t>
                        </w:r>
                      </w:p>
                    </w:txbxContent>
                  </v:textbox>
                </v:shape>
                <v:line id="直线 5" o:spid="_x0000_s1026" o:spt="20" style="position:absolute;left:3444;top:3245;height:1;width:172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6" o:spid="_x0000_s1026" o:spt="202" type="#_x0000_t202" style="position:absolute;left:3600;top:2582;height:407;width:939;" fillcolor="#FFFFFF" filled="t" stroked="f" coordsize="21600,21600" o:gfxdata="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X+ru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14:paraId="2A7415F7">
                        <w:pPr>
                          <w:rPr>
                            <w:rFonts w:hint="eastAsia"/>
                          </w:rPr>
                        </w:pPr>
                        <w:r>
                          <w:rPr>
                            <w:rFonts w:hint="eastAsia"/>
                          </w:rPr>
                          <w:t>不提供</w:t>
                        </w:r>
                      </w:p>
                    </w:txbxContent>
                  </v:textbox>
                </v:shape>
                <v:line id="直线 7" o:spid="_x0000_s1026" o:spt="20" style="position:absolute;left:1878;top:0;height:2311;width:1;"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8" o:spid="_x0000_s1026" o:spt="20" style="position:absolute;left:1878;top:4348;height:951;width:1;"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9" o:spid="_x0000_s1026" o:spt="202" type="#_x0000_t202" style="position:absolute;left:1096;top:4620;height:680;width:469;" fillcolor="#FFFFFF" filled="t" stroked="f" coordsize="21600,21600" o:gfxdata="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dtlrsAAADb&#10;AAAADwAAAAAAAAABACAAAAAiAAAAZHJzL2Rvd25yZXYueG1sUEsBAhQAFAAAAAgAh07iQDMvBZ47&#10;AAAAOQAAABAAAAAAAAAAAQAgAAAACgEAAGRycy9zaGFwZXhtbC54bWxQSwUGAAAAAAYABgBbAQAA&#10;tAMAAAAA&#10;">
                  <v:fill on="t" focussize="0,0"/>
                  <v:stroke on="f"/>
                  <v:imagedata o:title=""/>
                  <o:lock v:ext="edit" aspectratio="f"/>
                  <v:textbox style="layout-flow:vertical-ideographic;">
                    <w:txbxContent>
                      <w:p w14:paraId="3A914FA9">
                        <w:pPr>
                          <w:rPr>
                            <w:rFonts w:hint="eastAsia"/>
                          </w:rPr>
                        </w:pPr>
                        <w:r>
                          <w:rPr>
                            <w:rFonts w:hint="eastAsia"/>
                          </w:rPr>
                          <w:t>提 供</w:t>
                        </w:r>
                      </w:p>
                      <w:p w14:paraId="71937582">
                        <w:pPr>
                          <w:rPr>
                            <w:rFonts w:hint="eastAsia"/>
                          </w:rPr>
                        </w:pPr>
                      </w:p>
                    </w:txbxContent>
                  </v:textbox>
                </v:shape>
                <v:shape id="自选图形 10" o:spid="_x0000_s1026" o:spt="110" type="#_x0000_t110" style="position:absolute;left:0;top:5163;height:2854;width:4070;" fillcolor="#FFFFFF" filled="t" stroked="t" coordsize="21600,21600" o:gfxdata="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ItT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AEDC244">
                        <w:pPr>
                          <w:spacing w:line="240" w:lineRule="auto"/>
                          <w:rPr>
                            <w:rFonts w:hint="eastAsia"/>
                          </w:rPr>
                        </w:pPr>
                        <w:r>
                          <w:rPr>
                            <w:rFonts w:hint="eastAsia"/>
                          </w:rPr>
                          <w:t>评委根据第十一条结合专业知识进行判断，若对投标人的报价的合理性意见不一致时，按第十二条进行表决</w:t>
                        </w:r>
                      </w:p>
                    </w:txbxContent>
                  </v:textbox>
                </v:shape>
                <v:line id="直线 11" o:spid="_x0000_s1026" o:spt="20" style="position:absolute;left:4226;top:6658;height:2;width:1096;"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12" o:spid="_x0000_s1026" o:spt="1" style="position:absolute;left:4226;top:5979;height:408;width:1096;" fillcolor="#FFFFFF" filled="t" stroked="f" coordsize="21600,21600" o:gfxdata="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8Cj6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1BBDF454">
                        <w:pPr>
                          <w:rPr>
                            <w:rFonts w:hint="eastAsia"/>
                          </w:rPr>
                        </w:pPr>
                        <w:r>
                          <w:rPr>
                            <w:rFonts w:hint="eastAsia"/>
                          </w:rPr>
                          <w:t>不合理</w:t>
                        </w:r>
                      </w:p>
                    </w:txbxContent>
                  </v:textbox>
                </v:rect>
                <v:rect id="矩形 13" o:spid="_x0000_s1026" o:spt="1" style="position:absolute;left:5165;top:2853;height:542;width:2192;"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882C3A8">
                        <w:pPr>
                          <w:rPr>
                            <w:rFonts w:hint="eastAsia"/>
                          </w:rPr>
                        </w:pPr>
                        <w:r>
                          <w:rPr>
                            <w:rFonts w:hint="eastAsia"/>
                          </w:rPr>
                          <w:t>投标报价视为不合理</w:t>
                        </w:r>
                      </w:p>
                    </w:txbxContent>
                  </v:textbox>
                </v:rect>
                <v:rect id="矩形 14" o:spid="_x0000_s1026" o:spt="1" style="position:absolute;left:783;top:8968;height:543;width:2504;"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0E061C5">
                        <w:pPr>
                          <w:ind w:firstLine="525" w:firstLineChars="250"/>
                          <w:rPr>
                            <w:rFonts w:hint="eastAsia"/>
                          </w:rPr>
                        </w:pPr>
                        <w:r>
                          <w:rPr>
                            <w:rFonts w:hint="eastAsia"/>
                          </w:rPr>
                          <w:t>投标报价合理</w:t>
                        </w:r>
                      </w:p>
                    </w:txbxContent>
                  </v:textbox>
                </v:rect>
                <v:line id="直线 15" o:spid="_x0000_s1026" o:spt="20" style="position:absolute;left:2035;top:8017;height:815;width:1;"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6" o:spid="_x0000_s1026" o:spt="202" type="#_x0000_t202" style="position:absolute;left:313;top:408;height:1902;width:1409;"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14:paraId="11396B32">
                        <w:pPr>
                          <w:spacing w:line="240" w:lineRule="auto"/>
                          <w:rPr>
                            <w:rFonts w:hint="eastAsia"/>
                          </w:rPr>
                        </w:pPr>
                        <w:r>
                          <w:rPr>
                            <w:rFonts w:hint="eastAsia"/>
                          </w:rPr>
                          <w:t>规定指标的数值</w:t>
                        </w:r>
                        <w:r>
                          <w:rPr>
                            <w:rFonts w:hint="eastAsia"/>
                            <w:b/>
                            <w:sz w:val="32"/>
                          </w:rPr>
                          <w:t>小于</w:t>
                        </w:r>
                        <w:r>
                          <w:rPr>
                            <w:rFonts w:hint="eastAsia"/>
                          </w:rPr>
                          <w:t>公布的附表二、附表三的评定标准值</w:t>
                        </w:r>
                      </w:p>
                      <w:p w14:paraId="65383F3A"/>
                    </w:txbxContent>
                  </v:textbox>
                </v:shape>
                <v:line id="直线 17" o:spid="_x0000_s1026" o:spt="20" style="position:absolute;left:6261;top:136;height:679;width:1;" filled="f" stroked="t"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18" o:spid="_x0000_s1026" o:spt="1" style="position:absolute;left:4852;top:815;height:680;width:3131;"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4E2D958">
                        <w:pPr>
                          <w:spacing w:line="240" w:lineRule="auto"/>
                          <w:rPr>
                            <w:rFonts w:hint="eastAsia"/>
                          </w:rPr>
                        </w:pPr>
                        <w:r>
                          <w:rPr>
                            <w:rFonts w:hint="eastAsia"/>
                          </w:rPr>
                          <w:t>投标人无需提供相关的证明材料、分析报告，进入招投标程序的下一阶段</w:t>
                        </w:r>
                      </w:p>
                      <w:p w14:paraId="23B05BED">
                        <w:pPr>
                          <w:rPr>
                            <w:rFonts w:hint="eastAsia"/>
                          </w:rPr>
                        </w:pPr>
                      </w:p>
                    </w:txbxContent>
                  </v:textbox>
                </v:rect>
                <v:rect id="矩形 19" o:spid="_x0000_s1026" o:spt="1" style="position:absolute;left:5322;top:6386;height:544;width:2193;"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992ABC6">
                        <w:pPr>
                          <w:rPr>
                            <w:rFonts w:hint="eastAsia"/>
                          </w:rPr>
                        </w:pPr>
                        <w:r>
                          <w:rPr>
                            <w:rFonts w:hint="eastAsia"/>
                          </w:rPr>
                          <w:t>投标报价不合理</w:t>
                        </w:r>
                      </w:p>
                    </w:txbxContent>
                  </v:textbox>
                </v:rect>
                <v:shape id="文本框 20" o:spid="_x0000_s1026" o:spt="202" type="#_x0000_t202" style="position:absolute;left:1252;top:8017;height:679;width:470;" fillcolor="#FFFFFF" filled="t" stroked="f" coordsize="21600,21600" o:gfxdata="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btwvQAA&#10;ANs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14:paraId="06F80D19">
                        <w:pPr>
                          <w:rPr>
                            <w:rFonts w:hint="eastAsia"/>
                          </w:rPr>
                        </w:pPr>
                        <w:r>
                          <w:rPr>
                            <w:rFonts w:hint="eastAsia"/>
                          </w:rPr>
                          <w:t>合 理</w:t>
                        </w:r>
                      </w:p>
                      <w:p w14:paraId="5D506E74">
                        <w:pPr>
                          <w:rPr>
                            <w:rFonts w:hint="eastAsia"/>
                          </w:rPr>
                        </w:pPr>
                      </w:p>
                    </w:txbxContent>
                  </v:textbox>
                </v:shape>
                <v:line id="直线 21" o:spid="_x0000_s1026" o:spt="20" style="position:absolute;left:2035;top:9512;height:680;width:1;"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22" o:spid="_x0000_s1026" o:spt="116" type="#_x0000_t116" style="position:absolute;left:626;top:10327;height:951;width:2818;" fillcolor="#FFFFFF" filled="t" stroked="t" coordsize="21600,21600" o:gfxdata="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7xw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FD3D480">
                        <w:pPr>
                          <w:spacing w:line="240" w:lineRule="auto"/>
                          <w:rPr>
                            <w:rFonts w:hint="eastAsia"/>
                          </w:rPr>
                        </w:pPr>
                        <w:r>
                          <w:rPr>
                            <w:rFonts w:hint="eastAsia"/>
                          </w:rPr>
                          <w:t>投标报价合理性评审结束</w:t>
                        </w:r>
                      </w:p>
                      <w:p w14:paraId="75BD1502">
                        <w:pPr>
                          <w:spacing w:line="240" w:lineRule="auto"/>
                          <w:rPr>
                            <w:rFonts w:hint="eastAsia"/>
                          </w:rPr>
                        </w:pPr>
                        <w:r>
                          <w:rPr>
                            <w:rFonts w:hint="eastAsia"/>
                          </w:rPr>
                          <w:t>进入招投标程序的下一阶段</w:t>
                        </w:r>
                      </w:p>
                      <w:p w14:paraId="72B39CD1">
                        <w:pPr>
                          <w:rPr>
                            <w:rFonts w:hint="eastAsia"/>
                          </w:rPr>
                        </w:pPr>
                      </w:p>
                    </w:txbxContent>
                  </v:textbox>
                </v:shape>
                <w10:wrap type="none"/>
                <w10:anchorlock/>
              </v:group>
            </w:pict>
          </mc:Fallback>
        </mc:AlternateContent>
      </w:r>
    </w:p>
    <w:p w14:paraId="2F6B5A9B">
      <w:pPr>
        <w:keepNext w:val="0"/>
        <w:keepLines w:val="0"/>
        <w:widowControl/>
        <w:suppressLineNumbers w:val="0"/>
        <w:jc w:val="left"/>
        <w:rPr>
          <w:rFonts w:hint="eastAsia" w:ascii="宋体" w:hAnsi="宋体" w:eastAsia="宋体" w:cs="宋体"/>
          <w:color w:val="auto"/>
          <w:highlight w:val="none"/>
        </w:rPr>
      </w:pPr>
      <w:r>
        <w:rPr>
          <w:rStyle w:val="40"/>
          <w:rFonts w:hint="eastAsia" w:ascii="宋体" w:hAnsi="宋体" w:eastAsia="宋体" w:cs="宋体"/>
          <w:color w:val="auto"/>
          <w:highlight w:val="none"/>
        </w:rPr>
        <w:br w:type="page"/>
      </w:r>
      <w:r>
        <w:rPr>
          <w:rStyle w:val="40"/>
          <w:rFonts w:hint="eastAsia" w:ascii="宋体" w:hAnsi="宋体" w:eastAsia="宋体" w:cs="宋体"/>
          <w:color w:val="auto"/>
          <w:highlight w:val="none"/>
        </w:rPr>
        <w:t>14.3</w:t>
      </w:r>
      <w:r>
        <w:rPr>
          <w:rStyle w:val="40"/>
          <w:rFonts w:hint="eastAsia" w:ascii="宋体" w:hAnsi="宋体" w:eastAsia="宋体" w:cs="宋体"/>
          <w:color w:val="auto"/>
          <w:highlight w:val="none"/>
          <w:lang w:val="en-US"/>
        </w:rPr>
        <w:t xml:space="preserve"> </w:t>
      </w:r>
      <w:r>
        <w:rPr>
          <w:rStyle w:val="40"/>
          <w:rFonts w:hint="eastAsia" w:ascii="宋体" w:hAnsi="宋体" w:eastAsia="宋体" w:cs="宋体"/>
          <w:color w:val="auto"/>
          <w:highlight w:val="none"/>
          <w:lang w:bidi="ar-SA"/>
        </w:rPr>
        <w:t>市财政局市住房城乡建设局关于解决政府投资项目建筑主材调差问题的指导性意见</w:t>
      </w:r>
    </w:p>
    <w:p w14:paraId="531C701A">
      <w:pPr>
        <w:pageBreakBefore w:val="0"/>
        <w:kinsoku/>
        <w:wordWrap/>
        <w:overflowPunct/>
        <w:topLinePunct w:val="0"/>
        <w:bidi w:val="0"/>
        <w:spacing w:line="360" w:lineRule="auto"/>
        <w:ind w:firstLine="0" w:firstLineChars="0"/>
        <w:textAlignment w:val="auto"/>
        <w:rPr>
          <w:rFonts w:hint="eastAsia" w:ascii="宋体" w:hAnsi="宋体" w:eastAsia="宋体" w:cs="宋体"/>
          <w:color w:val="auto"/>
          <w:szCs w:val="21"/>
          <w:highlight w:val="none"/>
        </w:rPr>
      </w:pPr>
    </w:p>
    <w:p w14:paraId="4F231EA4">
      <w:pPr>
        <w:pageBreakBefore w:val="0"/>
        <w:kinsoku/>
        <w:wordWrap/>
        <w:overflowPunct/>
        <w:topLinePunct w:val="0"/>
        <w:bidi w:val="0"/>
        <w:spacing w:line="240" w:lineRule="auto"/>
        <w:ind w:firstLine="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市财政局 市住房城乡建设局关于解决政府投资项目建筑主材调差问题的指导性意见</w:t>
      </w:r>
    </w:p>
    <w:p w14:paraId="59E94E7F">
      <w:pPr>
        <w:pageBreakBefore w:val="0"/>
        <w:kinsoku/>
        <w:wordWrap/>
        <w:overflowPunct/>
        <w:topLinePunct w:val="0"/>
        <w:bidi w:val="0"/>
        <w:spacing w:line="240" w:lineRule="auto"/>
        <w:ind w:firstLine="0"/>
        <w:jc w:val="center"/>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中府办〔2018〕12号</w:t>
      </w:r>
      <w:r>
        <w:rPr>
          <w:rFonts w:hint="eastAsia" w:ascii="宋体" w:hAnsi="宋体" w:eastAsia="宋体" w:cs="宋体"/>
          <w:b w:val="0"/>
          <w:bCs w:val="0"/>
          <w:color w:val="auto"/>
          <w:highlight w:val="none"/>
          <w:lang w:eastAsia="zh-CN"/>
        </w:rPr>
        <w:t>）</w:t>
      </w:r>
    </w:p>
    <w:p w14:paraId="072089D5">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为了解决政府投资项目在合同履行期间建筑材料价格发生较大波动的价差调整问题，合理确定和有效控制工程造价，确保工程的顺利实施，特制定本指导性意见。</w:t>
      </w:r>
    </w:p>
    <w:p w14:paraId="28C56E50">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一、调整条件</w:t>
      </w:r>
    </w:p>
    <w:p w14:paraId="763C7DDC">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政府投资项目在施工合同履行期间，工程造价主管部门发布的钢筋、水泥、中砂、碎石、墙材、电缆、沥青、预拌砂浆、商品混凝土以及管桩等建筑主材价格涨落超过施工承包合同对应的中介预算价格5%时，合同价差调整可参照本指导意见执行。</w:t>
      </w:r>
    </w:p>
    <w:p w14:paraId="111750AD">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二、调整方案</w:t>
      </w:r>
    </w:p>
    <w:p w14:paraId="4CED6736">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（一）如工程合同工期内正常施工或者发包人原因导致工期延误30天以内（含30天）时，材料价格涨落5%以内的风险由承包人承担，超出5%以上的涨价或降价风险由发包人和承包人各按50%的比例共同承担。</w:t>
      </w:r>
    </w:p>
    <w:p w14:paraId="35734599">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（二）如工程合同执行中由于发包人原因导致工期延误超过30天时，材料涨落5%以内的风险由承包人承担，超出5%以上的涨价和降价风险均由发包人承担。</w:t>
      </w:r>
    </w:p>
    <w:p w14:paraId="5B8A8A3E">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（三）如工程合同执行中由于承包人原因导致工期延误，材料涨落所引起的涨价或降价风险均由承包人承担。</w:t>
      </w:r>
    </w:p>
    <w:p w14:paraId="4F9A35DC">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三、计算公式</w:t>
      </w:r>
    </w:p>
    <w:p w14:paraId="4EA7058B">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当材料价格涨幅大于5%时Si=Ti *Ａi*（△Ci－Ｃi *1.05）；</w:t>
      </w:r>
    </w:p>
    <w:p w14:paraId="50F32D7A">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当材料价格降幅大于5%时Si=Ti*Ａi*（△Ci－Ｃi*0.95）；</w:t>
      </w:r>
    </w:p>
    <w:p w14:paraId="60372CD8">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Si：某种建筑主材调差金额；（当Si为正数时是补偿金额，当Si为负数时是扣减金额）</w:t>
      </w:r>
    </w:p>
    <w:p w14:paraId="765E6127">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Ti：调差系数；（如合同工期内正常施工或发包人原因导致工期延误30天以内时，调差系数为0.5；如合同执行中由于发包人原因导致工期延误超过30天或承包人原因导致工期延误的，调差系数为1）</w:t>
      </w:r>
    </w:p>
    <w:p w14:paraId="1718B45B">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Ａi：某种建筑主材的消耗量；</w:t>
      </w:r>
    </w:p>
    <w:p w14:paraId="02035AD8">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△Ci：某种建筑主材在工程实际开工至完工期间（以开工报告和竣工报告为准）工程造价管理机构发布价格的平均值；</w:t>
      </w:r>
    </w:p>
    <w:p w14:paraId="32549C8F">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Ci：某种建筑主材在合同中对应的中介预算价格。</w:t>
      </w:r>
    </w:p>
    <w:p w14:paraId="641254F0">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调差金额作为价差计入工程价款，只计取规费和税金，不再按承包人的中标下浮率进行下浮。</w:t>
      </w:r>
    </w:p>
    <w:p w14:paraId="6524E282">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四、其他规定</w:t>
      </w:r>
    </w:p>
    <w:p w14:paraId="2D573CDF">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一）已招标的在建项目或者已竣工验收未办理结算手续的项目，如招标文件（含答疑文件）和合同中没有补差约定的，发包人、承包人可参照以上方法进行材料价格调整，并签订补充协议，调整合同价款。已有补差约定的，按相关约定执行。</w:t>
      </w:r>
    </w:p>
    <w:p w14:paraId="3A7C2A61">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（二）未招标项目，可在招投标文件和合同中按照以上方法对建筑材料价格波动的风险承担进行约定。</w:t>
      </w:r>
    </w:p>
    <w:p w14:paraId="545341ED">
      <w:pPr>
        <w:pageBreakBefore w:val="0"/>
        <w:kinsoku/>
        <w:wordWrap/>
        <w:overflowPunct/>
        <w:topLinePunct w:val="0"/>
        <w:bidi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五、本指导意见自发布之日起实施。</w:t>
      </w:r>
    </w:p>
    <w:p w14:paraId="35EC2DF2">
      <w:pPr>
        <w:pageBreakBefore w:val="0"/>
        <w:kinsoku/>
        <w:wordWrap/>
        <w:overflowPunct/>
        <w:topLinePunct w:val="0"/>
        <w:bidi w:val="0"/>
        <w:spacing w:before="240" w:beforeLines="100" w:after="240" w:afterLines="100"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br w:type="page"/>
      </w:r>
      <w:bookmarkEnd w:id="1445"/>
      <w:bookmarkEnd w:id="1446"/>
      <w:bookmarkStart w:id="1466" w:name="_Toc718464712"/>
      <w:bookmarkStart w:id="1467" w:name="_Toc627602933"/>
      <w:bookmarkStart w:id="1468" w:name="_Toc449896999"/>
      <w:bookmarkStart w:id="1469" w:name="_Toc60251921"/>
      <w:bookmarkStart w:id="1470" w:name="_Toc565061286"/>
      <w:bookmarkStart w:id="1471" w:name="_Toc1776124811"/>
      <w:bookmarkStart w:id="1472" w:name="_Toc414464768"/>
      <w:bookmarkStart w:id="1473" w:name="_Toc855000841"/>
      <w:bookmarkStart w:id="1474" w:name="_Toc1636356318"/>
      <w:bookmarkStart w:id="1475" w:name="_Toc271270893"/>
      <w:bookmarkStart w:id="1476" w:name="_Toc2091891828"/>
      <w:bookmarkStart w:id="1477" w:name="_Toc1387876927"/>
      <w:bookmarkStart w:id="1478" w:name="_Toc1961184164"/>
      <w:bookmarkStart w:id="1479" w:name="_Toc31933"/>
      <w:bookmarkStart w:id="1480" w:name="_Toc1677192158"/>
      <w:bookmarkStart w:id="1481" w:name="_Toc374673904"/>
      <w:bookmarkStart w:id="1482" w:name="_Toc134940069"/>
      <w:bookmarkStart w:id="1483" w:name="_Toc1540577246"/>
      <w:bookmarkStart w:id="1484" w:name="_Toc1163705469"/>
      <w:r>
        <w:rPr>
          <w:rStyle w:val="39"/>
          <w:rFonts w:hint="eastAsia" w:ascii="宋体" w:hAnsi="宋体" w:eastAsia="宋体" w:cs="宋体"/>
          <w:b w:val="0"/>
          <w:bCs w:val="0"/>
          <w:color w:val="auto"/>
          <w:sz w:val="21"/>
          <w:szCs w:val="21"/>
          <w:highlight w:val="none"/>
          <w:lang w:val="en-US" w:eastAsia="zh-CN"/>
        </w:rPr>
        <w:t>附件一：</w:t>
      </w:r>
      <w:r>
        <w:rPr>
          <w:rStyle w:val="39"/>
          <w:rFonts w:hint="eastAsia" w:ascii="宋体" w:hAnsi="宋体" w:eastAsia="宋体" w:cs="宋体"/>
          <w:b w:val="0"/>
          <w:bCs w:val="0"/>
          <w:color w:val="auto"/>
          <w:sz w:val="21"/>
          <w:szCs w:val="21"/>
          <w:highlight w:val="none"/>
        </w:rPr>
        <w:t>问题澄清通知</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14:paraId="76152F28">
      <w:pPr>
        <w:pageBreakBefore w:val="0"/>
        <w:kinsoku/>
        <w:wordWrap/>
        <w:overflowPunct/>
        <w:topLinePunct w:val="0"/>
        <w:bidi w:val="0"/>
        <w:spacing w:before="240" w:beforeLines="100" w:after="240" w:afterLines="100"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问题澄清通知</w:t>
      </w:r>
    </w:p>
    <w:p w14:paraId="4AC1AB0E">
      <w:pPr>
        <w:pageBreakBefore w:val="0"/>
        <w:kinsoku/>
        <w:wordWrap/>
        <w:overflowPunct/>
        <w:topLinePunct w:val="0"/>
        <w:bidi w:val="0"/>
        <w:spacing w:line="360" w:lineRule="auto"/>
        <w:ind w:firstLine="5355" w:firstLineChars="255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编号：</w:t>
      </w:r>
      <w:r>
        <w:rPr>
          <w:rFonts w:hint="eastAsia" w:ascii="宋体" w:hAnsi="宋体" w:eastAsia="宋体" w:cs="宋体"/>
          <w:color w:val="auto"/>
          <w:highlight w:val="none"/>
          <w:u w:val="single"/>
        </w:rPr>
        <w:t xml:space="preserve">                  </w:t>
      </w:r>
    </w:p>
    <w:p w14:paraId="3D5C48A4">
      <w:pPr>
        <w:pageBreakBefore w:val="0"/>
        <w:kinsoku/>
        <w:wordWrap/>
        <w:overflowPunct/>
        <w:topLinePunct w:val="0"/>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（投标人名称）：</w:t>
      </w:r>
    </w:p>
    <w:p w14:paraId="478145D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的评标委员会对你方的投标文件进行了仔细的审查，现需你方对</w:t>
      </w:r>
      <w:r>
        <w:rPr>
          <w:rFonts w:hint="eastAsia" w:ascii="宋体" w:hAnsi="宋体" w:eastAsia="宋体" w:cs="宋体"/>
          <w:color w:val="auto"/>
          <w:highlight w:val="none"/>
          <w:lang w:val="en-US" w:eastAsia="zh-CN"/>
        </w:rPr>
        <w:t>下列</w:t>
      </w:r>
      <w:r>
        <w:rPr>
          <w:rFonts w:hint="eastAsia" w:ascii="宋体" w:hAnsi="宋体" w:eastAsia="宋体" w:cs="宋体"/>
          <w:color w:val="auto"/>
          <w:highlight w:val="none"/>
        </w:rPr>
        <w:t>问题以书面形式予以澄清、说明或者补正</w:t>
      </w:r>
      <w:r>
        <w:rPr>
          <w:rFonts w:hint="eastAsia" w:ascii="宋体" w:hAnsi="宋体" w:eastAsia="宋体" w:cs="宋体"/>
          <w:color w:val="auto"/>
          <w:highlight w:val="none"/>
          <w:lang w:eastAsia="zh-CN"/>
        </w:rPr>
        <w:t>：</w:t>
      </w:r>
    </w:p>
    <w:p w14:paraId="328859D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p>
    <w:p w14:paraId="0CD5BA1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p>
    <w:p w14:paraId="22E86EC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7F250A9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请将上述问题的澄清、说明或者补正于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时前密封递交至</w:t>
      </w:r>
      <w:r>
        <w:rPr>
          <w:rFonts w:hint="eastAsia" w:ascii="宋体" w:hAnsi="宋体" w:eastAsia="宋体" w:cs="宋体"/>
          <w:color w:val="auto"/>
          <w:highlight w:val="none"/>
          <w:u w:val="single"/>
        </w:rPr>
        <w:t>（详细地址）</w:t>
      </w:r>
      <w:r>
        <w:rPr>
          <w:rFonts w:hint="eastAsia" w:ascii="宋体" w:hAnsi="宋体" w:eastAsia="宋体" w:cs="宋体"/>
          <w:color w:val="auto"/>
          <w:highlight w:val="none"/>
        </w:rPr>
        <w:t>或传真至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（传真号码）</w:t>
      </w:r>
      <w:r>
        <w:rPr>
          <w:rFonts w:hint="eastAsia" w:ascii="宋体" w:hAnsi="宋体" w:eastAsia="宋体" w:cs="宋体"/>
          <w:color w:val="auto"/>
          <w:highlight w:val="none"/>
          <w:lang w:val="en-US" w:eastAsia="zh-CN"/>
        </w:rPr>
        <w:t>或</w:t>
      </w:r>
      <w:r>
        <w:rPr>
          <w:rFonts w:hint="eastAsia" w:ascii="宋体" w:hAnsi="宋体" w:eastAsia="宋体" w:cs="宋体"/>
          <w:color w:val="auto"/>
          <w:sz w:val="21"/>
          <w:szCs w:val="24"/>
          <w:highlight w:val="none"/>
        </w:rPr>
        <w:t xml:space="preserve"> 通过下载招标文件的电子招标交易平台上传。</w:t>
      </w:r>
      <w:r>
        <w:rPr>
          <w:rFonts w:hint="eastAsia" w:ascii="宋体" w:hAnsi="宋体" w:eastAsia="宋体" w:cs="宋体"/>
          <w:color w:val="auto"/>
          <w:highlight w:val="none"/>
        </w:rPr>
        <w:t>采用传真方式的，应在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时前将原件递交至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（详细地址）。</w:t>
      </w:r>
    </w:p>
    <w:p w14:paraId="69F32BED">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14:paraId="5B2CC796">
      <w:pPr>
        <w:pageBreakBefore w:val="0"/>
        <w:kinsoku/>
        <w:wordWrap/>
        <w:overflowPunct/>
        <w:topLinePunct w:val="0"/>
        <w:bidi w:val="0"/>
        <w:spacing w:line="360" w:lineRule="auto"/>
        <w:ind w:firstLine="2835" w:firstLineChars="1350"/>
        <w:textAlignment w:val="auto"/>
        <w:rPr>
          <w:rFonts w:hint="eastAsia" w:ascii="宋体" w:hAnsi="宋体" w:eastAsia="宋体" w:cs="宋体"/>
          <w:color w:val="auto"/>
          <w:highlight w:val="none"/>
        </w:rPr>
      </w:pPr>
      <w:r>
        <w:rPr>
          <w:rFonts w:hint="eastAsia" w:ascii="宋体" w:hAnsi="宋体" w:eastAsia="宋体" w:cs="宋体"/>
          <w:color w:val="auto"/>
          <w:highlight w:val="none"/>
        </w:rPr>
        <w:t>（经评标委员会授权的招标人代表签字或招标人加盖单位章）</w:t>
      </w:r>
    </w:p>
    <w:p w14:paraId="3548B53C">
      <w:pPr>
        <w:pageBreakBefore w:val="0"/>
        <w:kinsoku/>
        <w:wordWrap/>
        <w:overflowPunct/>
        <w:topLinePunct w:val="0"/>
        <w:bidi w:val="0"/>
        <w:spacing w:line="360" w:lineRule="auto"/>
        <w:ind w:firstLine="4620" w:firstLineChars="2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27E3BDDA">
      <w:pPr>
        <w:pStyle w:val="4"/>
        <w:bidi w:val="0"/>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bookmarkStart w:id="1485" w:name="_Toc1048590087"/>
      <w:bookmarkStart w:id="1486" w:name="_Toc882391510"/>
      <w:bookmarkStart w:id="1487" w:name="_Toc1005979937"/>
      <w:bookmarkStart w:id="1488" w:name="_Toc439701117"/>
      <w:bookmarkStart w:id="1489" w:name="_Toc1069560915"/>
      <w:bookmarkStart w:id="1490" w:name="_Toc23220"/>
      <w:bookmarkStart w:id="1491" w:name="_Toc562200916"/>
      <w:bookmarkStart w:id="1492" w:name="_Toc597754405"/>
      <w:bookmarkStart w:id="1493" w:name="_Toc1300848102"/>
      <w:bookmarkStart w:id="1494" w:name="_Toc1229508808"/>
      <w:bookmarkStart w:id="1495" w:name="_Toc68719380"/>
      <w:bookmarkStart w:id="1496" w:name="_Toc184635083"/>
      <w:bookmarkStart w:id="1497" w:name="_Toc1355220281"/>
      <w:bookmarkStart w:id="1498" w:name="_Toc33427205"/>
      <w:bookmarkStart w:id="1499" w:name="_Toc797804152"/>
      <w:bookmarkStart w:id="1500" w:name="_Toc1233277359"/>
      <w:bookmarkStart w:id="1501" w:name="_Toc336057852"/>
      <w:bookmarkStart w:id="1502" w:name="_Toc505631221"/>
      <w:bookmarkStart w:id="1503" w:name="_Toc882288508"/>
      <w:bookmarkStart w:id="1504" w:name="_Toc1286560793"/>
      <w:r>
        <w:rPr>
          <w:rFonts w:hint="eastAsia" w:ascii="宋体" w:hAnsi="宋体" w:eastAsia="宋体" w:cs="宋体"/>
          <w:b w:val="0"/>
          <w:bCs w:val="0"/>
          <w:color w:val="auto"/>
          <w:kern w:val="2"/>
          <w:sz w:val="21"/>
          <w:szCs w:val="21"/>
          <w:highlight w:val="none"/>
          <w:lang w:val="en-US" w:eastAsia="zh-CN" w:bidi="ar-SA"/>
        </w:rPr>
        <w:t>附件二：问题的澄清</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14:paraId="7E43BCA5">
      <w:pPr>
        <w:pageBreakBefore w:val="0"/>
        <w:kinsoku/>
        <w:wordWrap/>
        <w:overflowPunct/>
        <w:topLinePunct w:val="0"/>
        <w:bidi w:val="0"/>
        <w:spacing w:before="240" w:beforeLines="100" w:after="240" w:afterLines="100"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问题的澄清</w:t>
      </w:r>
    </w:p>
    <w:p w14:paraId="08B94C6D">
      <w:pPr>
        <w:pageBreakBefore w:val="0"/>
        <w:kinsoku/>
        <w:wordWrap/>
        <w:overflowPunct/>
        <w:topLinePunct w:val="0"/>
        <w:bidi w:val="0"/>
        <w:spacing w:before="240" w:beforeLines="100" w:after="240" w:afterLines="100" w:line="360" w:lineRule="auto"/>
        <w:jc w:val="center"/>
        <w:textAlignment w:val="auto"/>
        <w:rPr>
          <w:rFonts w:hint="eastAsia" w:ascii="宋体" w:hAnsi="宋体" w:eastAsia="宋体" w:cs="宋体"/>
          <w:color w:val="auto"/>
          <w:sz w:val="28"/>
          <w:szCs w:val="28"/>
          <w:highlight w:val="none"/>
        </w:rPr>
      </w:pPr>
    </w:p>
    <w:p w14:paraId="306124E8">
      <w:pPr>
        <w:pageBreakBefore w:val="0"/>
        <w:kinsoku/>
        <w:wordWrap/>
        <w:overflowPunct/>
        <w:topLinePunct w:val="0"/>
        <w:bidi w:val="0"/>
        <w:spacing w:line="360" w:lineRule="auto"/>
        <w:ind w:firstLine="5355" w:firstLineChars="255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编号：</w:t>
      </w:r>
      <w:r>
        <w:rPr>
          <w:rFonts w:hint="eastAsia" w:ascii="宋体" w:hAnsi="宋体" w:eastAsia="宋体" w:cs="宋体"/>
          <w:color w:val="auto"/>
          <w:highlight w:val="none"/>
          <w:u w:val="single"/>
        </w:rPr>
        <w:t xml:space="preserve">                  </w:t>
      </w:r>
    </w:p>
    <w:p w14:paraId="50A31FB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项目名称）        </w:t>
      </w:r>
      <w:r>
        <w:rPr>
          <w:rFonts w:hint="eastAsia" w:ascii="宋体" w:hAnsi="宋体" w:eastAsia="宋体" w:cs="宋体"/>
          <w:color w:val="auto"/>
          <w:szCs w:val="21"/>
          <w:highlight w:val="none"/>
        </w:rPr>
        <w:t>委员会：</w:t>
      </w:r>
    </w:p>
    <w:p w14:paraId="193E3B1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问题澄清通知（编号：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）已收悉，现澄清如下：</w:t>
      </w:r>
    </w:p>
    <w:p w14:paraId="4187FAB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p>
    <w:p w14:paraId="1A77EDD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p>
    <w:p w14:paraId="2801E5F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33C3285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p>
    <w:p w14:paraId="341D98F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p>
    <w:p w14:paraId="78B82C7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p>
    <w:p w14:paraId="62771F5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p>
    <w:p w14:paraId="15240A20">
      <w:pPr>
        <w:pageBreakBefore w:val="0"/>
        <w:kinsoku/>
        <w:wordWrap/>
        <w:overflowPunct/>
        <w:topLinePunct w:val="0"/>
        <w:bidi w:val="0"/>
        <w:spacing w:line="360" w:lineRule="auto"/>
        <w:ind w:firstLine="4725" w:firstLineChars="2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7D31D03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p>
    <w:p w14:paraId="5E583EF0">
      <w:pPr>
        <w:pageBreakBefore w:val="0"/>
        <w:kinsoku/>
        <w:wordWrap/>
        <w:overflowPunct/>
        <w:topLinePunct w:val="0"/>
        <w:bidi w:val="0"/>
        <w:spacing w:line="360" w:lineRule="auto"/>
        <w:ind w:firstLine="4830" w:firstLineChars="2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w:t>
      </w:r>
      <w:r>
        <w:rPr>
          <w:rFonts w:hint="eastAsia" w:ascii="宋体" w:hAnsi="宋体" w:eastAsia="宋体" w:cs="宋体"/>
          <w:color w:val="auto"/>
          <w:szCs w:val="21"/>
          <w:highlight w:val="none"/>
          <w:lang w:eastAsia="zh-CN"/>
        </w:rPr>
        <w:t>代理人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27D5195A">
      <w:pPr>
        <w:pageBreakBefore w:val="0"/>
        <w:kinsoku/>
        <w:wordWrap/>
        <w:overflowPunct/>
        <w:topLinePunct w:val="0"/>
        <w:bidi w:val="0"/>
        <w:spacing w:line="360" w:lineRule="auto"/>
        <w:ind w:firstLine="5145" w:firstLineChars="2450"/>
        <w:textAlignment w:val="auto"/>
        <w:rPr>
          <w:rFonts w:hint="eastAsia" w:ascii="宋体" w:hAnsi="宋体" w:eastAsia="宋体" w:cs="宋体"/>
          <w:color w:val="auto"/>
          <w:szCs w:val="21"/>
          <w:highlight w:val="none"/>
          <w:u w:val="single"/>
        </w:rPr>
      </w:pPr>
    </w:p>
    <w:p w14:paraId="50595CCD">
      <w:pPr>
        <w:pageBreakBefore w:val="0"/>
        <w:kinsoku/>
        <w:wordWrap/>
        <w:overflowPunct/>
        <w:topLinePunct w:val="0"/>
        <w:bidi w:val="0"/>
        <w:spacing w:line="360" w:lineRule="auto"/>
        <w:ind w:firstLine="5145" w:firstLineChars="24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32328AA">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505" w:name="_Toc1136083878"/>
      <w:bookmarkStart w:id="1506" w:name="_Toc535033998"/>
      <w:bookmarkStart w:id="1507" w:name="_Toc934462712"/>
      <w:bookmarkStart w:id="1508" w:name="_Toc1481710788"/>
      <w:bookmarkStart w:id="1509" w:name="_Toc1853173381"/>
      <w:bookmarkStart w:id="1510" w:name="_Toc1092585122"/>
      <w:bookmarkStart w:id="1511" w:name="_Toc1115903846"/>
      <w:bookmarkStart w:id="1512" w:name="_Toc1199213525"/>
      <w:bookmarkStart w:id="1513" w:name="_Toc1625528674"/>
      <w:bookmarkStart w:id="1514" w:name="_Toc128515689"/>
      <w:bookmarkStart w:id="1515" w:name="_Toc1678485390"/>
      <w:bookmarkStart w:id="1516" w:name="_Toc1013324704"/>
      <w:bookmarkStart w:id="1517" w:name="_Toc1510826349"/>
      <w:bookmarkStart w:id="1518" w:name="_Toc483552526"/>
      <w:bookmarkStart w:id="1519" w:name="_Toc1885230021"/>
      <w:bookmarkStart w:id="1520" w:name="_Toc5996"/>
      <w:bookmarkStart w:id="1521" w:name="_Toc662221875"/>
      <w:bookmarkStart w:id="1522" w:name="_Toc1511815189"/>
      <w:bookmarkStart w:id="1523" w:name="_Toc1018827460"/>
      <w:r>
        <w:rPr>
          <w:rStyle w:val="39"/>
          <w:rFonts w:hint="eastAsia" w:ascii="宋体" w:hAnsi="宋体" w:eastAsia="宋体" w:cs="宋体"/>
          <w:b w:val="0"/>
          <w:bCs w:val="0"/>
          <w:color w:val="auto"/>
          <w:sz w:val="21"/>
          <w:szCs w:val="21"/>
          <w:highlight w:val="none"/>
          <w:lang w:val="en-US" w:eastAsia="zh-CN"/>
        </w:rPr>
        <w:t>附件三：</w:t>
      </w:r>
      <w:r>
        <w:rPr>
          <w:rStyle w:val="39"/>
          <w:rFonts w:hint="eastAsia" w:ascii="宋体" w:hAnsi="宋体" w:eastAsia="宋体" w:cs="宋体"/>
          <w:b w:val="0"/>
          <w:bCs w:val="0"/>
          <w:color w:val="auto"/>
          <w:sz w:val="21"/>
          <w:szCs w:val="21"/>
          <w:highlight w:val="none"/>
        </w:rPr>
        <w:t>危险性较大的分部分项工程清单</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14:paraId="61006B1F">
      <w:pPr>
        <w:jc w:val="center"/>
        <w:rPr>
          <w:rFonts w:hint="eastAsia" w:ascii="宋体" w:hAnsi="宋体" w:eastAsia="宋体" w:cs="宋体"/>
          <w:color w:val="auto"/>
          <w:sz w:val="28"/>
          <w:szCs w:val="28"/>
          <w:highlight w:val="none"/>
        </w:rPr>
      </w:pPr>
    </w:p>
    <w:p w14:paraId="5C45802A">
      <w:pPr>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危险性较大的分部分项工程清单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719"/>
        <w:gridCol w:w="2782"/>
      </w:tblGrid>
      <w:tr w14:paraId="35B6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14:paraId="0B2252C3">
            <w:pPr>
              <w:spacing w:line="360" w:lineRule="auto"/>
              <w:jc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序号</w:t>
            </w:r>
          </w:p>
        </w:tc>
        <w:tc>
          <w:tcPr>
            <w:tcW w:w="5719" w:type="dxa"/>
            <w:noWrap w:val="0"/>
            <w:vAlign w:val="top"/>
          </w:tcPr>
          <w:p w14:paraId="64480105">
            <w:pPr>
              <w:spacing w:line="360" w:lineRule="auto"/>
              <w:jc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危险性较大的分部分项工程</w:t>
            </w:r>
          </w:p>
        </w:tc>
        <w:tc>
          <w:tcPr>
            <w:tcW w:w="2782" w:type="dxa"/>
            <w:noWrap w:val="0"/>
            <w:vAlign w:val="top"/>
          </w:tcPr>
          <w:p w14:paraId="19E645AA">
            <w:pPr>
              <w:spacing w:line="360" w:lineRule="auto"/>
              <w:jc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备注</w:t>
            </w:r>
          </w:p>
        </w:tc>
      </w:tr>
      <w:tr w14:paraId="0BF2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14:paraId="4A782C5E">
            <w:pPr>
              <w:spacing w:line="360" w:lineRule="auto"/>
              <w:jc w:val="left"/>
              <w:rPr>
                <w:rFonts w:hint="eastAsia" w:ascii="宋体" w:hAnsi="宋体" w:eastAsia="宋体" w:cs="宋体"/>
                <w:color w:val="auto"/>
                <w:sz w:val="21"/>
                <w:szCs w:val="21"/>
                <w:highlight w:val="none"/>
                <w:vertAlign w:val="baseline"/>
                <w:lang w:val="en-US" w:eastAsia="zh-CN"/>
              </w:rPr>
            </w:pPr>
            <w:permStart w:id="140" w:edGrp="everyone"/>
            <w:r>
              <w:rPr>
                <w:rFonts w:hint="eastAsia" w:ascii="宋体" w:hAnsi="宋体" w:cs="宋体"/>
                <w:color w:val="auto"/>
                <w:sz w:val="21"/>
                <w:szCs w:val="21"/>
                <w:highlight w:val="none"/>
                <w:vertAlign w:val="baseline"/>
                <w:lang w:val="en-US" w:eastAsia="zh-CN"/>
              </w:rPr>
              <w:t>/</w:t>
            </w:r>
          </w:p>
        </w:tc>
        <w:tc>
          <w:tcPr>
            <w:tcW w:w="5719" w:type="dxa"/>
            <w:noWrap w:val="0"/>
            <w:vAlign w:val="top"/>
          </w:tcPr>
          <w:p w14:paraId="67EF55A1">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2782" w:type="dxa"/>
            <w:noWrap w:val="0"/>
            <w:vAlign w:val="top"/>
          </w:tcPr>
          <w:p w14:paraId="2DFFBDAE">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permEnd w:id="140"/>
      <w:tr w14:paraId="33FB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14:paraId="2CCB2421">
            <w:pPr>
              <w:spacing w:line="360" w:lineRule="auto"/>
              <w:jc w:val="left"/>
              <w:rPr>
                <w:rFonts w:hint="eastAsia" w:ascii="宋体" w:hAnsi="宋体" w:eastAsia="宋体" w:cs="宋体"/>
                <w:color w:val="auto"/>
                <w:sz w:val="21"/>
                <w:szCs w:val="21"/>
                <w:highlight w:val="none"/>
                <w:vertAlign w:val="baseline"/>
                <w:lang w:val="en-US" w:eastAsia="zh-CN"/>
              </w:rPr>
            </w:pPr>
            <w:permStart w:id="141" w:edGrp="everyone"/>
            <w:r>
              <w:rPr>
                <w:rFonts w:hint="eastAsia" w:ascii="宋体" w:hAnsi="宋体" w:cs="宋体"/>
                <w:color w:val="auto"/>
                <w:sz w:val="21"/>
                <w:szCs w:val="21"/>
                <w:highlight w:val="none"/>
                <w:vertAlign w:val="baseline"/>
                <w:lang w:val="en-US" w:eastAsia="zh-CN"/>
              </w:rPr>
              <w:t>/</w:t>
            </w:r>
          </w:p>
        </w:tc>
        <w:tc>
          <w:tcPr>
            <w:tcW w:w="5719" w:type="dxa"/>
            <w:noWrap w:val="0"/>
            <w:vAlign w:val="top"/>
          </w:tcPr>
          <w:p w14:paraId="7410F755">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2782" w:type="dxa"/>
            <w:noWrap w:val="0"/>
            <w:vAlign w:val="top"/>
          </w:tcPr>
          <w:p w14:paraId="5F47BA32">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permEnd w:id="141"/>
      <w:tr w14:paraId="2B2C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14:paraId="643DF4D0">
            <w:pPr>
              <w:spacing w:line="360" w:lineRule="auto"/>
              <w:jc w:val="left"/>
              <w:rPr>
                <w:rFonts w:hint="eastAsia" w:ascii="宋体" w:hAnsi="宋体" w:eastAsia="宋体" w:cs="宋体"/>
                <w:color w:val="auto"/>
                <w:sz w:val="21"/>
                <w:szCs w:val="21"/>
                <w:highlight w:val="none"/>
                <w:vertAlign w:val="baseline"/>
                <w:lang w:val="en-US" w:eastAsia="zh-CN"/>
              </w:rPr>
            </w:pPr>
            <w:permStart w:id="142" w:edGrp="everyone"/>
            <w:r>
              <w:rPr>
                <w:rFonts w:hint="eastAsia" w:ascii="宋体" w:hAnsi="宋体" w:cs="宋体"/>
                <w:color w:val="auto"/>
                <w:sz w:val="21"/>
                <w:szCs w:val="21"/>
                <w:highlight w:val="none"/>
                <w:vertAlign w:val="baseline"/>
                <w:lang w:val="en-US" w:eastAsia="zh-CN"/>
              </w:rPr>
              <w:t>/</w:t>
            </w:r>
          </w:p>
        </w:tc>
        <w:tc>
          <w:tcPr>
            <w:tcW w:w="5719" w:type="dxa"/>
            <w:noWrap w:val="0"/>
            <w:vAlign w:val="top"/>
          </w:tcPr>
          <w:p w14:paraId="56993765">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2782" w:type="dxa"/>
            <w:noWrap w:val="0"/>
            <w:vAlign w:val="top"/>
          </w:tcPr>
          <w:p w14:paraId="35549251">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permEnd w:id="142"/>
      <w:tr w14:paraId="2D19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14:paraId="7D92AA2B">
            <w:pPr>
              <w:spacing w:line="360" w:lineRule="auto"/>
              <w:jc w:val="left"/>
              <w:rPr>
                <w:rFonts w:hint="eastAsia" w:ascii="宋体" w:hAnsi="宋体" w:eastAsia="宋体" w:cs="宋体"/>
                <w:color w:val="auto"/>
                <w:sz w:val="21"/>
                <w:szCs w:val="21"/>
                <w:highlight w:val="none"/>
                <w:vertAlign w:val="baseline"/>
                <w:lang w:val="en-US" w:eastAsia="zh-CN"/>
              </w:rPr>
            </w:pPr>
            <w:permStart w:id="143" w:edGrp="everyone"/>
            <w:r>
              <w:rPr>
                <w:rFonts w:hint="eastAsia" w:ascii="宋体" w:hAnsi="宋体" w:cs="宋体"/>
                <w:color w:val="auto"/>
                <w:sz w:val="21"/>
                <w:szCs w:val="21"/>
                <w:highlight w:val="none"/>
                <w:vertAlign w:val="baseline"/>
                <w:lang w:val="en-US" w:eastAsia="zh-CN"/>
              </w:rPr>
              <w:t>/</w:t>
            </w:r>
          </w:p>
        </w:tc>
        <w:tc>
          <w:tcPr>
            <w:tcW w:w="5719" w:type="dxa"/>
            <w:noWrap w:val="0"/>
            <w:vAlign w:val="top"/>
          </w:tcPr>
          <w:p w14:paraId="5ABADD6B">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2782" w:type="dxa"/>
            <w:noWrap w:val="0"/>
            <w:vAlign w:val="top"/>
          </w:tcPr>
          <w:p w14:paraId="5A68A889">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permEnd w:id="143"/>
      <w:tr w14:paraId="21BF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14:paraId="6801A920">
            <w:pPr>
              <w:spacing w:line="360" w:lineRule="auto"/>
              <w:jc w:val="left"/>
              <w:rPr>
                <w:rFonts w:hint="eastAsia" w:ascii="宋体" w:hAnsi="宋体" w:eastAsia="宋体" w:cs="宋体"/>
                <w:color w:val="auto"/>
                <w:sz w:val="21"/>
                <w:szCs w:val="21"/>
                <w:highlight w:val="none"/>
                <w:vertAlign w:val="baseline"/>
                <w:lang w:val="en-US" w:eastAsia="zh-CN"/>
              </w:rPr>
            </w:pPr>
            <w:permStart w:id="144" w:edGrp="everyone"/>
            <w:r>
              <w:rPr>
                <w:rFonts w:hint="eastAsia" w:ascii="宋体" w:hAnsi="宋体" w:cs="宋体"/>
                <w:color w:val="auto"/>
                <w:sz w:val="21"/>
                <w:szCs w:val="21"/>
                <w:highlight w:val="none"/>
                <w:vertAlign w:val="baseline"/>
                <w:lang w:val="en-US" w:eastAsia="zh-CN"/>
              </w:rPr>
              <w:t>/</w:t>
            </w:r>
          </w:p>
        </w:tc>
        <w:tc>
          <w:tcPr>
            <w:tcW w:w="5719" w:type="dxa"/>
            <w:noWrap w:val="0"/>
            <w:vAlign w:val="top"/>
          </w:tcPr>
          <w:p w14:paraId="4FEA3B3C">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2782" w:type="dxa"/>
            <w:noWrap w:val="0"/>
            <w:vAlign w:val="top"/>
          </w:tcPr>
          <w:p w14:paraId="21C86BE6">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permEnd w:id="144"/>
      <w:tr w14:paraId="2184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14:paraId="065BF01F">
            <w:pPr>
              <w:spacing w:line="360" w:lineRule="auto"/>
              <w:jc w:val="left"/>
              <w:rPr>
                <w:rFonts w:hint="eastAsia" w:ascii="宋体" w:hAnsi="宋体" w:eastAsia="宋体" w:cs="宋体"/>
                <w:color w:val="auto"/>
                <w:sz w:val="21"/>
                <w:szCs w:val="21"/>
                <w:highlight w:val="none"/>
                <w:vertAlign w:val="baseline"/>
                <w:lang w:val="en-US" w:eastAsia="zh-CN"/>
              </w:rPr>
            </w:pPr>
            <w:permStart w:id="145" w:edGrp="everyone"/>
            <w:r>
              <w:rPr>
                <w:rFonts w:hint="eastAsia" w:ascii="宋体" w:hAnsi="宋体" w:cs="宋体"/>
                <w:color w:val="auto"/>
                <w:sz w:val="21"/>
                <w:szCs w:val="21"/>
                <w:highlight w:val="none"/>
                <w:vertAlign w:val="baseline"/>
                <w:lang w:val="en-US" w:eastAsia="zh-CN"/>
              </w:rPr>
              <w:t>/</w:t>
            </w:r>
          </w:p>
        </w:tc>
        <w:tc>
          <w:tcPr>
            <w:tcW w:w="5719" w:type="dxa"/>
            <w:noWrap w:val="0"/>
            <w:vAlign w:val="top"/>
          </w:tcPr>
          <w:p w14:paraId="181F3FB7">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2782" w:type="dxa"/>
            <w:noWrap w:val="0"/>
            <w:vAlign w:val="top"/>
          </w:tcPr>
          <w:p w14:paraId="56E0397F">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permEnd w:id="145"/>
      <w:tr w14:paraId="63EA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14:paraId="54406F2F">
            <w:pPr>
              <w:spacing w:line="360" w:lineRule="auto"/>
              <w:jc w:val="left"/>
              <w:rPr>
                <w:rFonts w:hint="eastAsia" w:ascii="宋体" w:hAnsi="宋体" w:eastAsia="宋体" w:cs="宋体"/>
                <w:color w:val="auto"/>
                <w:sz w:val="21"/>
                <w:szCs w:val="21"/>
                <w:highlight w:val="none"/>
                <w:vertAlign w:val="baseline"/>
                <w:lang w:val="en-US" w:eastAsia="zh-CN"/>
              </w:rPr>
            </w:pPr>
            <w:permStart w:id="146" w:edGrp="everyone"/>
            <w:r>
              <w:rPr>
                <w:rFonts w:hint="eastAsia" w:ascii="宋体" w:hAnsi="宋体" w:cs="宋体"/>
                <w:color w:val="auto"/>
                <w:sz w:val="21"/>
                <w:szCs w:val="21"/>
                <w:highlight w:val="none"/>
                <w:vertAlign w:val="baseline"/>
                <w:lang w:val="en-US" w:eastAsia="zh-CN"/>
              </w:rPr>
              <w:t>/</w:t>
            </w:r>
          </w:p>
        </w:tc>
        <w:tc>
          <w:tcPr>
            <w:tcW w:w="5719" w:type="dxa"/>
            <w:noWrap w:val="0"/>
            <w:vAlign w:val="top"/>
          </w:tcPr>
          <w:p w14:paraId="5A821193">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2782" w:type="dxa"/>
            <w:noWrap w:val="0"/>
            <w:vAlign w:val="top"/>
          </w:tcPr>
          <w:p w14:paraId="545C5C80">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permEnd w:id="146"/>
      <w:tr w14:paraId="55DA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14:paraId="3ECC9422">
            <w:pPr>
              <w:spacing w:line="360" w:lineRule="auto"/>
              <w:jc w:val="left"/>
              <w:rPr>
                <w:rFonts w:hint="eastAsia" w:ascii="宋体" w:hAnsi="宋体" w:eastAsia="宋体" w:cs="宋体"/>
                <w:color w:val="auto"/>
                <w:sz w:val="21"/>
                <w:szCs w:val="21"/>
                <w:highlight w:val="none"/>
                <w:vertAlign w:val="baseline"/>
                <w:lang w:val="en-US" w:eastAsia="zh-CN"/>
              </w:rPr>
            </w:pPr>
            <w:permStart w:id="147" w:edGrp="everyone"/>
            <w:r>
              <w:rPr>
                <w:rFonts w:hint="eastAsia" w:ascii="宋体" w:hAnsi="宋体" w:cs="宋体"/>
                <w:color w:val="auto"/>
                <w:sz w:val="21"/>
                <w:szCs w:val="21"/>
                <w:highlight w:val="none"/>
                <w:vertAlign w:val="baseline"/>
                <w:lang w:val="en-US" w:eastAsia="zh-CN"/>
              </w:rPr>
              <w:t>/</w:t>
            </w:r>
          </w:p>
        </w:tc>
        <w:tc>
          <w:tcPr>
            <w:tcW w:w="5719" w:type="dxa"/>
            <w:noWrap w:val="0"/>
            <w:vAlign w:val="top"/>
          </w:tcPr>
          <w:p w14:paraId="3CA2479A">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2782" w:type="dxa"/>
            <w:noWrap w:val="0"/>
            <w:vAlign w:val="top"/>
          </w:tcPr>
          <w:p w14:paraId="01716AB3">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permEnd w:id="147"/>
      <w:tr w14:paraId="5C6D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14:paraId="23C634EF">
            <w:pPr>
              <w:spacing w:line="360" w:lineRule="auto"/>
              <w:jc w:val="left"/>
              <w:rPr>
                <w:rFonts w:hint="eastAsia" w:ascii="宋体" w:hAnsi="宋体" w:eastAsia="宋体" w:cs="宋体"/>
                <w:color w:val="auto"/>
                <w:sz w:val="21"/>
                <w:szCs w:val="21"/>
                <w:highlight w:val="none"/>
                <w:vertAlign w:val="baseline"/>
                <w:lang w:val="en-US" w:eastAsia="zh-CN"/>
              </w:rPr>
            </w:pPr>
            <w:permStart w:id="148" w:edGrp="everyone"/>
            <w:r>
              <w:rPr>
                <w:rFonts w:hint="eastAsia" w:ascii="宋体" w:hAnsi="宋体" w:cs="宋体"/>
                <w:color w:val="auto"/>
                <w:sz w:val="21"/>
                <w:szCs w:val="21"/>
                <w:highlight w:val="none"/>
                <w:vertAlign w:val="baseline"/>
                <w:lang w:val="en-US" w:eastAsia="zh-CN"/>
              </w:rPr>
              <w:t>/</w:t>
            </w:r>
          </w:p>
        </w:tc>
        <w:tc>
          <w:tcPr>
            <w:tcW w:w="5719" w:type="dxa"/>
            <w:noWrap w:val="0"/>
            <w:vAlign w:val="top"/>
          </w:tcPr>
          <w:p w14:paraId="3623EC9A">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2782" w:type="dxa"/>
            <w:noWrap w:val="0"/>
            <w:vAlign w:val="top"/>
          </w:tcPr>
          <w:p w14:paraId="5D30B7E7">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permEnd w:id="148"/>
      <w:tr w14:paraId="6439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14:paraId="3B5AA9AF">
            <w:pPr>
              <w:spacing w:line="360" w:lineRule="auto"/>
              <w:jc w:val="left"/>
              <w:rPr>
                <w:rFonts w:hint="eastAsia" w:ascii="宋体" w:hAnsi="宋体" w:eastAsia="宋体" w:cs="宋体"/>
                <w:color w:val="auto"/>
                <w:sz w:val="21"/>
                <w:szCs w:val="21"/>
                <w:highlight w:val="none"/>
                <w:vertAlign w:val="baseline"/>
                <w:lang w:val="en-US" w:eastAsia="zh-CN"/>
              </w:rPr>
            </w:pPr>
            <w:permStart w:id="149" w:edGrp="everyone"/>
            <w:r>
              <w:rPr>
                <w:rFonts w:hint="eastAsia" w:ascii="宋体" w:hAnsi="宋体" w:cs="宋体"/>
                <w:color w:val="auto"/>
                <w:sz w:val="21"/>
                <w:szCs w:val="21"/>
                <w:highlight w:val="none"/>
                <w:vertAlign w:val="baseline"/>
                <w:lang w:val="en-US" w:eastAsia="zh-CN"/>
              </w:rPr>
              <w:t>/</w:t>
            </w:r>
          </w:p>
        </w:tc>
        <w:tc>
          <w:tcPr>
            <w:tcW w:w="5719" w:type="dxa"/>
            <w:noWrap w:val="0"/>
            <w:vAlign w:val="top"/>
          </w:tcPr>
          <w:p w14:paraId="0C94FE5C">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2782" w:type="dxa"/>
            <w:noWrap w:val="0"/>
            <w:vAlign w:val="top"/>
          </w:tcPr>
          <w:p w14:paraId="5E860EF8">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permEnd w:id="149"/>
      <w:tr w14:paraId="6007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14:paraId="3D89228B">
            <w:pPr>
              <w:spacing w:line="360" w:lineRule="auto"/>
              <w:jc w:val="left"/>
              <w:rPr>
                <w:rFonts w:hint="eastAsia" w:ascii="宋体" w:hAnsi="宋体" w:eastAsia="宋体" w:cs="宋体"/>
                <w:color w:val="auto"/>
                <w:sz w:val="21"/>
                <w:szCs w:val="21"/>
                <w:highlight w:val="none"/>
                <w:vertAlign w:val="baseline"/>
                <w:lang w:val="en-US" w:eastAsia="zh-CN"/>
              </w:rPr>
            </w:pPr>
            <w:permStart w:id="150" w:edGrp="everyone"/>
            <w:r>
              <w:rPr>
                <w:rFonts w:hint="eastAsia" w:ascii="宋体" w:hAnsi="宋体" w:cs="宋体"/>
                <w:color w:val="auto"/>
                <w:sz w:val="21"/>
                <w:szCs w:val="21"/>
                <w:highlight w:val="none"/>
                <w:vertAlign w:val="baseline"/>
                <w:lang w:val="en-US" w:eastAsia="zh-CN"/>
              </w:rPr>
              <w:t>/</w:t>
            </w:r>
          </w:p>
        </w:tc>
        <w:tc>
          <w:tcPr>
            <w:tcW w:w="5719" w:type="dxa"/>
            <w:noWrap w:val="0"/>
            <w:vAlign w:val="top"/>
          </w:tcPr>
          <w:p w14:paraId="45764338">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2782" w:type="dxa"/>
            <w:noWrap w:val="0"/>
            <w:vAlign w:val="top"/>
          </w:tcPr>
          <w:p w14:paraId="51574CAF">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permEnd w:id="150"/>
      <w:tr w14:paraId="2340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14:paraId="16DB26A6">
            <w:pPr>
              <w:spacing w:line="360" w:lineRule="auto"/>
              <w:jc w:val="left"/>
              <w:rPr>
                <w:rFonts w:hint="eastAsia" w:ascii="宋体" w:hAnsi="宋体" w:eastAsia="宋体" w:cs="宋体"/>
                <w:color w:val="auto"/>
                <w:sz w:val="21"/>
                <w:szCs w:val="21"/>
                <w:highlight w:val="none"/>
                <w:vertAlign w:val="baseline"/>
                <w:lang w:val="en-US" w:eastAsia="zh-CN"/>
              </w:rPr>
            </w:pPr>
            <w:permStart w:id="151" w:edGrp="everyone"/>
            <w:r>
              <w:rPr>
                <w:rFonts w:hint="eastAsia" w:ascii="宋体" w:hAnsi="宋体" w:cs="宋体"/>
                <w:color w:val="auto"/>
                <w:sz w:val="21"/>
                <w:szCs w:val="21"/>
                <w:highlight w:val="none"/>
                <w:vertAlign w:val="baseline"/>
                <w:lang w:val="en-US" w:eastAsia="zh-CN"/>
              </w:rPr>
              <w:t>/</w:t>
            </w:r>
          </w:p>
        </w:tc>
        <w:tc>
          <w:tcPr>
            <w:tcW w:w="5719" w:type="dxa"/>
            <w:noWrap w:val="0"/>
            <w:vAlign w:val="top"/>
          </w:tcPr>
          <w:p w14:paraId="79024FBC">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2782" w:type="dxa"/>
            <w:noWrap w:val="0"/>
            <w:vAlign w:val="top"/>
          </w:tcPr>
          <w:p w14:paraId="05B148EE">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permEnd w:id="151"/>
      <w:tr w14:paraId="54B0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14:paraId="75CD7584">
            <w:pPr>
              <w:spacing w:line="360" w:lineRule="auto"/>
              <w:jc w:val="left"/>
              <w:rPr>
                <w:rFonts w:hint="eastAsia" w:ascii="宋体" w:hAnsi="宋体" w:eastAsia="宋体" w:cs="宋体"/>
                <w:color w:val="auto"/>
                <w:sz w:val="21"/>
                <w:szCs w:val="21"/>
                <w:highlight w:val="none"/>
                <w:vertAlign w:val="baseline"/>
                <w:lang w:val="en-US" w:eastAsia="zh-CN"/>
              </w:rPr>
            </w:pPr>
            <w:permStart w:id="152" w:edGrp="everyone"/>
            <w:r>
              <w:rPr>
                <w:rFonts w:hint="eastAsia" w:ascii="宋体" w:hAnsi="宋体" w:cs="宋体"/>
                <w:color w:val="auto"/>
                <w:sz w:val="21"/>
                <w:szCs w:val="21"/>
                <w:highlight w:val="none"/>
                <w:vertAlign w:val="baseline"/>
                <w:lang w:val="en-US" w:eastAsia="zh-CN"/>
              </w:rPr>
              <w:t>/</w:t>
            </w:r>
          </w:p>
        </w:tc>
        <w:tc>
          <w:tcPr>
            <w:tcW w:w="5719" w:type="dxa"/>
            <w:noWrap w:val="0"/>
            <w:vAlign w:val="top"/>
          </w:tcPr>
          <w:p w14:paraId="1E559E51">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2782" w:type="dxa"/>
            <w:noWrap w:val="0"/>
            <w:vAlign w:val="top"/>
          </w:tcPr>
          <w:p w14:paraId="3289B7F3">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permEnd w:id="152"/>
      <w:tr w14:paraId="3D7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14:paraId="2206D5E6">
            <w:pPr>
              <w:spacing w:line="360" w:lineRule="auto"/>
              <w:jc w:val="left"/>
              <w:rPr>
                <w:rFonts w:hint="eastAsia" w:ascii="宋体" w:hAnsi="宋体" w:eastAsia="宋体" w:cs="宋体"/>
                <w:color w:val="auto"/>
                <w:sz w:val="21"/>
                <w:szCs w:val="21"/>
                <w:highlight w:val="none"/>
                <w:vertAlign w:val="baseline"/>
                <w:lang w:val="en-US" w:eastAsia="zh-CN"/>
              </w:rPr>
            </w:pPr>
            <w:permStart w:id="153" w:edGrp="everyone"/>
            <w:r>
              <w:rPr>
                <w:rFonts w:hint="eastAsia" w:ascii="宋体" w:hAnsi="宋体" w:cs="宋体"/>
                <w:color w:val="auto"/>
                <w:sz w:val="21"/>
                <w:szCs w:val="21"/>
                <w:highlight w:val="none"/>
                <w:vertAlign w:val="baseline"/>
                <w:lang w:val="en-US" w:eastAsia="zh-CN"/>
              </w:rPr>
              <w:t>/</w:t>
            </w:r>
          </w:p>
        </w:tc>
        <w:tc>
          <w:tcPr>
            <w:tcW w:w="5719" w:type="dxa"/>
            <w:noWrap w:val="0"/>
            <w:vAlign w:val="top"/>
          </w:tcPr>
          <w:p w14:paraId="0E1AE52E">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2782" w:type="dxa"/>
            <w:noWrap w:val="0"/>
            <w:vAlign w:val="top"/>
          </w:tcPr>
          <w:p w14:paraId="13F8F948">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permEnd w:id="153"/>
      <w:tr w14:paraId="229B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14:paraId="66756724">
            <w:pPr>
              <w:spacing w:line="360" w:lineRule="auto"/>
              <w:jc w:val="left"/>
              <w:rPr>
                <w:rFonts w:hint="eastAsia" w:ascii="宋体" w:hAnsi="宋体" w:eastAsia="宋体" w:cs="宋体"/>
                <w:color w:val="auto"/>
                <w:sz w:val="21"/>
                <w:szCs w:val="21"/>
                <w:highlight w:val="none"/>
                <w:vertAlign w:val="baseline"/>
                <w:lang w:val="en-US" w:eastAsia="zh-CN"/>
              </w:rPr>
            </w:pPr>
            <w:permStart w:id="154" w:edGrp="everyone"/>
            <w:r>
              <w:rPr>
                <w:rFonts w:hint="eastAsia" w:ascii="宋体" w:hAnsi="宋体" w:cs="宋体"/>
                <w:color w:val="auto"/>
                <w:sz w:val="21"/>
                <w:szCs w:val="21"/>
                <w:highlight w:val="none"/>
                <w:vertAlign w:val="baseline"/>
                <w:lang w:val="en-US" w:eastAsia="zh-CN"/>
              </w:rPr>
              <w:t>/</w:t>
            </w:r>
          </w:p>
        </w:tc>
        <w:tc>
          <w:tcPr>
            <w:tcW w:w="5719" w:type="dxa"/>
            <w:noWrap w:val="0"/>
            <w:vAlign w:val="top"/>
          </w:tcPr>
          <w:p w14:paraId="68F8E9E6">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2782" w:type="dxa"/>
            <w:noWrap w:val="0"/>
            <w:vAlign w:val="top"/>
          </w:tcPr>
          <w:p w14:paraId="1D6BD659">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permEnd w:id="154"/>
    </w:tbl>
    <w:p w14:paraId="57DF88BC">
      <w:pPr>
        <w:rPr>
          <w:rFonts w:hint="eastAsia" w:ascii="宋体" w:hAnsi="宋体" w:eastAsia="宋体" w:cs="宋体"/>
          <w:b/>
          <w:bCs/>
          <w:color w:val="auto"/>
          <w:highlight w:val="none"/>
        </w:rPr>
      </w:pPr>
    </w:p>
    <w:p w14:paraId="1A922EB9">
      <w:pPr>
        <w:spacing w:line="360" w:lineRule="auto"/>
        <w:ind w:firstLine="0" w:firstLineChars="0"/>
        <w:jc w:val="both"/>
        <w:rPr>
          <w:rFonts w:hint="eastAsia" w:ascii="宋体" w:hAnsi="宋体" w:eastAsia="宋体" w:cs="宋体"/>
          <w:b/>
          <w:bCs/>
          <w:color w:val="auto"/>
          <w:highlight w:val="none"/>
          <w:lang w:val="en-US" w:eastAsia="zh-CN"/>
        </w:rPr>
        <w:sectPr>
          <w:pgSz w:w="11906" w:h="16838"/>
          <w:pgMar w:top="1418" w:right="1134" w:bottom="1418" w:left="1418" w:header="851" w:footer="992" w:gutter="0"/>
          <w:pgNumType w:fmt="decimal"/>
          <w:cols w:space="720" w:num="1"/>
          <w:docGrid w:linePitch="312" w:charSpace="0"/>
        </w:sectPr>
      </w:pPr>
    </w:p>
    <w:p w14:paraId="4C320CC5">
      <w:pPr>
        <w:pStyle w:val="4"/>
        <w:rPr>
          <w:rFonts w:hint="eastAsia" w:ascii="宋体" w:hAnsi="宋体" w:eastAsia="宋体" w:cs="宋体"/>
          <w:b w:val="0"/>
          <w:bCs w:val="0"/>
          <w:color w:val="auto"/>
          <w:sz w:val="21"/>
          <w:szCs w:val="21"/>
          <w:highlight w:val="none"/>
          <w:lang w:eastAsia="zh-CN"/>
        </w:rPr>
      </w:pPr>
      <w:bookmarkStart w:id="1524" w:name="_Toc329738981"/>
      <w:bookmarkStart w:id="1525" w:name="_Toc1412351577"/>
      <w:bookmarkStart w:id="1526" w:name="_Toc76640767"/>
      <w:bookmarkStart w:id="1527" w:name="_Toc879410090"/>
      <w:bookmarkStart w:id="1528" w:name="_Toc226454558"/>
      <w:bookmarkStart w:id="1529" w:name="_Toc1576237541"/>
      <w:bookmarkStart w:id="1530" w:name="_Toc1195854768"/>
      <w:bookmarkStart w:id="1531" w:name="_Toc284444716"/>
      <w:bookmarkStart w:id="1532" w:name="_Toc498246583"/>
      <w:bookmarkStart w:id="1533" w:name="_Toc1361300552"/>
      <w:bookmarkStart w:id="1534" w:name="_Toc468202666"/>
      <w:bookmarkStart w:id="1535" w:name="_Toc305059269"/>
      <w:bookmarkStart w:id="1536" w:name="_Toc23195"/>
      <w:bookmarkStart w:id="1537" w:name="_Toc490075291"/>
      <w:bookmarkStart w:id="1538" w:name="_Toc2022421921"/>
      <w:bookmarkStart w:id="1539" w:name="_Toc335594254"/>
      <w:bookmarkStart w:id="1540" w:name="_Toc460592576"/>
      <w:bookmarkStart w:id="1541" w:name="_Toc82704728"/>
      <w:bookmarkStart w:id="1542" w:name="_Toc2036690137"/>
      <w:bookmarkStart w:id="1543" w:name="_Toc20213239"/>
      <w:bookmarkStart w:id="1544" w:name="_Toc1949157619"/>
      <w:r>
        <w:rPr>
          <w:rFonts w:hint="eastAsia" w:ascii="宋体" w:hAnsi="宋体" w:eastAsia="宋体" w:cs="宋体"/>
          <w:b w:val="0"/>
          <w:bCs w:val="0"/>
          <w:color w:val="auto"/>
          <w:sz w:val="21"/>
          <w:szCs w:val="21"/>
          <w:highlight w:val="none"/>
        </w:rPr>
        <w:t>附件</w:t>
      </w:r>
      <w:r>
        <w:rPr>
          <w:rFonts w:hint="eastAsia" w:ascii="宋体" w:hAnsi="宋体" w:cs="宋体"/>
          <w:b w:val="0"/>
          <w:bCs w:val="0"/>
          <w:color w:val="auto"/>
          <w:sz w:val="21"/>
          <w:szCs w:val="21"/>
          <w:highlight w:val="none"/>
          <w:lang w:val="en-US" w:eastAsia="zh-CN"/>
        </w:rPr>
        <w:t>四</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合理性评审数据表</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14:paraId="1683DEFE">
      <w:pPr>
        <w:spacing w:line="360" w:lineRule="auto"/>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中山市建设工程施工招标投标报价合理性评审数据表</w:t>
      </w:r>
    </w:p>
    <w:p w14:paraId="0B97A1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permStart w:id="155" w:edGrp="everyone"/>
      <w:r>
        <w:rPr>
          <w:rFonts w:hint="eastAsia" w:ascii="宋体" w:hAnsi="宋体" w:eastAsia="宋体" w:cs="宋体"/>
          <w:color w:val="auto"/>
          <w:sz w:val="24"/>
          <w:highlight w:val="none"/>
          <w:u w:val="single"/>
        </w:rPr>
        <w:t xml:space="preserve"> </w:t>
      </w:r>
      <w:r>
        <w:rPr>
          <w:rFonts w:hint="eastAsia" w:ascii="宋体" w:hAnsi="宋体" w:cs="宋体"/>
          <w:color w:val="auto"/>
          <w:sz w:val="21"/>
          <w:szCs w:val="21"/>
          <w:highlight w:val="none"/>
          <w:u w:val="single"/>
          <w:lang w:eastAsia="zh-CN"/>
        </w:rPr>
        <w:t>中山市石岐街道方基冲新村片区老旧小区改造工程项目</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040"/>
        <w:gridCol w:w="3060"/>
        <w:gridCol w:w="1260"/>
        <w:gridCol w:w="2700"/>
        <w:gridCol w:w="1080"/>
      </w:tblGrid>
      <w:tr w14:paraId="5105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5F70E6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040" w:type="dxa"/>
            <w:noWrap w:val="0"/>
            <w:vAlign w:val="top"/>
          </w:tcPr>
          <w:p w14:paraId="13ACC6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评审指标</w:t>
            </w:r>
          </w:p>
        </w:tc>
        <w:tc>
          <w:tcPr>
            <w:tcW w:w="3060" w:type="dxa"/>
            <w:noWrap w:val="0"/>
            <w:vAlign w:val="top"/>
          </w:tcPr>
          <w:p w14:paraId="560940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招标控制价中的金额（元）</w:t>
            </w:r>
          </w:p>
        </w:tc>
        <w:tc>
          <w:tcPr>
            <w:tcW w:w="1260" w:type="dxa"/>
            <w:noWrap w:val="0"/>
            <w:vAlign w:val="top"/>
          </w:tcPr>
          <w:p w14:paraId="506416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评定标准</w:t>
            </w:r>
          </w:p>
        </w:tc>
        <w:tc>
          <w:tcPr>
            <w:tcW w:w="2700" w:type="dxa"/>
            <w:noWrap w:val="0"/>
            <w:vAlign w:val="top"/>
          </w:tcPr>
          <w:p w14:paraId="326E6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评定标准值</w:t>
            </w:r>
          </w:p>
        </w:tc>
        <w:tc>
          <w:tcPr>
            <w:tcW w:w="1080" w:type="dxa"/>
            <w:noWrap w:val="0"/>
            <w:vAlign w:val="top"/>
          </w:tcPr>
          <w:p w14:paraId="031362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B76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noWrap w:val="0"/>
            <w:vAlign w:val="center"/>
          </w:tcPr>
          <w:p w14:paraId="298C03A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w:t>
            </w:r>
          </w:p>
        </w:tc>
        <w:tc>
          <w:tcPr>
            <w:tcW w:w="5040" w:type="dxa"/>
            <w:noWrap w:val="0"/>
            <w:vAlign w:val="top"/>
          </w:tcPr>
          <w:p w14:paraId="60E81D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人工费</w:t>
            </w:r>
          </w:p>
        </w:tc>
        <w:tc>
          <w:tcPr>
            <w:tcW w:w="3060" w:type="dxa"/>
            <w:noWrap w:val="0"/>
            <w:vAlign w:val="center"/>
          </w:tcPr>
          <w:p w14:paraId="3E0E8EE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8,851,379.96</w:t>
            </w:r>
          </w:p>
        </w:tc>
        <w:tc>
          <w:tcPr>
            <w:tcW w:w="1260" w:type="dxa"/>
            <w:noWrap w:val="0"/>
            <w:vAlign w:val="top"/>
          </w:tcPr>
          <w:p w14:paraId="4370AF4E">
            <w:pPr>
              <w:spacing w:line="240" w:lineRule="auto"/>
              <w:rPr>
                <w:rFonts w:hint="eastAsia" w:ascii="宋体" w:hAnsi="宋体" w:eastAsia="宋体" w:cs="宋体"/>
                <w:color w:val="auto"/>
                <w:sz w:val="21"/>
                <w:szCs w:val="21"/>
                <w:highlight w:val="none"/>
              </w:rPr>
            </w:pPr>
            <w:r>
              <w:rPr>
                <w:rFonts w:hint="eastAsia" w:ascii="宋体" w:hAnsi="宋体" w:cs="宋体"/>
                <w:color w:val="auto"/>
                <w:szCs w:val="21"/>
              </w:rPr>
              <w:t>≧90%</w:t>
            </w:r>
          </w:p>
        </w:tc>
        <w:tc>
          <w:tcPr>
            <w:tcW w:w="2700" w:type="dxa"/>
            <w:noWrap w:val="0"/>
            <w:vAlign w:val="center"/>
          </w:tcPr>
          <w:p w14:paraId="0317ABB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7,966,241.96</w:t>
            </w:r>
          </w:p>
        </w:tc>
        <w:tc>
          <w:tcPr>
            <w:tcW w:w="1080" w:type="dxa"/>
            <w:noWrap w:val="0"/>
            <w:vAlign w:val="center"/>
          </w:tcPr>
          <w:p w14:paraId="39B629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14:paraId="6EAA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E3A06C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2</w:t>
            </w:r>
          </w:p>
        </w:tc>
        <w:tc>
          <w:tcPr>
            <w:tcW w:w="5040" w:type="dxa"/>
            <w:noWrap w:val="0"/>
            <w:vAlign w:val="top"/>
          </w:tcPr>
          <w:p w14:paraId="7F2B79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材料费</w:t>
            </w:r>
          </w:p>
        </w:tc>
        <w:tc>
          <w:tcPr>
            <w:tcW w:w="3060" w:type="dxa"/>
            <w:noWrap w:val="0"/>
            <w:vAlign w:val="center"/>
          </w:tcPr>
          <w:p w14:paraId="4A7AB50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17,174,004.08</w:t>
            </w:r>
          </w:p>
        </w:tc>
        <w:tc>
          <w:tcPr>
            <w:tcW w:w="1260" w:type="dxa"/>
            <w:noWrap w:val="0"/>
            <w:vAlign w:val="top"/>
          </w:tcPr>
          <w:p w14:paraId="2638A0D1">
            <w:pPr>
              <w:spacing w:line="240" w:lineRule="auto"/>
              <w:rPr>
                <w:rFonts w:hint="eastAsia" w:ascii="宋体" w:hAnsi="宋体" w:eastAsia="宋体" w:cs="宋体"/>
                <w:color w:val="auto"/>
                <w:sz w:val="21"/>
                <w:szCs w:val="21"/>
                <w:highlight w:val="none"/>
              </w:rPr>
            </w:pPr>
            <w:r>
              <w:rPr>
                <w:rFonts w:hint="eastAsia" w:ascii="宋体" w:hAnsi="宋体" w:cs="宋体"/>
                <w:color w:val="auto"/>
                <w:szCs w:val="21"/>
              </w:rPr>
              <w:t>≧80%</w:t>
            </w:r>
          </w:p>
        </w:tc>
        <w:tc>
          <w:tcPr>
            <w:tcW w:w="2700" w:type="dxa"/>
            <w:noWrap w:val="0"/>
            <w:vAlign w:val="center"/>
          </w:tcPr>
          <w:p w14:paraId="5E90DAA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13,739,203.26</w:t>
            </w:r>
          </w:p>
        </w:tc>
        <w:tc>
          <w:tcPr>
            <w:tcW w:w="1080" w:type="dxa"/>
            <w:noWrap w:val="0"/>
            <w:vAlign w:val="center"/>
          </w:tcPr>
          <w:p w14:paraId="3B5C51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14:paraId="3371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1F1CC5B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3</w:t>
            </w:r>
          </w:p>
        </w:tc>
        <w:tc>
          <w:tcPr>
            <w:tcW w:w="5040" w:type="dxa"/>
            <w:noWrap w:val="0"/>
            <w:vAlign w:val="top"/>
          </w:tcPr>
          <w:p w14:paraId="0459B6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施工机具使用费</w:t>
            </w:r>
          </w:p>
        </w:tc>
        <w:tc>
          <w:tcPr>
            <w:tcW w:w="3060" w:type="dxa"/>
            <w:noWrap w:val="0"/>
            <w:vAlign w:val="center"/>
          </w:tcPr>
          <w:p w14:paraId="57B92BF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1,847,558.66</w:t>
            </w:r>
          </w:p>
        </w:tc>
        <w:tc>
          <w:tcPr>
            <w:tcW w:w="1260" w:type="dxa"/>
            <w:noWrap w:val="0"/>
            <w:vAlign w:val="top"/>
          </w:tcPr>
          <w:p w14:paraId="731D09D0">
            <w:pPr>
              <w:spacing w:line="240" w:lineRule="auto"/>
              <w:rPr>
                <w:rFonts w:hint="eastAsia" w:ascii="宋体" w:hAnsi="宋体" w:eastAsia="宋体" w:cs="宋体"/>
                <w:color w:val="auto"/>
                <w:sz w:val="21"/>
                <w:szCs w:val="21"/>
                <w:highlight w:val="none"/>
              </w:rPr>
            </w:pPr>
            <w:r>
              <w:rPr>
                <w:rFonts w:hint="eastAsia" w:ascii="宋体" w:hAnsi="宋体" w:cs="宋体"/>
                <w:color w:val="auto"/>
                <w:szCs w:val="21"/>
              </w:rPr>
              <w:t>≧70%</w:t>
            </w:r>
          </w:p>
        </w:tc>
        <w:tc>
          <w:tcPr>
            <w:tcW w:w="2700" w:type="dxa"/>
            <w:noWrap w:val="0"/>
            <w:vAlign w:val="center"/>
          </w:tcPr>
          <w:p w14:paraId="67C3B54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1,293,291.06</w:t>
            </w:r>
          </w:p>
        </w:tc>
        <w:tc>
          <w:tcPr>
            <w:tcW w:w="1080" w:type="dxa"/>
            <w:noWrap w:val="0"/>
            <w:vAlign w:val="center"/>
          </w:tcPr>
          <w:p w14:paraId="4580A4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14:paraId="777B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5A2C2AD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4</w:t>
            </w:r>
          </w:p>
        </w:tc>
        <w:tc>
          <w:tcPr>
            <w:tcW w:w="5040" w:type="dxa"/>
            <w:noWrap w:val="0"/>
            <w:vAlign w:val="top"/>
          </w:tcPr>
          <w:p w14:paraId="3E5E64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管理费</w:t>
            </w:r>
          </w:p>
        </w:tc>
        <w:tc>
          <w:tcPr>
            <w:tcW w:w="3060" w:type="dxa"/>
            <w:noWrap w:val="0"/>
            <w:vAlign w:val="center"/>
          </w:tcPr>
          <w:p w14:paraId="5DA6259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1,855,101.08</w:t>
            </w:r>
          </w:p>
        </w:tc>
        <w:tc>
          <w:tcPr>
            <w:tcW w:w="1260" w:type="dxa"/>
            <w:noWrap w:val="0"/>
            <w:vAlign w:val="top"/>
          </w:tcPr>
          <w:p w14:paraId="2BB39F3D">
            <w:pPr>
              <w:spacing w:line="240" w:lineRule="auto"/>
              <w:rPr>
                <w:rFonts w:hint="eastAsia" w:ascii="宋体" w:hAnsi="宋体" w:eastAsia="宋体" w:cs="宋体"/>
                <w:color w:val="auto"/>
                <w:sz w:val="21"/>
                <w:szCs w:val="21"/>
                <w:highlight w:val="none"/>
              </w:rPr>
            </w:pPr>
            <w:r>
              <w:rPr>
                <w:rFonts w:hint="eastAsia" w:ascii="宋体" w:hAnsi="宋体" w:cs="宋体"/>
                <w:color w:val="auto"/>
                <w:szCs w:val="21"/>
              </w:rPr>
              <w:t>≧50%</w:t>
            </w:r>
          </w:p>
        </w:tc>
        <w:tc>
          <w:tcPr>
            <w:tcW w:w="2700" w:type="dxa"/>
            <w:noWrap w:val="0"/>
            <w:vAlign w:val="center"/>
          </w:tcPr>
          <w:p w14:paraId="10C8642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927,550.54</w:t>
            </w:r>
          </w:p>
        </w:tc>
        <w:tc>
          <w:tcPr>
            <w:tcW w:w="1080" w:type="dxa"/>
            <w:noWrap w:val="0"/>
            <w:vAlign w:val="center"/>
          </w:tcPr>
          <w:p w14:paraId="789F52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14:paraId="1E49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noWrap w:val="0"/>
            <w:vAlign w:val="center"/>
          </w:tcPr>
          <w:p w14:paraId="37A6CD8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5</w:t>
            </w:r>
          </w:p>
        </w:tc>
        <w:tc>
          <w:tcPr>
            <w:tcW w:w="5040" w:type="dxa"/>
            <w:noWrap w:val="0"/>
            <w:vAlign w:val="top"/>
          </w:tcPr>
          <w:p w14:paraId="165993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利润</w:t>
            </w:r>
          </w:p>
        </w:tc>
        <w:tc>
          <w:tcPr>
            <w:tcW w:w="3060" w:type="dxa"/>
            <w:noWrap w:val="0"/>
            <w:vAlign w:val="center"/>
          </w:tcPr>
          <w:p w14:paraId="1C85F7B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2,007,643.49</w:t>
            </w:r>
          </w:p>
        </w:tc>
        <w:tc>
          <w:tcPr>
            <w:tcW w:w="1260" w:type="dxa"/>
            <w:noWrap w:val="0"/>
            <w:vAlign w:val="top"/>
          </w:tcPr>
          <w:p w14:paraId="3B0DE85F">
            <w:pPr>
              <w:spacing w:line="240" w:lineRule="auto"/>
              <w:rPr>
                <w:rFonts w:hint="eastAsia" w:ascii="宋体" w:hAnsi="宋体" w:eastAsia="宋体" w:cs="宋体"/>
                <w:color w:val="auto"/>
                <w:sz w:val="21"/>
                <w:szCs w:val="21"/>
                <w:highlight w:val="none"/>
              </w:rPr>
            </w:pPr>
            <w:r>
              <w:rPr>
                <w:rFonts w:hint="eastAsia" w:ascii="宋体" w:hAnsi="宋体" w:cs="宋体"/>
                <w:color w:val="auto"/>
                <w:szCs w:val="21"/>
              </w:rPr>
              <w:t>≧0</w:t>
            </w:r>
          </w:p>
        </w:tc>
        <w:tc>
          <w:tcPr>
            <w:tcW w:w="2700" w:type="dxa"/>
            <w:noWrap w:val="0"/>
            <w:vAlign w:val="center"/>
          </w:tcPr>
          <w:p w14:paraId="524EAFB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0</w:t>
            </w:r>
          </w:p>
        </w:tc>
        <w:tc>
          <w:tcPr>
            <w:tcW w:w="1080" w:type="dxa"/>
            <w:noWrap w:val="0"/>
            <w:vAlign w:val="center"/>
          </w:tcPr>
          <w:p w14:paraId="65654D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14:paraId="5C8F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3639D5D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6</w:t>
            </w:r>
          </w:p>
        </w:tc>
        <w:tc>
          <w:tcPr>
            <w:tcW w:w="5040" w:type="dxa"/>
            <w:noWrap w:val="0"/>
            <w:vAlign w:val="top"/>
          </w:tcPr>
          <w:p w14:paraId="2882EE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绿色施工安全防护措施费下限值</w:t>
            </w:r>
          </w:p>
        </w:tc>
        <w:tc>
          <w:tcPr>
            <w:tcW w:w="3060" w:type="dxa"/>
            <w:noWrap w:val="0"/>
            <w:vAlign w:val="center"/>
          </w:tcPr>
          <w:p w14:paraId="09666F5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2,996,946.98</w:t>
            </w:r>
          </w:p>
        </w:tc>
        <w:tc>
          <w:tcPr>
            <w:tcW w:w="1260" w:type="dxa"/>
            <w:noWrap w:val="0"/>
            <w:vAlign w:val="top"/>
          </w:tcPr>
          <w:p w14:paraId="785A0E87">
            <w:pPr>
              <w:spacing w:line="240" w:lineRule="auto"/>
              <w:rPr>
                <w:rFonts w:hint="eastAsia" w:ascii="宋体" w:hAnsi="宋体" w:eastAsia="宋体" w:cs="宋体"/>
                <w:color w:val="auto"/>
                <w:sz w:val="21"/>
                <w:szCs w:val="21"/>
                <w:highlight w:val="none"/>
              </w:rPr>
            </w:pPr>
            <w:r>
              <w:rPr>
                <w:rFonts w:hint="eastAsia" w:ascii="宋体" w:hAnsi="宋体" w:cs="宋体"/>
                <w:color w:val="auto"/>
                <w:szCs w:val="21"/>
              </w:rPr>
              <w:t>≧100%</w:t>
            </w:r>
          </w:p>
        </w:tc>
        <w:tc>
          <w:tcPr>
            <w:tcW w:w="2700" w:type="dxa"/>
            <w:noWrap w:val="0"/>
            <w:vAlign w:val="center"/>
          </w:tcPr>
          <w:p w14:paraId="26724DF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2,996,946.98</w:t>
            </w:r>
          </w:p>
        </w:tc>
        <w:tc>
          <w:tcPr>
            <w:tcW w:w="1080" w:type="dxa"/>
            <w:noWrap w:val="0"/>
            <w:vAlign w:val="center"/>
          </w:tcPr>
          <w:p w14:paraId="11F00F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14:paraId="6066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554FB60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7</w:t>
            </w:r>
          </w:p>
        </w:tc>
        <w:tc>
          <w:tcPr>
            <w:tcW w:w="5040" w:type="dxa"/>
            <w:noWrap w:val="0"/>
            <w:vAlign w:val="top"/>
          </w:tcPr>
          <w:p w14:paraId="70B648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除绿色施工安全防护措施费之外的其他措施项目费（不含可以计算工程量的措施项目）</w:t>
            </w:r>
          </w:p>
        </w:tc>
        <w:tc>
          <w:tcPr>
            <w:tcW w:w="3060" w:type="dxa"/>
            <w:noWrap w:val="0"/>
            <w:vAlign w:val="center"/>
          </w:tcPr>
          <w:p w14:paraId="6CB84D2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1,322,137.73</w:t>
            </w:r>
          </w:p>
        </w:tc>
        <w:tc>
          <w:tcPr>
            <w:tcW w:w="1260" w:type="dxa"/>
            <w:noWrap w:val="0"/>
            <w:vAlign w:val="top"/>
          </w:tcPr>
          <w:p w14:paraId="06B1F481">
            <w:pPr>
              <w:spacing w:line="240" w:lineRule="auto"/>
              <w:rPr>
                <w:rFonts w:hint="eastAsia" w:ascii="宋体" w:hAnsi="宋体" w:eastAsia="宋体" w:cs="宋体"/>
                <w:color w:val="auto"/>
                <w:sz w:val="21"/>
                <w:szCs w:val="21"/>
                <w:highlight w:val="none"/>
              </w:rPr>
            </w:pPr>
            <w:r>
              <w:rPr>
                <w:rFonts w:hint="eastAsia" w:ascii="宋体" w:hAnsi="宋体" w:cs="宋体"/>
                <w:color w:val="auto"/>
                <w:szCs w:val="21"/>
              </w:rPr>
              <w:t>≧0</w:t>
            </w:r>
          </w:p>
        </w:tc>
        <w:tc>
          <w:tcPr>
            <w:tcW w:w="2700" w:type="dxa"/>
            <w:noWrap w:val="0"/>
            <w:vAlign w:val="center"/>
          </w:tcPr>
          <w:p w14:paraId="57FFA45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0</w:t>
            </w:r>
          </w:p>
        </w:tc>
        <w:tc>
          <w:tcPr>
            <w:tcW w:w="1080" w:type="dxa"/>
            <w:noWrap w:val="0"/>
            <w:vAlign w:val="center"/>
          </w:tcPr>
          <w:p w14:paraId="24ABAB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14:paraId="1297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0B86567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w:t>
            </w:r>
          </w:p>
        </w:tc>
        <w:tc>
          <w:tcPr>
            <w:tcW w:w="5040" w:type="dxa"/>
            <w:noWrap w:val="0"/>
            <w:vAlign w:val="top"/>
          </w:tcPr>
          <w:p w14:paraId="789E13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暂列金额</w:t>
            </w:r>
          </w:p>
        </w:tc>
        <w:tc>
          <w:tcPr>
            <w:tcW w:w="3060" w:type="dxa"/>
            <w:noWrap w:val="0"/>
            <w:vAlign w:val="center"/>
          </w:tcPr>
          <w:p w14:paraId="0349830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0</w:t>
            </w:r>
          </w:p>
        </w:tc>
        <w:tc>
          <w:tcPr>
            <w:tcW w:w="1260" w:type="dxa"/>
            <w:noWrap w:val="0"/>
            <w:vAlign w:val="top"/>
          </w:tcPr>
          <w:p w14:paraId="569F691A">
            <w:pPr>
              <w:spacing w:line="240" w:lineRule="auto"/>
              <w:rPr>
                <w:rFonts w:hint="eastAsia" w:ascii="宋体" w:hAnsi="宋体" w:eastAsia="宋体" w:cs="宋体"/>
                <w:color w:val="auto"/>
                <w:sz w:val="21"/>
                <w:szCs w:val="21"/>
                <w:highlight w:val="none"/>
              </w:rPr>
            </w:pPr>
            <w:r>
              <w:rPr>
                <w:rFonts w:hint="eastAsia" w:ascii="宋体" w:hAnsi="宋体" w:cs="宋体"/>
                <w:color w:val="auto"/>
                <w:szCs w:val="21"/>
              </w:rPr>
              <w:t>一致</w:t>
            </w:r>
          </w:p>
        </w:tc>
        <w:tc>
          <w:tcPr>
            <w:tcW w:w="2700" w:type="dxa"/>
            <w:noWrap w:val="0"/>
            <w:vAlign w:val="center"/>
          </w:tcPr>
          <w:p w14:paraId="58C9E44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0</w:t>
            </w:r>
          </w:p>
        </w:tc>
        <w:tc>
          <w:tcPr>
            <w:tcW w:w="1080" w:type="dxa"/>
            <w:noWrap w:val="0"/>
            <w:vAlign w:val="center"/>
          </w:tcPr>
          <w:p w14:paraId="72E7A4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14:paraId="7EA1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4C11C53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9</w:t>
            </w:r>
          </w:p>
        </w:tc>
        <w:tc>
          <w:tcPr>
            <w:tcW w:w="5040" w:type="dxa"/>
            <w:noWrap w:val="0"/>
            <w:vAlign w:val="top"/>
          </w:tcPr>
          <w:p w14:paraId="232B87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材料暂估单价</w:t>
            </w:r>
          </w:p>
        </w:tc>
        <w:tc>
          <w:tcPr>
            <w:tcW w:w="3060" w:type="dxa"/>
            <w:noWrap w:val="0"/>
            <w:vAlign w:val="center"/>
          </w:tcPr>
          <w:p w14:paraId="2296925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0</w:t>
            </w:r>
          </w:p>
        </w:tc>
        <w:tc>
          <w:tcPr>
            <w:tcW w:w="1260" w:type="dxa"/>
            <w:noWrap w:val="0"/>
            <w:vAlign w:val="top"/>
          </w:tcPr>
          <w:p w14:paraId="7A484623">
            <w:pPr>
              <w:spacing w:line="240" w:lineRule="auto"/>
              <w:rPr>
                <w:rFonts w:hint="eastAsia" w:ascii="宋体" w:hAnsi="宋体" w:eastAsia="宋体" w:cs="宋体"/>
                <w:color w:val="auto"/>
                <w:sz w:val="21"/>
                <w:szCs w:val="21"/>
                <w:highlight w:val="none"/>
              </w:rPr>
            </w:pPr>
            <w:r>
              <w:rPr>
                <w:rFonts w:hint="eastAsia" w:ascii="宋体" w:hAnsi="宋体" w:cs="宋体"/>
                <w:color w:val="auto"/>
                <w:szCs w:val="21"/>
              </w:rPr>
              <w:t>一致</w:t>
            </w:r>
          </w:p>
        </w:tc>
        <w:tc>
          <w:tcPr>
            <w:tcW w:w="2700" w:type="dxa"/>
            <w:noWrap w:val="0"/>
            <w:vAlign w:val="center"/>
          </w:tcPr>
          <w:p w14:paraId="633D71D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0</w:t>
            </w:r>
          </w:p>
        </w:tc>
        <w:tc>
          <w:tcPr>
            <w:tcW w:w="1080" w:type="dxa"/>
            <w:noWrap w:val="0"/>
            <w:vAlign w:val="center"/>
          </w:tcPr>
          <w:p w14:paraId="33B19F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14:paraId="046C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9A11D6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w:t>
            </w:r>
          </w:p>
        </w:tc>
        <w:tc>
          <w:tcPr>
            <w:tcW w:w="5040" w:type="dxa"/>
            <w:noWrap w:val="0"/>
            <w:vAlign w:val="top"/>
          </w:tcPr>
          <w:p w14:paraId="4565F8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专业工程暂估价</w:t>
            </w:r>
          </w:p>
        </w:tc>
        <w:tc>
          <w:tcPr>
            <w:tcW w:w="3060" w:type="dxa"/>
            <w:noWrap w:val="0"/>
            <w:vAlign w:val="center"/>
          </w:tcPr>
          <w:p w14:paraId="6CBE83A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8,215.00</w:t>
            </w:r>
          </w:p>
        </w:tc>
        <w:tc>
          <w:tcPr>
            <w:tcW w:w="1260" w:type="dxa"/>
            <w:noWrap w:val="0"/>
            <w:vAlign w:val="top"/>
          </w:tcPr>
          <w:p w14:paraId="6A8A846E">
            <w:pPr>
              <w:spacing w:line="240" w:lineRule="auto"/>
              <w:rPr>
                <w:rFonts w:hint="eastAsia" w:ascii="宋体" w:hAnsi="宋体" w:eastAsia="宋体" w:cs="宋体"/>
                <w:color w:val="auto"/>
                <w:sz w:val="21"/>
                <w:szCs w:val="21"/>
                <w:highlight w:val="none"/>
              </w:rPr>
            </w:pPr>
            <w:r>
              <w:rPr>
                <w:rFonts w:hint="eastAsia" w:ascii="宋体" w:hAnsi="宋体" w:cs="宋体"/>
                <w:color w:val="auto"/>
                <w:szCs w:val="21"/>
              </w:rPr>
              <w:t>一致</w:t>
            </w:r>
          </w:p>
        </w:tc>
        <w:tc>
          <w:tcPr>
            <w:tcW w:w="2700" w:type="dxa"/>
            <w:noWrap w:val="0"/>
            <w:vAlign w:val="center"/>
          </w:tcPr>
          <w:p w14:paraId="2BD9BE4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8,215.00</w:t>
            </w:r>
          </w:p>
        </w:tc>
        <w:tc>
          <w:tcPr>
            <w:tcW w:w="1080" w:type="dxa"/>
            <w:noWrap w:val="0"/>
            <w:vAlign w:val="center"/>
          </w:tcPr>
          <w:p w14:paraId="52E3B82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14:paraId="6291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1A5BE82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11</w:t>
            </w:r>
          </w:p>
        </w:tc>
        <w:tc>
          <w:tcPr>
            <w:tcW w:w="5040" w:type="dxa"/>
            <w:noWrap w:val="0"/>
            <w:vAlign w:val="top"/>
          </w:tcPr>
          <w:p w14:paraId="6BB3CA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除暂列金额、材料暂估单价、专业工程暂估价、计日工之外的其他项目费</w:t>
            </w:r>
          </w:p>
        </w:tc>
        <w:tc>
          <w:tcPr>
            <w:tcW w:w="3060" w:type="dxa"/>
            <w:noWrap w:val="0"/>
            <w:vAlign w:val="center"/>
          </w:tcPr>
          <w:p w14:paraId="22BA324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689,606.85</w:t>
            </w:r>
          </w:p>
        </w:tc>
        <w:tc>
          <w:tcPr>
            <w:tcW w:w="1260" w:type="dxa"/>
            <w:noWrap w:val="0"/>
            <w:vAlign w:val="top"/>
          </w:tcPr>
          <w:p w14:paraId="30DBC802">
            <w:pPr>
              <w:spacing w:line="240" w:lineRule="auto"/>
              <w:rPr>
                <w:rFonts w:hint="eastAsia" w:ascii="宋体" w:hAnsi="宋体" w:eastAsia="宋体" w:cs="宋体"/>
                <w:color w:val="auto"/>
                <w:sz w:val="21"/>
                <w:szCs w:val="21"/>
                <w:highlight w:val="none"/>
              </w:rPr>
            </w:pPr>
            <w:r>
              <w:rPr>
                <w:rFonts w:hint="eastAsia" w:ascii="宋体" w:hAnsi="宋体" w:cs="宋体"/>
                <w:color w:val="auto"/>
                <w:szCs w:val="21"/>
              </w:rPr>
              <w:t>≧0</w:t>
            </w:r>
          </w:p>
        </w:tc>
        <w:tc>
          <w:tcPr>
            <w:tcW w:w="2700" w:type="dxa"/>
            <w:noWrap w:val="0"/>
            <w:vAlign w:val="center"/>
          </w:tcPr>
          <w:p w14:paraId="51D8F11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0</w:t>
            </w:r>
          </w:p>
        </w:tc>
        <w:tc>
          <w:tcPr>
            <w:tcW w:w="1080" w:type="dxa"/>
            <w:noWrap w:val="0"/>
            <w:vAlign w:val="center"/>
          </w:tcPr>
          <w:p w14:paraId="4BB0CC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permEnd w:id="155"/>
    </w:tbl>
    <w:p w14:paraId="146150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highlight w:val="none"/>
        </w:rPr>
      </w:pPr>
    </w:p>
    <w:p w14:paraId="26AB3933">
      <w:pPr>
        <w:pageBreakBefore w:val="0"/>
        <w:kinsoku/>
        <w:wordWrap/>
        <w:overflowPunct/>
        <w:topLinePunct w:val="0"/>
        <w:bidi w:val="0"/>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中山市建设工程施工招标投标报价材料报价合理性评审数据表</w:t>
      </w:r>
    </w:p>
    <w:p w14:paraId="0C030D06">
      <w:pPr>
        <w:pageBreakBefore w:val="0"/>
        <w:kinsoku/>
        <w:wordWrap/>
        <w:overflowPunct/>
        <w:topLinePunct w:val="0"/>
        <w:bidi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permStart w:id="156" w:edGrp="everyone"/>
      <w:r>
        <w:rPr>
          <w:rFonts w:hint="eastAsia" w:ascii="宋体" w:hAnsi="宋体" w:eastAsia="宋体" w:cs="宋体"/>
          <w:color w:val="auto"/>
          <w:sz w:val="24"/>
          <w:highlight w:val="none"/>
          <w:u w:val="single"/>
        </w:rPr>
        <w:t xml:space="preserve"> </w:t>
      </w:r>
      <w:r>
        <w:rPr>
          <w:rFonts w:hint="eastAsia" w:ascii="宋体" w:hAnsi="宋体" w:cs="宋体"/>
          <w:color w:val="auto"/>
          <w:sz w:val="21"/>
          <w:szCs w:val="21"/>
          <w:highlight w:val="none"/>
          <w:u w:val="single"/>
          <w:lang w:eastAsia="zh-CN"/>
        </w:rPr>
        <w:t>中山市石岐街道方基冲新村片区老旧小区改造工程项目</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356"/>
        <w:gridCol w:w="2919"/>
        <w:gridCol w:w="1941"/>
        <w:gridCol w:w="1099"/>
        <w:gridCol w:w="2349"/>
        <w:gridCol w:w="1431"/>
        <w:gridCol w:w="1396"/>
        <w:gridCol w:w="892"/>
      </w:tblGrid>
      <w:tr w14:paraId="42F7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0385E5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56" w:type="dxa"/>
            <w:noWrap w:val="0"/>
            <w:vAlign w:val="center"/>
          </w:tcPr>
          <w:p w14:paraId="37CABB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材料编码</w:t>
            </w:r>
          </w:p>
        </w:tc>
        <w:tc>
          <w:tcPr>
            <w:tcW w:w="2919" w:type="dxa"/>
            <w:noWrap w:val="0"/>
            <w:vAlign w:val="center"/>
          </w:tcPr>
          <w:p w14:paraId="7875C2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评审主要材料名称</w:t>
            </w:r>
          </w:p>
        </w:tc>
        <w:tc>
          <w:tcPr>
            <w:tcW w:w="1941" w:type="dxa"/>
            <w:noWrap w:val="0"/>
            <w:vAlign w:val="center"/>
          </w:tcPr>
          <w:p w14:paraId="479546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99" w:type="dxa"/>
            <w:noWrap w:val="0"/>
            <w:vAlign w:val="center"/>
          </w:tcPr>
          <w:p w14:paraId="3875BA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349" w:type="dxa"/>
            <w:noWrap w:val="0"/>
            <w:vAlign w:val="center"/>
          </w:tcPr>
          <w:p w14:paraId="446112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招标控制价中的单价（元）</w:t>
            </w:r>
          </w:p>
        </w:tc>
        <w:tc>
          <w:tcPr>
            <w:tcW w:w="1431" w:type="dxa"/>
            <w:noWrap w:val="0"/>
            <w:vAlign w:val="center"/>
          </w:tcPr>
          <w:p w14:paraId="57890D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评定标准</w:t>
            </w:r>
          </w:p>
        </w:tc>
        <w:tc>
          <w:tcPr>
            <w:tcW w:w="1396" w:type="dxa"/>
            <w:noWrap w:val="0"/>
            <w:vAlign w:val="center"/>
          </w:tcPr>
          <w:p w14:paraId="4B7DEE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评定标准值</w:t>
            </w:r>
          </w:p>
        </w:tc>
        <w:tc>
          <w:tcPr>
            <w:tcW w:w="892" w:type="dxa"/>
            <w:noWrap w:val="0"/>
            <w:vAlign w:val="center"/>
          </w:tcPr>
          <w:p w14:paraId="33172D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301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52" w:type="dxa"/>
            <w:noWrap w:val="0"/>
            <w:vAlign w:val="center"/>
          </w:tcPr>
          <w:p w14:paraId="417217C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w:t>
            </w:r>
          </w:p>
        </w:tc>
        <w:tc>
          <w:tcPr>
            <w:tcW w:w="1356" w:type="dxa"/>
            <w:noWrap w:val="0"/>
            <w:vAlign w:val="center"/>
          </w:tcPr>
          <w:p w14:paraId="7FD4BE8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1-0006</w:t>
            </w:r>
          </w:p>
        </w:tc>
        <w:tc>
          <w:tcPr>
            <w:tcW w:w="2919" w:type="dxa"/>
            <w:noWrap w:val="0"/>
            <w:vAlign w:val="center"/>
          </w:tcPr>
          <w:p w14:paraId="4A2F22F9">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水泥砖 深灰色：浅灰色3:7工字铺</w:t>
            </w:r>
          </w:p>
        </w:tc>
        <w:tc>
          <w:tcPr>
            <w:tcW w:w="1941" w:type="dxa"/>
            <w:noWrap w:val="0"/>
            <w:vAlign w:val="center"/>
          </w:tcPr>
          <w:p w14:paraId="39F3C335">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300x150x50mm</w:t>
            </w:r>
          </w:p>
        </w:tc>
        <w:tc>
          <w:tcPr>
            <w:tcW w:w="1099" w:type="dxa"/>
            <w:noWrap w:val="0"/>
            <w:vAlign w:val="center"/>
          </w:tcPr>
          <w:p w14:paraId="0630233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m2</w:t>
            </w:r>
          </w:p>
        </w:tc>
        <w:tc>
          <w:tcPr>
            <w:tcW w:w="2349" w:type="dxa"/>
            <w:noWrap w:val="0"/>
            <w:vAlign w:val="center"/>
          </w:tcPr>
          <w:p w14:paraId="408280E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31.00元</w:t>
            </w:r>
          </w:p>
        </w:tc>
        <w:tc>
          <w:tcPr>
            <w:tcW w:w="1431" w:type="dxa"/>
            <w:noWrap w:val="0"/>
            <w:vAlign w:val="center"/>
          </w:tcPr>
          <w:p w14:paraId="1B40497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80%</w:t>
            </w:r>
          </w:p>
        </w:tc>
        <w:tc>
          <w:tcPr>
            <w:tcW w:w="1396" w:type="dxa"/>
            <w:noWrap w:val="0"/>
            <w:vAlign w:val="center"/>
          </w:tcPr>
          <w:p w14:paraId="631A268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&gt;=24.80元</w:t>
            </w:r>
          </w:p>
        </w:tc>
        <w:tc>
          <w:tcPr>
            <w:tcW w:w="892" w:type="dxa"/>
            <w:noWrap w:val="0"/>
            <w:vAlign w:val="center"/>
          </w:tcPr>
          <w:p w14:paraId="38F95E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649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527A1D2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2</w:t>
            </w:r>
          </w:p>
        </w:tc>
        <w:tc>
          <w:tcPr>
            <w:tcW w:w="1356" w:type="dxa"/>
            <w:noWrap w:val="0"/>
            <w:vAlign w:val="center"/>
          </w:tcPr>
          <w:p w14:paraId="6E085C7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1-0007</w:t>
            </w:r>
          </w:p>
        </w:tc>
        <w:tc>
          <w:tcPr>
            <w:tcW w:w="2919" w:type="dxa"/>
            <w:noWrap w:val="0"/>
            <w:vAlign w:val="center"/>
          </w:tcPr>
          <w:p w14:paraId="4D77B627">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碎石</w:t>
            </w:r>
          </w:p>
        </w:tc>
        <w:tc>
          <w:tcPr>
            <w:tcW w:w="1941" w:type="dxa"/>
            <w:noWrap w:val="0"/>
            <w:vAlign w:val="center"/>
          </w:tcPr>
          <w:p w14:paraId="004B8838">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20～40</w:t>
            </w:r>
          </w:p>
        </w:tc>
        <w:tc>
          <w:tcPr>
            <w:tcW w:w="1099" w:type="dxa"/>
            <w:noWrap w:val="0"/>
            <w:vAlign w:val="center"/>
          </w:tcPr>
          <w:p w14:paraId="439C2B8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m3</w:t>
            </w:r>
          </w:p>
        </w:tc>
        <w:tc>
          <w:tcPr>
            <w:tcW w:w="2349" w:type="dxa"/>
            <w:noWrap w:val="0"/>
            <w:vAlign w:val="center"/>
          </w:tcPr>
          <w:p w14:paraId="557FEC8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156.00元</w:t>
            </w:r>
          </w:p>
        </w:tc>
        <w:tc>
          <w:tcPr>
            <w:tcW w:w="1431" w:type="dxa"/>
            <w:noWrap w:val="0"/>
            <w:vAlign w:val="center"/>
          </w:tcPr>
          <w:p w14:paraId="6F6C297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85%</w:t>
            </w:r>
          </w:p>
        </w:tc>
        <w:tc>
          <w:tcPr>
            <w:tcW w:w="1396" w:type="dxa"/>
            <w:noWrap w:val="0"/>
            <w:vAlign w:val="center"/>
          </w:tcPr>
          <w:p w14:paraId="4D400F9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&gt;=132.60元</w:t>
            </w:r>
          </w:p>
        </w:tc>
        <w:tc>
          <w:tcPr>
            <w:tcW w:w="892" w:type="dxa"/>
            <w:noWrap w:val="0"/>
            <w:vAlign w:val="center"/>
          </w:tcPr>
          <w:p w14:paraId="62AEEA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30F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52" w:type="dxa"/>
            <w:noWrap w:val="0"/>
            <w:vAlign w:val="center"/>
          </w:tcPr>
          <w:p w14:paraId="3F25524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3</w:t>
            </w:r>
          </w:p>
        </w:tc>
        <w:tc>
          <w:tcPr>
            <w:tcW w:w="1356" w:type="dxa"/>
            <w:noWrap w:val="0"/>
            <w:vAlign w:val="center"/>
          </w:tcPr>
          <w:p w14:paraId="6175555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1-0008</w:t>
            </w:r>
          </w:p>
        </w:tc>
        <w:tc>
          <w:tcPr>
            <w:tcW w:w="2919" w:type="dxa"/>
            <w:noWrap w:val="0"/>
            <w:vAlign w:val="center"/>
          </w:tcPr>
          <w:p w14:paraId="75AFF06B">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普通预拌混凝土 C25</w:t>
            </w:r>
          </w:p>
        </w:tc>
        <w:tc>
          <w:tcPr>
            <w:tcW w:w="1941" w:type="dxa"/>
            <w:noWrap w:val="0"/>
            <w:vAlign w:val="center"/>
          </w:tcPr>
          <w:p w14:paraId="283782F0">
            <w:pPr>
              <w:jc w:val="left"/>
              <w:rPr>
                <w:rFonts w:hint="eastAsia" w:ascii="宋体" w:hAnsi="宋体" w:eastAsia="宋体" w:cs="宋体"/>
                <w:color w:val="auto"/>
                <w:sz w:val="21"/>
                <w:szCs w:val="21"/>
                <w:highlight w:val="none"/>
              </w:rPr>
            </w:pPr>
          </w:p>
        </w:tc>
        <w:tc>
          <w:tcPr>
            <w:tcW w:w="1099" w:type="dxa"/>
            <w:noWrap w:val="0"/>
            <w:vAlign w:val="center"/>
          </w:tcPr>
          <w:p w14:paraId="717ECAD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m3</w:t>
            </w:r>
          </w:p>
        </w:tc>
        <w:tc>
          <w:tcPr>
            <w:tcW w:w="2349" w:type="dxa"/>
            <w:noWrap w:val="0"/>
            <w:vAlign w:val="center"/>
          </w:tcPr>
          <w:p w14:paraId="1F96D08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471.00元</w:t>
            </w:r>
          </w:p>
        </w:tc>
        <w:tc>
          <w:tcPr>
            <w:tcW w:w="1431" w:type="dxa"/>
            <w:noWrap w:val="0"/>
            <w:vAlign w:val="center"/>
          </w:tcPr>
          <w:p w14:paraId="1064F23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85%</w:t>
            </w:r>
          </w:p>
        </w:tc>
        <w:tc>
          <w:tcPr>
            <w:tcW w:w="1396" w:type="dxa"/>
            <w:noWrap w:val="0"/>
            <w:vAlign w:val="center"/>
          </w:tcPr>
          <w:p w14:paraId="7A954FE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&gt;=400.35元</w:t>
            </w:r>
          </w:p>
        </w:tc>
        <w:tc>
          <w:tcPr>
            <w:tcW w:w="892" w:type="dxa"/>
            <w:noWrap w:val="0"/>
            <w:vAlign w:val="center"/>
          </w:tcPr>
          <w:p w14:paraId="4A07BB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244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7C6FE16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4</w:t>
            </w:r>
          </w:p>
        </w:tc>
        <w:tc>
          <w:tcPr>
            <w:tcW w:w="1356" w:type="dxa"/>
            <w:noWrap w:val="0"/>
            <w:vAlign w:val="center"/>
          </w:tcPr>
          <w:p w14:paraId="35650BF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1-0009</w:t>
            </w:r>
          </w:p>
        </w:tc>
        <w:tc>
          <w:tcPr>
            <w:tcW w:w="2919" w:type="dxa"/>
            <w:noWrap w:val="0"/>
            <w:vAlign w:val="center"/>
          </w:tcPr>
          <w:p w14:paraId="066F1BC4">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普通预拌混凝土 C30</w:t>
            </w:r>
          </w:p>
        </w:tc>
        <w:tc>
          <w:tcPr>
            <w:tcW w:w="1941" w:type="dxa"/>
            <w:noWrap w:val="0"/>
            <w:vAlign w:val="center"/>
          </w:tcPr>
          <w:p w14:paraId="7A0D577D">
            <w:pPr>
              <w:jc w:val="left"/>
              <w:rPr>
                <w:rFonts w:hint="eastAsia" w:ascii="宋体" w:hAnsi="宋体" w:eastAsia="宋体" w:cs="宋体"/>
                <w:color w:val="auto"/>
                <w:sz w:val="21"/>
                <w:szCs w:val="21"/>
                <w:highlight w:val="none"/>
              </w:rPr>
            </w:pPr>
          </w:p>
        </w:tc>
        <w:tc>
          <w:tcPr>
            <w:tcW w:w="1099" w:type="dxa"/>
            <w:noWrap w:val="0"/>
            <w:vAlign w:val="center"/>
          </w:tcPr>
          <w:p w14:paraId="0E708AC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m3</w:t>
            </w:r>
          </w:p>
        </w:tc>
        <w:tc>
          <w:tcPr>
            <w:tcW w:w="2349" w:type="dxa"/>
            <w:noWrap w:val="0"/>
            <w:vAlign w:val="center"/>
          </w:tcPr>
          <w:p w14:paraId="41E2A76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483.00元</w:t>
            </w:r>
          </w:p>
        </w:tc>
        <w:tc>
          <w:tcPr>
            <w:tcW w:w="1431" w:type="dxa"/>
            <w:noWrap w:val="0"/>
            <w:vAlign w:val="center"/>
          </w:tcPr>
          <w:p w14:paraId="5FD656E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85%</w:t>
            </w:r>
          </w:p>
        </w:tc>
        <w:tc>
          <w:tcPr>
            <w:tcW w:w="1396" w:type="dxa"/>
            <w:noWrap w:val="0"/>
            <w:vAlign w:val="center"/>
          </w:tcPr>
          <w:p w14:paraId="21A550A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&gt;=410.55元</w:t>
            </w:r>
          </w:p>
        </w:tc>
        <w:tc>
          <w:tcPr>
            <w:tcW w:w="892" w:type="dxa"/>
            <w:noWrap w:val="0"/>
            <w:vAlign w:val="center"/>
          </w:tcPr>
          <w:p w14:paraId="2939CD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D09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75D4077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5</w:t>
            </w:r>
          </w:p>
        </w:tc>
        <w:tc>
          <w:tcPr>
            <w:tcW w:w="1356" w:type="dxa"/>
            <w:noWrap w:val="0"/>
            <w:vAlign w:val="center"/>
          </w:tcPr>
          <w:p w14:paraId="0DE1A0F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1-0010</w:t>
            </w:r>
          </w:p>
        </w:tc>
        <w:tc>
          <w:tcPr>
            <w:tcW w:w="2919" w:type="dxa"/>
            <w:noWrap w:val="0"/>
            <w:vAlign w:val="center"/>
          </w:tcPr>
          <w:p w14:paraId="0FB6A15A">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细粒式改性沥青混凝土</w:t>
            </w:r>
          </w:p>
        </w:tc>
        <w:tc>
          <w:tcPr>
            <w:tcW w:w="1941" w:type="dxa"/>
            <w:noWrap w:val="0"/>
            <w:vAlign w:val="center"/>
          </w:tcPr>
          <w:p w14:paraId="6DBD82AF">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AC-13</w:t>
            </w:r>
          </w:p>
        </w:tc>
        <w:tc>
          <w:tcPr>
            <w:tcW w:w="1099" w:type="dxa"/>
            <w:noWrap w:val="0"/>
            <w:vAlign w:val="center"/>
          </w:tcPr>
          <w:p w14:paraId="1CA2EA2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m3</w:t>
            </w:r>
          </w:p>
        </w:tc>
        <w:tc>
          <w:tcPr>
            <w:tcW w:w="2349" w:type="dxa"/>
            <w:noWrap w:val="0"/>
            <w:vAlign w:val="center"/>
          </w:tcPr>
          <w:p w14:paraId="2926F07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1,329.47元</w:t>
            </w:r>
          </w:p>
        </w:tc>
        <w:tc>
          <w:tcPr>
            <w:tcW w:w="1431" w:type="dxa"/>
            <w:noWrap w:val="0"/>
            <w:vAlign w:val="center"/>
          </w:tcPr>
          <w:p w14:paraId="429A343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85%</w:t>
            </w:r>
          </w:p>
        </w:tc>
        <w:tc>
          <w:tcPr>
            <w:tcW w:w="1396" w:type="dxa"/>
            <w:noWrap w:val="0"/>
            <w:vAlign w:val="center"/>
          </w:tcPr>
          <w:p w14:paraId="460058A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&gt;=1130.05元</w:t>
            </w:r>
          </w:p>
        </w:tc>
        <w:tc>
          <w:tcPr>
            <w:tcW w:w="892" w:type="dxa"/>
            <w:noWrap w:val="0"/>
            <w:vAlign w:val="center"/>
          </w:tcPr>
          <w:p w14:paraId="401C2A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DDF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080DC31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6</w:t>
            </w:r>
          </w:p>
        </w:tc>
        <w:tc>
          <w:tcPr>
            <w:tcW w:w="1356" w:type="dxa"/>
            <w:noWrap w:val="0"/>
            <w:vAlign w:val="center"/>
          </w:tcPr>
          <w:p w14:paraId="54E7D38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1-0011</w:t>
            </w:r>
          </w:p>
        </w:tc>
        <w:tc>
          <w:tcPr>
            <w:tcW w:w="2919" w:type="dxa"/>
            <w:noWrap w:val="0"/>
            <w:vAlign w:val="center"/>
          </w:tcPr>
          <w:p w14:paraId="5EBA46A3">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电力电缆YJV22-4*120+1*70</w:t>
            </w:r>
          </w:p>
        </w:tc>
        <w:tc>
          <w:tcPr>
            <w:tcW w:w="1941" w:type="dxa"/>
            <w:noWrap w:val="0"/>
            <w:vAlign w:val="center"/>
          </w:tcPr>
          <w:p w14:paraId="086E28F2">
            <w:pPr>
              <w:jc w:val="left"/>
              <w:rPr>
                <w:rFonts w:hint="eastAsia" w:ascii="宋体" w:hAnsi="宋体" w:eastAsia="宋体" w:cs="宋体"/>
                <w:color w:val="auto"/>
                <w:sz w:val="21"/>
                <w:szCs w:val="21"/>
                <w:highlight w:val="none"/>
              </w:rPr>
            </w:pPr>
          </w:p>
        </w:tc>
        <w:tc>
          <w:tcPr>
            <w:tcW w:w="1099" w:type="dxa"/>
            <w:noWrap w:val="0"/>
            <w:vAlign w:val="center"/>
          </w:tcPr>
          <w:p w14:paraId="285DAB7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m</w:t>
            </w:r>
          </w:p>
        </w:tc>
        <w:tc>
          <w:tcPr>
            <w:tcW w:w="2349" w:type="dxa"/>
            <w:noWrap w:val="0"/>
            <w:vAlign w:val="center"/>
          </w:tcPr>
          <w:p w14:paraId="6CFF632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443.07元</w:t>
            </w:r>
          </w:p>
        </w:tc>
        <w:tc>
          <w:tcPr>
            <w:tcW w:w="1431" w:type="dxa"/>
            <w:noWrap w:val="0"/>
            <w:vAlign w:val="center"/>
          </w:tcPr>
          <w:p w14:paraId="636F50B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80%</w:t>
            </w:r>
          </w:p>
        </w:tc>
        <w:tc>
          <w:tcPr>
            <w:tcW w:w="1396" w:type="dxa"/>
            <w:noWrap w:val="0"/>
            <w:vAlign w:val="center"/>
          </w:tcPr>
          <w:p w14:paraId="294DBC4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&gt;=354.46元</w:t>
            </w:r>
          </w:p>
        </w:tc>
        <w:tc>
          <w:tcPr>
            <w:tcW w:w="892" w:type="dxa"/>
            <w:noWrap w:val="0"/>
            <w:vAlign w:val="center"/>
          </w:tcPr>
          <w:p w14:paraId="4BF680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DBA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1C3E1A1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7</w:t>
            </w:r>
          </w:p>
        </w:tc>
        <w:tc>
          <w:tcPr>
            <w:tcW w:w="1356" w:type="dxa"/>
            <w:noWrap w:val="0"/>
            <w:vAlign w:val="center"/>
          </w:tcPr>
          <w:p w14:paraId="2437946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1-0012</w:t>
            </w:r>
          </w:p>
        </w:tc>
        <w:tc>
          <w:tcPr>
            <w:tcW w:w="2919" w:type="dxa"/>
            <w:noWrap w:val="0"/>
            <w:vAlign w:val="center"/>
          </w:tcPr>
          <w:p w14:paraId="50D13EE3">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电力电缆YJV22-4*70+1*35</w:t>
            </w:r>
          </w:p>
        </w:tc>
        <w:tc>
          <w:tcPr>
            <w:tcW w:w="1941" w:type="dxa"/>
            <w:noWrap w:val="0"/>
            <w:vAlign w:val="center"/>
          </w:tcPr>
          <w:p w14:paraId="3F223272">
            <w:pPr>
              <w:jc w:val="left"/>
              <w:rPr>
                <w:rFonts w:hint="eastAsia" w:ascii="宋体" w:hAnsi="宋体" w:eastAsia="宋体" w:cs="宋体"/>
                <w:color w:val="auto"/>
                <w:sz w:val="21"/>
                <w:szCs w:val="21"/>
                <w:highlight w:val="none"/>
              </w:rPr>
            </w:pPr>
          </w:p>
        </w:tc>
        <w:tc>
          <w:tcPr>
            <w:tcW w:w="1099" w:type="dxa"/>
            <w:noWrap w:val="0"/>
            <w:vAlign w:val="center"/>
          </w:tcPr>
          <w:p w14:paraId="4D48E0F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m</w:t>
            </w:r>
          </w:p>
        </w:tc>
        <w:tc>
          <w:tcPr>
            <w:tcW w:w="2349" w:type="dxa"/>
            <w:noWrap w:val="0"/>
            <w:vAlign w:val="center"/>
          </w:tcPr>
          <w:p w14:paraId="1675D58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257.16元</w:t>
            </w:r>
          </w:p>
        </w:tc>
        <w:tc>
          <w:tcPr>
            <w:tcW w:w="1431" w:type="dxa"/>
            <w:noWrap w:val="0"/>
            <w:vAlign w:val="center"/>
          </w:tcPr>
          <w:p w14:paraId="1F731CB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80%</w:t>
            </w:r>
          </w:p>
        </w:tc>
        <w:tc>
          <w:tcPr>
            <w:tcW w:w="1396" w:type="dxa"/>
            <w:noWrap w:val="0"/>
            <w:vAlign w:val="center"/>
          </w:tcPr>
          <w:p w14:paraId="22815BA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&gt;=205.73元</w:t>
            </w:r>
          </w:p>
        </w:tc>
        <w:tc>
          <w:tcPr>
            <w:tcW w:w="892" w:type="dxa"/>
            <w:noWrap w:val="0"/>
            <w:vAlign w:val="center"/>
          </w:tcPr>
          <w:p w14:paraId="239B69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33F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0EB7E06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w:t>
            </w:r>
          </w:p>
        </w:tc>
        <w:tc>
          <w:tcPr>
            <w:tcW w:w="1356" w:type="dxa"/>
            <w:noWrap w:val="0"/>
            <w:vAlign w:val="center"/>
          </w:tcPr>
          <w:p w14:paraId="0413D50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1-0013</w:t>
            </w:r>
          </w:p>
        </w:tc>
        <w:tc>
          <w:tcPr>
            <w:tcW w:w="2919" w:type="dxa"/>
            <w:noWrap w:val="0"/>
            <w:vAlign w:val="center"/>
          </w:tcPr>
          <w:p w14:paraId="2D076A15">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电力电缆YJV22-4*50+1*25</w:t>
            </w:r>
          </w:p>
        </w:tc>
        <w:tc>
          <w:tcPr>
            <w:tcW w:w="1941" w:type="dxa"/>
            <w:noWrap w:val="0"/>
            <w:vAlign w:val="center"/>
          </w:tcPr>
          <w:p w14:paraId="3E38439B">
            <w:pPr>
              <w:jc w:val="left"/>
              <w:rPr>
                <w:rFonts w:hint="eastAsia" w:ascii="宋体" w:hAnsi="宋体" w:eastAsia="宋体" w:cs="宋体"/>
                <w:color w:val="auto"/>
                <w:sz w:val="21"/>
                <w:szCs w:val="21"/>
                <w:highlight w:val="none"/>
              </w:rPr>
            </w:pPr>
          </w:p>
        </w:tc>
        <w:tc>
          <w:tcPr>
            <w:tcW w:w="1099" w:type="dxa"/>
            <w:noWrap w:val="0"/>
            <w:vAlign w:val="center"/>
          </w:tcPr>
          <w:p w14:paraId="31AD75B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m</w:t>
            </w:r>
          </w:p>
        </w:tc>
        <w:tc>
          <w:tcPr>
            <w:tcW w:w="2349" w:type="dxa"/>
            <w:noWrap w:val="0"/>
            <w:vAlign w:val="center"/>
          </w:tcPr>
          <w:p w14:paraId="7C38106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184.36元</w:t>
            </w:r>
          </w:p>
        </w:tc>
        <w:tc>
          <w:tcPr>
            <w:tcW w:w="1431" w:type="dxa"/>
            <w:noWrap w:val="0"/>
            <w:vAlign w:val="center"/>
          </w:tcPr>
          <w:p w14:paraId="7FE91C2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80%</w:t>
            </w:r>
          </w:p>
        </w:tc>
        <w:tc>
          <w:tcPr>
            <w:tcW w:w="1396" w:type="dxa"/>
            <w:noWrap w:val="0"/>
            <w:vAlign w:val="center"/>
          </w:tcPr>
          <w:p w14:paraId="18DB178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&gt;=147.49元</w:t>
            </w:r>
          </w:p>
        </w:tc>
        <w:tc>
          <w:tcPr>
            <w:tcW w:w="892" w:type="dxa"/>
            <w:noWrap w:val="0"/>
            <w:vAlign w:val="center"/>
          </w:tcPr>
          <w:p w14:paraId="543246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928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5683596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9</w:t>
            </w:r>
          </w:p>
        </w:tc>
        <w:tc>
          <w:tcPr>
            <w:tcW w:w="1356" w:type="dxa"/>
            <w:noWrap w:val="0"/>
            <w:vAlign w:val="center"/>
          </w:tcPr>
          <w:p w14:paraId="0A93686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1-0014</w:t>
            </w:r>
          </w:p>
        </w:tc>
        <w:tc>
          <w:tcPr>
            <w:tcW w:w="2919" w:type="dxa"/>
            <w:noWrap w:val="0"/>
            <w:vAlign w:val="center"/>
          </w:tcPr>
          <w:p w14:paraId="20C0F78E">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电力电缆YJV22-4*25+1*16</w:t>
            </w:r>
          </w:p>
        </w:tc>
        <w:tc>
          <w:tcPr>
            <w:tcW w:w="1941" w:type="dxa"/>
            <w:noWrap w:val="0"/>
            <w:vAlign w:val="center"/>
          </w:tcPr>
          <w:p w14:paraId="20E279E5">
            <w:pPr>
              <w:jc w:val="left"/>
              <w:rPr>
                <w:rFonts w:hint="eastAsia" w:ascii="宋体" w:hAnsi="宋体" w:eastAsia="宋体" w:cs="宋体"/>
                <w:color w:val="auto"/>
                <w:sz w:val="21"/>
                <w:szCs w:val="21"/>
                <w:highlight w:val="none"/>
              </w:rPr>
            </w:pPr>
          </w:p>
        </w:tc>
        <w:tc>
          <w:tcPr>
            <w:tcW w:w="1099" w:type="dxa"/>
            <w:noWrap w:val="0"/>
            <w:vAlign w:val="center"/>
          </w:tcPr>
          <w:p w14:paraId="18F8AA7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m</w:t>
            </w:r>
          </w:p>
        </w:tc>
        <w:tc>
          <w:tcPr>
            <w:tcW w:w="2349" w:type="dxa"/>
            <w:noWrap w:val="0"/>
            <w:vAlign w:val="center"/>
          </w:tcPr>
          <w:p w14:paraId="2295BD6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100.50元</w:t>
            </w:r>
          </w:p>
        </w:tc>
        <w:tc>
          <w:tcPr>
            <w:tcW w:w="1431" w:type="dxa"/>
            <w:noWrap w:val="0"/>
            <w:vAlign w:val="center"/>
          </w:tcPr>
          <w:p w14:paraId="0225697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80%</w:t>
            </w:r>
          </w:p>
        </w:tc>
        <w:tc>
          <w:tcPr>
            <w:tcW w:w="1396" w:type="dxa"/>
            <w:noWrap w:val="0"/>
            <w:vAlign w:val="center"/>
          </w:tcPr>
          <w:p w14:paraId="3FA6C6B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&gt;=80.40元</w:t>
            </w:r>
          </w:p>
        </w:tc>
        <w:tc>
          <w:tcPr>
            <w:tcW w:w="892" w:type="dxa"/>
            <w:noWrap w:val="0"/>
            <w:vAlign w:val="center"/>
          </w:tcPr>
          <w:p w14:paraId="39D7DB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CC0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44F0620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w:t>
            </w:r>
          </w:p>
        </w:tc>
        <w:tc>
          <w:tcPr>
            <w:tcW w:w="1356" w:type="dxa"/>
            <w:noWrap w:val="0"/>
            <w:vAlign w:val="center"/>
          </w:tcPr>
          <w:p w14:paraId="427B081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1-0015</w:t>
            </w:r>
          </w:p>
        </w:tc>
        <w:tc>
          <w:tcPr>
            <w:tcW w:w="2919" w:type="dxa"/>
            <w:noWrap w:val="0"/>
            <w:vAlign w:val="center"/>
          </w:tcPr>
          <w:p w14:paraId="76E30029">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预拌混凝土</w:t>
            </w:r>
          </w:p>
        </w:tc>
        <w:tc>
          <w:tcPr>
            <w:tcW w:w="1941" w:type="dxa"/>
            <w:noWrap w:val="0"/>
            <w:vAlign w:val="center"/>
          </w:tcPr>
          <w:p w14:paraId="74C4099E">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C25</w:t>
            </w:r>
          </w:p>
        </w:tc>
        <w:tc>
          <w:tcPr>
            <w:tcW w:w="1099" w:type="dxa"/>
            <w:noWrap w:val="0"/>
            <w:vAlign w:val="center"/>
          </w:tcPr>
          <w:p w14:paraId="6E617A5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m3</w:t>
            </w:r>
          </w:p>
        </w:tc>
        <w:tc>
          <w:tcPr>
            <w:tcW w:w="2349" w:type="dxa"/>
            <w:noWrap w:val="0"/>
            <w:vAlign w:val="center"/>
          </w:tcPr>
          <w:p w14:paraId="47B0A4E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471.00元</w:t>
            </w:r>
          </w:p>
        </w:tc>
        <w:tc>
          <w:tcPr>
            <w:tcW w:w="1431" w:type="dxa"/>
            <w:noWrap w:val="0"/>
            <w:vAlign w:val="center"/>
          </w:tcPr>
          <w:p w14:paraId="2A609D5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85%</w:t>
            </w:r>
          </w:p>
        </w:tc>
        <w:tc>
          <w:tcPr>
            <w:tcW w:w="1396" w:type="dxa"/>
            <w:noWrap w:val="0"/>
            <w:vAlign w:val="center"/>
          </w:tcPr>
          <w:p w14:paraId="4A4D398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&gt;=400.35元</w:t>
            </w:r>
          </w:p>
        </w:tc>
        <w:tc>
          <w:tcPr>
            <w:tcW w:w="892" w:type="dxa"/>
            <w:noWrap w:val="0"/>
            <w:vAlign w:val="center"/>
          </w:tcPr>
          <w:p w14:paraId="2DDB6A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B77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73A557F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11</w:t>
            </w:r>
          </w:p>
        </w:tc>
        <w:tc>
          <w:tcPr>
            <w:tcW w:w="1356" w:type="dxa"/>
            <w:noWrap w:val="0"/>
            <w:vAlign w:val="center"/>
          </w:tcPr>
          <w:p w14:paraId="33C4740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1-0016</w:t>
            </w:r>
          </w:p>
        </w:tc>
        <w:tc>
          <w:tcPr>
            <w:tcW w:w="2919" w:type="dxa"/>
            <w:noWrap w:val="0"/>
            <w:vAlign w:val="center"/>
          </w:tcPr>
          <w:p w14:paraId="3DE20F4A">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回填砂</w:t>
            </w:r>
          </w:p>
        </w:tc>
        <w:tc>
          <w:tcPr>
            <w:tcW w:w="1941" w:type="dxa"/>
            <w:noWrap w:val="0"/>
            <w:vAlign w:val="center"/>
          </w:tcPr>
          <w:p w14:paraId="7724E186">
            <w:pPr>
              <w:jc w:val="left"/>
              <w:rPr>
                <w:rFonts w:hint="eastAsia" w:ascii="宋体" w:hAnsi="宋体" w:eastAsia="宋体" w:cs="宋体"/>
                <w:color w:val="auto"/>
                <w:sz w:val="21"/>
                <w:szCs w:val="21"/>
                <w:highlight w:val="none"/>
              </w:rPr>
            </w:pPr>
          </w:p>
        </w:tc>
        <w:tc>
          <w:tcPr>
            <w:tcW w:w="1099" w:type="dxa"/>
            <w:noWrap w:val="0"/>
            <w:vAlign w:val="center"/>
          </w:tcPr>
          <w:p w14:paraId="1D66BA5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m3</w:t>
            </w:r>
          </w:p>
        </w:tc>
        <w:tc>
          <w:tcPr>
            <w:tcW w:w="2349" w:type="dxa"/>
            <w:noWrap w:val="0"/>
            <w:vAlign w:val="center"/>
          </w:tcPr>
          <w:p w14:paraId="424B3CE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118.00元</w:t>
            </w:r>
          </w:p>
        </w:tc>
        <w:tc>
          <w:tcPr>
            <w:tcW w:w="1431" w:type="dxa"/>
            <w:noWrap w:val="0"/>
            <w:vAlign w:val="center"/>
          </w:tcPr>
          <w:p w14:paraId="3F0D6E2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85%</w:t>
            </w:r>
          </w:p>
        </w:tc>
        <w:tc>
          <w:tcPr>
            <w:tcW w:w="1396" w:type="dxa"/>
            <w:noWrap w:val="0"/>
            <w:vAlign w:val="center"/>
          </w:tcPr>
          <w:p w14:paraId="5F22991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&gt;=100.30元</w:t>
            </w:r>
          </w:p>
        </w:tc>
        <w:tc>
          <w:tcPr>
            <w:tcW w:w="892" w:type="dxa"/>
            <w:noWrap w:val="0"/>
            <w:vAlign w:val="center"/>
          </w:tcPr>
          <w:p w14:paraId="5CEC7D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72CB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35AAFB7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12</w:t>
            </w:r>
          </w:p>
        </w:tc>
        <w:tc>
          <w:tcPr>
            <w:tcW w:w="1356" w:type="dxa"/>
            <w:noWrap w:val="0"/>
            <w:vAlign w:val="center"/>
          </w:tcPr>
          <w:p w14:paraId="0C5FD92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1-0112</w:t>
            </w:r>
          </w:p>
        </w:tc>
        <w:tc>
          <w:tcPr>
            <w:tcW w:w="2919" w:type="dxa"/>
            <w:noWrap w:val="0"/>
            <w:vAlign w:val="center"/>
          </w:tcPr>
          <w:p w14:paraId="084D53C9">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绝缘电线BVV-6</w:t>
            </w:r>
          </w:p>
        </w:tc>
        <w:tc>
          <w:tcPr>
            <w:tcW w:w="1941" w:type="dxa"/>
            <w:noWrap w:val="0"/>
            <w:vAlign w:val="center"/>
          </w:tcPr>
          <w:p w14:paraId="6659BD16">
            <w:pPr>
              <w:jc w:val="left"/>
              <w:rPr>
                <w:rFonts w:hint="eastAsia" w:ascii="宋体" w:hAnsi="宋体" w:eastAsia="宋体" w:cs="宋体"/>
                <w:color w:val="auto"/>
                <w:sz w:val="21"/>
                <w:szCs w:val="21"/>
                <w:highlight w:val="none"/>
              </w:rPr>
            </w:pPr>
          </w:p>
        </w:tc>
        <w:tc>
          <w:tcPr>
            <w:tcW w:w="1099" w:type="dxa"/>
            <w:noWrap w:val="0"/>
            <w:vAlign w:val="center"/>
          </w:tcPr>
          <w:p w14:paraId="7805864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m</w:t>
            </w:r>
          </w:p>
        </w:tc>
        <w:tc>
          <w:tcPr>
            <w:tcW w:w="2349" w:type="dxa"/>
            <w:noWrap w:val="0"/>
            <w:vAlign w:val="center"/>
          </w:tcPr>
          <w:p w14:paraId="6E805F0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5.05元</w:t>
            </w:r>
          </w:p>
        </w:tc>
        <w:tc>
          <w:tcPr>
            <w:tcW w:w="1431" w:type="dxa"/>
            <w:noWrap w:val="0"/>
            <w:vAlign w:val="center"/>
          </w:tcPr>
          <w:p w14:paraId="5D45E15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80%</w:t>
            </w:r>
          </w:p>
        </w:tc>
        <w:tc>
          <w:tcPr>
            <w:tcW w:w="1396" w:type="dxa"/>
            <w:noWrap w:val="0"/>
            <w:vAlign w:val="center"/>
          </w:tcPr>
          <w:p w14:paraId="6FC397D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&gt;=4.04元</w:t>
            </w:r>
          </w:p>
        </w:tc>
        <w:tc>
          <w:tcPr>
            <w:tcW w:w="892" w:type="dxa"/>
            <w:noWrap w:val="0"/>
            <w:vAlign w:val="center"/>
          </w:tcPr>
          <w:p w14:paraId="67E522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519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5C7D7B5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13</w:t>
            </w:r>
          </w:p>
        </w:tc>
        <w:tc>
          <w:tcPr>
            <w:tcW w:w="1356" w:type="dxa"/>
            <w:noWrap w:val="0"/>
            <w:vAlign w:val="center"/>
          </w:tcPr>
          <w:p w14:paraId="77B6ABA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1-0122</w:t>
            </w:r>
          </w:p>
        </w:tc>
        <w:tc>
          <w:tcPr>
            <w:tcW w:w="2919" w:type="dxa"/>
            <w:noWrap w:val="0"/>
            <w:vAlign w:val="center"/>
          </w:tcPr>
          <w:p w14:paraId="01EFD9BB">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1150*300*150钢包边盖板</w:t>
            </w:r>
          </w:p>
        </w:tc>
        <w:tc>
          <w:tcPr>
            <w:tcW w:w="1941" w:type="dxa"/>
            <w:noWrap w:val="0"/>
            <w:vAlign w:val="center"/>
          </w:tcPr>
          <w:p w14:paraId="08525C4C">
            <w:pPr>
              <w:jc w:val="left"/>
              <w:rPr>
                <w:rFonts w:hint="eastAsia" w:ascii="宋体" w:hAnsi="宋体" w:eastAsia="宋体" w:cs="宋体"/>
                <w:color w:val="auto"/>
                <w:sz w:val="21"/>
                <w:szCs w:val="21"/>
                <w:highlight w:val="none"/>
              </w:rPr>
            </w:pPr>
          </w:p>
        </w:tc>
        <w:tc>
          <w:tcPr>
            <w:tcW w:w="1099" w:type="dxa"/>
            <w:noWrap w:val="0"/>
            <w:vAlign w:val="center"/>
          </w:tcPr>
          <w:p w14:paraId="3F16A2D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块</w:t>
            </w:r>
          </w:p>
        </w:tc>
        <w:tc>
          <w:tcPr>
            <w:tcW w:w="2349" w:type="dxa"/>
            <w:noWrap w:val="0"/>
            <w:vAlign w:val="center"/>
          </w:tcPr>
          <w:p w14:paraId="6D55F22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265.49元</w:t>
            </w:r>
          </w:p>
        </w:tc>
        <w:tc>
          <w:tcPr>
            <w:tcW w:w="1431" w:type="dxa"/>
            <w:noWrap w:val="0"/>
            <w:vAlign w:val="center"/>
          </w:tcPr>
          <w:p w14:paraId="6DC3C1D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80%</w:t>
            </w:r>
          </w:p>
        </w:tc>
        <w:tc>
          <w:tcPr>
            <w:tcW w:w="1396" w:type="dxa"/>
            <w:noWrap w:val="0"/>
            <w:vAlign w:val="center"/>
          </w:tcPr>
          <w:p w14:paraId="530D36C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&gt;=212.39元</w:t>
            </w:r>
          </w:p>
        </w:tc>
        <w:tc>
          <w:tcPr>
            <w:tcW w:w="892" w:type="dxa"/>
            <w:noWrap w:val="0"/>
            <w:vAlign w:val="center"/>
          </w:tcPr>
          <w:p w14:paraId="0970BF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F1C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 w:type="dxa"/>
            <w:noWrap w:val="0"/>
            <w:vAlign w:val="center"/>
          </w:tcPr>
          <w:p w14:paraId="6A3A6D1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14</w:t>
            </w:r>
          </w:p>
        </w:tc>
        <w:tc>
          <w:tcPr>
            <w:tcW w:w="1356" w:type="dxa"/>
            <w:noWrap w:val="0"/>
            <w:vAlign w:val="center"/>
          </w:tcPr>
          <w:p w14:paraId="1FAFE2B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1-0123</w:t>
            </w:r>
          </w:p>
        </w:tc>
        <w:tc>
          <w:tcPr>
            <w:tcW w:w="2919" w:type="dxa"/>
            <w:noWrap w:val="0"/>
            <w:vAlign w:val="center"/>
          </w:tcPr>
          <w:p w14:paraId="1BA207F9">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真石漆</w:t>
            </w:r>
          </w:p>
        </w:tc>
        <w:tc>
          <w:tcPr>
            <w:tcW w:w="1941" w:type="dxa"/>
            <w:noWrap w:val="0"/>
            <w:vAlign w:val="center"/>
          </w:tcPr>
          <w:p w14:paraId="7FE2455F">
            <w:pPr>
              <w:jc w:val="left"/>
              <w:rPr>
                <w:rFonts w:hint="eastAsia" w:ascii="宋体" w:hAnsi="宋体" w:eastAsia="宋体" w:cs="宋体"/>
                <w:color w:val="auto"/>
                <w:sz w:val="21"/>
                <w:szCs w:val="21"/>
                <w:highlight w:val="none"/>
              </w:rPr>
            </w:pPr>
          </w:p>
        </w:tc>
        <w:tc>
          <w:tcPr>
            <w:tcW w:w="1099" w:type="dxa"/>
            <w:noWrap w:val="0"/>
            <w:vAlign w:val="center"/>
          </w:tcPr>
          <w:p w14:paraId="599D60C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kg</w:t>
            </w:r>
          </w:p>
        </w:tc>
        <w:tc>
          <w:tcPr>
            <w:tcW w:w="2349" w:type="dxa"/>
            <w:noWrap w:val="0"/>
            <w:vAlign w:val="center"/>
          </w:tcPr>
          <w:p w14:paraId="70C4D23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3.30元</w:t>
            </w:r>
          </w:p>
        </w:tc>
        <w:tc>
          <w:tcPr>
            <w:tcW w:w="1431" w:type="dxa"/>
            <w:noWrap w:val="0"/>
            <w:vAlign w:val="center"/>
          </w:tcPr>
          <w:p w14:paraId="6F6A672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80%</w:t>
            </w:r>
          </w:p>
        </w:tc>
        <w:tc>
          <w:tcPr>
            <w:tcW w:w="1396" w:type="dxa"/>
            <w:noWrap w:val="0"/>
            <w:vAlign w:val="center"/>
          </w:tcPr>
          <w:p w14:paraId="0A8EEA7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&gt;=2.64元</w:t>
            </w:r>
          </w:p>
        </w:tc>
        <w:tc>
          <w:tcPr>
            <w:tcW w:w="892" w:type="dxa"/>
            <w:noWrap w:val="0"/>
            <w:vAlign w:val="center"/>
          </w:tcPr>
          <w:p w14:paraId="6A26BF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7508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6FCCC94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15</w:t>
            </w:r>
          </w:p>
        </w:tc>
        <w:tc>
          <w:tcPr>
            <w:tcW w:w="1356" w:type="dxa"/>
            <w:noWrap w:val="0"/>
            <w:vAlign w:val="center"/>
          </w:tcPr>
          <w:p w14:paraId="448CEBA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1-0124</w:t>
            </w:r>
          </w:p>
        </w:tc>
        <w:tc>
          <w:tcPr>
            <w:tcW w:w="2919" w:type="dxa"/>
            <w:noWrap w:val="0"/>
            <w:vAlign w:val="center"/>
          </w:tcPr>
          <w:p w14:paraId="3979A76B">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白色无机涂料 面漆</w:t>
            </w:r>
          </w:p>
        </w:tc>
        <w:tc>
          <w:tcPr>
            <w:tcW w:w="1941" w:type="dxa"/>
            <w:noWrap w:val="0"/>
            <w:vAlign w:val="center"/>
          </w:tcPr>
          <w:p w14:paraId="30FE58AB">
            <w:pPr>
              <w:jc w:val="left"/>
              <w:rPr>
                <w:rFonts w:hint="eastAsia" w:ascii="宋体" w:hAnsi="宋体" w:eastAsia="宋体" w:cs="宋体"/>
                <w:color w:val="auto"/>
                <w:sz w:val="21"/>
                <w:szCs w:val="21"/>
                <w:highlight w:val="none"/>
              </w:rPr>
            </w:pPr>
          </w:p>
        </w:tc>
        <w:tc>
          <w:tcPr>
            <w:tcW w:w="1099" w:type="dxa"/>
            <w:noWrap w:val="0"/>
            <w:vAlign w:val="center"/>
          </w:tcPr>
          <w:p w14:paraId="72D4979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kg</w:t>
            </w:r>
          </w:p>
        </w:tc>
        <w:tc>
          <w:tcPr>
            <w:tcW w:w="2349" w:type="dxa"/>
            <w:noWrap w:val="0"/>
            <w:vAlign w:val="center"/>
          </w:tcPr>
          <w:p w14:paraId="7DDFC45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33.00元</w:t>
            </w:r>
          </w:p>
        </w:tc>
        <w:tc>
          <w:tcPr>
            <w:tcW w:w="1431" w:type="dxa"/>
            <w:noWrap w:val="0"/>
            <w:vAlign w:val="center"/>
          </w:tcPr>
          <w:p w14:paraId="410A957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80%</w:t>
            </w:r>
          </w:p>
        </w:tc>
        <w:tc>
          <w:tcPr>
            <w:tcW w:w="1396" w:type="dxa"/>
            <w:noWrap w:val="0"/>
            <w:vAlign w:val="center"/>
          </w:tcPr>
          <w:p w14:paraId="3B54B7B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&gt;=26.40元</w:t>
            </w:r>
          </w:p>
        </w:tc>
        <w:tc>
          <w:tcPr>
            <w:tcW w:w="892" w:type="dxa"/>
            <w:noWrap w:val="0"/>
            <w:vAlign w:val="center"/>
          </w:tcPr>
          <w:p w14:paraId="1B7EFF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703D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5109F5D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16</w:t>
            </w:r>
          </w:p>
        </w:tc>
        <w:tc>
          <w:tcPr>
            <w:tcW w:w="1356" w:type="dxa"/>
            <w:noWrap w:val="0"/>
            <w:vAlign w:val="center"/>
          </w:tcPr>
          <w:p w14:paraId="337D2A2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1-0125</w:t>
            </w:r>
          </w:p>
        </w:tc>
        <w:tc>
          <w:tcPr>
            <w:tcW w:w="2919" w:type="dxa"/>
            <w:noWrap w:val="0"/>
            <w:vAlign w:val="center"/>
          </w:tcPr>
          <w:p w14:paraId="5F3D6E5F">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非固化橡胶沥青防水涂料</w:t>
            </w:r>
          </w:p>
        </w:tc>
        <w:tc>
          <w:tcPr>
            <w:tcW w:w="1941" w:type="dxa"/>
            <w:noWrap w:val="0"/>
            <w:vAlign w:val="center"/>
          </w:tcPr>
          <w:p w14:paraId="6EFAD488">
            <w:pPr>
              <w:jc w:val="left"/>
              <w:rPr>
                <w:rFonts w:hint="eastAsia" w:ascii="宋体" w:hAnsi="宋体" w:eastAsia="宋体" w:cs="宋体"/>
                <w:color w:val="auto"/>
                <w:sz w:val="21"/>
                <w:szCs w:val="21"/>
                <w:highlight w:val="none"/>
              </w:rPr>
            </w:pPr>
          </w:p>
        </w:tc>
        <w:tc>
          <w:tcPr>
            <w:tcW w:w="1099" w:type="dxa"/>
            <w:noWrap w:val="0"/>
            <w:vAlign w:val="center"/>
          </w:tcPr>
          <w:p w14:paraId="732E2AC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kg</w:t>
            </w:r>
          </w:p>
        </w:tc>
        <w:tc>
          <w:tcPr>
            <w:tcW w:w="2349" w:type="dxa"/>
            <w:noWrap w:val="0"/>
            <w:vAlign w:val="center"/>
          </w:tcPr>
          <w:p w14:paraId="0F43A91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10.83元</w:t>
            </w:r>
          </w:p>
        </w:tc>
        <w:tc>
          <w:tcPr>
            <w:tcW w:w="1431" w:type="dxa"/>
            <w:noWrap w:val="0"/>
            <w:vAlign w:val="center"/>
          </w:tcPr>
          <w:p w14:paraId="5DBA77D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80%</w:t>
            </w:r>
          </w:p>
        </w:tc>
        <w:tc>
          <w:tcPr>
            <w:tcW w:w="1396" w:type="dxa"/>
            <w:noWrap w:val="0"/>
            <w:vAlign w:val="center"/>
          </w:tcPr>
          <w:p w14:paraId="6DFD159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&gt;=8.66元</w:t>
            </w:r>
          </w:p>
        </w:tc>
        <w:tc>
          <w:tcPr>
            <w:tcW w:w="892" w:type="dxa"/>
            <w:noWrap w:val="0"/>
            <w:vAlign w:val="center"/>
          </w:tcPr>
          <w:p w14:paraId="4D5249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67B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4946400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17</w:t>
            </w:r>
          </w:p>
        </w:tc>
        <w:tc>
          <w:tcPr>
            <w:tcW w:w="1356" w:type="dxa"/>
            <w:noWrap w:val="0"/>
            <w:vAlign w:val="center"/>
          </w:tcPr>
          <w:p w14:paraId="2B87213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1-0126</w:t>
            </w:r>
          </w:p>
        </w:tc>
        <w:tc>
          <w:tcPr>
            <w:tcW w:w="2919" w:type="dxa"/>
            <w:noWrap w:val="0"/>
            <w:vAlign w:val="center"/>
          </w:tcPr>
          <w:p w14:paraId="02DE01CB">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3厚屋面改性沥青防水卷材(1型)</w:t>
            </w:r>
          </w:p>
        </w:tc>
        <w:tc>
          <w:tcPr>
            <w:tcW w:w="1941" w:type="dxa"/>
            <w:noWrap w:val="0"/>
            <w:vAlign w:val="center"/>
          </w:tcPr>
          <w:p w14:paraId="77B8084D">
            <w:pPr>
              <w:jc w:val="left"/>
              <w:rPr>
                <w:rFonts w:hint="eastAsia" w:ascii="宋体" w:hAnsi="宋体" w:eastAsia="宋体" w:cs="宋体"/>
                <w:color w:val="auto"/>
                <w:sz w:val="21"/>
                <w:szCs w:val="21"/>
                <w:highlight w:val="none"/>
              </w:rPr>
            </w:pPr>
          </w:p>
        </w:tc>
        <w:tc>
          <w:tcPr>
            <w:tcW w:w="1099" w:type="dxa"/>
            <w:noWrap w:val="0"/>
            <w:vAlign w:val="center"/>
          </w:tcPr>
          <w:p w14:paraId="19ED120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m2</w:t>
            </w:r>
          </w:p>
        </w:tc>
        <w:tc>
          <w:tcPr>
            <w:tcW w:w="2349" w:type="dxa"/>
            <w:noWrap w:val="0"/>
            <w:vAlign w:val="center"/>
          </w:tcPr>
          <w:p w14:paraId="7CE1A3A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25.31元</w:t>
            </w:r>
          </w:p>
        </w:tc>
        <w:tc>
          <w:tcPr>
            <w:tcW w:w="1431" w:type="dxa"/>
            <w:noWrap w:val="0"/>
            <w:vAlign w:val="center"/>
          </w:tcPr>
          <w:p w14:paraId="43E13FD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80%</w:t>
            </w:r>
          </w:p>
        </w:tc>
        <w:tc>
          <w:tcPr>
            <w:tcW w:w="1396" w:type="dxa"/>
            <w:noWrap w:val="0"/>
            <w:vAlign w:val="center"/>
          </w:tcPr>
          <w:p w14:paraId="024427A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&gt;=20.25元</w:t>
            </w:r>
          </w:p>
        </w:tc>
        <w:tc>
          <w:tcPr>
            <w:tcW w:w="892" w:type="dxa"/>
            <w:noWrap w:val="0"/>
            <w:vAlign w:val="center"/>
          </w:tcPr>
          <w:p w14:paraId="159365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518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6713E40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18</w:t>
            </w:r>
          </w:p>
        </w:tc>
        <w:tc>
          <w:tcPr>
            <w:tcW w:w="1356" w:type="dxa"/>
            <w:noWrap w:val="0"/>
            <w:vAlign w:val="center"/>
          </w:tcPr>
          <w:p w14:paraId="3A4407B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1-0127</w:t>
            </w:r>
          </w:p>
        </w:tc>
        <w:tc>
          <w:tcPr>
            <w:tcW w:w="2919" w:type="dxa"/>
            <w:noWrap w:val="0"/>
            <w:vAlign w:val="center"/>
          </w:tcPr>
          <w:p w14:paraId="0AE929E9">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40厚挤塑聚苯板隔热层</w:t>
            </w:r>
          </w:p>
        </w:tc>
        <w:tc>
          <w:tcPr>
            <w:tcW w:w="1941" w:type="dxa"/>
            <w:noWrap w:val="0"/>
            <w:vAlign w:val="center"/>
          </w:tcPr>
          <w:p w14:paraId="6F03C1EE">
            <w:pPr>
              <w:jc w:val="left"/>
              <w:rPr>
                <w:rFonts w:hint="eastAsia" w:ascii="宋体" w:hAnsi="宋体" w:eastAsia="宋体" w:cs="宋体"/>
                <w:color w:val="auto"/>
                <w:sz w:val="21"/>
                <w:szCs w:val="21"/>
                <w:highlight w:val="none"/>
              </w:rPr>
            </w:pPr>
          </w:p>
        </w:tc>
        <w:tc>
          <w:tcPr>
            <w:tcW w:w="1099" w:type="dxa"/>
            <w:noWrap w:val="0"/>
            <w:vAlign w:val="center"/>
          </w:tcPr>
          <w:p w14:paraId="10A5C5E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m2</w:t>
            </w:r>
          </w:p>
        </w:tc>
        <w:tc>
          <w:tcPr>
            <w:tcW w:w="2349" w:type="dxa"/>
            <w:noWrap w:val="0"/>
            <w:vAlign w:val="center"/>
          </w:tcPr>
          <w:p w14:paraId="0535FAE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30.41元</w:t>
            </w:r>
          </w:p>
        </w:tc>
        <w:tc>
          <w:tcPr>
            <w:tcW w:w="1431" w:type="dxa"/>
            <w:noWrap w:val="0"/>
            <w:vAlign w:val="center"/>
          </w:tcPr>
          <w:p w14:paraId="55271B0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80%</w:t>
            </w:r>
          </w:p>
        </w:tc>
        <w:tc>
          <w:tcPr>
            <w:tcW w:w="1396" w:type="dxa"/>
            <w:noWrap w:val="0"/>
            <w:vAlign w:val="center"/>
          </w:tcPr>
          <w:p w14:paraId="7BD4D20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&gt;=24.33元</w:t>
            </w:r>
          </w:p>
        </w:tc>
        <w:tc>
          <w:tcPr>
            <w:tcW w:w="892" w:type="dxa"/>
            <w:noWrap w:val="0"/>
            <w:vAlign w:val="center"/>
          </w:tcPr>
          <w:p w14:paraId="188B2B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BB9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117246E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19</w:t>
            </w:r>
          </w:p>
        </w:tc>
        <w:tc>
          <w:tcPr>
            <w:tcW w:w="1356" w:type="dxa"/>
            <w:noWrap w:val="0"/>
            <w:vAlign w:val="center"/>
          </w:tcPr>
          <w:p w14:paraId="684B510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1-0128</w:t>
            </w:r>
          </w:p>
        </w:tc>
        <w:tc>
          <w:tcPr>
            <w:tcW w:w="2919" w:type="dxa"/>
            <w:noWrap w:val="0"/>
            <w:vAlign w:val="center"/>
          </w:tcPr>
          <w:p w14:paraId="176EC47A">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湿拌地面砂浆</w:t>
            </w:r>
          </w:p>
        </w:tc>
        <w:tc>
          <w:tcPr>
            <w:tcW w:w="1941" w:type="dxa"/>
            <w:noWrap w:val="0"/>
            <w:vAlign w:val="center"/>
          </w:tcPr>
          <w:p w14:paraId="5EF04D5E">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M15 地面普通找平</w:t>
            </w:r>
          </w:p>
        </w:tc>
        <w:tc>
          <w:tcPr>
            <w:tcW w:w="1099" w:type="dxa"/>
            <w:noWrap w:val="0"/>
            <w:vAlign w:val="center"/>
          </w:tcPr>
          <w:p w14:paraId="383918A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m3</w:t>
            </w:r>
          </w:p>
        </w:tc>
        <w:tc>
          <w:tcPr>
            <w:tcW w:w="2349" w:type="dxa"/>
            <w:noWrap w:val="0"/>
            <w:vAlign w:val="center"/>
          </w:tcPr>
          <w:p w14:paraId="1C29DF2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452.00元</w:t>
            </w:r>
          </w:p>
        </w:tc>
        <w:tc>
          <w:tcPr>
            <w:tcW w:w="1431" w:type="dxa"/>
            <w:noWrap w:val="0"/>
            <w:vAlign w:val="center"/>
          </w:tcPr>
          <w:p w14:paraId="6E6D7AC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p>
        </w:tc>
        <w:tc>
          <w:tcPr>
            <w:tcW w:w="1396" w:type="dxa"/>
            <w:noWrap w:val="0"/>
            <w:vAlign w:val="center"/>
          </w:tcPr>
          <w:p w14:paraId="319956E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&gt;=361.60元</w:t>
            </w:r>
          </w:p>
        </w:tc>
        <w:tc>
          <w:tcPr>
            <w:tcW w:w="892" w:type="dxa"/>
            <w:noWrap w:val="0"/>
            <w:vAlign w:val="center"/>
          </w:tcPr>
          <w:p w14:paraId="1B188B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A3C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4BC66FE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20</w:t>
            </w:r>
          </w:p>
        </w:tc>
        <w:tc>
          <w:tcPr>
            <w:tcW w:w="1356" w:type="dxa"/>
            <w:noWrap w:val="0"/>
            <w:vAlign w:val="center"/>
          </w:tcPr>
          <w:p w14:paraId="60F3FEF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1-0129</w:t>
            </w:r>
          </w:p>
        </w:tc>
        <w:tc>
          <w:tcPr>
            <w:tcW w:w="2919" w:type="dxa"/>
            <w:noWrap w:val="0"/>
            <w:vAlign w:val="center"/>
          </w:tcPr>
          <w:p w14:paraId="15B1D58F">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细石混凝土C20</w:t>
            </w:r>
          </w:p>
        </w:tc>
        <w:tc>
          <w:tcPr>
            <w:tcW w:w="1941" w:type="dxa"/>
            <w:noWrap w:val="0"/>
            <w:vAlign w:val="center"/>
          </w:tcPr>
          <w:p w14:paraId="06377130">
            <w:pPr>
              <w:jc w:val="left"/>
              <w:rPr>
                <w:rFonts w:hint="eastAsia" w:ascii="宋体" w:hAnsi="宋体" w:eastAsia="宋体" w:cs="宋体"/>
                <w:color w:val="auto"/>
                <w:sz w:val="21"/>
                <w:szCs w:val="21"/>
                <w:highlight w:val="none"/>
              </w:rPr>
            </w:pPr>
          </w:p>
        </w:tc>
        <w:tc>
          <w:tcPr>
            <w:tcW w:w="1099" w:type="dxa"/>
            <w:noWrap w:val="0"/>
            <w:vAlign w:val="center"/>
          </w:tcPr>
          <w:p w14:paraId="4B678AE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m3</w:t>
            </w:r>
          </w:p>
        </w:tc>
        <w:tc>
          <w:tcPr>
            <w:tcW w:w="2349" w:type="dxa"/>
            <w:noWrap w:val="0"/>
            <w:vAlign w:val="center"/>
          </w:tcPr>
          <w:p w14:paraId="025F30C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472.00元</w:t>
            </w:r>
          </w:p>
        </w:tc>
        <w:tc>
          <w:tcPr>
            <w:tcW w:w="1431" w:type="dxa"/>
            <w:noWrap w:val="0"/>
            <w:vAlign w:val="center"/>
          </w:tcPr>
          <w:p w14:paraId="4F45232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85%</w:t>
            </w:r>
          </w:p>
        </w:tc>
        <w:tc>
          <w:tcPr>
            <w:tcW w:w="1396" w:type="dxa"/>
            <w:noWrap w:val="0"/>
            <w:vAlign w:val="center"/>
          </w:tcPr>
          <w:p w14:paraId="587B882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&gt;=401.20元</w:t>
            </w:r>
          </w:p>
        </w:tc>
        <w:tc>
          <w:tcPr>
            <w:tcW w:w="892" w:type="dxa"/>
            <w:noWrap w:val="0"/>
            <w:vAlign w:val="center"/>
          </w:tcPr>
          <w:p w14:paraId="13F52F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permEnd w:id="156"/>
    </w:tbl>
    <w:p w14:paraId="695DCF21">
      <w:pPr>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w:t>
      </w:r>
      <w:r>
        <w:rPr>
          <w:rFonts w:hint="eastAsia" w:ascii="宋体" w:hAnsi="宋体" w:eastAsia="宋体" w:cs="宋体"/>
          <w:color w:val="auto"/>
          <w:sz w:val="21"/>
          <w:szCs w:val="21"/>
          <w:highlight w:val="none"/>
        </w:rPr>
        <w:t>注：投标人的经济标中上述材料的“材料编码”必须与本表中“材料编码”一致，否则导致评审不通过的，后果自负。</w:t>
      </w:r>
    </w:p>
    <w:p w14:paraId="4359DCDB">
      <w:pPr>
        <w:spacing w:line="360" w:lineRule="auto"/>
        <w:rPr>
          <w:rFonts w:hint="eastAsia" w:ascii="宋体" w:hAnsi="宋体" w:eastAsia="宋体" w:cs="宋体"/>
          <w:color w:val="auto"/>
          <w:highlight w:val="none"/>
          <w:lang w:val="en-US" w:eastAsia="zh-CN"/>
        </w:rPr>
        <w:sectPr>
          <w:pgSz w:w="16838" w:h="11906" w:orient="landscape"/>
          <w:pgMar w:top="1417" w:right="1418" w:bottom="1134" w:left="1418" w:header="851" w:footer="992" w:gutter="0"/>
          <w:pgNumType w:fmt="decimal"/>
          <w:cols w:space="720" w:num="1"/>
          <w:rtlGutter w:val="0"/>
          <w:docGrid w:linePitch="312" w:charSpace="0"/>
        </w:sectPr>
      </w:pPr>
      <w:r>
        <w:rPr>
          <w:rFonts w:hint="eastAsia" w:ascii="宋体" w:hAnsi="宋体" w:eastAsia="宋体" w:cs="宋体"/>
          <w:color w:val="auto"/>
          <w:sz w:val="21"/>
          <w:szCs w:val="21"/>
          <w:highlight w:val="none"/>
        </w:rPr>
        <w:t>投标人的投标报价需按《广东省住房和城乡建设厅关于营业税改征增值税后调整广东省建设工程计价依据的通知》</w:t>
      </w:r>
      <w:bookmarkStart w:id="2624" w:name="_GoBack"/>
      <w:bookmarkEnd w:id="2624"/>
      <w:r>
        <w:rPr>
          <w:rFonts w:hint="eastAsia" w:ascii="宋体" w:hAnsi="宋体" w:eastAsia="宋体" w:cs="宋体"/>
          <w:color w:val="auto"/>
          <w:sz w:val="21"/>
          <w:szCs w:val="21"/>
          <w:highlight w:val="none"/>
        </w:rPr>
        <w:t>粤建市函【2016】1113</w:t>
      </w:r>
      <w:r>
        <w:rPr>
          <w:rFonts w:hint="eastAsia" w:ascii="宋体" w:hAnsi="宋体"/>
          <w:color w:val="auto"/>
          <w:sz w:val="21"/>
          <w:szCs w:val="21"/>
          <w:highlight w:val="none"/>
        </w:rPr>
        <w:t>号执行。</w:t>
      </w:r>
    </w:p>
    <w:p w14:paraId="56958E95">
      <w:pPr>
        <w:pStyle w:val="3"/>
        <w:numPr>
          <w:ilvl w:val="0"/>
          <w:numId w:val="5"/>
        </w:numPr>
        <w:jc w:val="center"/>
        <w:rPr>
          <w:rFonts w:hint="eastAsia" w:ascii="宋体" w:hAnsi="宋体" w:eastAsia="宋体" w:cs="宋体"/>
          <w:color w:val="auto"/>
          <w:highlight w:val="none"/>
          <w:lang w:val="en-US" w:eastAsia="zh-CN"/>
        </w:rPr>
      </w:pPr>
      <w:bookmarkStart w:id="1545" w:name="_Toc1005369273"/>
      <w:bookmarkStart w:id="1546" w:name="_Toc1563319383"/>
      <w:bookmarkStart w:id="1547" w:name="_Toc813836462"/>
      <w:bookmarkStart w:id="1548" w:name="_Toc1952670759"/>
      <w:bookmarkStart w:id="1549" w:name="_Toc1768370746"/>
      <w:bookmarkStart w:id="1550" w:name="_Toc733538602"/>
      <w:bookmarkStart w:id="1551" w:name="_Toc763162491"/>
      <w:bookmarkStart w:id="1552" w:name="_Toc1994332758"/>
      <w:bookmarkStart w:id="1553" w:name="_Toc11867"/>
      <w:bookmarkStart w:id="1554" w:name="_Toc765998290"/>
      <w:bookmarkStart w:id="1555" w:name="_Toc1045926464"/>
      <w:bookmarkStart w:id="1556" w:name="_Toc1874617197"/>
      <w:bookmarkStart w:id="1557" w:name="_Toc1863369138"/>
      <w:bookmarkStart w:id="1558" w:name="_Toc1460739565"/>
      <w:bookmarkStart w:id="1559" w:name="_Toc1866143905"/>
      <w:bookmarkStart w:id="1560" w:name="_Toc424822201"/>
      <w:bookmarkStart w:id="1561" w:name="_Toc1678068194"/>
      <w:bookmarkStart w:id="1562" w:name="_Toc1037405397"/>
      <w:bookmarkStart w:id="1563" w:name="_Toc2143364743"/>
      <w:bookmarkStart w:id="1564" w:name="_Toc1359969289"/>
      <w:bookmarkStart w:id="1565" w:name="_Toc1683820677"/>
      <w:bookmarkStart w:id="1566" w:name="_Toc1649422080"/>
      <w:bookmarkStart w:id="1567" w:name="_Toc916"/>
      <w:bookmarkStart w:id="1568" w:name="_Toc447277645"/>
      <w:bookmarkStart w:id="1569" w:name="_Toc145256862"/>
      <w:bookmarkStart w:id="1570" w:name="_Toc1585836158"/>
      <w:bookmarkStart w:id="1571" w:name="_Toc933672724"/>
      <w:bookmarkStart w:id="1572" w:name="_Toc480224749"/>
      <w:bookmarkStart w:id="1573" w:name="_Toc826066656"/>
      <w:bookmarkStart w:id="1574" w:name="_Toc431155401"/>
      <w:bookmarkStart w:id="1575" w:name="_Toc182884409"/>
      <w:bookmarkStart w:id="1576" w:name="_Toc28025"/>
      <w:bookmarkStart w:id="1577" w:name="_Toc1315470433"/>
      <w:bookmarkStart w:id="1578" w:name="_Toc784542834"/>
      <w:bookmarkStart w:id="1579" w:name="_Toc1356673911"/>
      <w:bookmarkStart w:id="1580" w:name="_Toc2591743"/>
      <w:bookmarkStart w:id="1581" w:name="_Toc27095"/>
      <w:bookmarkStart w:id="1582" w:name="_Toc15619"/>
      <w:bookmarkStart w:id="1583" w:name="_Toc8294"/>
      <w:bookmarkStart w:id="1584" w:name="_Toc11289"/>
      <w:r>
        <w:rPr>
          <w:rFonts w:hint="eastAsia" w:ascii="宋体" w:hAnsi="宋体" w:eastAsia="宋体" w:cs="宋体"/>
          <w:color w:val="auto"/>
          <w:highlight w:val="none"/>
          <w:lang w:val="en-US" w:eastAsia="zh-CN"/>
        </w:rPr>
        <w:t>评标办法</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r>
        <w:rPr>
          <w:rFonts w:hint="eastAsia"/>
          <w:color w:val="auto"/>
          <w:highlight w:val="none"/>
          <w:lang w:val="en-US" w:eastAsia="zh-CN"/>
        </w:rPr>
        <w:t>、定标规则</w:t>
      </w:r>
      <w:bookmarkEnd w:id="1574"/>
      <w:bookmarkEnd w:id="1575"/>
      <w:bookmarkEnd w:id="1576"/>
      <w:bookmarkEnd w:id="1577"/>
      <w:bookmarkEnd w:id="1578"/>
      <w:bookmarkEnd w:id="1579"/>
    </w:p>
    <w:p w14:paraId="6892BBF8">
      <w:pPr>
        <w:pStyle w:val="4"/>
        <w:numPr>
          <w:ilvl w:val="0"/>
          <w:numId w:val="6"/>
        </w:numPr>
        <w:bidi w:val="0"/>
        <w:jc w:val="center"/>
        <w:rPr>
          <w:rFonts w:hint="eastAsia" w:ascii="宋体" w:hAnsi="宋体" w:eastAsia="宋体" w:cs="宋体"/>
          <w:color w:val="auto"/>
          <w:highlight w:val="none"/>
          <w:lang w:val="en-US" w:eastAsia="zh-CN"/>
        </w:rPr>
      </w:pPr>
      <w:bookmarkStart w:id="1585" w:name="_Toc720580723"/>
      <w:bookmarkStart w:id="1586" w:name="_Toc314062094"/>
      <w:bookmarkStart w:id="1587" w:name="_Toc18036268"/>
      <w:bookmarkStart w:id="1588" w:name="_Toc972638173"/>
      <w:bookmarkStart w:id="1589" w:name="_Toc1299896045"/>
      <w:bookmarkStart w:id="1590" w:name="_Toc709270651"/>
      <w:bookmarkStart w:id="1591" w:name="_Toc1615"/>
      <w:bookmarkStart w:id="1592" w:name="_Toc218779209"/>
      <w:bookmarkStart w:id="1593" w:name="_Toc957253837"/>
      <w:bookmarkStart w:id="1594" w:name="_Toc1712788043"/>
      <w:bookmarkStart w:id="1595" w:name="_Toc1666192855"/>
      <w:bookmarkStart w:id="1596" w:name="_Toc24502265"/>
      <w:bookmarkStart w:id="1597" w:name="_Toc990812445"/>
      <w:bookmarkStart w:id="1598" w:name="_Toc1324286743"/>
      <w:bookmarkStart w:id="1599" w:name="_Toc47323721"/>
      <w:bookmarkStart w:id="1600" w:name="_Toc1902727671"/>
      <w:bookmarkStart w:id="1601" w:name="_Toc292172294"/>
      <w:bookmarkStart w:id="1602" w:name="_Toc828472694"/>
      <w:bookmarkStart w:id="1603" w:name="_Toc1060431585"/>
      <w:bookmarkStart w:id="1604" w:name="_Toc2063568439"/>
      <w:bookmarkStart w:id="1605" w:name="_Toc132016218"/>
      <w:bookmarkStart w:id="1606" w:name="_Toc1460146306"/>
      <w:bookmarkStart w:id="1607" w:name="_Toc817620143"/>
      <w:bookmarkStart w:id="1608" w:name="_Toc800870556"/>
      <w:bookmarkStart w:id="1609" w:name="_Toc1170114153"/>
      <w:bookmarkStart w:id="1610" w:name="_Toc1046172524"/>
      <w:bookmarkStart w:id="1611" w:name="_Toc1943510717"/>
      <w:bookmarkStart w:id="1612" w:name="_Toc665143689"/>
      <w:bookmarkStart w:id="1613" w:name="_Toc1112191517"/>
      <w:bookmarkStart w:id="1614" w:name="_Toc537607862"/>
      <w:bookmarkStart w:id="1615" w:name="_Toc1905787276"/>
      <w:bookmarkStart w:id="1616" w:name="_Toc83438044"/>
      <w:bookmarkStart w:id="1617" w:name="_Toc610656803"/>
      <w:r>
        <w:rPr>
          <w:rFonts w:hint="eastAsia" w:ascii="宋体" w:hAnsi="宋体" w:eastAsia="宋体" w:cs="宋体"/>
          <w:color w:val="auto"/>
          <w:highlight w:val="none"/>
          <w:lang w:val="en-US" w:eastAsia="zh-CN"/>
        </w:rPr>
        <w:t>评标办法</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p>
    <w:p w14:paraId="0F594794">
      <w:pPr>
        <w:bidi w:val="0"/>
        <w:jc w:val="center"/>
        <w:rPr>
          <w:rFonts w:hint="default"/>
          <w:b/>
          <w:bCs/>
          <w:lang w:val="en-US" w:eastAsia="zh-CN"/>
        </w:rPr>
      </w:pPr>
      <w:bookmarkStart w:id="1618" w:name="_Toc208964338"/>
      <w:bookmarkStart w:id="1619" w:name="_Toc757235700"/>
      <w:bookmarkStart w:id="1620" w:name="_Toc269237677"/>
      <w:bookmarkStart w:id="1621" w:name="_Toc448647719"/>
      <w:r>
        <w:rPr>
          <w:rFonts w:hint="default"/>
          <w:b/>
          <w:bCs/>
          <w:lang w:val="en-US" w:eastAsia="zh-CN"/>
        </w:rPr>
        <w:t>评标办法前附表</w:t>
      </w:r>
      <w:bookmarkEnd w:id="1618"/>
      <w:bookmarkEnd w:id="1619"/>
      <w:bookmarkEnd w:id="1620"/>
      <w:bookmarkEnd w:id="1621"/>
    </w:p>
    <w:tbl>
      <w:tblPr>
        <w:tblStyle w:val="27"/>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46"/>
        <w:gridCol w:w="1440"/>
        <w:gridCol w:w="1441"/>
        <w:gridCol w:w="4665"/>
      </w:tblGrid>
      <w:tr w14:paraId="6F7B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16" w:type="dxa"/>
            <w:gridSpan w:val="2"/>
            <w:noWrap w:val="0"/>
            <w:vAlign w:val="center"/>
          </w:tcPr>
          <w:p w14:paraId="4CD8F433">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highlight w:val="none"/>
              </w:rPr>
            </w:pPr>
            <w:r>
              <w:rPr>
                <w:rFonts w:hint="eastAsia" w:ascii="宋体" w:hAnsi="宋体" w:eastAsia="宋体" w:cs="宋体"/>
                <w:b/>
                <w:color w:val="auto"/>
                <w:szCs w:val="21"/>
                <w:highlight w:val="none"/>
              </w:rPr>
              <w:t>条款号</w:t>
            </w:r>
          </w:p>
        </w:tc>
        <w:tc>
          <w:tcPr>
            <w:tcW w:w="2881" w:type="dxa"/>
            <w:gridSpan w:val="2"/>
            <w:noWrap w:val="0"/>
            <w:vAlign w:val="center"/>
          </w:tcPr>
          <w:p w14:paraId="3B7CBDBB">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highlight w:val="none"/>
              </w:rPr>
            </w:pPr>
            <w:r>
              <w:rPr>
                <w:rFonts w:hint="eastAsia" w:ascii="宋体" w:hAnsi="宋体" w:eastAsia="宋体" w:cs="宋体"/>
                <w:b/>
                <w:color w:val="auto"/>
                <w:szCs w:val="21"/>
                <w:highlight w:val="none"/>
              </w:rPr>
              <w:t>评审因素</w:t>
            </w:r>
          </w:p>
        </w:tc>
        <w:tc>
          <w:tcPr>
            <w:tcW w:w="4665" w:type="dxa"/>
            <w:noWrap w:val="0"/>
            <w:vAlign w:val="center"/>
          </w:tcPr>
          <w:p w14:paraId="6803805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highlight w:val="none"/>
              </w:rPr>
            </w:pPr>
            <w:r>
              <w:rPr>
                <w:rFonts w:hint="eastAsia" w:ascii="宋体" w:hAnsi="宋体" w:eastAsia="宋体" w:cs="宋体"/>
                <w:b/>
                <w:color w:val="auto"/>
                <w:szCs w:val="21"/>
                <w:highlight w:val="none"/>
              </w:rPr>
              <w:t>评审标准</w:t>
            </w:r>
          </w:p>
        </w:tc>
      </w:tr>
      <w:tr w14:paraId="2DB3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70" w:type="dxa"/>
            <w:vMerge w:val="restart"/>
            <w:noWrap w:val="0"/>
            <w:vAlign w:val="center"/>
          </w:tcPr>
          <w:p w14:paraId="18F28F72">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2.1</w:t>
            </w:r>
          </w:p>
        </w:tc>
        <w:tc>
          <w:tcPr>
            <w:tcW w:w="1046" w:type="dxa"/>
            <w:vMerge w:val="restart"/>
            <w:noWrap w:val="0"/>
            <w:vAlign w:val="center"/>
          </w:tcPr>
          <w:p w14:paraId="2C60448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r>
              <w:rPr>
                <w:rFonts w:hint="eastAsia" w:ascii="宋体" w:hAnsi="宋体" w:cs="宋体"/>
                <w:color w:val="auto"/>
                <w:szCs w:val="21"/>
                <w:highlight w:val="none"/>
                <w:lang w:eastAsia="zh-CN"/>
              </w:rPr>
              <w:t>初步</w:t>
            </w:r>
            <w:r>
              <w:rPr>
                <w:rFonts w:hint="eastAsia" w:ascii="宋体" w:hAnsi="宋体" w:eastAsia="宋体" w:cs="宋体"/>
                <w:color w:val="auto"/>
                <w:szCs w:val="21"/>
                <w:highlight w:val="none"/>
              </w:rPr>
              <w:t>评审标准</w:t>
            </w:r>
          </w:p>
        </w:tc>
        <w:tc>
          <w:tcPr>
            <w:tcW w:w="2881" w:type="dxa"/>
            <w:gridSpan w:val="2"/>
            <w:noWrap w:val="0"/>
            <w:vAlign w:val="center"/>
          </w:tcPr>
          <w:p w14:paraId="740C3CF2">
            <w:pPr>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lang w:val="en-US" w:eastAsia="zh-CN"/>
              </w:rPr>
              <w:t>投标人名称</w:t>
            </w:r>
          </w:p>
        </w:tc>
        <w:tc>
          <w:tcPr>
            <w:tcW w:w="4665" w:type="dxa"/>
            <w:noWrap w:val="0"/>
            <w:vAlign w:val="center"/>
          </w:tcPr>
          <w:p w14:paraId="14A72CB4">
            <w:pPr>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与营业执照、资质证书一致</w:t>
            </w:r>
          </w:p>
        </w:tc>
      </w:tr>
      <w:tr w14:paraId="2DCD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70" w:type="dxa"/>
            <w:vMerge w:val="continue"/>
            <w:noWrap w:val="0"/>
            <w:vAlign w:val="center"/>
          </w:tcPr>
          <w:p w14:paraId="4741062C">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lang w:val="en-US" w:eastAsia="zh-CN"/>
              </w:rPr>
            </w:pPr>
          </w:p>
        </w:tc>
        <w:tc>
          <w:tcPr>
            <w:tcW w:w="1046" w:type="dxa"/>
            <w:vMerge w:val="continue"/>
            <w:noWrap w:val="0"/>
            <w:vAlign w:val="center"/>
          </w:tcPr>
          <w:p w14:paraId="228FCCA1">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rPr>
            </w:pPr>
          </w:p>
        </w:tc>
        <w:tc>
          <w:tcPr>
            <w:tcW w:w="2881" w:type="dxa"/>
            <w:gridSpan w:val="2"/>
            <w:noWrap w:val="0"/>
            <w:vAlign w:val="center"/>
          </w:tcPr>
          <w:p w14:paraId="6004D116">
            <w:pPr>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投标文件格式</w:t>
            </w:r>
          </w:p>
        </w:tc>
        <w:tc>
          <w:tcPr>
            <w:tcW w:w="4665" w:type="dxa"/>
            <w:noWrap w:val="0"/>
            <w:vAlign w:val="center"/>
          </w:tcPr>
          <w:p w14:paraId="73D63222">
            <w:pPr>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符合第八章“投标文件格式”的要求</w:t>
            </w:r>
          </w:p>
        </w:tc>
      </w:tr>
      <w:tr w14:paraId="7178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0B43D0E0">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02B9B545">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rPr>
            </w:pPr>
          </w:p>
        </w:tc>
        <w:tc>
          <w:tcPr>
            <w:tcW w:w="2881" w:type="dxa"/>
            <w:gridSpan w:val="2"/>
            <w:noWrap w:val="0"/>
            <w:vAlign w:val="center"/>
          </w:tcPr>
          <w:p w14:paraId="476C656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lang w:val="en-US" w:eastAsia="zh-CN"/>
              </w:rPr>
              <w:t>盖章</w:t>
            </w:r>
          </w:p>
        </w:tc>
        <w:tc>
          <w:tcPr>
            <w:tcW w:w="4665" w:type="dxa"/>
            <w:noWrap w:val="0"/>
            <w:vAlign w:val="center"/>
          </w:tcPr>
          <w:p w14:paraId="37DC4E5F">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lang w:val="en-US" w:eastAsia="zh-CN" w:bidi="ar-SA"/>
              </w:rPr>
              <w:t>按招标文件要求由法定代表人或</w:t>
            </w:r>
            <w:r>
              <w:rPr>
                <w:rFonts w:hint="eastAsia" w:ascii="宋体" w:hAnsi="宋体" w:cs="宋体"/>
                <w:color w:val="auto"/>
                <w:kern w:val="2"/>
                <w:sz w:val="21"/>
                <w:szCs w:val="21"/>
                <w:highlight w:val="none"/>
                <w:lang w:val="en-US" w:eastAsia="zh-CN" w:bidi="ar-SA"/>
              </w:rPr>
              <w:t>其代理</w:t>
            </w:r>
            <w:r>
              <w:rPr>
                <w:rFonts w:hint="eastAsia" w:ascii="宋体" w:hAnsi="宋体" w:eastAsia="宋体" w:cs="宋体"/>
                <w:color w:val="auto"/>
                <w:kern w:val="2"/>
                <w:sz w:val="21"/>
                <w:szCs w:val="21"/>
                <w:highlight w:val="none"/>
                <w:lang w:val="en-US" w:eastAsia="zh-CN" w:bidi="ar-SA"/>
              </w:rPr>
              <w:t>人在投标文件相应位置签名或加盖单位公章</w:t>
            </w:r>
          </w:p>
        </w:tc>
      </w:tr>
      <w:tr w14:paraId="0BFB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70" w:type="dxa"/>
            <w:vMerge w:val="continue"/>
            <w:noWrap w:val="0"/>
            <w:vAlign w:val="center"/>
          </w:tcPr>
          <w:p w14:paraId="513F7884">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5D62669B">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rPr>
            </w:pPr>
          </w:p>
        </w:tc>
        <w:tc>
          <w:tcPr>
            <w:tcW w:w="2881" w:type="dxa"/>
            <w:gridSpan w:val="2"/>
            <w:noWrap w:val="0"/>
            <w:vAlign w:val="center"/>
          </w:tcPr>
          <w:p w14:paraId="7C94357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dstrike/>
                <w:color w:val="auto"/>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承诺书</w:t>
            </w:r>
          </w:p>
        </w:tc>
        <w:tc>
          <w:tcPr>
            <w:tcW w:w="4665" w:type="dxa"/>
            <w:noWrap w:val="0"/>
            <w:vAlign w:val="center"/>
          </w:tcPr>
          <w:p w14:paraId="5DBF4CBD">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符合第二章“投标人须知”的规定</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有</w:t>
            </w:r>
            <w:r>
              <w:rPr>
                <w:rFonts w:hint="eastAsia" w:ascii="宋体" w:hAnsi="宋体" w:eastAsia="宋体" w:cs="宋体"/>
                <w:color w:val="auto"/>
                <w:kern w:val="2"/>
                <w:sz w:val="21"/>
                <w:szCs w:val="21"/>
                <w:highlight w:val="none"/>
                <w:lang w:val="en-US" w:eastAsia="zh-CN" w:bidi="ar-SA"/>
              </w:rPr>
              <w:t>法定代表人或授权委托人、</w:t>
            </w:r>
            <w:r>
              <w:rPr>
                <w:rFonts w:hint="eastAsia" w:ascii="宋体" w:hAnsi="宋体" w:eastAsia="宋体" w:cs="宋体"/>
                <w:color w:val="auto"/>
                <w:szCs w:val="21"/>
                <w:highlight w:val="none"/>
                <w:lang w:val="en-US" w:eastAsia="zh-CN"/>
              </w:rPr>
              <w:t>项目负责人、技术负责人签名</w:t>
            </w:r>
            <w:r>
              <w:rPr>
                <w:rFonts w:hint="eastAsia" w:ascii="宋体" w:hAnsi="宋体" w:eastAsia="宋体" w:cs="宋体"/>
                <w:color w:val="auto"/>
                <w:szCs w:val="21"/>
                <w:highlight w:val="none"/>
              </w:rPr>
              <w:t>及加盖单位</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章，内容符合招标文件要求</w:t>
            </w:r>
          </w:p>
        </w:tc>
      </w:tr>
      <w:tr w14:paraId="1C70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70" w:type="dxa"/>
            <w:vMerge w:val="continue"/>
            <w:noWrap w:val="0"/>
            <w:vAlign w:val="center"/>
          </w:tcPr>
          <w:p w14:paraId="18E01C1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7755A2B2">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rPr>
            </w:pPr>
          </w:p>
        </w:tc>
        <w:tc>
          <w:tcPr>
            <w:tcW w:w="2881" w:type="dxa"/>
            <w:gridSpan w:val="2"/>
            <w:noWrap w:val="0"/>
            <w:vAlign w:val="center"/>
          </w:tcPr>
          <w:p w14:paraId="08E47A93">
            <w:pPr>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lang w:val="en-US" w:eastAsia="zh-CN"/>
              </w:rPr>
              <w:t>项目管理机构</w:t>
            </w:r>
          </w:p>
        </w:tc>
        <w:tc>
          <w:tcPr>
            <w:tcW w:w="4665" w:type="dxa"/>
            <w:noWrap w:val="0"/>
            <w:vAlign w:val="center"/>
          </w:tcPr>
          <w:p w14:paraId="28B69DFB">
            <w:pPr>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符合第二章“投标人须知”第</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eastAsia="zh-CN"/>
              </w:rPr>
              <w:t>条</w:t>
            </w:r>
            <w:r>
              <w:rPr>
                <w:rFonts w:hint="eastAsia" w:ascii="宋体" w:hAnsi="宋体" w:eastAsia="宋体" w:cs="宋体"/>
                <w:color w:val="auto"/>
                <w:szCs w:val="21"/>
                <w:highlight w:val="none"/>
              </w:rPr>
              <w:t>规定</w:t>
            </w:r>
          </w:p>
        </w:tc>
      </w:tr>
      <w:tr w14:paraId="0BC2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70" w:type="dxa"/>
            <w:vMerge w:val="continue"/>
            <w:noWrap w:val="0"/>
            <w:vAlign w:val="center"/>
          </w:tcPr>
          <w:p w14:paraId="1F106CFF">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395101B6">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rPr>
            </w:pPr>
          </w:p>
        </w:tc>
        <w:tc>
          <w:tcPr>
            <w:tcW w:w="2881" w:type="dxa"/>
            <w:gridSpan w:val="2"/>
            <w:noWrap w:val="0"/>
            <w:vAlign w:val="center"/>
          </w:tcPr>
          <w:p w14:paraId="1DEA3316">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szCs w:val="21"/>
                <w:highlight w:val="none"/>
              </w:rPr>
              <w:t>危险性较大的分部分项工程</w:t>
            </w:r>
            <w:r>
              <w:rPr>
                <w:rFonts w:hint="eastAsia" w:ascii="宋体" w:hAnsi="宋体" w:eastAsia="宋体" w:cs="Times New Roman"/>
                <w:color w:val="auto"/>
                <w:szCs w:val="21"/>
                <w:highlight w:val="none"/>
                <w:lang w:eastAsia="zh-CN"/>
              </w:rPr>
              <w:t>清单及</w:t>
            </w:r>
            <w:r>
              <w:rPr>
                <w:rFonts w:hint="eastAsia" w:ascii="宋体" w:hAnsi="宋体" w:eastAsia="宋体" w:cs="Times New Roman"/>
                <w:color w:val="auto"/>
                <w:szCs w:val="21"/>
                <w:highlight w:val="none"/>
              </w:rPr>
              <w:t>安全管理措施</w:t>
            </w:r>
            <w:r>
              <w:rPr>
                <w:rFonts w:hint="eastAsia" w:ascii="宋体" w:hAnsi="宋体" w:eastAsia="宋体" w:cs="Times New Roman"/>
                <w:color w:val="auto"/>
                <w:szCs w:val="21"/>
                <w:highlight w:val="none"/>
                <w:lang w:eastAsia="zh-CN"/>
              </w:rPr>
              <w:t>（如需）</w:t>
            </w:r>
          </w:p>
        </w:tc>
        <w:tc>
          <w:tcPr>
            <w:tcW w:w="4665" w:type="dxa"/>
            <w:noWrap w:val="0"/>
            <w:vAlign w:val="center"/>
          </w:tcPr>
          <w:p w14:paraId="09346054">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en" w:eastAsia="zh-CN"/>
              </w:rPr>
              <w:t>符合第二章“投标人须知”第</w:t>
            </w:r>
            <w:r>
              <w:rPr>
                <w:rFonts w:hint="eastAsia" w:ascii="宋体" w:hAnsi="宋体" w:eastAsia="宋体" w:cs="Times New Roman"/>
                <w:color w:val="auto"/>
                <w:szCs w:val="21"/>
                <w:highlight w:val="none"/>
                <w:lang w:val="en-US" w:eastAsia="zh-CN"/>
              </w:rPr>
              <w:t>1.3.6</w:t>
            </w:r>
            <w:r>
              <w:rPr>
                <w:rFonts w:hint="eastAsia"/>
                <w:color w:val="auto"/>
                <w:highlight w:val="none"/>
                <w:lang w:val="en-US" w:eastAsia="zh-CN"/>
              </w:rPr>
              <w:t>项的规定</w:t>
            </w:r>
          </w:p>
        </w:tc>
      </w:tr>
      <w:tr w14:paraId="7D7E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70" w:type="dxa"/>
            <w:vMerge w:val="continue"/>
            <w:noWrap w:val="0"/>
            <w:vAlign w:val="center"/>
          </w:tcPr>
          <w:p w14:paraId="4F7A4BE2">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0760B325">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rPr>
            </w:pPr>
          </w:p>
        </w:tc>
        <w:tc>
          <w:tcPr>
            <w:tcW w:w="2881" w:type="dxa"/>
            <w:gridSpan w:val="2"/>
            <w:noWrap w:val="0"/>
            <w:vAlign w:val="center"/>
          </w:tcPr>
          <w:p w14:paraId="51F0A76C">
            <w:pPr>
              <w:pageBreakBefore w:val="0"/>
              <w:kinsoku/>
              <w:wordWrap/>
              <w:overflowPunct/>
              <w:topLinePunct w:val="0"/>
              <w:autoSpaceDE/>
              <w:autoSpaceDN/>
              <w:bidi w:val="0"/>
              <w:adjustRightInd/>
              <w:spacing w:line="240" w:lineRule="auto"/>
              <w:jc w:val="center"/>
              <w:textAlignment w:val="auto"/>
              <w:rPr>
                <w:rFonts w:hint="eastAsia" w:ascii="宋体" w:hAnsi="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投标报价</w:t>
            </w:r>
          </w:p>
        </w:tc>
        <w:tc>
          <w:tcPr>
            <w:tcW w:w="4665" w:type="dxa"/>
            <w:noWrap w:val="0"/>
            <w:vAlign w:val="center"/>
          </w:tcPr>
          <w:p w14:paraId="6121EE64">
            <w:pPr>
              <w:pageBreakBefore w:val="0"/>
              <w:kinsoku/>
              <w:wordWrap/>
              <w:overflowPunct/>
              <w:topLinePunct w:val="0"/>
              <w:autoSpaceDE/>
              <w:autoSpaceDN/>
              <w:bidi w:val="0"/>
              <w:adjustRightInd/>
              <w:spacing w:line="240" w:lineRule="auto"/>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只有一个有效报价</w:t>
            </w:r>
          </w:p>
        </w:tc>
      </w:tr>
      <w:tr w14:paraId="18D6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73F236A5">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7AD1FCCC">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6207B486">
            <w:pPr>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已标价工程量清单</w:t>
            </w:r>
          </w:p>
        </w:tc>
        <w:tc>
          <w:tcPr>
            <w:tcW w:w="4665" w:type="dxa"/>
            <w:noWrap w:val="0"/>
            <w:vAlign w:val="center"/>
          </w:tcPr>
          <w:p w14:paraId="057D78A7">
            <w:pPr>
              <w:widowControl/>
              <w:adjustRightInd w:val="0"/>
              <w:snapToGrid w:val="0"/>
              <w:ind w:left="21" w:leftChars="1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符合第五章“工程量清单及工程量清单计价”给出的范围、数量及要求</w:t>
            </w:r>
          </w:p>
        </w:tc>
      </w:tr>
      <w:tr w14:paraId="4FE8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52F2E3D7">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1509C020">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344ADF6A">
            <w:pPr>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投标报价中的分部分项工程量清单的项目编码项目、项目名称、项目特征、计量单位、工程量与招标人提供的是否一致的。</w:t>
            </w:r>
          </w:p>
        </w:tc>
        <w:tc>
          <w:tcPr>
            <w:tcW w:w="4665" w:type="dxa"/>
            <w:noWrap w:val="0"/>
            <w:vAlign w:val="center"/>
          </w:tcPr>
          <w:p w14:paraId="3D5AE922">
            <w:pPr>
              <w:widowControl/>
              <w:adjustRightInd w:val="0"/>
              <w:snapToGrid w:val="0"/>
              <w:ind w:left="21" w:leftChars="1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符合第五章规定</w:t>
            </w:r>
          </w:p>
        </w:tc>
      </w:tr>
      <w:tr w14:paraId="71F9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61415155">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57C6DBF3">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6E434318">
            <w:pPr>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规费和税金是否按国家或省、市相关部门的规定计价。</w:t>
            </w:r>
          </w:p>
        </w:tc>
        <w:tc>
          <w:tcPr>
            <w:tcW w:w="4665" w:type="dxa"/>
            <w:noWrap w:val="0"/>
            <w:vAlign w:val="center"/>
          </w:tcPr>
          <w:p w14:paraId="504A8B11">
            <w:pPr>
              <w:widowControl/>
              <w:adjustRightInd w:val="0"/>
              <w:snapToGrid w:val="0"/>
              <w:ind w:left="21" w:leftChars="1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符合第五章规定</w:t>
            </w:r>
          </w:p>
        </w:tc>
      </w:tr>
      <w:tr w14:paraId="5F90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3776E357">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0BEE1429">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5D98F1D0">
            <w:pPr>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投标报价中的投标总价或各个单项工程总价是否通过乘以系数或直接增减金额来调整价格的。</w:t>
            </w:r>
          </w:p>
        </w:tc>
        <w:tc>
          <w:tcPr>
            <w:tcW w:w="4665" w:type="dxa"/>
            <w:noWrap w:val="0"/>
            <w:vAlign w:val="center"/>
          </w:tcPr>
          <w:p w14:paraId="422D0B9A">
            <w:pPr>
              <w:widowControl/>
              <w:adjustRightInd w:val="0"/>
              <w:snapToGrid w:val="0"/>
              <w:ind w:left="21" w:leftChars="1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符合第五章规定</w:t>
            </w:r>
          </w:p>
        </w:tc>
      </w:tr>
      <w:tr w14:paraId="4F71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5B33BD05">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4AD7CEBC">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3AD40D49">
            <w:pPr>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投标报价的明细程度是否至综合单价分析表。</w:t>
            </w:r>
          </w:p>
        </w:tc>
        <w:tc>
          <w:tcPr>
            <w:tcW w:w="4665" w:type="dxa"/>
            <w:noWrap w:val="0"/>
            <w:vAlign w:val="center"/>
          </w:tcPr>
          <w:p w14:paraId="7F31FA74">
            <w:pPr>
              <w:widowControl/>
              <w:adjustRightInd w:val="0"/>
              <w:snapToGrid w:val="0"/>
              <w:ind w:left="21" w:leftChars="1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符合第五章规定</w:t>
            </w:r>
          </w:p>
        </w:tc>
      </w:tr>
      <w:tr w14:paraId="2F8D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27E3F2C0">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739F7C7C">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55D62327">
            <w:pPr>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投标报价是否包括材料价格明细表或按招标文件的要求提供相应的材料价格表。</w:t>
            </w:r>
          </w:p>
        </w:tc>
        <w:tc>
          <w:tcPr>
            <w:tcW w:w="4665" w:type="dxa"/>
            <w:noWrap w:val="0"/>
            <w:vAlign w:val="center"/>
          </w:tcPr>
          <w:p w14:paraId="56CEB479">
            <w:pPr>
              <w:widowControl/>
              <w:adjustRightInd w:val="0"/>
              <w:snapToGrid w:val="0"/>
              <w:ind w:left="21" w:leftChars="1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符合第五章规定</w:t>
            </w:r>
          </w:p>
        </w:tc>
      </w:tr>
      <w:tr w14:paraId="7B6A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0247BEF1">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371190B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2BB2845F">
            <w:pPr>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工程量综合单价分析表的综合单价是否乘以系数来调整价格的。</w:t>
            </w:r>
          </w:p>
        </w:tc>
        <w:tc>
          <w:tcPr>
            <w:tcW w:w="4665" w:type="dxa"/>
            <w:noWrap w:val="0"/>
            <w:vAlign w:val="center"/>
          </w:tcPr>
          <w:p w14:paraId="3BFFB13D">
            <w:pPr>
              <w:widowControl/>
              <w:adjustRightInd w:val="0"/>
              <w:snapToGrid w:val="0"/>
              <w:ind w:left="21" w:leftChars="1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符合第五章规定</w:t>
            </w:r>
          </w:p>
        </w:tc>
      </w:tr>
      <w:tr w14:paraId="0FFD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45DD395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04E5A00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29055F1B">
            <w:pPr>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工程量综合单价分析表的人工费或材料费或机具费乘以系数调整价格的。</w:t>
            </w:r>
          </w:p>
        </w:tc>
        <w:tc>
          <w:tcPr>
            <w:tcW w:w="4665" w:type="dxa"/>
            <w:noWrap w:val="0"/>
            <w:vAlign w:val="center"/>
          </w:tcPr>
          <w:p w14:paraId="006C9B43">
            <w:pPr>
              <w:widowControl/>
              <w:adjustRightInd w:val="0"/>
              <w:snapToGrid w:val="0"/>
              <w:ind w:left="21" w:leftChars="1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符合第五章规定</w:t>
            </w:r>
          </w:p>
        </w:tc>
      </w:tr>
      <w:tr w14:paraId="7C4F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1673C911">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1EE83684">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123A5857">
            <w:pPr>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工程量综合单价分析表的总价是否与人工费、材料费、机具费、管理费、利润之和相差较大的。（因计算过程由于小数位四舍五入导致的误差除外）。</w:t>
            </w:r>
          </w:p>
        </w:tc>
        <w:tc>
          <w:tcPr>
            <w:tcW w:w="4665" w:type="dxa"/>
            <w:noWrap w:val="0"/>
            <w:vAlign w:val="center"/>
          </w:tcPr>
          <w:p w14:paraId="4DE21230">
            <w:pPr>
              <w:widowControl/>
              <w:adjustRightInd w:val="0"/>
              <w:snapToGrid w:val="0"/>
              <w:ind w:left="21" w:leftChars="1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符合第五章规定</w:t>
            </w:r>
          </w:p>
        </w:tc>
      </w:tr>
      <w:tr w14:paraId="3A18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6CE17EFA">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6C6BF29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05180875">
            <w:pPr>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暂列金额、材料暂估单价、专业工程暂估价是否未按照招标控制价中公布的相应金额报价的。</w:t>
            </w:r>
          </w:p>
        </w:tc>
        <w:tc>
          <w:tcPr>
            <w:tcW w:w="4665" w:type="dxa"/>
            <w:noWrap w:val="0"/>
            <w:vAlign w:val="center"/>
          </w:tcPr>
          <w:p w14:paraId="5F74A4CB">
            <w:pPr>
              <w:widowControl/>
              <w:adjustRightInd w:val="0"/>
              <w:snapToGrid w:val="0"/>
              <w:ind w:left="21" w:leftChars="1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符合第五章规定</w:t>
            </w:r>
          </w:p>
        </w:tc>
      </w:tr>
      <w:tr w14:paraId="392C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5B7822E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06102D49">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0F4ABA49">
            <w:pPr>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任何报价出现负数的。</w:t>
            </w:r>
          </w:p>
        </w:tc>
        <w:tc>
          <w:tcPr>
            <w:tcW w:w="4665" w:type="dxa"/>
            <w:noWrap w:val="0"/>
            <w:vAlign w:val="center"/>
          </w:tcPr>
          <w:p w14:paraId="466E4B8F">
            <w:pPr>
              <w:widowControl/>
              <w:adjustRightInd w:val="0"/>
              <w:snapToGrid w:val="0"/>
              <w:ind w:left="21" w:leftChars="1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符合第五章规定</w:t>
            </w:r>
          </w:p>
        </w:tc>
      </w:tr>
      <w:tr w14:paraId="212C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474BC39A">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41B1E7DE">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4A6E5F71">
            <w:pPr>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已标价工程量清单</w:t>
            </w:r>
          </w:p>
        </w:tc>
        <w:tc>
          <w:tcPr>
            <w:tcW w:w="4665" w:type="dxa"/>
            <w:noWrap w:val="0"/>
            <w:vAlign w:val="center"/>
          </w:tcPr>
          <w:p w14:paraId="0415FCF3">
            <w:pPr>
              <w:widowControl/>
              <w:adjustRightInd w:val="0"/>
              <w:snapToGrid w:val="0"/>
              <w:ind w:left="21" w:leftChars="1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符合第五章规定</w:t>
            </w:r>
          </w:p>
        </w:tc>
      </w:tr>
      <w:tr w14:paraId="7101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0D88A9DE">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44B945D6">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7D129439">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投标报价是否超出上限值</w:t>
            </w:r>
          </w:p>
        </w:tc>
        <w:tc>
          <w:tcPr>
            <w:tcW w:w="4665" w:type="dxa"/>
            <w:noWrap w:val="0"/>
            <w:vAlign w:val="center"/>
          </w:tcPr>
          <w:p w14:paraId="7FD81405">
            <w:pPr>
              <w:widowControl/>
              <w:adjustRightInd w:val="0"/>
              <w:snapToGrid w:val="0"/>
              <w:ind w:left="21" w:leftChars="1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符合第五章规定</w:t>
            </w:r>
          </w:p>
        </w:tc>
      </w:tr>
      <w:tr w14:paraId="500A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1A3A03B7">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3B42C53C">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3030E9E5">
            <w:pPr>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绿色施工安全防护措施费是否在报价总表中单列或是否低于招标控制价中绿色施工安全防护措施费</w:t>
            </w:r>
            <w:r>
              <w:rPr>
                <w:rFonts w:hint="eastAsia" w:ascii="宋体" w:hAnsi="宋体" w:eastAsia="宋体" w:cs="宋体"/>
                <w:b/>
                <w:color w:val="auto"/>
                <w:highlight w:val="none"/>
              </w:rPr>
              <w:t>总额</w:t>
            </w:r>
            <w:r>
              <w:rPr>
                <w:rFonts w:hint="eastAsia" w:ascii="宋体" w:hAnsi="宋体" w:eastAsia="宋体" w:cs="宋体"/>
                <w:color w:val="auto"/>
                <w:highlight w:val="none"/>
              </w:rPr>
              <w:t>。</w:t>
            </w:r>
          </w:p>
        </w:tc>
        <w:tc>
          <w:tcPr>
            <w:tcW w:w="4665" w:type="dxa"/>
            <w:noWrap w:val="0"/>
            <w:vAlign w:val="center"/>
          </w:tcPr>
          <w:p w14:paraId="1A0B3291">
            <w:pPr>
              <w:widowControl/>
              <w:adjustRightInd w:val="0"/>
              <w:snapToGrid w:val="0"/>
              <w:ind w:left="21" w:leftChars="1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符合第五章规定</w:t>
            </w:r>
          </w:p>
        </w:tc>
      </w:tr>
      <w:tr w14:paraId="1D2E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50A9B191">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70A78337">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77AD47EE">
            <w:pPr>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投标报价中的分部分项工程量清单的项目编码项目、项目名称、项目特征、计量单位、工程量与招标人提供的是否一致的。</w:t>
            </w:r>
          </w:p>
        </w:tc>
        <w:tc>
          <w:tcPr>
            <w:tcW w:w="4665" w:type="dxa"/>
            <w:noWrap w:val="0"/>
            <w:vAlign w:val="center"/>
          </w:tcPr>
          <w:p w14:paraId="4C640C56">
            <w:pPr>
              <w:widowControl/>
              <w:adjustRightInd w:val="0"/>
              <w:snapToGrid w:val="0"/>
              <w:ind w:left="21" w:leftChars="1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符合第五章规定</w:t>
            </w:r>
          </w:p>
        </w:tc>
      </w:tr>
      <w:tr w14:paraId="44AB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58662FBE">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63570F5E">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74A1B4D9">
            <w:pPr>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规费和税金是否按国家或省、市相关部门的规定计价。</w:t>
            </w:r>
          </w:p>
        </w:tc>
        <w:tc>
          <w:tcPr>
            <w:tcW w:w="4665" w:type="dxa"/>
            <w:noWrap w:val="0"/>
            <w:vAlign w:val="center"/>
          </w:tcPr>
          <w:p w14:paraId="670484BB">
            <w:pPr>
              <w:widowControl/>
              <w:adjustRightInd w:val="0"/>
              <w:snapToGrid w:val="0"/>
              <w:ind w:left="21" w:leftChars="1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符合第五章规定</w:t>
            </w:r>
          </w:p>
        </w:tc>
      </w:tr>
      <w:tr w14:paraId="0520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1A1FC50A">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209F145B">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5289D736">
            <w:pPr>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投标报价中的投标总价或各个单项工程总价是否通过乘以系数或直接增减金额来调整价格的。</w:t>
            </w:r>
          </w:p>
        </w:tc>
        <w:tc>
          <w:tcPr>
            <w:tcW w:w="4665" w:type="dxa"/>
            <w:noWrap w:val="0"/>
            <w:vAlign w:val="center"/>
          </w:tcPr>
          <w:p w14:paraId="037FAD4D">
            <w:pPr>
              <w:widowControl/>
              <w:adjustRightInd w:val="0"/>
              <w:snapToGrid w:val="0"/>
              <w:ind w:left="21" w:leftChars="1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符合第五章规定</w:t>
            </w:r>
          </w:p>
        </w:tc>
      </w:tr>
      <w:tr w14:paraId="5540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70" w:type="dxa"/>
            <w:vMerge w:val="continue"/>
            <w:noWrap w:val="0"/>
            <w:vAlign w:val="center"/>
          </w:tcPr>
          <w:p w14:paraId="0484F10C">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66940E7F">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5E77BF9A">
            <w:pPr>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投标报价合理性评审</w:t>
            </w:r>
          </w:p>
        </w:tc>
        <w:tc>
          <w:tcPr>
            <w:tcW w:w="4665" w:type="dxa"/>
            <w:noWrap w:val="0"/>
            <w:vAlign w:val="center"/>
          </w:tcPr>
          <w:p w14:paraId="6FA377F9">
            <w:pPr>
              <w:widowControl/>
              <w:adjustRightInd w:val="0"/>
              <w:snapToGrid w:val="0"/>
              <w:ind w:left="21" w:leftChars="1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lang w:val="en-US" w:eastAsia="zh-CN"/>
              </w:rPr>
              <w:t>符合第二章“投标人须知”第3.2款规定</w:t>
            </w:r>
          </w:p>
        </w:tc>
      </w:tr>
      <w:tr w14:paraId="2EB5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noWrap w:val="0"/>
            <w:vAlign w:val="center"/>
          </w:tcPr>
          <w:p w14:paraId="270312A0">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1046" w:type="dxa"/>
            <w:vMerge w:val="continue"/>
            <w:noWrap w:val="0"/>
            <w:vAlign w:val="center"/>
          </w:tcPr>
          <w:p w14:paraId="4BED842C">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tc>
        <w:tc>
          <w:tcPr>
            <w:tcW w:w="2881" w:type="dxa"/>
            <w:gridSpan w:val="2"/>
            <w:noWrap w:val="0"/>
            <w:vAlign w:val="center"/>
          </w:tcPr>
          <w:p w14:paraId="58A08C4B">
            <w:pPr>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其它不合格情况</w:t>
            </w:r>
          </w:p>
        </w:tc>
        <w:tc>
          <w:tcPr>
            <w:tcW w:w="4665" w:type="dxa"/>
            <w:noWrap w:val="0"/>
            <w:vAlign w:val="top"/>
          </w:tcPr>
          <w:p w14:paraId="0DEC4C28">
            <w:pPr>
              <w:pageBreakBefore w:val="0"/>
              <w:kinsoku/>
              <w:wordWrap/>
              <w:overflowPunct/>
              <w:topLinePunct w:val="0"/>
              <w:autoSpaceDE/>
              <w:autoSpaceDN/>
              <w:bidi w:val="0"/>
              <w:adjustRightInd/>
              <w:spacing w:line="36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不存在招标文件第二章</w:t>
            </w:r>
            <w:r>
              <w:rPr>
                <w:rFonts w:hint="eastAsia" w:ascii="宋体" w:hAnsi="宋体"/>
                <w:color w:val="auto"/>
                <w:szCs w:val="21"/>
                <w:highlight w:val="none"/>
              </w:rPr>
              <w:t>“投标人须知”</w:t>
            </w: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13条规定的情形或违反法律法规规章、规范性文件规定、国家强制性条文标准的情形</w:t>
            </w:r>
          </w:p>
        </w:tc>
      </w:tr>
      <w:tr w14:paraId="3558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70" w:type="dxa"/>
            <w:noWrap w:val="0"/>
            <w:vAlign w:val="center"/>
          </w:tcPr>
          <w:p w14:paraId="770C1EB8">
            <w:pPr>
              <w:spacing w:line="360" w:lineRule="auto"/>
              <w:jc w:val="center"/>
              <w:rPr>
                <w:rFonts w:hint="eastAsia"/>
                <w:color w:val="auto"/>
                <w:highlight w:val="none"/>
              </w:rPr>
            </w:pPr>
            <w:r>
              <w:rPr>
                <w:rFonts w:hint="eastAsia" w:ascii="宋体" w:hAnsi="宋体" w:eastAsia="宋体" w:cs="Times New Roman"/>
                <w:color w:val="auto"/>
                <w:szCs w:val="21"/>
                <w:highlight w:val="none"/>
                <w:lang w:val="en-US" w:eastAsia="zh-CN"/>
              </w:rPr>
              <w:t>2.2.1</w:t>
            </w:r>
          </w:p>
        </w:tc>
        <w:tc>
          <w:tcPr>
            <w:tcW w:w="1046" w:type="dxa"/>
            <w:noWrap w:val="0"/>
            <w:vAlign w:val="top"/>
          </w:tcPr>
          <w:p w14:paraId="6EB7E948">
            <w:pPr>
              <w:spacing w:line="360" w:lineRule="auto"/>
              <w:jc w:val="center"/>
              <w:rPr>
                <w:rFonts w:hint="eastAsia" w:ascii="宋体" w:hAnsi="宋体"/>
                <w:color w:val="auto"/>
                <w:szCs w:val="21"/>
                <w:highlight w:val="none"/>
              </w:rPr>
            </w:pPr>
            <w:r>
              <w:rPr>
                <w:rFonts w:hint="eastAsia"/>
                <w:color w:val="auto"/>
                <w:highlight w:val="none"/>
                <w:lang w:val="en-US" w:eastAsia="zh-CN"/>
              </w:rPr>
              <w:t>定性评审详细评审标准</w:t>
            </w:r>
          </w:p>
        </w:tc>
        <w:tc>
          <w:tcPr>
            <w:tcW w:w="2881" w:type="dxa"/>
            <w:gridSpan w:val="2"/>
            <w:noWrap w:val="0"/>
            <w:vAlign w:val="center"/>
          </w:tcPr>
          <w:p w14:paraId="3511CECD">
            <w:pPr>
              <w:spacing w:line="360" w:lineRule="auto"/>
              <w:jc w:val="center"/>
              <w:rPr>
                <w:rFonts w:hint="eastAsia" w:ascii="宋体" w:hAnsi="宋体"/>
                <w:color w:val="auto"/>
                <w:kern w:val="2"/>
                <w:sz w:val="21"/>
                <w:szCs w:val="21"/>
                <w:highlight w:val="none"/>
                <w:lang w:val="en-US" w:eastAsia="zh-CN" w:bidi="ar-SA"/>
              </w:rPr>
            </w:pPr>
            <w:r>
              <w:rPr>
                <w:rFonts w:hint="eastAsia" w:ascii="宋体" w:hAnsi="宋体" w:cs="宋体"/>
                <w:color w:val="auto"/>
                <w:szCs w:val="21"/>
                <w:highlight w:val="none"/>
              </w:rPr>
              <w:t>技术标</w:t>
            </w:r>
          </w:p>
        </w:tc>
        <w:tc>
          <w:tcPr>
            <w:tcW w:w="4665" w:type="dxa"/>
            <w:noWrap w:val="0"/>
            <w:vAlign w:val="center"/>
          </w:tcPr>
          <w:p w14:paraId="7466FE9A">
            <w:pPr>
              <w:spacing w:line="360" w:lineRule="auto"/>
              <w:jc w:val="center"/>
              <w:rPr>
                <w:rFonts w:hint="eastAsia" w:ascii="宋体" w:hAnsi="宋体"/>
                <w:color w:val="auto"/>
                <w:kern w:val="2"/>
                <w:sz w:val="21"/>
                <w:szCs w:val="21"/>
                <w:highlight w:val="none"/>
                <w:lang w:val="en-US" w:eastAsia="zh-CN" w:bidi="ar-SA"/>
              </w:rPr>
            </w:pPr>
            <w:r>
              <w:rPr>
                <w:rFonts w:hint="eastAsia" w:ascii="宋体" w:hAnsi="宋体" w:cs="宋体"/>
                <w:color w:val="auto"/>
                <w:szCs w:val="21"/>
                <w:highlight w:val="none"/>
                <w:lang w:eastAsia="zh-CN"/>
              </w:rPr>
              <w:t>详</w:t>
            </w:r>
            <w:r>
              <w:rPr>
                <w:rFonts w:hint="eastAsia" w:ascii="宋体" w:hAnsi="宋体" w:cs="宋体"/>
                <w:color w:val="auto"/>
                <w:szCs w:val="21"/>
                <w:highlight w:val="none"/>
              </w:rPr>
              <w:t>见</w:t>
            </w:r>
            <w:r>
              <w:rPr>
                <w:rFonts w:hint="eastAsia" w:ascii="宋体" w:hAnsi="宋体" w:cs="宋体"/>
                <w:color w:val="auto"/>
                <w:szCs w:val="21"/>
                <w:highlight w:val="none"/>
                <w:lang w:eastAsia="zh-CN"/>
              </w:rPr>
              <w:t>附件一《技术标详细评审标准》</w:t>
            </w:r>
          </w:p>
        </w:tc>
      </w:tr>
      <w:tr w14:paraId="7CF2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70" w:type="dxa"/>
            <w:vMerge w:val="restart"/>
            <w:noWrap w:val="0"/>
            <w:vAlign w:val="center"/>
          </w:tcPr>
          <w:p w14:paraId="334E52CF">
            <w:pPr>
              <w:spacing w:line="360" w:lineRule="auto"/>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2.2.2</w:t>
            </w:r>
          </w:p>
        </w:tc>
        <w:tc>
          <w:tcPr>
            <w:tcW w:w="1046" w:type="dxa"/>
            <w:vMerge w:val="restart"/>
            <w:noWrap w:val="0"/>
            <w:vAlign w:val="center"/>
          </w:tcPr>
          <w:p w14:paraId="7CA9BB19">
            <w:pPr>
              <w:spacing w:line="360" w:lineRule="auto"/>
              <w:jc w:val="center"/>
              <w:rPr>
                <w:rFonts w:hint="eastAsia"/>
                <w:color w:val="auto"/>
                <w:highlight w:val="none"/>
                <w:lang w:val="en-US" w:eastAsia="zh-CN"/>
              </w:rPr>
            </w:pPr>
            <w:r>
              <w:rPr>
                <w:rFonts w:hint="eastAsia" w:ascii="宋体" w:hAnsi="宋体" w:cs="宋体"/>
                <w:color w:val="auto"/>
                <w:szCs w:val="21"/>
                <w:highlight w:val="none"/>
                <w:lang w:eastAsia="zh-CN"/>
              </w:rPr>
              <w:t>定量评审</w:t>
            </w:r>
            <w:r>
              <w:rPr>
                <w:rFonts w:hint="eastAsia" w:ascii="宋体" w:hAnsi="宋体" w:cs="宋体"/>
                <w:color w:val="auto"/>
                <w:szCs w:val="21"/>
                <w:highlight w:val="none"/>
              </w:rPr>
              <w:t>详细评审标准</w:t>
            </w:r>
          </w:p>
        </w:tc>
        <w:tc>
          <w:tcPr>
            <w:tcW w:w="2881" w:type="dxa"/>
            <w:gridSpan w:val="2"/>
            <w:noWrap w:val="0"/>
            <w:vAlign w:val="center"/>
          </w:tcPr>
          <w:p w14:paraId="3ED11231">
            <w:pPr>
              <w:spacing w:line="360" w:lineRule="auto"/>
              <w:jc w:val="center"/>
              <w:rPr>
                <w:rFonts w:hint="eastAsia" w:ascii="宋体" w:hAnsi="宋体" w:cs="宋体"/>
                <w:color w:val="auto"/>
                <w:highlight w:val="none"/>
              </w:rPr>
            </w:pPr>
            <w:r>
              <w:rPr>
                <w:rFonts w:hint="eastAsia" w:ascii="宋体" w:hAnsi="宋体" w:cs="宋体"/>
                <w:color w:val="auto"/>
                <w:highlight w:val="none"/>
              </w:rPr>
              <w:t>分值构成</w:t>
            </w:r>
          </w:p>
          <w:p w14:paraId="3A145BD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（满分100分）</w:t>
            </w:r>
          </w:p>
        </w:tc>
        <w:tc>
          <w:tcPr>
            <w:tcW w:w="4665" w:type="dxa"/>
            <w:noWrap w:val="0"/>
            <w:vAlign w:val="center"/>
          </w:tcPr>
          <w:p w14:paraId="2E808A2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技术标：</w:t>
            </w:r>
            <w:permStart w:id="157" w:edGrp="everyone"/>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ermEnd w:id="157"/>
            <w:r>
              <w:rPr>
                <w:rFonts w:hint="eastAsia" w:ascii="宋体" w:hAnsi="宋体" w:cs="宋体"/>
                <w:color w:val="auto"/>
                <w:szCs w:val="21"/>
                <w:highlight w:val="none"/>
              </w:rPr>
              <w:t>分</w:t>
            </w:r>
          </w:p>
          <w:p w14:paraId="4B04B78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资信标：</w:t>
            </w:r>
            <w:permStart w:id="158" w:edGrp="everyone"/>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ermEnd w:id="158"/>
            <w:r>
              <w:rPr>
                <w:rFonts w:hint="eastAsia" w:ascii="宋体" w:hAnsi="宋体" w:cs="宋体"/>
                <w:color w:val="auto"/>
                <w:szCs w:val="21"/>
                <w:highlight w:val="none"/>
              </w:rPr>
              <w:t>分</w:t>
            </w:r>
          </w:p>
          <w:p w14:paraId="2EC47AF4">
            <w:pPr>
              <w:spacing w:line="36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rPr>
              <w:t>经济标：</w:t>
            </w:r>
            <w:permStart w:id="159" w:edGrp="everyone"/>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ermEnd w:id="159"/>
            <w:r>
              <w:rPr>
                <w:rFonts w:hint="eastAsia" w:ascii="宋体" w:hAnsi="宋体" w:cs="宋体"/>
                <w:color w:val="auto"/>
                <w:szCs w:val="21"/>
                <w:highlight w:val="none"/>
              </w:rPr>
              <w:t>分</w:t>
            </w:r>
          </w:p>
        </w:tc>
      </w:tr>
      <w:tr w14:paraId="7284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70" w:type="dxa"/>
            <w:vMerge w:val="continue"/>
            <w:noWrap w:val="0"/>
            <w:vAlign w:val="center"/>
          </w:tcPr>
          <w:p w14:paraId="2F245C1A">
            <w:pPr>
              <w:spacing w:line="360" w:lineRule="auto"/>
              <w:jc w:val="center"/>
              <w:rPr>
                <w:rFonts w:hint="eastAsia" w:ascii="宋体" w:hAnsi="宋体" w:eastAsia="宋体" w:cs="Times New Roman"/>
                <w:color w:val="auto"/>
                <w:szCs w:val="21"/>
                <w:highlight w:val="none"/>
                <w:lang w:val="en-US" w:eastAsia="zh-CN"/>
              </w:rPr>
            </w:pPr>
          </w:p>
        </w:tc>
        <w:tc>
          <w:tcPr>
            <w:tcW w:w="1046" w:type="dxa"/>
            <w:vMerge w:val="continue"/>
            <w:noWrap w:val="0"/>
            <w:vAlign w:val="center"/>
          </w:tcPr>
          <w:p w14:paraId="35DE9365">
            <w:pPr>
              <w:spacing w:line="360" w:lineRule="auto"/>
              <w:jc w:val="center"/>
              <w:rPr>
                <w:rFonts w:hint="eastAsia" w:ascii="宋体" w:hAnsi="宋体" w:cs="宋体"/>
                <w:color w:val="auto"/>
                <w:szCs w:val="21"/>
                <w:highlight w:val="none"/>
                <w:lang w:eastAsia="zh-CN"/>
              </w:rPr>
            </w:pPr>
          </w:p>
        </w:tc>
        <w:tc>
          <w:tcPr>
            <w:tcW w:w="2881" w:type="dxa"/>
            <w:gridSpan w:val="2"/>
            <w:noWrap w:val="0"/>
            <w:vAlign w:val="center"/>
          </w:tcPr>
          <w:p w14:paraId="7D93D51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
              </w:rPr>
              <w:t>评标基准价计算方法</w:t>
            </w:r>
          </w:p>
        </w:tc>
        <w:tc>
          <w:tcPr>
            <w:tcW w:w="4665" w:type="dxa"/>
            <w:noWrap w:val="0"/>
            <w:vAlign w:val="center"/>
          </w:tcPr>
          <w:p w14:paraId="2EFD1B2B">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若进入价格评审阶段的投标人为四家以下时（含四家），取所有进入价格评审阶段有效的投标人报价的算术平均值定义为基准价格；若进入价格评审阶段的投标人有五家或以上时，去掉一个最高评标价格和一个最低评标价格后取剩余评标价格的算术平均值定义为基准价格。计算结果精确至小数点后两位，第三位四舍五入，保留两位小数。</w:t>
            </w:r>
          </w:p>
          <w:p w14:paraId="528ADFCC">
            <w:pPr>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cs="宋体"/>
                <w:color w:val="auto"/>
                <w:highlight w:val="none"/>
              </w:rPr>
              <w:t>基准价一经确定，在随后的评审或复评过程中无论出现何种情形，包括随后的招标投标活动中任何通过评标委员会初步评审的投标人资格被取消的等情形的，该基准价都不作调整，算术计算错误除外。</w:t>
            </w:r>
          </w:p>
        </w:tc>
      </w:tr>
      <w:tr w14:paraId="76FD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70" w:type="dxa"/>
            <w:vMerge w:val="continue"/>
            <w:noWrap w:val="0"/>
            <w:vAlign w:val="center"/>
          </w:tcPr>
          <w:p w14:paraId="7DA83861">
            <w:pPr>
              <w:spacing w:line="360" w:lineRule="auto"/>
              <w:jc w:val="center"/>
              <w:rPr>
                <w:rFonts w:hint="eastAsia" w:ascii="宋体" w:hAnsi="宋体" w:eastAsia="宋体" w:cs="Times New Roman"/>
                <w:color w:val="auto"/>
                <w:szCs w:val="21"/>
                <w:highlight w:val="none"/>
                <w:lang w:val="en-US" w:eastAsia="zh-CN"/>
              </w:rPr>
            </w:pPr>
          </w:p>
        </w:tc>
        <w:tc>
          <w:tcPr>
            <w:tcW w:w="1046" w:type="dxa"/>
            <w:vMerge w:val="continue"/>
            <w:noWrap w:val="0"/>
            <w:vAlign w:val="top"/>
          </w:tcPr>
          <w:p w14:paraId="049ACE99">
            <w:pPr>
              <w:spacing w:line="360" w:lineRule="auto"/>
              <w:rPr>
                <w:rFonts w:hint="eastAsia" w:ascii="宋体" w:hAnsi="宋体" w:cs="宋体"/>
                <w:color w:val="auto"/>
                <w:szCs w:val="21"/>
                <w:highlight w:val="none"/>
                <w:lang w:eastAsia="zh-CN"/>
              </w:rPr>
            </w:pPr>
          </w:p>
        </w:tc>
        <w:tc>
          <w:tcPr>
            <w:tcW w:w="2881" w:type="dxa"/>
            <w:gridSpan w:val="2"/>
            <w:noWrap w:val="0"/>
            <w:vAlign w:val="center"/>
          </w:tcPr>
          <w:p w14:paraId="624F970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投标报价的偏差率计算公式</w:t>
            </w:r>
          </w:p>
        </w:tc>
        <w:tc>
          <w:tcPr>
            <w:tcW w:w="4665" w:type="dxa"/>
            <w:noWrap w:val="0"/>
            <w:vAlign w:val="center"/>
          </w:tcPr>
          <w:p w14:paraId="55CBD04B">
            <w:pPr>
              <w:spacing w:line="360" w:lineRule="auto"/>
              <w:ind w:firstLine="420" w:firstLineChars="200"/>
              <w:jc w:val="left"/>
              <w:rPr>
                <w:rFonts w:hint="eastAsia" w:ascii="宋体" w:hAnsi="宋体" w:cs="宋体"/>
                <w:color w:val="auto"/>
                <w:kern w:val="2"/>
                <w:sz w:val="21"/>
                <w:szCs w:val="24"/>
                <w:highlight w:val="none"/>
                <w:lang w:val="en-US" w:eastAsia="zh-CN" w:bidi="ar-SA"/>
              </w:rPr>
            </w:pPr>
            <w:r>
              <w:rPr>
                <w:rFonts w:hint="eastAsia" w:ascii="宋体" w:hAnsi="宋体" w:cs="宋体"/>
                <w:color w:val="auto"/>
                <w:highlight w:val="none"/>
              </w:rPr>
              <w:t>偏差率</w:t>
            </w:r>
            <w:r>
              <w:rPr>
                <w:rFonts w:hint="eastAsia" w:ascii="宋体" w:hAnsi="宋体" w:cs="宋体"/>
                <w:color w:val="auto"/>
                <w:szCs w:val="21"/>
                <w:highlight w:val="none"/>
              </w:rPr>
              <w:t>=100</w:t>
            </w:r>
            <w:r>
              <w:rPr>
                <w:rFonts w:hint="eastAsia" w:ascii="宋体" w:hAnsi="宋体" w:cs="宋体"/>
                <w:color w:val="auto"/>
                <w:highlight w:val="none"/>
              </w:rPr>
              <w:t>%×（投标人报价－评标基准价）/评标基准价</w:t>
            </w:r>
          </w:p>
        </w:tc>
      </w:tr>
      <w:tr w14:paraId="627B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70" w:type="dxa"/>
            <w:vMerge w:val="continue"/>
            <w:noWrap w:val="0"/>
            <w:vAlign w:val="center"/>
          </w:tcPr>
          <w:p w14:paraId="6320C6CD">
            <w:pPr>
              <w:spacing w:line="360" w:lineRule="auto"/>
              <w:jc w:val="center"/>
              <w:rPr>
                <w:rFonts w:hint="eastAsia" w:ascii="宋体" w:hAnsi="宋体" w:eastAsia="宋体" w:cs="Times New Roman"/>
                <w:color w:val="auto"/>
                <w:szCs w:val="21"/>
                <w:highlight w:val="none"/>
                <w:lang w:val="en-US" w:eastAsia="zh-CN"/>
              </w:rPr>
            </w:pPr>
          </w:p>
        </w:tc>
        <w:tc>
          <w:tcPr>
            <w:tcW w:w="1046" w:type="dxa"/>
            <w:vMerge w:val="continue"/>
            <w:noWrap w:val="0"/>
            <w:vAlign w:val="top"/>
          </w:tcPr>
          <w:p w14:paraId="025E2E8D">
            <w:pPr>
              <w:spacing w:line="360" w:lineRule="auto"/>
              <w:rPr>
                <w:rFonts w:hint="eastAsia" w:ascii="宋体" w:hAnsi="宋体" w:cs="宋体"/>
                <w:color w:val="auto"/>
                <w:szCs w:val="21"/>
                <w:highlight w:val="none"/>
                <w:lang w:eastAsia="zh-CN"/>
              </w:rPr>
            </w:pPr>
          </w:p>
        </w:tc>
        <w:tc>
          <w:tcPr>
            <w:tcW w:w="1440" w:type="dxa"/>
            <w:vMerge w:val="restart"/>
            <w:noWrap w:val="0"/>
            <w:vAlign w:val="center"/>
          </w:tcPr>
          <w:p w14:paraId="48B957E1">
            <w:pPr>
              <w:spacing w:line="360" w:lineRule="auto"/>
              <w:jc w:val="center"/>
              <w:rPr>
                <w:rFonts w:hint="eastAsia" w:ascii="宋体" w:hAnsi="宋体" w:cs="宋体"/>
                <w:color w:val="auto"/>
                <w:highlight w:val="none"/>
              </w:rPr>
            </w:pPr>
            <w:r>
              <w:rPr>
                <w:rFonts w:hint="eastAsia" w:ascii="宋体" w:hAnsi="宋体" w:cs="宋体"/>
                <w:color w:val="auto"/>
                <w:highlight w:val="none"/>
              </w:rPr>
              <w:t>评分</w:t>
            </w:r>
          </w:p>
          <w:p w14:paraId="63BBAC08">
            <w:pPr>
              <w:spacing w:line="360" w:lineRule="auto"/>
              <w:jc w:val="center"/>
              <w:rPr>
                <w:rFonts w:hint="eastAsia" w:ascii="宋体" w:hAnsi="宋体" w:cs="宋体"/>
                <w:color w:val="auto"/>
                <w:szCs w:val="21"/>
                <w:highlight w:val="none"/>
              </w:rPr>
            </w:pPr>
            <w:r>
              <w:rPr>
                <w:rFonts w:hint="eastAsia" w:ascii="宋体" w:hAnsi="宋体" w:cs="宋体"/>
                <w:color w:val="auto"/>
                <w:highlight w:val="none"/>
              </w:rPr>
              <w:t>标准</w:t>
            </w:r>
          </w:p>
        </w:tc>
        <w:tc>
          <w:tcPr>
            <w:tcW w:w="1441" w:type="dxa"/>
            <w:noWrap w:val="0"/>
            <w:vAlign w:val="center"/>
          </w:tcPr>
          <w:p w14:paraId="0CA5D76D">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技术标</w:t>
            </w:r>
          </w:p>
        </w:tc>
        <w:tc>
          <w:tcPr>
            <w:tcW w:w="4665" w:type="dxa"/>
            <w:noWrap w:val="0"/>
            <w:vAlign w:val="center"/>
          </w:tcPr>
          <w:p w14:paraId="5C23C479">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详见附件二</w:t>
            </w:r>
            <w:r>
              <w:rPr>
                <w:rFonts w:hint="eastAsia" w:ascii="宋体" w:hAnsi="宋体" w:cs="宋体"/>
                <w:color w:val="auto"/>
                <w:szCs w:val="21"/>
                <w:highlight w:val="none"/>
              </w:rPr>
              <w:t>《技术标</w:t>
            </w:r>
            <w:r>
              <w:rPr>
                <w:rFonts w:hint="eastAsia" w:ascii="宋体" w:hAnsi="宋体" w:cs="宋体"/>
                <w:color w:val="auto"/>
                <w:szCs w:val="21"/>
                <w:highlight w:val="none"/>
                <w:lang w:eastAsia="zh-CN"/>
              </w:rPr>
              <w:t>评分</w:t>
            </w:r>
            <w:r>
              <w:rPr>
                <w:rFonts w:hint="eastAsia" w:ascii="宋体" w:hAnsi="宋体" w:cs="宋体"/>
                <w:color w:val="auto"/>
                <w:szCs w:val="21"/>
                <w:highlight w:val="none"/>
              </w:rPr>
              <w:t>标准》</w:t>
            </w:r>
          </w:p>
        </w:tc>
      </w:tr>
      <w:tr w14:paraId="3BBC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70" w:type="dxa"/>
            <w:vMerge w:val="continue"/>
            <w:noWrap w:val="0"/>
            <w:vAlign w:val="center"/>
          </w:tcPr>
          <w:p w14:paraId="735F5F75">
            <w:pPr>
              <w:spacing w:line="360" w:lineRule="auto"/>
              <w:jc w:val="center"/>
              <w:rPr>
                <w:rFonts w:hint="eastAsia" w:ascii="宋体" w:hAnsi="宋体" w:eastAsia="宋体" w:cs="Times New Roman"/>
                <w:color w:val="auto"/>
                <w:szCs w:val="21"/>
                <w:highlight w:val="none"/>
                <w:lang w:val="en-US" w:eastAsia="zh-CN"/>
              </w:rPr>
            </w:pPr>
          </w:p>
        </w:tc>
        <w:tc>
          <w:tcPr>
            <w:tcW w:w="1046" w:type="dxa"/>
            <w:vMerge w:val="continue"/>
            <w:noWrap w:val="0"/>
            <w:vAlign w:val="top"/>
          </w:tcPr>
          <w:p w14:paraId="51BF2E79">
            <w:pPr>
              <w:spacing w:line="360" w:lineRule="auto"/>
              <w:rPr>
                <w:rFonts w:hint="eastAsia" w:ascii="宋体" w:hAnsi="宋体" w:cs="宋体"/>
                <w:color w:val="auto"/>
                <w:szCs w:val="21"/>
                <w:highlight w:val="none"/>
                <w:lang w:eastAsia="zh-CN"/>
              </w:rPr>
            </w:pPr>
          </w:p>
        </w:tc>
        <w:tc>
          <w:tcPr>
            <w:tcW w:w="1440" w:type="dxa"/>
            <w:vMerge w:val="continue"/>
            <w:noWrap w:val="0"/>
            <w:vAlign w:val="center"/>
          </w:tcPr>
          <w:p w14:paraId="1D0FE128">
            <w:pPr>
              <w:spacing w:line="360" w:lineRule="auto"/>
              <w:jc w:val="center"/>
              <w:rPr>
                <w:rFonts w:hint="eastAsia" w:ascii="宋体" w:hAnsi="宋体" w:cs="宋体"/>
                <w:color w:val="auto"/>
                <w:szCs w:val="21"/>
                <w:highlight w:val="none"/>
              </w:rPr>
            </w:pPr>
          </w:p>
        </w:tc>
        <w:tc>
          <w:tcPr>
            <w:tcW w:w="1441" w:type="dxa"/>
            <w:noWrap w:val="0"/>
            <w:vAlign w:val="center"/>
          </w:tcPr>
          <w:p w14:paraId="5511D632">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资信标</w:t>
            </w:r>
          </w:p>
        </w:tc>
        <w:tc>
          <w:tcPr>
            <w:tcW w:w="4665" w:type="dxa"/>
            <w:noWrap w:val="0"/>
            <w:vAlign w:val="center"/>
          </w:tcPr>
          <w:p w14:paraId="66D2CBDE">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详见附件三</w:t>
            </w:r>
            <w:r>
              <w:rPr>
                <w:rFonts w:hint="eastAsia" w:ascii="宋体" w:hAnsi="宋体" w:cs="宋体"/>
                <w:color w:val="auto"/>
                <w:szCs w:val="21"/>
                <w:highlight w:val="none"/>
              </w:rPr>
              <w:t>《资信标</w:t>
            </w:r>
            <w:r>
              <w:rPr>
                <w:rFonts w:hint="eastAsia" w:ascii="宋体" w:hAnsi="宋体" w:cs="宋体"/>
                <w:color w:val="auto"/>
                <w:szCs w:val="21"/>
                <w:highlight w:val="none"/>
                <w:lang w:eastAsia="zh-CN"/>
              </w:rPr>
              <w:t>评分</w:t>
            </w:r>
            <w:r>
              <w:rPr>
                <w:rFonts w:hint="eastAsia" w:ascii="宋体" w:hAnsi="宋体" w:cs="宋体"/>
                <w:color w:val="auto"/>
                <w:szCs w:val="21"/>
                <w:highlight w:val="none"/>
              </w:rPr>
              <w:t>标准》</w:t>
            </w:r>
          </w:p>
        </w:tc>
      </w:tr>
      <w:tr w14:paraId="6837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70" w:type="dxa"/>
            <w:vMerge w:val="continue"/>
            <w:noWrap w:val="0"/>
            <w:vAlign w:val="center"/>
          </w:tcPr>
          <w:p w14:paraId="43ED1A28">
            <w:pPr>
              <w:spacing w:line="360" w:lineRule="auto"/>
              <w:jc w:val="center"/>
              <w:rPr>
                <w:rFonts w:hint="eastAsia" w:ascii="宋体" w:hAnsi="宋体" w:eastAsia="宋体" w:cs="Times New Roman"/>
                <w:color w:val="auto"/>
                <w:szCs w:val="21"/>
                <w:highlight w:val="none"/>
                <w:lang w:val="en-US" w:eastAsia="zh-CN"/>
              </w:rPr>
            </w:pPr>
          </w:p>
        </w:tc>
        <w:tc>
          <w:tcPr>
            <w:tcW w:w="1046" w:type="dxa"/>
            <w:vMerge w:val="continue"/>
            <w:noWrap w:val="0"/>
            <w:vAlign w:val="top"/>
          </w:tcPr>
          <w:p w14:paraId="4521449E">
            <w:pPr>
              <w:spacing w:line="360" w:lineRule="auto"/>
              <w:rPr>
                <w:rFonts w:hint="eastAsia" w:ascii="宋体" w:hAnsi="宋体" w:cs="宋体"/>
                <w:color w:val="auto"/>
                <w:szCs w:val="21"/>
                <w:highlight w:val="none"/>
                <w:lang w:eastAsia="zh-CN"/>
              </w:rPr>
            </w:pPr>
          </w:p>
        </w:tc>
        <w:tc>
          <w:tcPr>
            <w:tcW w:w="1440" w:type="dxa"/>
            <w:vMerge w:val="continue"/>
            <w:noWrap w:val="0"/>
            <w:vAlign w:val="center"/>
          </w:tcPr>
          <w:p w14:paraId="2471CF1F">
            <w:pPr>
              <w:spacing w:line="360" w:lineRule="auto"/>
              <w:jc w:val="center"/>
              <w:rPr>
                <w:rFonts w:hint="eastAsia" w:ascii="宋体" w:hAnsi="宋体" w:cs="宋体"/>
                <w:color w:val="auto"/>
                <w:szCs w:val="21"/>
                <w:highlight w:val="none"/>
              </w:rPr>
            </w:pPr>
          </w:p>
        </w:tc>
        <w:tc>
          <w:tcPr>
            <w:tcW w:w="1441" w:type="dxa"/>
            <w:noWrap w:val="0"/>
            <w:vAlign w:val="center"/>
          </w:tcPr>
          <w:p w14:paraId="1A866AA8">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经济标</w:t>
            </w:r>
          </w:p>
        </w:tc>
        <w:tc>
          <w:tcPr>
            <w:tcW w:w="4665" w:type="dxa"/>
            <w:noWrap w:val="0"/>
            <w:vAlign w:val="center"/>
          </w:tcPr>
          <w:p w14:paraId="26C93BBB">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详见附件四</w:t>
            </w:r>
            <w:r>
              <w:rPr>
                <w:rFonts w:hint="eastAsia" w:ascii="宋体" w:hAnsi="宋体" w:cs="宋体"/>
                <w:color w:val="auto"/>
                <w:szCs w:val="21"/>
                <w:highlight w:val="none"/>
              </w:rPr>
              <w:t>《经济标</w:t>
            </w:r>
            <w:r>
              <w:rPr>
                <w:rFonts w:hint="eastAsia" w:ascii="宋体" w:hAnsi="宋体" w:cs="宋体"/>
                <w:color w:val="auto"/>
                <w:szCs w:val="21"/>
                <w:highlight w:val="none"/>
                <w:lang w:eastAsia="zh-CN"/>
              </w:rPr>
              <w:t>评分</w:t>
            </w:r>
            <w:r>
              <w:rPr>
                <w:rFonts w:hint="eastAsia" w:ascii="宋体" w:hAnsi="宋体" w:cs="宋体"/>
                <w:color w:val="auto"/>
                <w:szCs w:val="21"/>
                <w:highlight w:val="none"/>
              </w:rPr>
              <w:t>标准》</w:t>
            </w:r>
          </w:p>
        </w:tc>
      </w:tr>
      <w:bookmarkEnd w:id="1580"/>
      <w:bookmarkEnd w:id="1581"/>
      <w:bookmarkEnd w:id="1582"/>
      <w:bookmarkEnd w:id="1583"/>
      <w:bookmarkEnd w:id="1584"/>
    </w:tbl>
    <w:p w14:paraId="15F1D13F">
      <w:pPr>
        <w:pStyle w:val="4"/>
        <w:bidi w:val="0"/>
        <w:rPr>
          <w:rFonts w:hint="eastAsia" w:ascii="宋体" w:hAnsi="宋体" w:eastAsia="宋体" w:cs="宋体"/>
          <w:color w:val="auto"/>
          <w:highlight w:val="none"/>
          <w:lang w:val="en-US" w:eastAsia="zh-CN"/>
        </w:rPr>
      </w:pPr>
      <w:bookmarkStart w:id="1622" w:name="_Toc2111204663"/>
      <w:bookmarkStart w:id="1623" w:name="_Toc1053686181"/>
      <w:bookmarkStart w:id="1624" w:name="_Toc1951433121"/>
      <w:bookmarkStart w:id="1625" w:name="_Toc1815121517"/>
      <w:bookmarkStart w:id="1626" w:name="_Toc1861279865"/>
      <w:bookmarkStart w:id="1627" w:name="_Toc2050207157"/>
      <w:bookmarkStart w:id="1628" w:name="_Toc1822387051"/>
      <w:bookmarkStart w:id="1629" w:name="_Toc467539426"/>
      <w:bookmarkStart w:id="1630" w:name="_Toc1499466630"/>
      <w:bookmarkStart w:id="1631" w:name="_Toc502552943"/>
      <w:bookmarkStart w:id="1632" w:name="_Toc175295584"/>
      <w:bookmarkStart w:id="1633" w:name="_Toc1380747209"/>
      <w:bookmarkStart w:id="1634" w:name="_Toc1968808922"/>
      <w:bookmarkStart w:id="1635" w:name="_Toc1990373798"/>
      <w:bookmarkStart w:id="1636" w:name="_Toc847117003"/>
      <w:bookmarkStart w:id="1637" w:name="_Toc1888483617"/>
      <w:bookmarkStart w:id="1638" w:name="_Toc898957749"/>
      <w:bookmarkStart w:id="1639" w:name="_Toc200504515"/>
      <w:bookmarkStart w:id="1640" w:name="_Toc458228169"/>
      <w:bookmarkStart w:id="1641" w:name="_Toc197072913"/>
      <w:bookmarkStart w:id="1642" w:name="_Toc21352"/>
      <w:bookmarkStart w:id="1643" w:name="_Toc1516422810"/>
      <w:bookmarkStart w:id="1644" w:name="_Toc202553059"/>
      <w:bookmarkStart w:id="1645" w:name="_Toc1531229939"/>
      <w:bookmarkStart w:id="1646" w:name="_Toc230504747"/>
      <w:bookmarkStart w:id="1647" w:name="_Toc1585449606"/>
      <w:bookmarkStart w:id="1648" w:name="_Toc1408655763"/>
      <w:bookmarkStart w:id="1649" w:name="_Toc1176039543"/>
      <w:bookmarkStart w:id="1650" w:name="_Toc301801895"/>
      <w:bookmarkStart w:id="1651" w:name="_Toc106349197"/>
      <w:bookmarkStart w:id="1652" w:name="_Toc2010458586"/>
      <w:bookmarkStart w:id="1653" w:name="_Toc320395098"/>
      <w:bookmarkStart w:id="1654" w:name="_Toc2143085845"/>
      <w:r>
        <w:rPr>
          <w:rFonts w:hint="eastAsia" w:ascii="宋体" w:hAnsi="宋体" w:cs="宋体"/>
          <w:color w:val="auto"/>
          <w:highlight w:val="none"/>
          <w:lang w:val="en-US" w:eastAsia="zh-CN"/>
        </w:rPr>
        <w:br w:type="page"/>
      </w:r>
      <w:r>
        <w:rPr>
          <w:rFonts w:hint="eastAsia" w:ascii="宋体" w:hAnsi="宋体" w:cs="宋体"/>
          <w:color w:val="auto"/>
          <w:highlight w:val="none"/>
          <w:lang w:val="en-US" w:eastAsia="zh-CN"/>
        </w:rPr>
        <w:t xml:space="preserve">1. </w:t>
      </w:r>
      <w:r>
        <w:rPr>
          <w:rFonts w:hint="eastAsia" w:ascii="宋体" w:hAnsi="宋体" w:eastAsia="宋体" w:cs="宋体"/>
          <w:color w:val="auto"/>
          <w:highlight w:val="none"/>
          <w:lang w:val="en-US" w:eastAsia="zh-CN"/>
        </w:rPr>
        <w:t>评标办法</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p>
    <w:p w14:paraId="6847BF25">
      <w:pPr>
        <w:pStyle w:val="5"/>
        <w:bidi w:val="0"/>
        <w:rPr>
          <w:rFonts w:hint="eastAsia" w:ascii="宋体" w:hAnsi="宋体" w:eastAsia="宋体" w:cs="宋体"/>
          <w:color w:val="auto"/>
          <w:highlight w:val="none"/>
          <w:lang w:val="en-US" w:eastAsia="zh-CN"/>
        </w:rPr>
      </w:pPr>
      <w:bookmarkStart w:id="1655" w:name="_Toc2000763825"/>
      <w:bookmarkStart w:id="1656" w:name="_Toc463316490"/>
      <w:bookmarkStart w:id="1657" w:name="_Toc1616586571"/>
      <w:bookmarkStart w:id="1658" w:name="_Toc1621926676"/>
      <w:bookmarkStart w:id="1659" w:name="_Toc1922049700"/>
      <w:bookmarkStart w:id="1660" w:name="_Toc1400320281"/>
      <w:bookmarkStart w:id="1661" w:name="_Toc1141289861"/>
      <w:bookmarkStart w:id="1662" w:name="_Toc1552329934"/>
      <w:bookmarkStart w:id="1663" w:name="_Toc1827472457"/>
      <w:bookmarkStart w:id="1664" w:name="_Toc105968154"/>
      <w:bookmarkStart w:id="1665" w:name="_Toc2134526133"/>
      <w:bookmarkStart w:id="1666" w:name="_Toc989705945"/>
      <w:bookmarkStart w:id="1667" w:name="_Toc1493167183"/>
      <w:bookmarkStart w:id="1668" w:name="_Toc1604368976"/>
      <w:bookmarkStart w:id="1669" w:name="_Toc1459443401"/>
      <w:bookmarkStart w:id="1670" w:name="_Toc1201999358"/>
      <w:bookmarkStart w:id="1671" w:name="_Toc1324938131"/>
      <w:r>
        <w:rPr>
          <w:rFonts w:hint="eastAsia" w:ascii="宋体" w:hAnsi="宋体" w:eastAsia="宋体" w:cs="宋体"/>
          <w:color w:val="auto"/>
          <w:highlight w:val="none"/>
          <w:lang w:val="en-US" w:eastAsia="zh-CN"/>
        </w:rPr>
        <w:t>1.1 定性评审</w:t>
      </w:r>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14:paraId="408B2DA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定性评审的项目，评标委员会按照招标文件</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规定对投标文件（技术标、经济标、资信标）是否满足招标文件实质性要求提出意见，指出各投标文件中的优点和存在的缺陷、应当注意和澄清的事项等，不对投标文件打分，不直接确定中标人，仅向招标人推送不排序的合格定标候选人名单。</w:t>
      </w:r>
    </w:p>
    <w:p w14:paraId="026D0DB1">
      <w:pPr>
        <w:pStyle w:val="5"/>
        <w:bidi w:val="0"/>
        <w:rPr>
          <w:rFonts w:hint="eastAsia" w:ascii="宋体" w:hAnsi="宋体" w:eastAsia="宋体" w:cs="宋体"/>
          <w:color w:val="auto"/>
          <w:highlight w:val="none"/>
          <w:lang w:val="en-US" w:eastAsia="zh-CN"/>
        </w:rPr>
      </w:pPr>
      <w:bookmarkStart w:id="1672" w:name="_Toc1729134523"/>
      <w:bookmarkStart w:id="1673" w:name="_Toc1241298866"/>
      <w:bookmarkStart w:id="1674" w:name="_Toc1452647957"/>
      <w:bookmarkStart w:id="1675" w:name="_Toc126135997"/>
      <w:bookmarkStart w:id="1676" w:name="_Toc160146978"/>
      <w:bookmarkStart w:id="1677" w:name="_Toc314483170"/>
      <w:bookmarkStart w:id="1678" w:name="_Toc184832799"/>
      <w:bookmarkStart w:id="1679" w:name="_Toc614963953"/>
      <w:bookmarkStart w:id="1680" w:name="_Toc1886245307"/>
      <w:bookmarkStart w:id="1681" w:name="_Toc1092447956"/>
      <w:bookmarkStart w:id="1682" w:name="_Toc2106472847"/>
      <w:bookmarkStart w:id="1683" w:name="_Toc1640039018"/>
      <w:bookmarkStart w:id="1684" w:name="_Toc1438671485"/>
      <w:bookmarkStart w:id="1685" w:name="_Toc1905621405"/>
      <w:bookmarkStart w:id="1686" w:name="_Toc30836695"/>
      <w:bookmarkStart w:id="1687" w:name="_Toc107171088"/>
      <w:bookmarkStart w:id="1688" w:name="_Toc65324873"/>
      <w:r>
        <w:rPr>
          <w:rFonts w:hint="eastAsia" w:ascii="宋体" w:hAnsi="宋体" w:eastAsia="宋体" w:cs="宋体"/>
          <w:color w:val="auto"/>
          <w:highlight w:val="none"/>
          <w:lang w:val="en-US" w:eastAsia="zh-CN"/>
        </w:rPr>
        <w:t>1.2 定量评审</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14:paraId="7E3C346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用定量评审的项目，评标委员会根据招标文件规定的评审因素，对投标文件（技术标、经济标、资信标）进行评审，并对有效的投标文件进行比较、打分，按照投标人评审总得分由高到低的顺序，向定标委员会推荐排名靠前但不排序的规定数量的定标候选人。</w:t>
      </w:r>
      <w:r>
        <w:rPr>
          <w:rFonts w:hint="eastAsia" w:ascii="宋体" w:hAnsi="宋体" w:eastAsia="宋体" w:cs="宋体"/>
          <w:color w:val="auto"/>
          <w:szCs w:val="21"/>
          <w:highlight w:val="none"/>
        </w:rPr>
        <w:t>当通过评标委员会评审的有效投标人数量已低于（或等于）招标文件规定的推荐定标候选人数量</w:t>
      </w:r>
      <w:r>
        <w:rPr>
          <w:rFonts w:hint="eastAsia" w:ascii="宋体" w:hAnsi="宋体" w:eastAsia="宋体" w:cs="宋体"/>
          <w:color w:val="auto"/>
          <w:szCs w:val="21"/>
          <w:highlight w:val="none"/>
          <w:lang w:val="en-US" w:eastAsia="zh-CN"/>
        </w:rPr>
        <w:t>且大于（或等于）3名</w:t>
      </w:r>
      <w:r>
        <w:rPr>
          <w:rFonts w:hint="eastAsia" w:ascii="宋体" w:hAnsi="宋体" w:eastAsia="宋体" w:cs="宋体"/>
          <w:color w:val="auto"/>
          <w:szCs w:val="21"/>
          <w:highlight w:val="none"/>
        </w:rPr>
        <w:t>时，除投标文件出现无效投标情形外，所有投标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均推荐为定标候选人。</w:t>
      </w:r>
    </w:p>
    <w:p w14:paraId="446880F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投标人得分只作定标候选人推荐依据，具体得分及排序不向定标委员会推送。</w:t>
      </w:r>
    </w:p>
    <w:p w14:paraId="39C114F4">
      <w:pPr>
        <w:pStyle w:val="4"/>
        <w:bidi w:val="0"/>
        <w:rPr>
          <w:rFonts w:hint="eastAsia" w:ascii="宋体" w:hAnsi="宋体" w:eastAsia="宋体" w:cs="宋体"/>
          <w:color w:val="auto"/>
          <w:highlight w:val="none"/>
          <w:lang w:val="en-US" w:eastAsia="zh-CN"/>
        </w:rPr>
      </w:pPr>
      <w:bookmarkStart w:id="1689" w:name="_Toc486362995"/>
      <w:bookmarkStart w:id="1690" w:name="_Toc2067215122"/>
      <w:bookmarkStart w:id="1691" w:name="_Toc986975840"/>
      <w:bookmarkStart w:id="1692" w:name="_Toc16770"/>
      <w:bookmarkStart w:id="1693" w:name="_Toc137498455"/>
      <w:bookmarkStart w:id="1694" w:name="_Toc286820854"/>
      <w:bookmarkStart w:id="1695" w:name="_Toc286907522"/>
      <w:bookmarkStart w:id="1696" w:name="_Toc803188757"/>
      <w:bookmarkStart w:id="1697" w:name="_Toc1505202598"/>
      <w:bookmarkStart w:id="1698" w:name="_Toc73512936"/>
      <w:bookmarkStart w:id="1699" w:name="_Toc146796735"/>
      <w:bookmarkStart w:id="1700" w:name="_Toc308231930"/>
      <w:bookmarkStart w:id="1701" w:name="_Toc2060542600"/>
      <w:bookmarkStart w:id="1702" w:name="_Toc1570073523"/>
      <w:bookmarkStart w:id="1703" w:name="_Toc1982345012"/>
      <w:bookmarkStart w:id="1704" w:name="_Toc1829632836"/>
      <w:bookmarkStart w:id="1705" w:name="_Toc1968873552"/>
      <w:bookmarkStart w:id="1706" w:name="_Toc787696947"/>
      <w:bookmarkStart w:id="1707" w:name="_Toc1098727866"/>
      <w:bookmarkStart w:id="1708" w:name="_Toc1849359809"/>
      <w:bookmarkStart w:id="1709" w:name="_Toc1902178261"/>
      <w:bookmarkStart w:id="1710" w:name="_Toc1816125990"/>
      <w:bookmarkStart w:id="1711" w:name="_Toc1939680738"/>
      <w:bookmarkStart w:id="1712" w:name="_Toc262901587"/>
      <w:bookmarkStart w:id="1713" w:name="_Toc110859644"/>
      <w:bookmarkStart w:id="1714" w:name="_Toc1577059204"/>
      <w:bookmarkStart w:id="1715" w:name="_Toc980530470"/>
      <w:bookmarkStart w:id="1716" w:name="_Toc1435915069"/>
      <w:bookmarkStart w:id="1717" w:name="_Toc480532159"/>
      <w:bookmarkStart w:id="1718" w:name="_Toc2038889772"/>
      <w:bookmarkStart w:id="1719" w:name="_Toc2143148918"/>
      <w:bookmarkStart w:id="1720" w:name="_Toc1399629077"/>
      <w:bookmarkStart w:id="1721" w:name="_Toc637808438"/>
      <w:r>
        <w:rPr>
          <w:rFonts w:hint="eastAsia" w:ascii="宋体" w:hAnsi="宋体" w:cs="宋体"/>
          <w:color w:val="auto"/>
          <w:highlight w:val="none"/>
          <w:lang w:val="en-US" w:eastAsia="zh-CN"/>
        </w:rPr>
        <w:t xml:space="preserve">2. </w:t>
      </w:r>
      <w:r>
        <w:rPr>
          <w:rFonts w:hint="eastAsia" w:ascii="宋体" w:hAnsi="宋体" w:eastAsia="宋体" w:cs="宋体"/>
          <w:color w:val="auto"/>
          <w:highlight w:val="none"/>
          <w:lang w:val="en-US" w:eastAsia="zh-CN"/>
        </w:rPr>
        <w:t>评审标准</w:t>
      </w:r>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14:paraId="5D3C679A">
      <w:pPr>
        <w:pStyle w:val="5"/>
        <w:bidi w:val="0"/>
        <w:rPr>
          <w:rFonts w:hint="eastAsia" w:ascii="宋体" w:hAnsi="宋体" w:eastAsia="宋体" w:cs="宋体"/>
          <w:color w:val="auto"/>
          <w:highlight w:val="none"/>
          <w:lang w:val="en-US" w:eastAsia="zh-CN"/>
        </w:rPr>
      </w:pPr>
      <w:bookmarkStart w:id="1722" w:name="_Toc1103281425"/>
      <w:bookmarkStart w:id="1723" w:name="_Toc359972299"/>
      <w:bookmarkStart w:id="1724" w:name="_Toc1469372765"/>
      <w:bookmarkStart w:id="1725" w:name="_Toc1758284047"/>
      <w:bookmarkStart w:id="1726" w:name="_Toc1369996423"/>
      <w:bookmarkStart w:id="1727" w:name="_Toc1697351440"/>
      <w:bookmarkStart w:id="1728" w:name="_Toc1561417499"/>
      <w:bookmarkStart w:id="1729" w:name="_Toc1268693723"/>
      <w:bookmarkStart w:id="1730" w:name="_Toc2116572763"/>
      <w:bookmarkStart w:id="1731" w:name="_Toc703728879"/>
      <w:bookmarkStart w:id="1732" w:name="_Toc594763086"/>
      <w:bookmarkStart w:id="1733" w:name="_Toc1936571193"/>
      <w:bookmarkStart w:id="1734" w:name="_Toc719966056"/>
      <w:bookmarkStart w:id="1735" w:name="_Toc519351005"/>
      <w:bookmarkStart w:id="1736" w:name="_Toc598176313"/>
      <w:bookmarkStart w:id="1737" w:name="_Toc575874152"/>
      <w:bookmarkStart w:id="1738" w:name="_Toc1426594"/>
      <w:r>
        <w:rPr>
          <w:rFonts w:hint="eastAsia" w:ascii="宋体" w:hAnsi="宋体" w:eastAsia="宋体" w:cs="宋体"/>
          <w:color w:val="auto"/>
          <w:highlight w:val="none"/>
          <w:lang w:val="en-US" w:eastAsia="zh-CN"/>
        </w:rPr>
        <w:t>2.1 初步评审标准</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14:paraId="625739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初步</w:t>
      </w:r>
      <w:r>
        <w:rPr>
          <w:rFonts w:hint="eastAsia" w:ascii="宋体" w:hAnsi="宋体" w:eastAsia="宋体" w:cs="宋体"/>
          <w:color w:val="auto"/>
          <w:szCs w:val="21"/>
          <w:highlight w:val="none"/>
        </w:rPr>
        <w:t>评审标准：见评标办法前附表。</w:t>
      </w:r>
    </w:p>
    <w:p w14:paraId="5E5CFDB4">
      <w:pPr>
        <w:pStyle w:val="5"/>
        <w:bidi w:val="0"/>
        <w:rPr>
          <w:rFonts w:hint="eastAsia" w:ascii="宋体" w:hAnsi="宋体" w:eastAsia="宋体" w:cs="宋体"/>
          <w:b/>
          <w:bCs/>
          <w:color w:val="auto"/>
          <w:highlight w:val="none"/>
          <w:lang w:val="en-US" w:eastAsia="zh-CN"/>
        </w:rPr>
      </w:pPr>
      <w:bookmarkStart w:id="1739" w:name="_Toc667674078"/>
      <w:bookmarkStart w:id="1740" w:name="_Toc709275792"/>
      <w:bookmarkStart w:id="1741" w:name="_Toc1697009973"/>
      <w:bookmarkStart w:id="1742" w:name="_Toc161638030"/>
      <w:bookmarkStart w:id="1743" w:name="_Toc101193540"/>
      <w:bookmarkStart w:id="1744" w:name="_Toc2095726310"/>
      <w:bookmarkStart w:id="1745" w:name="_Toc584693035"/>
      <w:bookmarkStart w:id="1746" w:name="_Toc1846088286"/>
      <w:bookmarkStart w:id="1747" w:name="_Toc2088383040"/>
      <w:bookmarkStart w:id="1748" w:name="_Toc2133145020"/>
      <w:bookmarkStart w:id="1749" w:name="_Toc1780327649"/>
      <w:bookmarkStart w:id="1750" w:name="_Toc1923531931"/>
      <w:bookmarkStart w:id="1751" w:name="_Toc661541445"/>
      <w:bookmarkStart w:id="1752" w:name="_Toc1602090848"/>
      <w:bookmarkStart w:id="1753" w:name="_Toc1505608593"/>
      <w:bookmarkStart w:id="1754" w:name="_Toc1433197275"/>
      <w:bookmarkStart w:id="1755" w:name="_Toc1487087820"/>
      <w:r>
        <w:rPr>
          <w:rFonts w:hint="eastAsia" w:ascii="宋体" w:hAnsi="宋体" w:eastAsia="宋体" w:cs="宋体"/>
          <w:b/>
          <w:bCs/>
          <w:color w:val="auto"/>
          <w:highlight w:val="none"/>
          <w:lang w:val="en-US" w:eastAsia="zh-CN"/>
        </w:rPr>
        <w:t>2.2 详细评审标准</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14:paraId="53C4BA6E">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2.2.1 </w:t>
      </w:r>
      <w:r>
        <w:rPr>
          <w:rFonts w:hint="eastAsia" w:ascii="宋体" w:hAnsi="宋体" w:cs="宋体"/>
          <w:color w:val="auto"/>
          <w:szCs w:val="21"/>
          <w:highlight w:val="none"/>
          <w:lang w:eastAsia="zh-CN"/>
        </w:rPr>
        <w:t>定性评审</w:t>
      </w:r>
      <w:r>
        <w:rPr>
          <w:rFonts w:hint="eastAsia" w:ascii="宋体" w:hAnsi="宋体" w:cs="宋体"/>
          <w:color w:val="auto"/>
          <w:szCs w:val="21"/>
          <w:highlight w:val="none"/>
        </w:rPr>
        <w:t>详细评审标准</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color w:val="auto"/>
          <w:szCs w:val="21"/>
          <w:highlight w:val="none"/>
        </w:rPr>
        <w:t>见评标办法前附表</w:t>
      </w:r>
      <w:r>
        <w:rPr>
          <w:rFonts w:hint="eastAsia" w:ascii="宋体" w:hAnsi="宋体" w:eastAsia="宋体" w:cs="宋体"/>
          <w:color w:val="auto"/>
          <w:szCs w:val="21"/>
          <w:highlight w:val="none"/>
          <w:lang w:val="en-US" w:eastAsia="zh-CN"/>
        </w:rPr>
        <w:t>。</w:t>
      </w:r>
    </w:p>
    <w:p w14:paraId="516D0FE5">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b w:val="0"/>
          <w:bCs w:val="0"/>
          <w:color w:val="auto"/>
          <w:szCs w:val="21"/>
          <w:highlight w:val="none"/>
          <w:lang w:val="en-US" w:eastAsia="zh-CN"/>
        </w:rPr>
        <w:t xml:space="preserve">2.2.2 </w:t>
      </w:r>
      <w:r>
        <w:rPr>
          <w:rFonts w:hint="eastAsia" w:ascii="宋体" w:hAnsi="宋体" w:cs="宋体"/>
          <w:color w:val="auto"/>
          <w:szCs w:val="21"/>
          <w:highlight w:val="none"/>
          <w:lang w:eastAsia="zh-CN"/>
        </w:rPr>
        <w:t>定量评审</w:t>
      </w:r>
      <w:r>
        <w:rPr>
          <w:rFonts w:hint="eastAsia" w:ascii="宋体" w:hAnsi="宋体" w:cs="宋体"/>
          <w:color w:val="auto"/>
          <w:szCs w:val="21"/>
          <w:highlight w:val="none"/>
        </w:rPr>
        <w:t>详细评审标准</w:t>
      </w:r>
    </w:p>
    <w:p w14:paraId="79CF7AD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分值构成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见评标办法前附表。</w:t>
      </w:r>
    </w:p>
    <w:p w14:paraId="2FD9F2E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评标基准价计算</w:t>
      </w:r>
      <w:r>
        <w:rPr>
          <w:rFonts w:hint="eastAsia" w:ascii="宋体" w:hAnsi="宋体" w:eastAsia="宋体" w:cs="宋体"/>
          <w:color w:val="auto"/>
          <w:szCs w:val="21"/>
          <w:highlight w:val="none"/>
          <w:lang w:eastAsia="zh-CN"/>
        </w:rPr>
        <w:t>方法：</w:t>
      </w:r>
      <w:r>
        <w:rPr>
          <w:rFonts w:hint="eastAsia" w:ascii="宋体" w:hAnsi="宋体" w:eastAsia="宋体" w:cs="宋体"/>
          <w:color w:val="auto"/>
          <w:szCs w:val="21"/>
          <w:highlight w:val="none"/>
        </w:rPr>
        <w:t>见评标办法前附表。</w:t>
      </w:r>
    </w:p>
    <w:p w14:paraId="3C0E06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投标报价的偏差率计算</w:t>
      </w:r>
      <w:r>
        <w:rPr>
          <w:rFonts w:hint="eastAsia" w:ascii="宋体" w:hAnsi="宋体" w:eastAsia="宋体" w:cs="宋体"/>
          <w:color w:val="auto"/>
          <w:szCs w:val="21"/>
          <w:highlight w:val="none"/>
          <w:lang w:eastAsia="zh-CN"/>
        </w:rPr>
        <w:t>公式：</w:t>
      </w:r>
      <w:r>
        <w:rPr>
          <w:rFonts w:hint="eastAsia" w:ascii="宋体" w:hAnsi="宋体" w:eastAsia="宋体" w:cs="宋体"/>
          <w:color w:val="auto"/>
          <w:szCs w:val="21"/>
          <w:highlight w:val="none"/>
        </w:rPr>
        <w:t>见评标办法前附表。</w:t>
      </w:r>
    </w:p>
    <w:p w14:paraId="7BD8D66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4）评分标准：</w:t>
      </w:r>
      <w:r>
        <w:rPr>
          <w:rFonts w:hint="eastAsia" w:ascii="宋体" w:hAnsi="宋体" w:eastAsia="宋体" w:cs="宋体"/>
          <w:color w:val="auto"/>
          <w:szCs w:val="21"/>
          <w:highlight w:val="none"/>
          <w:lang w:eastAsia="zh-CN"/>
        </w:rPr>
        <w:t>见评标办法前附表。</w:t>
      </w:r>
    </w:p>
    <w:p w14:paraId="0B561B28">
      <w:pPr>
        <w:pStyle w:val="4"/>
        <w:bidi w:val="0"/>
        <w:rPr>
          <w:rFonts w:hint="eastAsia" w:ascii="宋体" w:hAnsi="宋体" w:eastAsia="宋体" w:cs="宋体"/>
          <w:b/>
          <w:bCs/>
          <w:color w:val="auto"/>
          <w:highlight w:val="none"/>
          <w:lang w:val="en-US" w:eastAsia="zh-CN"/>
        </w:rPr>
      </w:pPr>
      <w:bookmarkStart w:id="1756" w:name="_Toc1831774316"/>
      <w:bookmarkStart w:id="1757" w:name="_Toc1760288057"/>
      <w:bookmarkStart w:id="1758" w:name="_Toc1536447498"/>
      <w:bookmarkStart w:id="1759" w:name="_Toc1717190697"/>
      <w:bookmarkStart w:id="1760" w:name="_Toc1392240546"/>
      <w:bookmarkStart w:id="1761" w:name="_Toc1281153826"/>
      <w:bookmarkStart w:id="1762" w:name="_Toc1490924542"/>
      <w:bookmarkStart w:id="1763" w:name="_Toc25206"/>
      <w:bookmarkStart w:id="1764" w:name="_Toc1730308697"/>
      <w:bookmarkStart w:id="1765" w:name="_Toc769564932"/>
      <w:bookmarkStart w:id="1766" w:name="_Toc1436702866"/>
      <w:bookmarkStart w:id="1767" w:name="_Toc2122701925"/>
      <w:bookmarkStart w:id="1768" w:name="_Toc182305804"/>
      <w:bookmarkStart w:id="1769" w:name="_Toc1282992548"/>
      <w:bookmarkStart w:id="1770" w:name="_Toc1054891817"/>
      <w:bookmarkStart w:id="1771" w:name="_Toc460631527"/>
      <w:bookmarkStart w:id="1772" w:name="_Toc1169281885"/>
      <w:bookmarkStart w:id="1773" w:name="_Toc1949045300"/>
      <w:bookmarkStart w:id="1774" w:name="_Toc1101366266"/>
      <w:bookmarkStart w:id="1775" w:name="_Toc481008554"/>
      <w:bookmarkStart w:id="1776" w:name="_Toc815483490"/>
      <w:bookmarkStart w:id="1777" w:name="_Toc1173576269"/>
      <w:bookmarkStart w:id="1778" w:name="_Toc1690538636"/>
      <w:bookmarkStart w:id="1779" w:name="_Toc626813305"/>
      <w:bookmarkStart w:id="1780" w:name="_Toc278541321"/>
      <w:bookmarkStart w:id="1781" w:name="_Toc96903633"/>
      <w:bookmarkStart w:id="1782" w:name="_Toc1611033039"/>
      <w:bookmarkStart w:id="1783" w:name="_Toc1317122835"/>
      <w:bookmarkStart w:id="1784" w:name="_Toc88735809"/>
      <w:bookmarkStart w:id="1785" w:name="_Toc644508435"/>
      <w:bookmarkStart w:id="1786" w:name="_Toc736687881"/>
      <w:bookmarkStart w:id="1787" w:name="_Toc867220854"/>
      <w:bookmarkStart w:id="1788" w:name="_Toc685251205"/>
      <w:r>
        <w:rPr>
          <w:rFonts w:hint="eastAsia" w:ascii="宋体" w:hAnsi="宋体" w:eastAsia="宋体" w:cs="宋体"/>
          <w:b/>
          <w:bCs/>
          <w:color w:val="auto"/>
          <w:highlight w:val="none"/>
          <w:lang w:val="en-US" w:eastAsia="zh-CN"/>
        </w:rPr>
        <w:t>3</w:t>
      </w:r>
      <w:r>
        <w:rPr>
          <w:rFonts w:hint="eastAsia" w:ascii="宋体" w:hAnsi="宋体" w:cs="宋体"/>
          <w:b/>
          <w:bCs/>
          <w:color w:val="auto"/>
          <w:highlight w:val="none"/>
          <w:lang w:val="en-US" w:eastAsia="zh-CN"/>
        </w:rPr>
        <w:t>.</w:t>
      </w:r>
      <w:r>
        <w:rPr>
          <w:rFonts w:hint="eastAsia" w:ascii="宋体" w:hAnsi="宋体" w:eastAsia="宋体" w:cs="宋体"/>
          <w:b/>
          <w:bCs/>
          <w:color w:val="auto"/>
          <w:highlight w:val="none"/>
          <w:lang w:val="en-US" w:eastAsia="zh-CN"/>
        </w:rPr>
        <w:t xml:space="preserve"> 评标准备</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p>
    <w:p w14:paraId="683973E8">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评标委员会成员到达评标现场时应完成电子签到以证明其出席。评标委员会首先推选一名评标委员会主任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评标委员会主任负责评标活动的组织领导工作。评标委员会主任在与其他评标委员会成员协商的基础上，可以将评标委员会划分为技术组和商务组。</w:t>
      </w:r>
    </w:p>
    <w:p w14:paraId="231B544A">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主任应组织评标委员会成员认真研究招标文件，了解和熟悉招标目的、招标范围、主要合同条件、技术标准和要求、质量标准和工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20A966E4">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招标人或招标代理机构应向评标委员会提供评标所需的信息和数据，包括招标文件、</w:t>
      </w:r>
      <w:r>
        <w:rPr>
          <w:rFonts w:hint="eastAsia" w:ascii="宋体" w:hAnsi="宋体" w:eastAsia="宋体" w:cs="宋体"/>
          <w:color w:val="auto"/>
          <w:highlight w:val="none"/>
          <w:lang w:val="en-US" w:eastAsia="zh-CN"/>
        </w:rPr>
        <w:t>通过资格审查及入围筛选</w:t>
      </w:r>
      <w:r>
        <w:rPr>
          <w:rFonts w:hint="eastAsia" w:ascii="宋体" w:hAnsi="宋体" w:eastAsia="宋体" w:cs="宋体"/>
          <w:color w:val="auto"/>
          <w:highlight w:val="none"/>
        </w:rPr>
        <w:t>的投标文件、开标会记录、</w:t>
      </w:r>
      <w:r>
        <w:rPr>
          <w:rFonts w:hint="eastAsia" w:ascii="宋体" w:hAnsi="宋体" w:eastAsia="宋体" w:cs="宋体"/>
          <w:color w:val="auto"/>
          <w:szCs w:val="21"/>
          <w:highlight w:val="none"/>
          <w:lang w:val="en-US" w:eastAsia="zh-CN"/>
        </w:rPr>
        <w:t>资格审查及入围筛选报告、</w:t>
      </w:r>
      <w:r>
        <w:rPr>
          <w:rFonts w:hint="eastAsia" w:ascii="宋体" w:hAnsi="宋体" w:eastAsia="宋体" w:cs="宋体"/>
          <w:color w:val="auto"/>
          <w:highlight w:val="none"/>
        </w:rPr>
        <w:t>招标控制价、工程所在地工程造价管理部门颁布的工程造价信息、定额（如作为计价依据时）、有关的法律、法规、规章、国家标准以及招标人或评标委员会认为必要的其他信息和数据。</w:t>
      </w:r>
    </w:p>
    <w:p w14:paraId="54D23B29">
      <w:pPr>
        <w:pStyle w:val="4"/>
        <w:bidi w:val="0"/>
        <w:rPr>
          <w:rFonts w:hint="eastAsia" w:ascii="宋体" w:hAnsi="宋体" w:eastAsia="宋体" w:cs="宋体"/>
          <w:b/>
          <w:bCs/>
          <w:color w:val="auto"/>
          <w:highlight w:val="none"/>
          <w:lang w:val="en-US" w:eastAsia="zh-CN"/>
        </w:rPr>
      </w:pPr>
      <w:bookmarkStart w:id="1789" w:name="_Toc1844012322"/>
      <w:bookmarkStart w:id="1790" w:name="_Toc167051814"/>
      <w:bookmarkStart w:id="1791" w:name="_Toc358497233"/>
      <w:bookmarkStart w:id="1792" w:name="_Toc1290852796"/>
      <w:bookmarkStart w:id="1793" w:name="_Toc700892617"/>
      <w:bookmarkStart w:id="1794" w:name="_Toc307475751"/>
      <w:bookmarkStart w:id="1795" w:name="_Toc784130342"/>
      <w:bookmarkStart w:id="1796" w:name="_Toc2024435081"/>
      <w:bookmarkStart w:id="1797" w:name="_Toc858436975"/>
      <w:bookmarkStart w:id="1798" w:name="_Toc417455907"/>
      <w:bookmarkStart w:id="1799" w:name="_Toc818028363"/>
      <w:bookmarkStart w:id="1800" w:name="_Toc638728822"/>
      <w:bookmarkStart w:id="1801" w:name="_Toc722384362"/>
      <w:bookmarkStart w:id="1802" w:name="_Toc686594797"/>
      <w:bookmarkStart w:id="1803" w:name="_Toc579275828"/>
      <w:bookmarkStart w:id="1804" w:name="_Toc66926483"/>
      <w:bookmarkStart w:id="1805" w:name="_Toc1453333503"/>
      <w:bookmarkStart w:id="1806" w:name="_Toc15233"/>
      <w:bookmarkStart w:id="1807" w:name="_Toc807685799"/>
      <w:bookmarkStart w:id="1808" w:name="_Toc2140895895"/>
      <w:bookmarkStart w:id="1809" w:name="_Toc451362510"/>
      <w:bookmarkStart w:id="1810" w:name="_Toc1804107601"/>
      <w:bookmarkStart w:id="1811" w:name="_Toc1940320936"/>
      <w:bookmarkStart w:id="1812" w:name="_Toc1898798202"/>
      <w:bookmarkStart w:id="1813" w:name="_Toc589977629"/>
      <w:bookmarkStart w:id="1814" w:name="_Toc963335034"/>
      <w:bookmarkStart w:id="1815" w:name="_Toc1554569662"/>
      <w:bookmarkStart w:id="1816" w:name="_Toc32655007"/>
      <w:bookmarkStart w:id="1817" w:name="_Toc68813516"/>
      <w:bookmarkStart w:id="1818" w:name="_Toc674191763"/>
      <w:bookmarkStart w:id="1819" w:name="_Toc1008919253"/>
      <w:bookmarkStart w:id="1820" w:name="_Toc876610658"/>
      <w:bookmarkStart w:id="1821" w:name="_Toc80176143"/>
      <w:r>
        <w:rPr>
          <w:rFonts w:hint="eastAsia" w:ascii="宋体" w:hAnsi="宋体" w:eastAsia="宋体" w:cs="宋体"/>
          <w:b/>
          <w:bCs/>
          <w:color w:val="auto"/>
          <w:highlight w:val="none"/>
          <w:lang w:val="en-US" w:eastAsia="zh-CN"/>
        </w:rPr>
        <w:t>4</w:t>
      </w:r>
      <w:r>
        <w:rPr>
          <w:rFonts w:hint="eastAsia" w:ascii="宋体" w:hAnsi="宋体" w:cs="宋体"/>
          <w:b/>
          <w:bCs/>
          <w:color w:val="auto"/>
          <w:highlight w:val="none"/>
          <w:lang w:val="en-US" w:eastAsia="zh-CN"/>
        </w:rPr>
        <w:t>.</w:t>
      </w:r>
      <w:r>
        <w:rPr>
          <w:rFonts w:hint="eastAsia" w:ascii="宋体" w:hAnsi="宋体" w:eastAsia="宋体" w:cs="宋体"/>
          <w:b/>
          <w:bCs/>
          <w:color w:val="auto"/>
          <w:highlight w:val="none"/>
          <w:lang w:val="en-US" w:eastAsia="zh-CN"/>
        </w:rPr>
        <w:t xml:space="preserve"> 评标程序（定性评审）</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14:paraId="506F7B49">
      <w:pPr>
        <w:pStyle w:val="5"/>
        <w:bidi w:val="0"/>
        <w:rPr>
          <w:rFonts w:hint="eastAsia" w:ascii="宋体" w:hAnsi="宋体" w:eastAsia="宋体" w:cs="宋体"/>
          <w:color w:val="auto"/>
          <w:highlight w:val="none"/>
          <w:lang w:val="en-US" w:eastAsia="zh-CN"/>
        </w:rPr>
      </w:pPr>
      <w:bookmarkStart w:id="1822" w:name="_Toc2115068264"/>
      <w:bookmarkStart w:id="1823" w:name="_Toc1914639013"/>
      <w:bookmarkStart w:id="1824" w:name="_Toc1352613889"/>
      <w:bookmarkStart w:id="1825" w:name="_Toc1977163225"/>
      <w:bookmarkStart w:id="1826" w:name="_Toc208710573"/>
      <w:bookmarkStart w:id="1827" w:name="_Toc932546521"/>
      <w:bookmarkStart w:id="1828" w:name="_Toc345265691"/>
      <w:bookmarkStart w:id="1829" w:name="_Toc547459001"/>
      <w:bookmarkStart w:id="1830" w:name="_Toc867276659"/>
      <w:bookmarkStart w:id="1831" w:name="_Toc1270015927"/>
      <w:bookmarkStart w:id="1832" w:name="_Toc1502926684"/>
      <w:bookmarkStart w:id="1833" w:name="_Toc727909082"/>
      <w:bookmarkStart w:id="1834" w:name="_Toc115120874"/>
      <w:bookmarkStart w:id="1835" w:name="_Toc289115193"/>
      <w:bookmarkStart w:id="1836" w:name="_Toc932519129"/>
      <w:bookmarkStart w:id="1837" w:name="_Toc2079351136"/>
      <w:bookmarkStart w:id="1838" w:name="_Toc2032023716"/>
      <w:r>
        <w:rPr>
          <w:rFonts w:hint="eastAsia" w:ascii="宋体" w:hAnsi="宋体" w:eastAsia="宋体" w:cs="宋体"/>
          <w:color w:val="auto"/>
          <w:highlight w:val="none"/>
          <w:lang w:val="en-US" w:eastAsia="zh-CN"/>
        </w:rPr>
        <w:t>4.1 评标程序表</w:t>
      </w:r>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14:paraId="1299E94D">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评标委员会成员应按《评标程序表》（定性评审）规定的程序及步骤对投标文件进行独立评审，并由评标委员会汇总评审意见，推荐定标候选人，出具评标报告。</w:t>
      </w:r>
    </w:p>
    <w:p w14:paraId="24E92C8A">
      <w:pPr>
        <w:keepNext w:val="0"/>
        <w:keepLines w:val="0"/>
        <w:pageBreakBefore w:val="0"/>
        <w:kinsoku/>
        <w:wordWrap/>
        <w:overflowPunct/>
        <w:topLinePunct w:val="0"/>
        <w:autoSpaceDE/>
        <w:autoSpaceDN/>
        <w:bidi w:val="0"/>
        <w:spacing w:line="360" w:lineRule="auto"/>
        <w:ind w:left="425"/>
        <w:jc w:val="center"/>
        <w:textAlignment w:val="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评标程序表</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定性评审</w:t>
      </w:r>
      <w:r>
        <w:rPr>
          <w:rFonts w:hint="eastAsia" w:ascii="宋体" w:hAnsi="宋体" w:eastAsia="宋体" w:cs="宋体"/>
          <w:b/>
          <w:color w:val="auto"/>
          <w:szCs w:val="21"/>
          <w:highlight w:val="none"/>
          <w:lang w:eastAsia="zh-CN"/>
        </w:rPr>
        <w:t>）</w:t>
      </w:r>
    </w:p>
    <w:tbl>
      <w:tblPr>
        <w:tblStyle w:val="28"/>
        <w:tblW w:w="7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2"/>
        <w:gridCol w:w="5253"/>
      </w:tblGrid>
      <w:tr w14:paraId="60E1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jc w:val="center"/>
        </w:trPr>
        <w:tc>
          <w:tcPr>
            <w:tcW w:w="2659" w:type="dxa"/>
            <w:gridSpan w:val="2"/>
            <w:noWrap w:val="0"/>
            <w:vAlign w:val="center"/>
          </w:tcPr>
          <w:p w14:paraId="295EB9F6">
            <w:pPr>
              <w:keepNext w:val="0"/>
              <w:keepLines w:val="0"/>
              <w:pageBreakBefore w:val="0"/>
              <w:widowControl/>
              <w:kinsoku/>
              <w:wordWrap/>
              <w:overflowPunct/>
              <w:topLinePunct w:val="0"/>
              <w:autoSpaceDE/>
              <w:autoSpaceDN/>
              <w:bidi w:val="0"/>
              <w:snapToGrid/>
              <w:spacing w:line="240" w:lineRule="auto"/>
              <w:ind w:firstLine="422" w:firstLineChars="0"/>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spacing w:val="0"/>
                <w:kern w:val="0"/>
                <w:szCs w:val="21"/>
                <w:highlight w:val="none"/>
                <w:lang w:val="en-US" w:eastAsia="zh-CN"/>
              </w:rPr>
              <w:t>评标程</w:t>
            </w:r>
            <w:r>
              <w:rPr>
                <w:rFonts w:hint="eastAsia" w:ascii="宋体" w:hAnsi="宋体" w:eastAsia="宋体" w:cs="宋体"/>
                <w:b/>
                <w:bCs/>
                <w:color w:val="auto"/>
                <w:kern w:val="0"/>
                <w:szCs w:val="21"/>
                <w:highlight w:val="none"/>
                <w:lang w:val="en-US" w:eastAsia="zh-CN"/>
              </w:rPr>
              <w:t>序</w:t>
            </w:r>
          </w:p>
        </w:tc>
        <w:tc>
          <w:tcPr>
            <w:tcW w:w="5253" w:type="dxa"/>
            <w:noWrap w:val="0"/>
            <w:vAlign w:val="center"/>
          </w:tcPr>
          <w:p w14:paraId="7D38D677">
            <w:pPr>
              <w:keepNext w:val="0"/>
              <w:keepLines w:val="0"/>
              <w:pageBreakBefore w:val="0"/>
              <w:widowControl/>
              <w:kinsoku/>
              <w:wordWrap/>
              <w:overflowPunct/>
              <w:topLinePunct w:val="0"/>
              <w:autoSpaceDE/>
              <w:autoSpaceDN/>
              <w:bidi w:val="0"/>
              <w:snapToGrid/>
              <w:spacing w:line="240" w:lineRule="auto"/>
              <w:ind w:firstLine="422" w:firstLineChars="0"/>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spacing w:val="0"/>
                <w:kern w:val="0"/>
                <w:szCs w:val="21"/>
                <w:highlight w:val="none"/>
                <w:lang w:val="en-US" w:eastAsia="zh-CN"/>
              </w:rPr>
              <w:t>工作程</w:t>
            </w:r>
            <w:r>
              <w:rPr>
                <w:rFonts w:hint="eastAsia" w:ascii="宋体" w:hAnsi="宋体" w:eastAsia="宋体" w:cs="宋体"/>
                <w:b/>
                <w:bCs/>
                <w:color w:val="auto"/>
                <w:kern w:val="0"/>
                <w:szCs w:val="21"/>
                <w:highlight w:val="none"/>
                <w:lang w:val="en-US" w:eastAsia="zh-CN"/>
              </w:rPr>
              <w:t>序</w:t>
            </w:r>
          </w:p>
        </w:tc>
      </w:tr>
      <w:tr w14:paraId="6D61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17" w:type="dxa"/>
            <w:vMerge w:val="restart"/>
            <w:noWrap w:val="0"/>
            <w:vAlign w:val="center"/>
          </w:tcPr>
          <w:p w14:paraId="3DEE544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vertAlign w:val="baseline"/>
              </w:rPr>
            </w:pPr>
            <w:r>
              <w:rPr>
                <w:rFonts w:hint="eastAsia" w:ascii="宋体" w:hAnsi="宋体" w:eastAsia="宋体" w:cs="宋体"/>
                <w:color w:val="auto"/>
                <w:spacing w:val="0"/>
                <w:kern w:val="0"/>
                <w:szCs w:val="21"/>
                <w:highlight w:val="none"/>
              </w:rPr>
              <w:t>程序</w:t>
            </w:r>
            <w:r>
              <w:rPr>
                <w:rFonts w:hint="eastAsia" w:ascii="宋体" w:hAnsi="宋体" w:eastAsia="宋体" w:cs="宋体"/>
                <w:color w:val="auto"/>
                <w:kern w:val="0"/>
                <w:szCs w:val="21"/>
                <w:highlight w:val="none"/>
                <w:lang w:val="en-US" w:eastAsia="zh-CN"/>
              </w:rPr>
              <w:t>1</w:t>
            </w:r>
          </w:p>
        </w:tc>
        <w:tc>
          <w:tcPr>
            <w:tcW w:w="1842" w:type="dxa"/>
            <w:vMerge w:val="restart"/>
            <w:noWrap w:val="0"/>
            <w:vAlign w:val="center"/>
          </w:tcPr>
          <w:p w14:paraId="2047B305">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0"/>
                <w:kern w:val="0"/>
                <w:szCs w:val="21"/>
                <w:highlight w:val="none"/>
                <w:lang w:val="en-US" w:eastAsia="zh-CN"/>
              </w:rPr>
              <w:t>经济标</w:t>
            </w:r>
            <w:r>
              <w:rPr>
                <w:rFonts w:hint="eastAsia" w:ascii="宋体" w:hAnsi="宋体" w:eastAsia="宋体" w:cs="宋体"/>
                <w:color w:val="auto"/>
                <w:spacing w:val="0"/>
                <w:kern w:val="0"/>
                <w:szCs w:val="21"/>
                <w:highlight w:val="none"/>
              </w:rPr>
              <w:t>评审</w:t>
            </w:r>
          </w:p>
        </w:tc>
        <w:tc>
          <w:tcPr>
            <w:tcW w:w="5253" w:type="dxa"/>
            <w:noWrap w:val="0"/>
            <w:vAlign w:val="center"/>
          </w:tcPr>
          <w:p w14:paraId="06BE4BD8">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w w:val="100"/>
                <w:kern w:val="0"/>
                <w:szCs w:val="21"/>
                <w:highlight w:val="none"/>
                <w:lang w:val="en-US" w:eastAsia="zh-CN"/>
              </w:rPr>
              <w:t>1.</w:t>
            </w:r>
            <w:r>
              <w:rPr>
                <w:rFonts w:hint="eastAsia" w:ascii="宋体" w:hAnsi="宋体" w:eastAsia="宋体" w:cs="宋体"/>
                <w:color w:val="auto"/>
                <w:w w:val="100"/>
                <w:kern w:val="0"/>
                <w:szCs w:val="21"/>
                <w:highlight w:val="none"/>
              </w:rPr>
              <w:t>计算机评标系统对</w:t>
            </w:r>
            <w:r>
              <w:rPr>
                <w:rFonts w:hint="eastAsia" w:ascii="宋体" w:hAnsi="宋体" w:eastAsia="宋体" w:cs="宋体"/>
                <w:color w:val="auto"/>
                <w:w w:val="100"/>
                <w:kern w:val="0"/>
                <w:szCs w:val="21"/>
                <w:highlight w:val="none"/>
                <w:lang w:eastAsia="zh-CN"/>
              </w:rPr>
              <w:t>入围</w:t>
            </w:r>
            <w:r>
              <w:rPr>
                <w:rFonts w:hint="eastAsia" w:ascii="宋体" w:hAnsi="宋体" w:eastAsia="宋体" w:cs="宋体"/>
                <w:color w:val="auto"/>
                <w:w w:val="100"/>
                <w:kern w:val="0"/>
                <w:szCs w:val="21"/>
                <w:highlight w:val="none"/>
                <w:lang w:val="en-US" w:eastAsia="zh-CN"/>
              </w:rPr>
              <w:t>投标人的经济标投标文件</w:t>
            </w:r>
            <w:r>
              <w:rPr>
                <w:rFonts w:hint="eastAsia" w:ascii="宋体" w:hAnsi="宋体" w:eastAsia="宋体" w:cs="宋体"/>
                <w:color w:val="auto"/>
                <w:w w:val="100"/>
                <w:kern w:val="0"/>
                <w:szCs w:val="21"/>
                <w:highlight w:val="none"/>
              </w:rPr>
              <w:t>进行自动清标分析</w:t>
            </w:r>
            <w:r>
              <w:rPr>
                <w:rFonts w:hint="eastAsia" w:ascii="宋体" w:hAnsi="宋体" w:eastAsia="宋体" w:cs="宋体"/>
                <w:color w:val="auto"/>
                <w:w w:val="100"/>
                <w:kern w:val="0"/>
                <w:szCs w:val="21"/>
                <w:highlight w:val="none"/>
                <w:lang w:eastAsia="zh-CN"/>
              </w:rPr>
              <w:t>。</w:t>
            </w:r>
          </w:p>
        </w:tc>
      </w:tr>
      <w:tr w14:paraId="42B0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7" w:type="dxa"/>
            <w:vMerge w:val="continue"/>
            <w:noWrap w:val="0"/>
            <w:vAlign w:val="center"/>
          </w:tcPr>
          <w:p w14:paraId="7E1C10D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p>
        </w:tc>
        <w:tc>
          <w:tcPr>
            <w:tcW w:w="1842" w:type="dxa"/>
            <w:vMerge w:val="continue"/>
            <w:noWrap w:val="0"/>
            <w:vAlign w:val="center"/>
          </w:tcPr>
          <w:p w14:paraId="72C09B5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Cs w:val="21"/>
                <w:highlight w:val="none"/>
                <w:lang w:val="en-US" w:eastAsia="zh-CN"/>
              </w:rPr>
            </w:pPr>
          </w:p>
        </w:tc>
        <w:tc>
          <w:tcPr>
            <w:tcW w:w="5253" w:type="dxa"/>
            <w:noWrap w:val="0"/>
            <w:vAlign w:val="center"/>
          </w:tcPr>
          <w:p w14:paraId="6F3D9040">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pacing w:val="0"/>
                <w:kern w:val="0"/>
                <w:szCs w:val="21"/>
                <w:highlight w:val="none"/>
                <w:lang w:val="en-US" w:eastAsia="zh-CN"/>
              </w:rPr>
              <w:t>2.评标专家对投标人的经济标进行评审</w:t>
            </w:r>
            <w:r>
              <w:rPr>
                <w:rFonts w:hint="eastAsia" w:ascii="宋体" w:hAnsi="宋体" w:eastAsia="宋体" w:cs="宋体"/>
                <w:color w:val="auto"/>
                <w:kern w:val="0"/>
                <w:szCs w:val="21"/>
                <w:highlight w:val="none"/>
                <w:lang w:val="en-US" w:eastAsia="zh-CN"/>
              </w:rPr>
              <w:t>。</w:t>
            </w:r>
          </w:p>
        </w:tc>
      </w:tr>
      <w:tr w14:paraId="4976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7" w:type="dxa"/>
            <w:noWrap w:val="0"/>
            <w:vAlign w:val="center"/>
          </w:tcPr>
          <w:p w14:paraId="417A228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vertAlign w:val="baseline"/>
              </w:rPr>
            </w:pPr>
            <w:r>
              <w:rPr>
                <w:rFonts w:hint="eastAsia" w:ascii="宋体" w:hAnsi="宋体" w:eastAsia="宋体" w:cs="宋体"/>
                <w:color w:val="auto"/>
                <w:spacing w:val="0"/>
                <w:kern w:val="0"/>
                <w:szCs w:val="21"/>
                <w:highlight w:val="none"/>
              </w:rPr>
              <w:t>程序</w:t>
            </w:r>
            <w:r>
              <w:rPr>
                <w:rFonts w:hint="eastAsia" w:ascii="宋体" w:hAnsi="宋体" w:eastAsia="宋体" w:cs="宋体"/>
                <w:color w:val="auto"/>
                <w:kern w:val="0"/>
                <w:szCs w:val="21"/>
                <w:highlight w:val="none"/>
                <w:lang w:val="en-US" w:eastAsia="zh-CN"/>
              </w:rPr>
              <w:t>2</w:t>
            </w:r>
          </w:p>
        </w:tc>
        <w:tc>
          <w:tcPr>
            <w:tcW w:w="1842" w:type="dxa"/>
            <w:noWrap w:val="0"/>
            <w:vAlign w:val="center"/>
          </w:tcPr>
          <w:p w14:paraId="4E0EA5E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0"/>
                <w:kern w:val="0"/>
                <w:szCs w:val="21"/>
                <w:highlight w:val="none"/>
                <w:lang w:val="en-US" w:eastAsia="zh-CN"/>
              </w:rPr>
              <w:t>资信标</w:t>
            </w:r>
            <w:r>
              <w:rPr>
                <w:rFonts w:hint="eastAsia" w:ascii="宋体" w:hAnsi="宋体" w:eastAsia="宋体" w:cs="宋体"/>
                <w:color w:val="auto"/>
                <w:spacing w:val="0"/>
                <w:kern w:val="0"/>
                <w:szCs w:val="21"/>
                <w:highlight w:val="none"/>
              </w:rPr>
              <w:t>评</w:t>
            </w:r>
            <w:r>
              <w:rPr>
                <w:rFonts w:hint="eastAsia" w:ascii="宋体" w:hAnsi="宋体" w:eastAsia="宋体" w:cs="宋体"/>
                <w:color w:val="auto"/>
                <w:kern w:val="0"/>
                <w:szCs w:val="21"/>
                <w:highlight w:val="none"/>
              </w:rPr>
              <w:t>审</w:t>
            </w:r>
          </w:p>
        </w:tc>
        <w:tc>
          <w:tcPr>
            <w:tcW w:w="5253" w:type="dxa"/>
            <w:noWrap w:val="0"/>
            <w:vAlign w:val="center"/>
          </w:tcPr>
          <w:p w14:paraId="5D24735A">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pacing w:val="0"/>
                <w:kern w:val="0"/>
                <w:szCs w:val="21"/>
                <w:highlight w:val="none"/>
                <w:lang w:val="en-US" w:eastAsia="zh-CN"/>
              </w:rPr>
              <w:t>对经济标评审合格的投标人的资信标进行评审</w:t>
            </w:r>
            <w:r>
              <w:rPr>
                <w:rFonts w:hint="eastAsia" w:ascii="宋体" w:hAnsi="宋体" w:eastAsia="宋体" w:cs="宋体"/>
                <w:color w:val="auto"/>
                <w:kern w:val="0"/>
                <w:szCs w:val="21"/>
                <w:highlight w:val="none"/>
                <w:lang w:val="en-US" w:eastAsia="zh-CN"/>
              </w:rPr>
              <w:t>。</w:t>
            </w:r>
          </w:p>
        </w:tc>
      </w:tr>
      <w:tr w14:paraId="116F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7" w:type="dxa"/>
            <w:noWrap w:val="0"/>
            <w:vAlign w:val="center"/>
          </w:tcPr>
          <w:p w14:paraId="55EBE1A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vertAlign w:val="baseline"/>
              </w:rPr>
            </w:pPr>
            <w:r>
              <w:rPr>
                <w:rFonts w:hint="eastAsia" w:ascii="宋体" w:hAnsi="宋体" w:eastAsia="宋体" w:cs="宋体"/>
                <w:color w:val="auto"/>
                <w:spacing w:val="0"/>
                <w:kern w:val="0"/>
                <w:szCs w:val="21"/>
                <w:highlight w:val="none"/>
              </w:rPr>
              <w:t>程序</w:t>
            </w:r>
            <w:r>
              <w:rPr>
                <w:rFonts w:hint="eastAsia" w:ascii="宋体" w:hAnsi="宋体" w:eastAsia="宋体" w:cs="宋体"/>
                <w:color w:val="auto"/>
                <w:kern w:val="0"/>
                <w:szCs w:val="21"/>
                <w:highlight w:val="none"/>
                <w:lang w:val="en-US" w:eastAsia="zh-CN"/>
              </w:rPr>
              <w:t>3</w:t>
            </w:r>
          </w:p>
        </w:tc>
        <w:tc>
          <w:tcPr>
            <w:tcW w:w="1842" w:type="dxa"/>
            <w:noWrap w:val="0"/>
            <w:vAlign w:val="center"/>
          </w:tcPr>
          <w:p w14:paraId="7A246DCD">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pacing w:val="0"/>
                <w:highlight w:val="none"/>
                <w:vertAlign w:val="baseline"/>
                <w:lang w:val="en-US" w:eastAsia="zh-CN"/>
              </w:rPr>
              <w:t>技术标评</w:t>
            </w:r>
            <w:r>
              <w:rPr>
                <w:rFonts w:hint="eastAsia" w:ascii="宋体" w:hAnsi="宋体" w:eastAsia="宋体" w:cs="宋体"/>
                <w:color w:val="auto"/>
                <w:highlight w:val="none"/>
                <w:vertAlign w:val="baseline"/>
                <w:lang w:val="en-US" w:eastAsia="zh-CN"/>
              </w:rPr>
              <w:t>审</w:t>
            </w:r>
          </w:p>
        </w:tc>
        <w:tc>
          <w:tcPr>
            <w:tcW w:w="5253" w:type="dxa"/>
            <w:noWrap w:val="0"/>
            <w:vAlign w:val="center"/>
          </w:tcPr>
          <w:p w14:paraId="61FE9A03">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spacing w:val="0"/>
                <w:kern w:val="0"/>
                <w:szCs w:val="21"/>
                <w:highlight w:val="none"/>
                <w:lang w:val="en-US" w:eastAsia="zh-CN"/>
              </w:rPr>
              <w:t>对资信标评审合格的投标人的技术标进行评审</w:t>
            </w:r>
            <w:r>
              <w:rPr>
                <w:rFonts w:hint="eastAsia" w:ascii="宋体" w:hAnsi="宋体" w:eastAsia="宋体" w:cs="宋体"/>
                <w:color w:val="auto"/>
                <w:kern w:val="0"/>
                <w:szCs w:val="21"/>
                <w:highlight w:val="none"/>
                <w:lang w:val="en-US" w:eastAsia="zh-CN"/>
              </w:rPr>
              <w:t>。</w:t>
            </w:r>
          </w:p>
        </w:tc>
      </w:tr>
      <w:tr w14:paraId="43D3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noWrap w:val="0"/>
            <w:vAlign w:val="center"/>
          </w:tcPr>
          <w:p w14:paraId="1246520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pacing w:val="0"/>
                <w:kern w:val="0"/>
                <w:szCs w:val="21"/>
                <w:highlight w:val="none"/>
                <w:lang w:val="en-US" w:eastAsia="zh-CN"/>
              </w:rPr>
              <w:t>程序</w:t>
            </w:r>
            <w:r>
              <w:rPr>
                <w:rFonts w:hint="eastAsia" w:ascii="宋体" w:hAnsi="宋体" w:eastAsia="宋体" w:cs="宋体"/>
                <w:color w:val="auto"/>
                <w:kern w:val="0"/>
                <w:szCs w:val="21"/>
                <w:highlight w:val="none"/>
                <w:lang w:val="en-US" w:eastAsia="zh-CN"/>
              </w:rPr>
              <w:t>4</w:t>
            </w:r>
          </w:p>
        </w:tc>
        <w:tc>
          <w:tcPr>
            <w:tcW w:w="1842" w:type="dxa"/>
            <w:noWrap w:val="0"/>
            <w:vAlign w:val="center"/>
          </w:tcPr>
          <w:p w14:paraId="2AA8430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szCs w:val="21"/>
                <w:highlight w:val="none"/>
                <w:lang w:val="en-US" w:eastAsia="zh-CN"/>
              </w:rPr>
              <w:t>定标候选人推</w:t>
            </w:r>
            <w:r>
              <w:rPr>
                <w:rFonts w:hint="eastAsia" w:ascii="宋体" w:hAnsi="宋体" w:eastAsia="宋体" w:cs="宋体"/>
                <w:color w:val="auto"/>
                <w:szCs w:val="21"/>
                <w:highlight w:val="none"/>
                <w:lang w:val="en-US" w:eastAsia="zh-CN"/>
              </w:rPr>
              <w:t>荐</w:t>
            </w:r>
          </w:p>
        </w:tc>
        <w:tc>
          <w:tcPr>
            <w:tcW w:w="5253" w:type="dxa"/>
            <w:noWrap w:val="0"/>
            <w:vAlign w:val="center"/>
          </w:tcPr>
          <w:p w14:paraId="1BBFDA6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pacing w:val="0"/>
                <w:szCs w:val="21"/>
                <w:highlight w:val="none"/>
                <w:lang w:val="en-US" w:eastAsia="zh-CN"/>
              </w:rPr>
              <w:t>推荐所有标函评审均为合格的投标人为定标候选人</w:t>
            </w:r>
            <w:r>
              <w:rPr>
                <w:rFonts w:hint="eastAsia" w:ascii="宋体" w:hAnsi="宋体" w:eastAsia="宋体" w:cs="宋体"/>
                <w:color w:val="auto"/>
                <w:szCs w:val="21"/>
                <w:highlight w:val="none"/>
                <w:lang w:val="en-US" w:eastAsia="zh-CN"/>
              </w:rPr>
              <w:t>。</w:t>
            </w:r>
          </w:p>
        </w:tc>
      </w:tr>
    </w:tbl>
    <w:p w14:paraId="651942E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备注：因有效的投标人少于3个使得投标明显缺乏竞争的，招标失败，由招标人</w:t>
      </w:r>
      <w:r>
        <w:rPr>
          <w:rFonts w:hint="eastAsia" w:ascii="宋体" w:hAnsi="宋体" w:eastAsia="宋体" w:cs="宋体"/>
          <w:b/>
          <w:bCs/>
          <w:color w:val="auto"/>
          <w:highlight w:val="none"/>
          <w:lang w:eastAsia="zh-CN"/>
        </w:rPr>
        <w:t>依法</w:t>
      </w:r>
      <w:r>
        <w:rPr>
          <w:rFonts w:hint="eastAsia" w:ascii="宋体" w:hAnsi="宋体" w:eastAsia="宋体" w:cs="宋体"/>
          <w:b/>
          <w:bCs/>
          <w:color w:val="auto"/>
          <w:highlight w:val="none"/>
        </w:rPr>
        <w:t>重新组织招标。</w:t>
      </w:r>
    </w:p>
    <w:p w14:paraId="17E8FD57">
      <w:pPr>
        <w:pStyle w:val="5"/>
        <w:bidi w:val="0"/>
        <w:rPr>
          <w:rFonts w:hint="eastAsia" w:ascii="宋体" w:hAnsi="宋体" w:eastAsia="宋体" w:cs="宋体"/>
          <w:color w:val="auto"/>
          <w:highlight w:val="none"/>
          <w:lang w:val="en-US" w:eastAsia="zh-CN"/>
        </w:rPr>
      </w:pPr>
      <w:bookmarkStart w:id="1839" w:name="_Toc1090170444"/>
      <w:bookmarkStart w:id="1840" w:name="_Toc1022965754"/>
      <w:bookmarkStart w:id="1841" w:name="_Toc919929881"/>
      <w:bookmarkStart w:id="1842" w:name="_Toc65362207"/>
      <w:bookmarkStart w:id="1843" w:name="_Toc609594446"/>
      <w:bookmarkStart w:id="1844" w:name="_Toc312320157"/>
      <w:bookmarkStart w:id="1845" w:name="_Toc982809154"/>
      <w:bookmarkStart w:id="1846" w:name="_Toc2115911992"/>
      <w:bookmarkStart w:id="1847" w:name="_Toc851696240"/>
      <w:bookmarkStart w:id="1848" w:name="_Toc559098847"/>
      <w:bookmarkStart w:id="1849" w:name="_Toc145877183"/>
      <w:bookmarkStart w:id="1850" w:name="_Toc122609441"/>
      <w:bookmarkStart w:id="1851" w:name="_Toc971805537"/>
      <w:bookmarkStart w:id="1852" w:name="_Toc1535917381"/>
      <w:bookmarkStart w:id="1853" w:name="_Toc1667629644"/>
      <w:bookmarkStart w:id="1854" w:name="_Toc1707936604"/>
      <w:bookmarkStart w:id="1855" w:name="_Toc1728901820"/>
      <w:r>
        <w:rPr>
          <w:rFonts w:hint="eastAsia" w:ascii="宋体" w:hAnsi="宋体" w:eastAsia="宋体" w:cs="宋体"/>
          <w:color w:val="auto"/>
          <w:highlight w:val="none"/>
          <w:lang w:val="en-US" w:eastAsia="zh-CN"/>
        </w:rPr>
        <w:t>4.2 经济标评审</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p w14:paraId="7DDFBC59">
      <w:pPr>
        <w:numPr>
          <w:ilvl w:val="0"/>
          <w:numId w:val="0"/>
        </w:num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4.2.1 计算机评标系统对投标文件进行自动清标分析，然后由评标委员会根据本章第2.1款规定的标准对投标人的经济标进行初步评审。各评审项目评价等级均为“合格”的，综合评价等级为“合格”；出现违反招标文件否决性条款规定的情形或者有一项或以上的评审项目评价等级为“不合格”的，综合评价等级为“不合格”，评标委员会应当否决其投标。</w:t>
      </w:r>
    </w:p>
    <w:p w14:paraId="6DEF5495">
      <w:pPr>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4.2.2 投标报价有算术错误及其他错误的，评标委员会按以下原则要求投标人对投标报价进行修正，并要求投标人书面澄清确认。投标人拒不澄清确认的，评标委员会应当否决其投标</w:t>
      </w:r>
      <w:r>
        <w:rPr>
          <w:rFonts w:hint="eastAsia" w:ascii="宋体" w:hAnsi="宋体" w:eastAsia="宋体" w:cs="宋体"/>
          <w:color w:val="auto"/>
          <w:szCs w:val="21"/>
          <w:highlight w:val="none"/>
        </w:rPr>
        <w:t>：</w:t>
      </w:r>
    </w:p>
    <w:p w14:paraId="6C86854C">
      <w:pPr>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投标文件中的</w:t>
      </w:r>
      <w:r>
        <w:rPr>
          <w:rFonts w:hint="eastAsia" w:ascii="宋体" w:hAnsi="宋体" w:eastAsia="宋体" w:cs="宋体"/>
          <w:color w:val="auto"/>
          <w:szCs w:val="21"/>
          <w:highlight w:val="none"/>
        </w:rPr>
        <w:t>大写金额和小写金额不一致的，以大写金额为准（小写金额与合计价一致的除外）；</w:t>
      </w:r>
    </w:p>
    <w:p w14:paraId="6BF466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总价金额与依据单价计算出的结果不一致的，以单价金额为准修正总价，但单价金额小数点有明显错误的除外。</w:t>
      </w:r>
    </w:p>
    <w:p w14:paraId="20CC9243">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4.2.3 当投标人的投标报价低于投标报价警戒线值的且合理性评审数据表中有关内容低于评定标准值的，评标委员会须按照《中山市建设工程施工招标投标报价合理性评审暂行办法》的有关规定对低于投标报价警戒线值的投标报价进行合理性评审，以评定其投标报价是否合理，被评为不合理的，不得进入经济标详细评审环节。</w:t>
      </w:r>
    </w:p>
    <w:p w14:paraId="150A40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4.2.4 综合评价等级为“合格”的投标文件，评标专家发现投标文件存在签订合同前应注意和澄清的事项等情形的，应当在评标结论中指出。经济标综合评价结论为“合格”的，方可进入下一阶段资信标的评审。</w:t>
      </w:r>
    </w:p>
    <w:p w14:paraId="31F1EE71">
      <w:pPr>
        <w:pStyle w:val="2"/>
        <w:ind w:firstLine="0"/>
        <w:rPr>
          <w:rFonts w:hint="eastAsia" w:ascii="宋体" w:hAnsi="宋体" w:eastAsia="宋体" w:cs="宋体"/>
          <w:color w:val="auto"/>
          <w:highlight w:val="none"/>
          <w:lang w:val="en-US" w:eastAsia="zh-CN"/>
        </w:rPr>
      </w:pPr>
      <w:bookmarkStart w:id="1856" w:name="_Toc1153021126"/>
      <w:bookmarkStart w:id="1857" w:name="_Toc349648677"/>
      <w:bookmarkStart w:id="1858" w:name="_Toc582187301"/>
      <w:bookmarkStart w:id="1859" w:name="_Toc2088554315"/>
      <w:bookmarkStart w:id="1860" w:name="_Toc1236586623"/>
      <w:bookmarkStart w:id="1861" w:name="_Toc171976156"/>
      <w:bookmarkStart w:id="1862" w:name="_Toc57571274"/>
      <w:bookmarkStart w:id="1863" w:name="_Toc1609722825"/>
      <w:bookmarkStart w:id="1864" w:name="_Toc2102153916"/>
      <w:bookmarkStart w:id="1865" w:name="_Toc1960134131"/>
      <w:bookmarkStart w:id="1866" w:name="_Toc874406187"/>
      <w:bookmarkStart w:id="1867" w:name="_Toc698241011"/>
      <w:bookmarkStart w:id="1868" w:name="_Toc762020639"/>
      <w:bookmarkStart w:id="1869" w:name="_Toc1861101202"/>
      <w:bookmarkStart w:id="1870" w:name="_Toc1843186161"/>
      <w:bookmarkStart w:id="1871" w:name="_Toc105080106"/>
      <w:bookmarkStart w:id="1872" w:name="_Toc319858064"/>
      <w:r>
        <w:rPr>
          <w:rStyle w:val="40"/>
          <w:rFonts w:hint="eastAsia" w:ascii="宋体" w:hAnsi="宋体" w:eastAsia="宋体" w:cs="宋体"/>
          <w:b/>
          <w:bCs/>
          <w:color w:val="auto"/>
          <w:highlight w:val="none"/>
        </w:rPr>
        <w:t>4.3 资信标评审</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p>
    <w:p w14:paraId="3C3B42D2">
      <w:pPr>
        <w:spacing w:line="360" w:lineRule="auto"/>
        <w:ind w:firstLine="420" w:firstLineChars="200"/>
        <w:rPr>
          <w:rFonts w:hint="default" w:ascii="宋体" w:hAnsi="宋体" w:eastAsia="宋体" w:cs="Times New Roman"/>
          <w:kern w:val="0"/>
          <w:sz w:val="21"/>
          <w:szCs w:val="24"/>
          <w:highlight w:val="none"/>
          <w:lang w:val="en-US" w:eastAsia="zh-CN" w:bidi="ar-SA"/>
        </w:rPr>
      </w:pPr>
      <w:r>
        <w:rPr>
          <w:rFonts w:hint="default" w:ascii="宋体" w:hAnsi="宋体" w:eastAsia="宋体" w:cs="Times New Roman"/>
          <w:kern w:val="0"/>
          <w:sz w:val="21"/>
          <w:szCs w:val="24"/>
          <w:highlight w:val="none"/>
          <w:lang w:val="en-US" w:eastAsia="zh-CN" w:bidi="ar-SA"/>
        </w:rPr>
        <w:t>4.3.1 评标委员会根据本章第2.1款规定的标准对投标人的资信标进行</w:t>
      </w:r>
      <w:r>
        <w:rPr>
          <w:rFonts w:hint="eastAsia" w:ascii="宋体" w:hAnsi="宋体" w:cs="Times New Roman"/>
          <w:kern w:val="0"/>
          <w:sz w:val="21"/>
          <w:szCs w:val="24"/>
          <w:highlight w:val="none"/>
          <w:lang w:val="en-US" w:eastAsia="zh-CN" w:bidi="ar-SA"/>
        </w:rPr>
        <w:t>初步</w:t>
      </w:r>
      <w:r>
        <w:rPr>
          <w:rFonts w:hint="default" w:ascii="宋体" w:hAnsi="宋体" w:eastAsia="宋体" w:cs="Times New Roman"/>
          <w:kern w:val="0"/>
          <w:sz w:val="21"/>
          <w:szCs w:val="24"/>
          <w:highlight w:val="none"/>
          <w:lang w:val="en-US" w:eastAsia="zh-CN" w:bidi="ar-SA"/>
        </w:rPr>
        <w:t>评审。各评审项目评价等级均为“合格”的，综合评价等级为“合格”；出现违反招标文件否决性条款规定的情形或者有一项或以上的评审项目评价等级为“不合格”的，综合评价等级为“不合格”，评标委员会应当否决其投标。</w:t>
      </w:r>
    </w:p>
    <w:p w14:paraId="1194697E">
      <w:pPr>
        <w:spacing w:line="360" w:lineRule="auto"/>
        <w:ind w:firstLine="420" w:firstLineChars="200"/>
        <w:rPr>
          <w:rFonts w:hint="default" w:ascii="宋体" w:hAnsi="宋体" w:eastAsia="宋体" w:cs="Times New Roman"/>
          <w:kern w:val="0"/>
          <w:sz w:val="21"/>
          <w:szCs w:val="24"/>
          <w:highlight w:val="none"/>
          <w:lang w:val="en-US" w:eastAsia="zh-CN" w:bidi="ar-SA"/>
        </w:rPr>
      </w:pPr>
      <w:r>
        <w:rPr>
          <w:rFonts w:hint="default" w:ascii="宋体" w:hAnsi="宋体" w:eastAsia="宋体" w:cs="Times New Roman"/>
          <w:kern w:val="0"/>
          <w:sz w:val="21"/>
          <w:szCs w:val="24"/>
          <w:highlight w:val="none"/>
          <w:lang w:val="en-US" w:eastAsia="zh-CN" w:bidi="ar-SA"/>
        </w:rPr>
        <w:t>4.3.2 资信标综合评价结论为“合格”的，方可进入下一阶段技术标的评审。</w:t>
      </w:r>
    </w:p>
    <w:p w14:paraId="1838F9C8">
      <w:pPr>
        <w:pStyle w:val="5"/>
        <w:bidi w:val="0"/>
        <w:rPr>
          <w:rFonts w:hint="eastAsia" w:ascii="宋体" w:hAnsi="宋体" w:eastAsia="宋体" w:cs="宋体"/>
          <w:color w:val="auto"/>
          <w:highlight w:val="none"/>
          <w:lang w:val="en-US" w:eastAsia="zh-CN"/>
        </w:rPr>
      </w:pPr>
      <w:bookmarkStart w:id="1873" w:name="_Toc570098300"/>
      <w:bookmarkStart w:id="1874" w:name="_Toc94005175"/>
      <w:bookmarkStart w:id="1875" w:name="_Toc591633732"/>
      <w:bookmarkStart w:id="1876" w:name="_Toc1244848399"/>
      <w:bookmarkStart w:id="1877" w:name="_Toc438469179"/>
      <w:bookmarkStart w:id="1878" w:name="_Toc718575740"/>
      <w:bookmarkStart w:id="1879" w:name="_Toc1162048254"/>
      <w:bookmarkStart w:id="1880" w:name="_Toc1992181250"/>
      <w:bookmarkStart w:id="1881" w:name="_Toc184618021"/>
      <w:bookmarkStart w:id="1882" w:name="_Toc1016841989"/>
      <w:bookmarkStart w:id="1883" w:name="_Toc907752578"/>
      <w:bookmarkStart w:id="1884" w:name="_Toc349972841"/>
      <w:bookmarkStart w:id="1885" w:name="_Toc796946881"/>
      <w:bookmarkStart w:id="1886" w:name="_Toc559237495"/>
      <w:bookmarkStart w:id="1887" w:name="_Toc1346345070"/>
      <w:bookmarkStart w:id="1888" w:name="_Toc732497645"/>
      <w:bookmarkStart w:id="1889" w:name="_Toc730872925"/>
      <w:r>
        <w:rPr>
          <w:rFonts w:hint="eastAsia" w:ascii="宋体" w:hAnsi="宋体" w:eastAsia="宋体" w:cs="宋体"/>
          <w:color w:val="auto"/>
          <w:highlight w:val="none"/>
          <w:lang w:val="en-US" w:eastAsia="zh-CN"/>
        </w:rPr>
        <w:t>4.4 技术标评审</w:t>
      </w:r>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p>
    <w:p w14:paraId="34CBB28A">
      <w:pPr>
        <w:spacing w:line="360" w:lineRule="auto"/>
        <w:ind w:firstLine="420" w:firstLineChars="200"/>
        <w:rPr>
          <w:rFonts w:hint="eastAsia" w:ascii="宋体" w:hAnsi="宋体" w:eastAsia="宋体" w:cs="Times New Roman"/>
          <w:kern w:val="0"/>
          <w:sz w:val="21"/>
          <w:szCs w:val="24"/>
          <w:highlight w:val="none"/>
          <w:lang w:val="en-US" w:eastAsia="zh-CN" w:bidi="ar-SA"/>
        </w:rPr>
      </w:pPr>
      <w:r>
        <w:rPr>
          <w:rFonts w:hint="eastAsia" w:ascii="宋体" w:hAnsi="宋体" w:eastAsia="宋体" w:cs="Times New Roman"/>
          <w:kern w:val="0"/>
          <w:sz w:val="21"/>
          <w:szCs w:val="24"/>
          <w:highlight w:val="none"/>
          <w:lang w:val="en-US" w:eastAsia="zh-CN" w:bidi="ar-SA"/>
        </w:rPr>
        <w:t>4.4.1 评标委员会根据本章第2.1款规定的标准对投标人的技术标进行初步评审。各评审项目评价等级均为“合格”的，综合评价等级为“合格”；出现违反招标文件否决性条款规定的情形或者有一项或以上的评审项目评价等级为“不合格”的，综合评价等级为“不合格”，评标委员会应当否决其投标。</w:t>
      </w:r>
    </w:p>
    <w:p w14:paraId="4B800390">
      <w:pPr>
        <w:spacing w:line="360" w:lineRule="auto"/>
        <w:ind w:firstLine="420" w:firstLineChars="200"/>
        <w:rPr>
          <w:rFonts w:hint="eastAsia" w:ascii="宋体" w:hAnsi="宋体" w:eastAsia="宋体" w:cs="Times New Roman"/>
          <w:kern w:val="0"/>
          <w:sz w:val="21"/>
          <w:szCs w:val="24"/>
          <w:highlight w:val="none"/>
          <w:lang w:val="en-US" w:eastAsia="zh-CN" w:bidi="ar-SA"/>
        </w:rPr>
      </w:pPr>
      <w:r>
        <w:rPr>
          <w:rFonts w:hint="eastAsia" w:ascii="宋体" w:hAnsi="宋体" w:eastAsia="宋体" w:cs="Times New Roman"/>
          <w:kern w:val="0"/>
          <w:sz w:val="21"/>
          <w:szCs w:val="24"/>
          <w:highlight w:val="none"/>
          <w:lang w:val="en-US" w:eastAsia="zh-CN" w:bidi="ar-SA"/>
        </w:rPr>
        <w:t>4.4.2 综合评价等级为“合格”的投标文件，评标委员会根据本章第2.2.1项规定的标准对技术标进行详细评审，指出存在优点的具体事项，或指出存在缺陷或签订合同前应注意和澄清的具体事项。评标专家对各评审项目进行逐条评审时，应给出具体的评审意见，不得以“合格、不合格、可行、不可行、优、良、中、差”等分级、评价性意见代替。</w:t>
      </w:r>
    </w:p>
    <w:p w14:paraId="2823368A">
      <w:pPr>
        <w:pStyle w:val="5"/>
        <w:bidi w:val="0"/>
        <w:rPr>
          <w:rFonts w:hint="eastAsia" w:ascii="宋体" w:hAnsi="宋体" w:eastAsia="宋体" w:cs="宋体"/>
          <w:color w:val="auto"/>
          <w:highlight w:val="none"/>
          <w:lang w:val="en-US" w:eastAsia="zh-CN"/>
        </w:rPr>
      </w:pPr>
      <w:bookmarkStart w:id="1890" w:name="_Toc1960073712"/>
      <w:bookmarkStart w:id="1891" w:name="_Toc432876218"/>
      <w:bookmarkStart w:id="1892" w:name="_Toc1214727080"/>
      <w:bookmarkStart w:id="1893" w:name="_Toc17984840"/>
      <w:bookmarkStart w:id="1894" w:name="_Toc1203635518"/>
      <w:bookmarkStart w:id="1895" w:name="_Toc638166713"/>
      <w:bookmarkStart w:id="1896" w:name="_Toc1683723494"/>
      <w:bookmarkStart w:id="1897" w:name="_Toc653019625"/>
      <w:bookmarkStart w:id="1898" w:name="_Toc1310731182"/>
      <w:bookmarkStart w:id="1899" w:name="_Toc2106390635"/>
      <w:bookmarkStart w:id="1900" w:name="_Toc479296023"/>
      <w:bookmarkStart w:id="1901" w:name="_Toc1450400881"/>
      <w:bookmarkStart w:id="1902" w:name="_Toc1050710595"/>
      <w:bookmarkStart w:id="1903" w:name="_Toc712927978"/>
      <w:bookmarkStart w:id="1904" w:name="_Toc1549108270"/>
      <w:bookmarkStart w:id="1905" w:name="_Toc1328093676"/>
      <w:bookmarkStart w:id="1906" w:name="_Toc1190826811"/>
      <w:r>
        <w:rPr>
          <w:rFonts w:hint="eastAsia" w:ascii="宋体" w:hAnsi="宋体" w:eastAsia="宋体" w:cs="宋体"/>
          <w:color w:val="auto"/>
          <w:highlight w:val="none"/>
          <w:lang w:val="en-US" w:eastAsia="zh-CN"/>
        </w:rPr>
        <w:t>4.5 汇总评审意见</w:t>
      </w:r>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p>
    <w:p w14:paraId="4889D80E">
      <w:pPr>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4.5.1 在各评标专家独立对所有投标人评审完成之后，评标委员会集体汇总各评标专家对同一投标人的评审意见。</w:t>
      </w:r>
    </w:p>
    <w:p w14:paraId="5DF5C911">
      <w:pPr>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4.5.2 评标委员会主任应对“评审项目”逐条进行汇总。汇总单条“评审项目”的评审意见时，将各评标专家对该投标人该评审项目的评审意见罗列在一起，集体讨论后形成评标委员会集体对该投标人该评审项目的评审意见。评标委员会集体对同一投标人给出综合评价等级。</w:t>
      </w:r>
    </w:p>
    <w:p w14:paraId="347805E6">
      <w:pPr>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4.5.3 评标委员会在汇总各评标专家意见时，如果有评标专家对汇总意见持保留意见的，则应在汇总表中注明。</w:t>
      </w:r>
    </w:p>
    <w:p w14:paraId="220D6206">
      <w:pPr>
        <w:adjustRightInd w:val="0"/>
        <w:snapToGri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4.5.4 投标人综合评价等级为不合格的，仅需指出不合格的具体原因，不必再指出投标文件优点和存在缺陷或签订合同前应注意和澄清的事项。</w:t>
      </w:r>
    </w:p>
    <w:p w14:paraId="00D92DF2">
      <w:pPr>
        <w:pStyle w:val="5"/>
        <w:bidi w:val="0"/>
        <w:rPr>
          <w:rFonts w:hint="eastAsia" w:ascii="宋体" w:hAnsi="宋体" w:eastAsia="宋体" w:cs="宋体"/>
          <w:b/>
          <w:bCs/>
          <w:color w:val="auto"/>
          <w:highlight w:val="none"/>
          <w:lang w:val="en-US" w:eastAsia="zh-CN"/>
        </w:rPr>
      </w:pPr>
      <w:bookmarkStart w:id="1907" w:name="_Toc1436906861"/>
      <w:bookmarkStart w:id="1908" w:name="_Toc1765794516"/>
      <w:bookmarkStart w:id="1909" w:name="_Toc383195405"/>
      <w:bookmarkStart w:id="1910" w:name="_Toc1894296293"/>
      <w:bookmarkStart w:id="1911" w:name="_Toc886309355"/>
      <w:bookmarkStart w:id="1912" w:name="_Toc695809303"/>
      <w:bookmarkStart w:id="1913" w:name="_Toc1030945062"/>
      <w:bookmarkStart w:id="1914" w:name="_Toc205280747"/>
      <w:bookmarkStart w:id="1915" w:name="_Toc2254453"/>
      <w:bookmarkStart w:id="1916" w:name="_Toc837011328"/>
      <w:bookmarkStart w:id="1917" w:name="_Toc1299395355"/>
      <w:bookmarkStart w:id="1918" w:name="_Toc607210405"/>
      <w:bookmarkStart w:id="1919" w:name="_Toc1997541490"/>
      <w:bookmarkStart w:id="1920" w:name="_Toc1116469243"/>
      <w:bookmarkStart w:id="1921" w:name="_Toc810884246"/>
      <w:bookmarkStart w:id="1922" w:name="_Toc1153738384"/>
      <w:bookmarkStart w:id="1923" w:name="_Toc149080548"/>
      <w:r>
        <w:rPr>
          <w:rFonts w:hint="eastAsia" w:ascii="宋体" w:hAnsi="宋体" w:eastAsia="宋体" w:cs="宋体"/>
          <w:b/>
          <w:bCs/>
          <w:color w:val="auto"/>
          <w:highlight w:val="none"/>
          <w:lang w:val="en-US" w:eastAsia="zh-CN"/>
        </w:rPr>
        <w:t>4.6 推荐定标候选人</w:t>
      </w:r>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p>
    <w:p w14:paraId="2F542B4F">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评标委员会</w:t>
      </w:r>
      <w:r>
        <w:rPr>
          <w:rFonts w:hint="eastAsia" w:ascii="宋体" w:hAnsi="宋体" w:eastAsia="宋体" w:cs="宋体"/>
          <w:color w:val="auto"/>
          <w:szCs w:val="21"/>
          <w:highlight w:val="none"/>
          <w:lang w:val="en-US" w:eastAsia="zh-CN"/>
        </w:rPr>
        <w:t>将所有标函评审合格的投标人推荐为定标候选人。</w:t>
      </w:r>
    </w:p>
    <w:p w14:paraId="6507FF90">
      <w:pPr>
        <w:pStyle w:val="5"/>
        <w:bidi w:val="0"/>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r>
        <w:rPr>
          <w:rFonts w:hint="default" w:ascii="宋体" w:hAnsi="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7</w:t>
      </w:r>
      <w:r>
        <w:rPr>
          <w:rFonts w:hint="default" w:ascii="宋体" w:hAnsi="宋体" w:eastAsia="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lang w:val="en-US" w:eastAsia="zh-CN"/>
        </w:rPr>
        <w:t>评标结果</w:t>
      </w:r>
    </w:p>
    <w:p w14:paraId="0BC34E7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4.7.1 </w:t>
      </w:r>
      <w:r>
        <w:rPr>
          <w:rFonts w:hint="eastAsia" w:ascii="宋体" w:hAnsi="宋体" w:eastAsia="宋体" w:cs="宋体"/>
          <w:color w:val="auto"/>
          <w:kern w:val="0"/>
          <w:szCs w:val="21"/>
          <w:highlight w:val="none"/>
        </w:rPr>
        <w:t>评标委员会实行少数服从多数的原则，评标结果经评标委员会全体成员过半数通过有效。</w:t>
      </w:r>
    </w:p>
    <w:p w14:paraId="370F3E88">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4.7.2</w:t>
      </w:r>
      <w:r>
        <w:rPr>
          <w:rFonts w:hint="eastAsia" w:ascii="宋体" w:hAnsi="宋体" w:eastAsia="宋体" w:cs="Times New Roman"/>
          <w:color w:val="auto"/>
          <w:szCs w:val="21"/>
          <w:highlight w:val="none"/>
          <w:lang w:val="en-US" w:eastAsia="zh-CN"/>
        </w:rPr>
        <w:t xml:space="preserve"> </w:t>
      </w:r>
      <w:r>
        <w:rPr>
          <w:rFonts w:hint="eastAsia" w:ascii="宋体" w:hAnsi="宋体"/>
          <w:color w:val="auto"/>
          <w:szCs w:val="21"/>
          <w:highlight w:val="none"/>
        </w:rPr>
        <w:t>评标完成后，</w:t>
      </w:r>
      <w:r>
        <w:rPr>
          <w:rFonts w:hint="eastAsia" w:ascii="宋体" w:hAnsi="宋体"/>
          <w:color w:val="auto"/>
          <w:szCs w:val="21"/>
          <w:highlight w:val="none"/>
          <w:lang w:val="en-US" w:eastAsia="zh-CN"/>
        </w:rPr>
        <w:t>评标委员会应当向招标人提交书面评标报告。</w:t>
      </w:r>
      <w:r>
        <w:rPr>
          <w:rFonts w:hint="eastAsia" w:ascii="宋体" w:hAnsi="宋体"/>
          <w:color w:val="auto"/>
          <w:szCs w:val="21"/>
          <w:highlight w:val="none"/>
        </w:rPr>
        <w:t>评标报告包括</w:t>
      </w:r>
      <w:r>
        <w:rPr>
          <w:rFonts w:hint="eastAsia" w:ascii="宋体" w:hAnsi="宋体"/>
          <w:color w:val="auto"/>
          <w:szCs w:val="21"/>
          <w:highlight w:val="none"/>
          <w:lang w:val="en-US" w:eastAsia="zh-CN"/>
        </w:rPr>
        <w:t>项目</w:t>
      </w:r>
      <w:r>
        <w:rPr>
          <w:rFonts w:hint="eastAsia" w:ascii="宋体" w:hAnsi="宋体"/>
          <w:color w:val="auto"/>
          <w:szCs w:val="21"/>
          <w:highlight w:val="none"/>
        </w:rPr>
        <w:t>基本情况、评标委员会成员名单、澄清和说明情况记录、</w:t>
      </w:r>
      <w:r>
        <w:rPr>
          <w:rFonts w:hint="eastAsia" w:ascii="宋体" w:hAnsi="宋体"/>
          <w:color w:val="auto"/>
          <w:szCs w:val="21"/>
          <w:highlight w:val="none"/>
          <w:lang w:val="en-US" w:eastAsia="zh-CN"/>
        </w:rPr>
        <w:t>否决投标</w:t>
      </w:r>
      <w:r>
        <w:rPr>
          <w:rFonts w:hint="eastAsia" w:ascii="宋体" w:hAnsi="宋体"/>
          <w:color w:val="auto"/>
          <w:szCs w:val="21"/>
          <w:highlight w:val="none"/>
        </w:rPr>
        <w:t>的判定情况说明、每个环节评审结果、专家评审表及定标候选人名单等内容。</w:t>
      </w:r>
      <w:r>
        <w:rPr>
          <w:rFonts w:hint="eastAsia" w:ascii="宋体" w:hAnsi="宋体" w:eastAsia="宋体" w:cs="宋体"/>
          <w:color w:val="auto"/>
          <w:kern w:val="0"/>
          <w:szCs w:val="21"/>
          <w:highlight w:val="none"/>
        </w:rPr>
        <w:t>评标报告由评标委员会全体成员签字，对评标结果持有异议的评委会成员可以书面方式阐述其不同意见和理由。评标委员会成员拒绝在评标报告上签字且不陈述其不同意见和理由的，视为同意评标结论。</w:t>
      </w:r>
    </w:p>
    <w:p w14:paraId="6FC54A32">
      <w:pPr>
        <w:adjustRightInd w:val="0"/>
        <w:snapToGrid w:val="0"/>
        <w:spacing w:line="360" w:lineRule="auto"/>
        <w:ind w:firstLine="420" w:firstLineChars="200"/>
        <w:rPr>
          <w:rFonts w:hint="eastAsia"/>
          <w:color w:val="auto"/>
          <w:highlight w:val="none"/>
          <w:lang w:val="en-US" w:eastAsia="zh-CN"/>
        </w:rPr>
      </w:pPr>
      <w:r>
        <w:rPr>
          <w:rFonts w:hint="eastAsia" w:ascii="宋体" w:hAnsi="宋体" w:eastAsia="宋体" w:cs="宋体"/>
          <w:color w:val="auto"/>
          <w:kern w:val="0"/>
          <w:szCs w:val="21"/>
          <w:highlight w:val="none"/>
          <w:lang w:val="en-US" w:eastAsia="zh-CN"/>
        </w:rPr>
        <w:t xml:space="preserve">4.7.3 </w:t>
      </w:r>
      <w:r>
        <w:rPr>
          <w:rFonts w:hint="eastAsia" w:ascii="宋体" w:hAnsi="宋体" w:eastAsia="宋体" w:cs="宋体"/>
          <w:color w:val="auto"/>
          <w:kern w:val="0"/>
          <w:szCs w:val="21"/>
          <w:highlight w:val="none"/>
        </w:rPr>
        <w:t>评标委员会作出</w:t>
      </w:r>
      <w:r>
        <w:rPr>
          <w:rFonts w:hint="eastAsia" w:ascii="宋体" w:hAnsi="宋体" w:eastAsia="宋体" w:cs="宋体"/>
          <w:color w:val="auto"/>
          <w:kern w:val="0"/>
          <w:szCs w:val="21"/>
          <w:highlight w:val="none"/>
          <w:lang w:eastAsia="zh-CN"/>
        </w:rPr>
        <w:t>否决投标</w:t>
      </w:r>
      <w:r>
        <w:rPr>
          <w:rFonts w:hint="eastAsia" w:ascii="宋体" w:hAnsi="宋体" w:eastAsia="宋体" w:cs="宋体"/>
          <w:color w:val="auto"/>
          <w:kern w:val="0"/>
          <w:szCs w:val="21"/>
          <w:highlight w:val="none"/>
        </w:rPr>
        <w:t>处理后，合格投标人数量不足3名</w:t>
      </w:r>
      <w:r>
        <w:rPr>
          <w:rFonts w:hint="eastAsia" w:ascii="宋体" w:hAnsi="宋体" w:eastAsia="宋体" w:cs="宋体"/>
          <w:color w:val="auto"/>
          <w:highlight w:val="none"/>
          <w:lang w:val="fr-CH" w:eastAsia="zh-CN"/>
        </w:rPr>
        <w:t>使得投标明显缺乏竞争</w:t>
      </w:r>
      <w:r>
        <w:rPr>
          <w:rFonts w:hint="eastAsia" w:ascii="宋体" w:hAnsi="宋体" w:eastAsia="宋体" w:cs="宋体"/>
          <w:color w:val="auto"/>
          <w:kern w:val="0"/>
          <w:szCs w:val="21"/>
          <w:highlight w:val="none"/>
        </w:rPr>
        <w:t>的，招标人应当宣布本次招标失败，重新招标。</w:t>
      </w:r>
    </w:p>
    <w:p w14:paraId="6B92B23E">
      <w:pPr>
        <w:pStyle w:val="4"/>
        <w:numPr>
          <w:ilvl w:val="0"/>
          <w:numId w:val="0"/>
        </w:numPr>
        <w:bidi w:val="0"/>
        <w:ind w:leftChars="0"/>
        <w:rPr>
          <w:rFonts w:hint="eastAsia" w:ascii="宋体" w:hAnsi="宋体" w:eastAsia="宋体" w:cs="宋体"/>
          <w:color w:val="auto"/>
          <w:highlight w:val="none"/>
          <w:lang w:val="en-US" w:eastAsia="zh-CN"/>
        </w:rPr>
      </w:pPr>
      <w:bookmarkStart w:id="1924" w:name="_Toc859275614"/>
      <w:bookmarkStart w:id="1925" w:name="_Toc987802875"/>
      <w:bookmarkStart w:id="1926" w:name="_Toc903515"/>
      <w:bookmarkStart w:id="1927" w:name="_Toc803062083"/>
      <w:bookmarkStart w:id="1928" w:name="_Toc1873778488"/>
      <w:bookmarkStart w:id="1929" w:name="_Toc1652192927"/>
      <w:bookmarkStart w:id="1930" w:name="_Toc2093609672"/>
      <w:bookmarkStart w:id="1931" w:name="_Toc318252743"/>
      <w:bookmarkStart w:id="1932" w:name="_Toc594920866"/>
      <w:bookmarkStart w:id="1933" w:name="_Toc109004554"/>
      <w:bookmarkStart w:id="1934" w:name="_Toc901303334"/>
      <w:bookmarkStart w:id="1935" w:name="_Toc1008255010"/>
      <w:bookmarkStart w:id="1936" w:name="_Toc1771766252"/>
      <w:bookmarkStart w:id="1937" w:name="_Toc1603878253"/>
      <w:bookmarkStart w:id="1938" w:name="_Toc1662328694"/>
      <w:bookmarkStart w:id="1939" w:name="_Toc1063851248"/>
      <w:bookmarkStart w:id="1940" w:name="_Toc1108820703"/>
      <w:bookmarkStart w:id="1941" w:name="_Toc1142989410"/>
      <w:bookmarkStart w:id="1942" w:name="_Toc96291912"/>
      <w:bookmarkStart w:id="1943" w:name="_Toc17313"/>
      <w:bookmarkStart w:id="1944" w:name="_Toc530018399"/>
      <w:bookmarkStart w:id="1945" w:name="_Toc796790381"/>
      <w:bookmarkStart w:id="1946" w:name="_Toc1550443649"/>
      <w:bookmarkStart w:id="1947" w:name="_Toc1079650430"/>
      <w:bookmarkStart w:id="1948" w:name="_Toc1327317232"/>
      <w:bookmarkStart w:id="1949" w:name="_Toc1475148034"/>
      <w:bookmarkStart w:id="1950" w:name="_Toc1229922700"/>
      <w:bookmarkStart w:id="1951" w:name="_Toc2055553509"/>
      <w:bookmarkStart w:id="1952" w:name="_Toc1611231526"/>
      <w:bookmarkStart w:id="1953" w:name="_Toc1427163761"/>
      <w:bookmarkStart w:id="1954" w:name="_Toc373959006"/>
      <w:bookmarkStart w:id="1955" w:name="_Toc1275771989"/>
      <w:bookmarkStart w:id="1956" w:name="_Toc585618492"/>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 xml:space="preserve"> 评标程序（定量评审）</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p>
    <w:p w14:paraId="3C9D49E0">
      <w:pPr>
        <w:pStyle w:val="5"/>
        <w:bidi w:val="0"/>
        <w:rPr>
          <w:rFonts w:hint="eastAsia" w:ascii="宋体" w:hAnsi="宋体" w:eastAsia="宋体" w:cs="宋体"/>
          <w:color w:val="auto"/>
          <w:highlight w:val="none"/>
          <w:lang w:val="en-US" w:eastAsia="zh-CN"/>
        </w:rPr>
      </w:pPr>
      <w:bookmarkStart w:id="1957" w:name="_Toc207591047"/>
      <w:bookmarkStart w:id="1958" w:name="_Toc1209600907"/>
      <w:bookmarkStart w:id="1959" w:name="_Toc423384955"/>
      <w:bookmarkStart w:id="1960" w:name="_Toc418699922"/>
      <w:bookmarkStart w:id="1961" w:name="_Toc509716698"/>
      <w:bookmarkStart w:id="1962" w:name="_Toc528424002"/>
      <w:bookmarkStart w:id="1963" w:name="_Toc496595645"/>
      <w:bookmarkStart w:id="1964" w:name="_Toc380079975"/>
      <w:bookmarkStart w:id="1965" w:name="_Toc2086095195"/>
      <w:bookmarkStart w:id="1966" w:name="_Toc983238246"/>
      <w:bookmarkStart w:id="1967" w:name="_Toc1845269740"/>
      <w:bookmarkStart w:id="1968" w:name="_Toc1897374323"/>
      <w:bookmarkStart w:id="1969" w:name="_Toc939763480"/>
      <w:bookmarkStart w:id="1970" w:name="_Toc1084583419"/>
      <w:bookmarkStart w:id="1971" w:name="_Toc821753435"/>
      <w:bookmarkStart w:id="1972" w:name="_Toc89184904"/>
      <w:bookmarkStart w:id="1973" w:name="_Toc840610431"/>
      <w:r>
        <w:rPr>
          <w:rFonts w:hint="eastAsia" w:ascii="宋体" w:hAnsi="宋体" w:eastAsia="宋体" w:cs="宋体"/>
          <w:color w:val="auto"/>
          <w:highlight w:val="none"/>
          <w:lang w:val="en-US" w:eastAsia="zh-CN"/>
        </w:rPr>
        <w:t>5.1 评标程序表</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14:paraId="308AF8ED">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评标委员会成员应按《评标程序表》（定量评审）规定的程序及步骤对投标文件进行评审，并由评标委员会汇总评审意见，推荐定标候选人，出具评标报告。</w:t>
      </w:r>
    </w:p>
    <w:p w14:paraId="0DF7B15C">
      <w:pPr>
        <w:spacing w:line="360" w:lineRule="auto"/>
        <w:ind w:left="425"/>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评标程序表</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定量评审</w:t>
      </w:r>
      <w:r>
        <w:rPr>
          <w:rFonts w:hint="eastAsia" w:ascii="宋体" w:hAnsi="宋体" w:eastAsia="宋体" w:cs="宋体"/>
          <w:b/>
          <w:color w:val="auto"/>
          <w:szCs w:val="21"/>
          <w:highlight w:val="none"/>
          <w:lang w:eastAsia="zh-CN"/>
        </w:rPr>
        <w:t>）</w:t>
      </w:r>
    </w:p>
    <w:tbl>
      <w:tblPr>
        <w:tblStyle w:val="28"/>
        <w:tblW w:w="7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2"/>
        <w:gridCol w:w="5253"/>
      </w:tblGrid>
      <w:tr w14:paraId="4D4D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59" w:type="dxa"/>
            <w:gridSpan w:val="2"/>
            <w:noWrap w:val="0"/>
            <w:vAlign w:val="center"/>
          </w:tcPr>
          <w:p w14:paraId="619AA100">
            <w:pPr>
              <w:keepNext w:val="0"/>
              <w:keepLines w:val="0"/>
              <w:pageBreakBefore w:val="0"/>
              <w:widowControl/>
              <w:kinsoku/>
              <w:wordWrap/>
              <w:overflowPunct/>
              <w:topLinePunct w:val="0"/>
              <w:autoSpaceDE/>
              <w:autoSpaceDN/>
              <w:bidi w:val="0"/>
              <w:adjustRightInd/>
              <w:snapToGrid w:val="0"/>
              <w:spacing w:line="240" w:lineRule="auto"/>
              <w:ind w:firstLine="422" w:firstLineChars="0"/>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评标程序</w:t>
            </w:r>
          </w:p>
        </w:tc>
        <w:tc>
          <w:tcPr>
            <w:tcW w:w="5253" w:type="dxa"/>
            <w:noWrap w:val="0"/>
            <w:vAlign w:val="center"/>
          </w:tcPr>
          <w:p w14:paraId="3635165A">
            <w:pPr>
              <w:keepNext w:val="0"/>
              <w:keepLines w:val="0"/>
              <w:pageBreakBefore w:val="0"/>
              <w:widowControl/>
              <w:kinsoku/>
              <w:wordWrap/>
              <w:overflowPunct/>
              <w:topLinePunct w:val="0"/>
              <w:autoSpaceDE/>
              <w:autoSpaceDN/>
              <w:bidi w:val="0"/>
              <w:adjustRightInd/>
              <w:snapToGrid w:val="0"/>
              <w:spacing w:line="240" w:lineRule="auto"/>
              <w:ind w:firstLine="422" w:firstLineChars="0"/>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工作程序</w:t>
            </w:r>
          </w:p>
        </w:tc>
      </w:tr>
      <w:tr w14:paraId="7D5E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17" w:type="dxa"/>
            <w:noWrap w:val="0"/>
            <w:vAlign w:val="center"/>
          </w:tcPr>
          <w:p w14:paraId="574E951B">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程序</w:t>
            </w:r>
            <w:r>
              <w:rPr>
                <w:rFonts w:hint="eastAsia" w:ascii="宋体" w:hAnsi="宋体" w:eastAsia="宋体" w:cs="宋体"/>
                <w:color w:val="auto"/>
                <w:kern w:val="0"/>
                <w:szCs w:val="21"/>
                <w:highlight w:val="none"/>
                <w:lang w:val="en-US" w:eastAsia="zh-CN"/>
              </w:rPr>
              <w:t>1</w:t>
            </w:r>
          </w:p>
        </w:tc>
        <w:tc>
          <w:tcPr>
            <w:tcW w:w="1842" w:type="dxa"/>
            <w:noWrap w:val="0"/>
            <w:vAlign w:val="center"/>
          </w:tcPr>
          <w:p w14:paraId="689EB24E">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vertAlign w:val="baseline"/>
                <w:lang w:val="en-US" w:eastAsia="zh-CN"/>
              </w:rPr>
              <w:t>技术标评审</w:t>
            </w:r>
          </w:p>
        </w:tc>
        <w:tc>
          <w:tcPr>
            <w:tcW w:w="5253" w:type="dxa"/>
            <w:noWrap w:val="0"/>
            <w:vAlign w:val="center"/>
          </w:tcPr>
          <w:p w14:paraId="1F52ECBF">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kern w:val="0"/>
                <w:szCs w:val="21"/>
                <w:highlight w:val="none"/>
                <w:lang w:val="en-US" w:eastAsia="zh-CN"/>
              </w:rPr>
              <w:t>对入围投标人的技术标进行评审。</w:t>
            </w:r>
          </w:p>
        </w:tc>
      </w:tr>
      <w:tr w14:paraId="2610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noWrap w:val="0"/>
            <w:vAlign w:val="center"/>
          </w:tcPr>
          <w:p w14:paraId="453A6331">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kern w:val="0"/>
                <w:szCs w:val="21"/>
                <w:highlight w:val="none"/>
              </w:rPr>
              <w:t>程序</w:t>
            </w:r>
            <w:r>
              <w:rPr>
                <w:rFonts w:hint="eastAsia" w:ascii="宋体" w:hAnsi="宋体" w:eastAsia="宋体" w:cs="宋体"/>
                <w:color w:val="auto"/>
                <w:kern w:val="0"/>
                <w:szCs w:val="21"/>
                <w:highlight w:val="none"/>
                <w:lang w:val="en-US" w:eastAsia="zh-CN"/>
              </w:rPr>
              <w:t>2</w:t>
            </w:r>
          </w:p>
        </w:tc>
        <w:tc>
          <w:tcPr>
            <w:tcW w:w="1842" w:type="dxa"/>
            <w:noWrap w:val="0"/>
            <w:vAlign w:val="center"/>
          </w:tcPr>
          <w:p w14:paraId="4983D52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资信标</w:t>
            </w:r>
            <w:r>
              <w:rPr>
                <w:rFonts w:hint="eastAsia" w:ascii="宋体" w:hAnsi="宋体" w:eastAsia="宋体" w:cs="宋体"/>
                <w:color w:val="auto"/>
                <w:kern w:val="0"/>
                <w:szCs w:val="21"/>
                <w:highlight w:val="none"/>
              </w:rPr>
              <w:t>评审</w:t>
            </w:r>
          </w:p>
        </w:tc>
        <w:tc>
          <w:tcPr>
            <w:tcW w:w="5253" w:type="dxa"/>
            <w:noWrap w:val="0"/>
            <w:vAlign w:val="center"/>
          </w:tcPr>
          <w:p w14:paraId="3FB6143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对技术标评审合格投标人的资信标进行评审。</w:t>
            </w:r>
          </w:p>
        </w:tc>
      </w:tr>
      <w:tr w14:paraId="4796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7" w:type="dxa"/>
            <w:vMerge w:val="restart"/>
            <w:noWrap w:val="0"/>
            <w:vAlign w:val="center"/>
          </w:tcPr>
          <w:p w14:paraId="7EF7B77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kern w:val="0"/>
                <w:szCs w:val="21"/>
                <w:highlight w:val="none"/>
                <w:lang w:val="en-US" w:eastAsia="zh-CN"/>
              </w:rPr>
              <w:t>程序3</w:t>
            </w:r>
          </w:p>
        </w:tc>
        <w:tc>
          <w:tcPr>
            <w:tcW w:w="1842" w:type="dxa"/>
            <w:vMerge w:val="restart"/>
            <w:noWrap w:val="0"/>
            <w:vAlign w:val="center"/>
          </w:tcPr>
          <w:p w14:paraId="281AAD4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经济标</w:t>
            </w:r>
            <w:r>
              <w:rPr>
                <w:rFonts w:hint="eastAsia" w:ascii="宋体" w:hAnsi="宋体" w:eastAsia="宋体" w:cs="宋体"/>
                <w:color w:val="auto"/>
                <w:kern w:val="0"/>
                <w:szCs w:val="21"/>
                <w:highlight w:val="none"/>
              </w:rPr>
              <w:t>评审</w:t>
            </w:r>
          </w:p>
        </w:tc>
        <w:tc>
          <w:tcPr>
            <w:tcW w:w="5253" w:type="dxa"/>
            <w:noWrap w:val="0"/>
            <w:vAlign w:val="center"/>
          </w:tcPr>
          <w:p w14:paraId="6548988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计算机评标系统对</w:t>
            </w:r>
            <w:r>
              <w:rPr>
                <w:rFonts w:hint="eastAsia" w:ascii="宋体" w:hAnsi="宋体" w:eastAsia="宋体" w:cs="宋体"/>
                <w:color w:val="auto"/>
                <w:kern w:val="0"/>
                <w:szCs w:val="21"/>
                <w:highlight w:val="none"/>
                <w:lang w:val="en-US" w:eastAsia="zh-CN"/>
              </w:rPr>
              <w:t>投标人的经济标投标文件</w:t>
            </w:r>
            <w:r>
              <w:rPr>
                <w:rFonts w:hint="eastAsia" w:ascii="宋体" w:hAnsi="宋体" w:eastAsia="宋体" w:cs="宋体"/>
                <w:color w:val="auto"/>
                <w:kern w:val="0"/>
                <w:szCs w:val="21"/>
                <w:highlight w:val="none"/>
              </w:rPr>
              <w:t>进行自动清标分析</w:t>
            </w:r>
            <w:r>
              <w:rPr>
                <w:rFonts w:hint="eastAsia" w:ascii="宋体" w:hAnsi="宋体" w:eastAsia="宋体" w:cs="宋体"/>
                <w:color w:val="auto"/>
                <w:kern w:val="0"/>
                <w:szCs w:val="21"/>
                <w:highlight w:val="none"/>
                <w:lang w:eastAsia="zh-CN"/>
              </w:rPr>
              <w:t>。</w:t>
            </w:r>
          </w:p>
        </w:tc>
      </w:tr>
      <w:tr w14:paraId="051E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7" w:type="dxa"/>
            <w:vMerge w:val="continue"/>
            <w:noWrap w:val="0"/>
            <w:vAlign w:val="center"/>
          </w:tcPr>
          <w:p w14:paraId="09F3107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4"/>
                <w:highlight w:val="none"/>
                <w:vertAlign w:val="baseline"/>
                <w:lang w:val="en-US" w:eastAsia="zh-CN" w:bidi="ar-SA"/>
              </w:rPr>
            </w:pPr>
          </w:p>
        </w:tc>
        <w:tc>
          <w:tcPr>
            <w:tcW w:w="1842" w:type="dxa"/>
            <w:vMerge w:val="continue"/>
            <w:noWrap w:val="0"/>
            <w:vAlign w:val="center"/>
          </w:tcPr>
          <w:p w14:paraId="0C1B8D3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5253" w:type="dxa"/>
            <w:noWrap w:val="0"/>
            <w:vAlign w:val="center"/>
          </w:tcPr>
          <w:p w14:paraId="301932B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2.评标专家对投标人的经济标进行评审。</w:t>
            </w:r>
          </w:p>
        </w:tc>
      </w:tr>
      <w:tr w14:paraId="4282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400356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程序4</w:t>
            </w:r>
          </w:p>
        </w:tc>
        <w:tc>
          <w:tcPr>
            <w:tcW w:w="1842" w:type="dxa"/>
            <w:noWrap w:val="0"/>
            <w:vAlign w:val="center"/>
          </w:tcPr>
          <w:p w14:paraId="7D86317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定标候选人推荐</w:t>
            </w:r>
          </w:p>
        </w:tc>
        <w:tc>
          <w:tcPr>
            <w:tcW w:w="5253" w:type="dxa"/>
            <w:noWrap w:val="0"/>
            <w:vAlign w:val="center"/>
          </w:tcPr>
          <w:p w14:paraId="5F311C44">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将各投标单位的技术标得分、</w:t>
            </w:r>
            <w:r>
              <w:rPr>
                <w:rFonts w:hint="eastAsia" w:ascii="宋体" w:hAnsi="宋体" w:cs="宋体"/>
                <w:color w:val="auto"/>
                <w:kern w:val="0"/>
                <w:szCs w:val="21"/>
                <w:highlight w:val="none"/>
                <w:lang w:eastAsia="zh-CN"/>
              </w:rPr>
              <w:t>资信标</w:t>
            </w:r>
            <w:r>
              <w:rPr>
                <w:rFonts w:hint="eastAsia" w:ascii="宋体" w:hAnsi="宋体" w:eastAsia="宋体" w:cs="宋体"/>
                <w:color w:val="auto"/>
                <w:kern w:val="0"/>
                <w:szCs w:val="21"/>
                <w:highlight w:val="none"/>
              </w:rPr>
              <w:t>得分</w:t>
            </w:r>
            <w:r>
              <w:rPr>
                <w:rFonts w:hint="eastAsia" w:ascii="宋体" w:hAnsi="宋体" w:eastAsia="宋体" w:cs="宋体"/>
                <w:color w:val="auto"/>
                <w:szCs w:val="21"/>
                <w:highlight w:val="none"/>
              </w:rPr>
              <w:t>和经济标得分</w:t>
            </w:r>
            <w:r>
              <w:rPr>
                <w:rFonts w:hint="eastAsia" w:ascii="宋体" w:hAnsi="宋体" w:eastAsia="宋体" w:cs="宋体"/>
                <w:color w:val="auto"/>
                <w:kern w:val="0"/>
                <w:szCs w:val="21"/>
                <w:highlight w:val="none"/>
              </w:rPr>
              <w:t>相加得出其</w:t>
            </w:r>
            <w:r>
              <w:rPr>
                <w:rFonts w:hint="eastAsia" w:ascii="宋体" w:hAnsi="宋体" w:eastAsia="宋体" w:cs="宋体"/>
                <w:color w:val="auto"/>
                <w:kern w:val="0"/>
                <w:szCs w:val="21"/>
                <w:highlight w:val="none"/>
                <w:lang w:eastAsia="zh-CN"/>
              </w:rPr>
              <w:t>评审总得分</w:t>
            </w:r>
            <w:r>
              <w:rPr>
                <w:rFonts w:hint="eastAsia" w:ascii="宋体" w:hAnsi="宋体" w:eastAsia="宋体" w:cs="宋体"/>
                <w:color w:val="auto"/>
                <w:kern w:val="0"/>
                <w:szCs w:val="21"/>
                <w:highlight w:val="none"/>
              </w:rPr>
              <w:t>，评标委员会根据</w:t>
            </w:r>
            <w:r>
              <w:rPr>
                <w:rFonts w:hint="eastAsia" w:ascii="宋体" w:hAnsi="宋体" w:eastAsia="宋体" w:cs="宋体"/>
                <w:color w:val="auto"/>
                <w:kern w:val="0"/>
                <w:szCs w:val="21"/>
                <w:highlight w:val="none"/>
                <w:lang w:eastAsia="zh-CN"/>
              </w:rPr>
              <w:t>评审总得分</w:t>
            </w:r>
            <w:r>
              <w:rPr>
                <w:rFonts w:hint="eastAsia" w:ascii="宋体" w:hAnsi="宋体" w:eastAsia="宋体" w:cs="宋体"/>
                <w:color w:val="auto"/>
                <w:kern w:val="0"/>
                <w:szCs w:val="21"/>
                <w:highlight w:val="none"/>
              </w:rPr>
              <w:t>，按从高到</w:t>
            </w:r>
            <w:r>
              <w:rPr>
                <w:rFonts w:hint="eastAsia" w:ascii="宋体" w:hAnsi="宋体" w:eastAsia="宋体" w:cs="宋体"/>
                <w:color w:val="auto"/>
                <w:kern w:val="0"/>
                <w:szCs w:val="21"/>
                <w:highlight w:val="none"/>
                <w:lang w:eastAsia="zh-CN"/>
              </w:rPr>
              <w:t>低的</w:t>
            </w:r>
            <w:r>
              <w:rPr>
                <w:rFonts w:hint="eastAsia" w:ascii="宋体" w:hAnsi="宋体" w:eastAsia="宋体" w:cs="宋体"/>
                <w:color w:val="auto"/>
                <w:kern w:val="0"/>
                <w:szCs w:val="21"/>
                <w:highlight w:val="none"/>
              </w:rPr>
              <w:t>顺序排列，推荐</w:t>
            </w:r>
            <w:r>
              <w:rPr>
                <w:rFonts w:hint="eastAsia" w:ascii="宋体" w:hAnsi="宋体" w:eastAsia="宋体" w:cs="宋体"/>
                <w:color w:val="auto"/>
                <w:kern w:val="0"/>
                <w:szCs w:val="21"/>
                <w:highlight w:val="none"/>
                <w:lang w:val="en-US" w:eastAsia="zh-CN"/>
              </w:rPr>
              <w:t>投标人须知前附表规定数量</w:t>
            </w:r>
            <w:r>
              <w:rPr>
                <w:rFonts w:hint="eastAsia" w:ascii="宋体" w:hAnsi="宋体" w:eastAsia="宋体" w:cs="宋体"/>
                <w:color w:val="auto"/>
                <w:kern w:val="0"/>
                <w:szCs w:val="21"/>
                <w:highlight w:val="none"/>
              </w:rPr>
              <w:t>的中标候选人</w:t>
            </w:r>
            <w:r>
              <w:rPr>
                <w:rFonts w:hint="eastAsia" w:ascii="宋体" w:hAnsi="宋体" w:eastAsia="宋体" w:cs="宋体"/>
                <w:color w:val="auto"/>
                <w:kern w:val="0"/>
                <w:szCs w:val="21"/>
                <w:highlight w:val="none"/>
                <w:lang w:eastAsia="zh-CN"/>
              </w:rPr>
              <w:t>。</w:t>
            </w:r>
          </w:p>
        </w:tc>
      </w:tr>
    </w:tbl>
    <w:p w14:paraId="0BF5ABAA">
      <w:pPr>
        <w:pageBreakBefore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rPr>
        <w:t>备注：因有效的投标人少于3个使得投标明显缺乏竞争的，招标失败，由招标人</w:t>
      </w:r>
      <w:r>
        <w:rPr>
          <w:rFonts w:hint="eastAsia" w:ascii="宋体" w:hAnsi="宋体" w:eastAsia="宋体" w:cs="宋体"/>
          <w:b/>
          <w:bCs/>
          <w:color w:val="auto"/>
          <w:highlight w:val="none"/>
          <w:lang w:eastAsia="zh-CN"/>
        </w:rPr>
        <w:t>依法</w:t>
      </w:r>
      <w:r>
        <w:rPr>
          <w:rFonts w:hint="eastAsia" w:ascii="宋体" w:hAnsi="宋体" w:eastAsia="宋体" w:cs="宋体"/>
          <w:b/>
          <w:bCs/>
          <w:color w:val="auto"/>
          <w:highlight w:val="none"/>
        </w:rPr>
        <w:t>重新组织招标。</w:t>
      </w:r>
    </w:p>
    <w:p w14:paraId="1C66F13A">
      <w:pPr>
        <w:pStyle w:val="5"/>
        <w:bidi w:val="0"/>
        <w:rPr>
          <w:rFonts w:hint="eastAsia" w:ascii="宋体" w:hAnsi="宋体" w:eastAsia="宋体" w:cs="宋体"/>
          <w:color w:val="auto"/>
          <w:highlight w:val="none"/>
          <w:lang w:val="en-US" w:eastAsia="zh-CN"/>
        </w:rPr>
      </w:pPr>
      <w:bookmarkStart w:id="1974" w:name="_Toc228949256"/>
      <w:bookmarkStart w:id="1975" w:name="_Toc997611039"/>
      <w:bookmarkStart w:id="1976" w:name="_Toc1533065838"/>
      <w:bookmarkStart w:id="1977" w:name="_Toc1519145448"/>
      <w:bookmarkStart w:id="1978" w:name="_Toc1825552262"/>
      <w:bookmarkStart w:id="1979" w:name="_Toc1602630792"/>
      <w:bookmarkStart w:id="1980" w:name="_Toc1441605583"/>
      <w:bookmarkStart w:id="1981" w:name="_Toc1999425193"/>
      <w:bookmarkStart w:id="1982" w:name="_Toc1342269659"/>
      <w:bookmarkStart w:id="1983" w:name="_Toc1483236499"/>
      <w:bookmarkStart w:id="1984" w:name="_Toc1828537560"/>
      <w:bookmarkStart w:id="1985" w:name="_Toc789612751"/>
      <w:bookmarkStart w:id="1986" w:name="_Toc1794156412"/>
      <w:bookmarkStart w:id="1987" w:name="_Toc86963460"/>
      <w:bookmarkStart w:id="1988" w:name="_Toc2116678513"/>
      <w:bookmarkStart w:id="1989" w:name="_Toc730296644"/>
      <w:bookmarkStart w:id="1990" w:name="_Toc366369885"/>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 xml:space="preserve"> 技术标评审</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p>
    <w:p w14:paraId="65E63232">
      <w:pPr>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5.2.1 评标委员会根据本章第2.1款规定的标准对投标人的技术标进行初步评审。各评审项目评价等级均为“合格”的，综合评价等级为“合格”；出现违反招标文件否决性条款规定的情形或者有一项或以上的评审项目评价等级为“不合格”的，综合评价等级为“不合格”，评标委员会应当否决其投标。</w:t>
      </w:r>
    </w:p>
    <w:p w14:paraId="103DE192">
      <w:pPr>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5.2.2 综合评价等级为“合格”的投标文件，评标委员会根据本章第2.2.2项规定的标准对技术标进行详细评审、打分。将各评委对投标人的技术标评分去掉一个最高分和一个最低分后取算术平均值即为该投标人的技术标得分（计算结果精确至小数点后两位，第三位四舍五入，保留两位小数）。</w:t>
      </w:r>
    </w:p>
    <w:p w14:paraId="3A196F81">
      <w:pPr>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5.2.3 技术标综合评价结论为“合格”的，方可进入下一阶段资信标的评审。</w:t>
      </w:r>
    </w:p>
    <w:p w14:paraId="160F152F">
      <w:pPr>
        <w:pStyle w:val="5"/>
        <w:bidi w:val="0"/>
        <w:rPr>
          <w:rFonts w:hint="eastAsia" w:ascii="宋体" w:hAnsi="宋体" w:eastAsia="宋体" w:cs="宋体"/>
          <w:color w:val="auto"/>
          <w:highlight w:val="none"/>
          <w:lang w:val="en-US" w:eastAsia="zh-CN"/>
        </w:rPr>
      </w:pPr>
      <w:bookmarkStart w:id="1991" w:name="_Toc1721899490"/>
      <w:bookmarkStart w:id="1992" w:name="_Toc1372723276"/>
      <w:bookmarkStart w:id="1993" w:name="_Toc355478101"/>
      <w:bookmarkStart w:id="1994" w:name="_Toc1765367924"/>
      <w:bookmarkStart w:id="1995" w:name="_Toc996668084"/>
      <w:bookmarkStart w:id="1996" w:name="_Toc6256152"/>
      <w:bookmarkStart w:id="1997" w:name="_Toc847579201"/>
      <w:bookmarkStart w:id="1998" w:name="_Toc1107668874"/>
      <w:bookmarkStart w:id="1999" w:name="_Toc1910356514"/>
      <w:bookmarkStart w:id="2000" w:name="_Toc1976845"/>
      <w:bookmarkStart w:id="2001" w:name="_Toc1551060254"/>
      <w:bookmarkStart w:id="2002" w:name="_Toc1007016354"/>
      <w:bookmarkStart w:id="2003" w:name="_Toc1848777898"/>
      <w:bookmarkStart w:id="2004" w:name="_Toc1145263417"/>
      <w:bookmarkStart w:id="2005" w:name="_Toc1803895468"/>
      <w:bookmarkStart w:id="2006" w:name="_Toc1045771523"/>
      <w:bookmarkStart w:id="2007" w:name="_Toc215529210"/>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 xml:space="preserve"> 资信标评审</w:t>
      </w:r>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p>
    <w:p w14:paraId="16F8C4EA">
      <w:pPr>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5.3.1 评标委员会根据本章第2.1款规定的标准对投标人的资信标进行初步评审。各评审项目评价等级均为“合格”的，综合评价等级为“合格”；出现违反招标文件否决性条款规定的情形或者有一项或以上的评审项目评价等级为“不合格”的，综合评价等级为“不合格”，评标委员会应当否决其投标。</w:t>
      </w:r>
    </w:p>
    <w:p w14:paraId="35960BEF">
      <w:pPr>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5.3.2 综合评价等级为“合格”的投标文件，评标委员会根据本章第2.2.2项规定的标准对资信标进行详细评审、打分。</w:t>
      </w:r>
    </w:p>
    <w:p w14:paraId="3FB19CF5">
      <w:pPr>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5.3.3 资信标综合评价结论为“合格”的，方可进入下一阶段经济标的评审。</w:t>
      </w:r>
    </w:p>
    <w:p w14:paraId="505D6B6B">
      <w:pPr>
        <w:pStyle w:val="5"/>
        <w:bidi w:val="0"/>
        <w:rPr>
          <w:rFonts w:hint="eastAsia" w:ascii="宋体" w:hAnsi="宋体" w:eastAsia="宋体" w:cs="宋体"/>
          <w:color w:val="auto"/>
          <w:highlight w:val="none"/>
          <w:lang w:val="en-US" w:eastAsia="zh-CN"/>
        </w:rPr>
      </w:pPr>
      <w:bookmarkStart w:id="2008" w:name="_Toc168873012"/>
      <w:bookmarkStart w:id="2009" w:name="_Toc393773538"/>
      <w:bookmarkStart w:id="2010" w:name="_Toc2035787307"/>
      <w:bookmarkStart w:id="2011" w:name="_Toc2096299275"/>
      <w:bookmarkStart w:id="2012" w:name="_Toc136894527"/>
      <w:bookmarkStart w:id="2013" w:name="_Toc531520876"/>
      <w:bookmarkStart w:id="2014" w:name="_Toc833674772"/>
      <w:bookmarkStart w:id="2015" w:name="_Toc1694458577"/>
      <w:bookmarkStart w:id="2016" w:name="_Toc1104000150"/>
      <w:bookmarkStart w:id="2017" w:name="_Toc1529628660"/>
      <w:bookmarkStart w:id="2018" w:name="_Toc1522146893"/>
      <w:bookmarkStart w:id="2019" w:name="_Toc1541331897"/>
      <w:bookmarkStart w:id="2020" w:name="_Toc23002081"/>
      <w:bookmarkStart w:id="2021" w:name="_Toc907552834"/>
      <w:bookmarkStart w:id="2022" w:name="_Toc200491064"/>
      <w:bookmarkStart w:id="2023" w:name="_Toc409867758"/>
      <w:bookmarkStart w:id="2024" w:name="_Toc1780659345"/>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 xml:space="preserve"> 经济标评审</w:t>
      </w:r>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p>
    <w:p w14:paraId="6EEB73B0">
      <w:pPr>
        <w:numPr>
          <w:ilvl w:val="0"/>
          <w:numId w:val="0"/>
        </w:num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5.4.1 由计算机评标系统对投标文件进行自动清标分析，然后由评标委员会根据本章第2.1款规定的标准对投标人的经济标进行初步评审。各评审项目评价等级均为“合格”的，综合评价等级为“合格”；出现违反招标文件否决性条款规定的情形或者有一项或以上的评审项目评价等级为“不合格”的，综合评价等级为“不合格”，评标委员会应当否决其投标。</w:t>
      </w:r>
    </w:p>
    <w:p w14:paraId="2627EE50">
      <w:pPr>
        <w:numPr>
          <w:ilvl w:val="0"/>
          <w:numId w:val="0"/>
        </w:num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5.4.2 投标报价有算术错误及其他错误的，评标委员会按以下原则要求投标人对投标报价进行修正，并要求投标人书面澄清确认。投标人拒不澄清确认的，评标委员会应当否决其投标：</w:t>
      </w:r>
    </w:p>
    <w:p w14:paraId="0CA40C8D">
      <w:pPr>
        <w:numPr>
          <w:ilvl w:val="0"/>
          <w:numId w:val="0"/>
        </w:num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（1）投标文件中的大写金额和小写金额不一致的，以大写金额为准（小写金额与合计价一致的除外）；</w:t>
      </w:r>
    </w:p>
    <w:p w14:paraId="10918689">
      <w:pPr>
        <w:numPr>
          <w:ilvl w:val="0"/>
          <w:numId w:val="0"/>
        </w:num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（2）总价金额与依据单价计算出的结果不一致的，以单价金额为准修正总价，但单价金额小数点有明显错误的除外。</w:t>
      </w:r>
    </w:p>
    <w:p w14:paraId="0D2E7F8B">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5.4.3 当投标人的投标报价低于投标报价警戒线值的且合理性评审数据表中有关内容低于评定标准值的，评标委员会须按照《中山市建设工程施工招标投标报价合理性评审暂行办法》的有关规定对低于投标报价警戒线值的投标报价进行合理性评审，以评定其投标报价是否合理，被评为不合理的，不得进入经济标详细评审环节。</w:t>
      </w:r>
    </w:p>
    <w:p w14:paraId="594E679F">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5.4.4 综合评价等级为“合格”的投标文件，</w:t>
      </w:r>
      <w:r>
        <w:rPr>
          <w:rFonts w:hint="eastAsia" w:ascii="宋体" w:hAnsi="宋体" w:eastAsia="宋体" w:cs="宋体"/>
          <w:color w:val="auto"/>
          <w:szCs w:val="21"/>
          <w:highlight w:val="none"/>
        </w:rPr>
        <w:t>评标委员会按本章第2.</w:t>
      </w:r>
      <w:r>
        <w:rPr>
          <w:rFonts w:hint="eastAsia" w:ascii="宋体" w:hAnsi="宋体" w:eastAsia="宋体" w:cs="宋体"/>
          <w:color w:val="auto"/>
          <w:szCs w:val="21"/>
          <w:highlight w:val="none"/>
          <w:lang w:val="en-US" w:eastAsia="zh-CN"/>
        </w:rPr>
        <w:t>2.2项</w:t>
      </w:r>
      <w:r>
        <w:rPr>
          <w:rFonts w:hint="eastAsia" w:ascii="宋体" w:hAnsi="宋体" w:eastAsia="宋体" w:cs="宋体"/>
          <w:color w:val="auto"/>
          <w:szCs w:val="21"/>
          <w:highlight w:val="none"/>
        </w:rPr>
        <w:t>规定的量化因素和标准进行价格折算，计算出</w:t>
      </w:r>
      <w:r>
        <w:rPr>
          <w:rFonts w:hint="eastAsia" w:ascii="宋体" w:hAnsi="宋体" w:eastAsia="宋体" w:cs="宋体"/>
          <w:color w:val="auto"/>
          <w:szCs w:val="21"/>
          <w:highlight w:val="none"/>
          <w:lang w:val="en-US" w:eastAsia="zh-CN"/>
        </w:rPr>
        <w:t>评标基准价以及投标人的经济标得分。</w:t>
      </w:r>
    </w:p>
    <w:p w14:paraId="3BBCECD8">
      <w:pPr>
        <w:pStyle w:val="5"/>
        <w:bidi w:val="0"/>
        <w:rPr>
          <w:rFonts w:hint="eastAsia" w:ascii="宋体" w:hAnsi="宋体" w:eastAsia="宋体" w:cs="宋体"/>
          <w:b/>
          <w:bCs/>
          <w:color w:val="auto"/>
          <w:highlight w:val="none"/>
          <w:lang w:val="en-US" w:eastAsia="zh-CN"/>
        </w:rPr>
      </w:pPr>
      <w:bookmarkStart w:id="2025" w:name="_Toc192996222"/>
      <w:bookmarkStart w:id="2026" w:name="_Toc2095106054"/>
      <w:bookmarkStart w:id="2027" w:name="_Toc1822586849"/>
      <w:bookmarkStart w:id="2028" w:name="_Toc932583064"/>
      <w:bookmarkStart w:id="2029" w:name="_Toc1157003695"/>
      <w:bookmarkStart w:id="2030" w:name="_Toc278518329"/>
      <w:bookmarkStart w:id="2031" w:name="_Toc1393075955"/>
      <w:bookmarkStart w:id="2032" w:name="_Toc401617732"/>
      <w:bookmarkStart w:id="2033" w:name="_Toc696271387"/>
      <w:bookmarkStart w:id="2034" w:name="_Toc1091997262"/>
      <w:bookmarkStart w:id="2035" w:name="_Toc305627353"/>
      <w:bookmarkStart w:id="2036" w:name="_Toc1173735425"/>
      <w:bookmarkStart w:id="2037" w:name="_Toc631383916"/>
      <w:bookmarkStart w:id="2038" w:name="_Toc801575934"/>
      <w:bookmarkStart w:id="2039" w:name="_Toc402928247"/>
      <w:bookmarkStart w:id="2040" w:name="_Toc1793590184"/>
      <w:bookmarkStart w:id="2041" w:name="_Toc327230662"/>
      <w:r>
        <w:rPr>
          <w:rFonts w:hint="eastAsia" w:ascii="宋体" w:hAnsi="宋体" w:eastAsia="宋体" w:cs="宋体"/>
          <w:b/>
          <w:bCs/>
          <w:color w:val="auto"/>
          <w:highlight w:val="none"/>
          <w:lang w:val="en-US" w:eastAsia="zh-CN"/>
        </w:rPr>
        <w:t>5.</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US" w:eastAsia="zh-CN"/>
        </w:rPr>
        <w:t xml:space="preserve"> 推荐定标候选人</w:t>
      </w:r>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14:paraId="65711E2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5.5.1 将投标人的技术标得分、资信标得分和经济标得分相加得出投标人的评审总得分。评标委员评标委员会按投标人评审总得分由高到低，推荐排名靠前但不排序的定标候选人，定标候选人的数量详见第二章“投标人须知”前附表第7.3项。</w:t>
      </w:r>
    </w:p>
    <w:p w14:paraId="75CF206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5.5.2 若出现评审总得分有两家或以上投标单位的分值相同时，则依次按以下内容的得分高低确定投标人的排序：（1）经济标得分、（2）资信标得分、（3）技术标得分。若上述内容得分也相同时，则由评标委员会投票决定，并在评标报告中记录。</w:t>
      </w:r>
    </w:p>
    <w:p w14:paraId="078ECD48">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5.5.3 当通过评标委员会评审的有效投标人数量已低于（或等于）规定的推荐定标候选人数量时，除投标文件出现无效投标情形外，所有投标人均推荐为定标候选人。</w:t>
      </w:r>
    </w:p>
    <w:p w14:paraId="6D4ACA02">
      <w:pPr>
        <w:pStyle w:val="5"/>
        <w:bidi w:val="0"/>
        <w:rPr>
          <w:rFonts w:hint="default" w:ascii="宋体" w:hAnsi="宋体" w:eastAsia="宋体" w:cs="宋体"/>
          <w:b/>
          <w:bCs/>
          <w:color w:val="auto"/>
          <w:sz w:val="21"/>
          <w:szCs w:val="21"/>
          <w:highlight w:val="none"/>
          <w:lang w:val="en-US" w:eastAsia="zh-CN"/>
        </w:rPr>
      </w:pPr>
      <w:r>
        <w:rPr>
          <w:rFonts w:hint="default"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lang w:val="en-US" w:eastAsia="zh-CN"/>
        </w:rPr>
        <w:t>6</w:t>
      </w:r>
      <w:r>
        <w:rPr>
          <w:rFonts w:hint="default" w:ascii="宋体" w:hAnsi="宋体" w:eastAsia="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lang w:val="en-US" w:eastAsia="zh-CN"/>
        </w:rPr>
        <w:t>评标结果</w:t>
      </w:r>
    </w:p>
    <w:p w14:paraId="68ABAD8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5.6.1 </w:t>
      </w:r>
      <w:r>
        <w:rPr>
          <w:rFonts w:hint="eastAsia" w:ascii="宋体" w:hAnsi="宋体" w:eastAsia="宋体" w:cs="宋体"/>
          <w:color w:val="auto"/>
          <w:kern w:val="0"/>
          <w:szCs w:val="21"/>
          <w:highlight w:val="none"/>
        </w:rPr>
        <w:t>评标委员会实行少数服从多数的原则，评标结果经评标委员会全体成员过半数通过有效。</w:t>
      </w:r>
    </w:p>
    <w:p w14:paraId="019261EE">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5.6.2</w:t>
      </w:r>
      <w:r>
        <w:rPr>
          <w:rFonts w:hint="eastAsia" w:ascii="宋体" w:hAnsi="宋体" w:eastAsia="宋体" w:cs="Times New Roman"/>
          <w:color w:val="auto"/>
          <w:szCs w:val="21"/>
          <w:highlight w:val="none"/>
          <w:lang w:val="en-US" w:eastAsia="zh-CN"/>
        </w:rPr>
        <w:t xml:space="preserve"> </w:t>
      </w:r>
      <w:r>
        <w:rPr>
          <w:rFonts w:hint="eastAsia" w:ascii="宋体" w:hAnsi="宋体"/>
          <w:color w:val="auto"/>
          <w:szCs w:val="21"/>
          <w:highlight w:val="none"/>
        </w:rPr>
        <w:t>评标完成后，</w:t>
      </w:r>
      <w:r>
        <w:rPr>
          <w:rFonts w:hint="eastAsia" w:ascii="宋体" w:hAnsi="宋体"/>
          <w:color w:val="auto"/>
          <w:szCs w:val="21"/>
          <w:highlight w:val="none"/>
          <w:lang w:val="en-US" w:eastAsia="zh-CN"/>
        </w:rPr>
        <w:t>评标委员会应当向招标人提交书面评标报告。</w:t>
      </w:r>
      <w:r>
        <w:rPr>
          <w:rFonts w:hint="eastAsia" w:ascii="宋体" w:hAnsi="宋体"/>
          <w:color w:val="auto"/>
          <w:szCs w:val="21"/>
          <w:highlight w:val="none"/>
        </w:rPr>
        <w:t>评标报告包括</w:t>
      </w:r>
      <w:r>
        <w:rPr>
          <w:rFonts w:hint="eastAsia" w:ascii="宋体" w:hAnsi="宋体"/>
          <w:color w:val="auto"/>
          <w:szCs w:val="21"/>
          <w:highlight w:val="none"/>
          <w:lang w:val="en-US" w:eastAsia="zh-CN"/>
        </w:rPr>
        <w:t>项目</w:t>
      </w:r>
      <w:r>
        <w:rPr>
          <w:rFonts w:hint="eastAsia" w:ascii="宋体" w:hAnsi="宋体"/>
          <w:color w:val="auto"/>
          <w:szCs w:val="21"/>
          <w:highlight w:val="none"/>
        </w:rPr>
        <w:t>基本情况、评标委员会成员名单、澄清和说明情况记录、</w:t>
      </w:r>
      <w:r>
        <w:rPr>
          <w:rFonts w:hint="eastAsia" w:ascii="宋体" w:hAnsi="宋体"/>
          <w:color w:val="auto"/>
          <w:szCs w:val="21"/>
          <w:highlight w:val="none"/>
          <w:lang w:val="en-US" w:eastAsia="zh-CN"/>
        </w:rPr>
        <w:t>否决投标</w:t>
      </w:r>
      <w:r>
        <w:rPr>
          <w:rFonts w:hint="eastAsia" w:ascii="宋体" w:hAnsi="宋体"/>
          <w:color w:val="auto"/>
          <w:szCs w:val="21"/>
          <w:highlight w:val="none"/>
        </w:rPr>
        <w:t>的判定情况说明、每个环节评审结果、专家评审表及定标候选人名单等内容。</w:t>
      </w:r>
      <w:r>
        <w:rPr>
          <w:rFonts w:hint="eastAsia" w:ascii="宋体" w:hAnsi="宋体" w:eastAsia="宋体" w:cs="宋体"/>
          <w:color w:val="auto"/>
          <w:kern w:val="0"/>
          <w:szCs w:val="21"/>
          <w:highlight w:val="none"/>
        </w:rPr>
        <w:t>评标报告由评标委员会全体成员签字，对评标结果持有异议的评委会成员可以书面方式阐述其不同意见和理由。评标委员会成员拒绝在评标报告上签字且不陈述其不同意见和理由的，视为同意评标结论。</w:t>
      </w:r>
    </w:p>
    <w:p w14:paraId="49FE123D">
      <w:pPr>
        <w:adjustRightInd w:val="0"/>
        <w:snapToGrid w:val="0"/>
        <w:ind w:firstLine="420" w:firstLineChars="200"/>
        <w:rPr>
          <w:rFonts w:hint="eastAsia"/>
          <w:color w:val="auto"/>
          <w:highlight w:val="none"/>
          <w:lang w:val="en-US" w:eastAsia="zh-CN"/>
        </w:rPr>
      </w:pPr>
      <w:r>
        <w:rPr>
          <w:rFonts w:hint="eastAsia" w:ascii="宋体" w:hAnsi="宋体" w:eastAsia="宋体" w:cs="宋体"/>
          <w:color w:val="auto"/>
          <w:kern w:val="0"/>
          <w:szCs w:val="21"/>
          <w:highlight w:val="none"/>
          <w:lang w:val="en-US" w:eastAsia="zh-CN"/>
        </w:rPr>
        <w:t xml:space="preserve">5.6.3 </w:t>
      </w:r>
      <w:r>
        <w:rPr>
          <w:rFonts w:hint="eastAsia" w:ascii="宋体" w:hAnsi="宋体" w:eastAsia="宋体" w:cs="宋体"/>
          <w:color w:val="auto"/>
          <w:kern w:val="0"/>
          <w:szCs w:val="21"/>
          <w:highlight w:val="none"/>
        </w:rPr>
        <w:t>评标委员会作出</w:t>
      </w:r>
      <w:r>
        <w:rPr>
          <w:rFonts w:hint="eastAsia" w:ascii="宋体" w:hAnsi="宋体" w:eastAsia="宋体" w:cs="宋体"/>
          <w:color w:val="auto"/>
          <w:kern w:val="0"/>
          <w:szCs w:val="21"/>
          <w:highlight w:val="none"/>
          <w:lang w:eastAsia="zh-CN"/>
        </w:rPr>
        <w:t>否决投标</w:t>
      </w:r>
      <w:r>
        <w:rPr>
          <w:rFonts w:hint="eastAsia" w:ascii="宋体" w:hAnsi="宋体" w:eastAsia="宋体" w:cs="宋体"/>
          <w:color w:val="auto"/>
          <w:kern w:val="0"/>
          <w:szCs w:val="21"/>
          <w:highlight w:val="none"/>
        </w:rPr>
        <w:t>处理后，合格投标人数量不足3名</w:t>
      </w:r>
      <w:r>
        <w:rPr>
          <w:rFonts w:hint="eastAsia" w:ascii="宋体" w:hAnsi="宋体" w:eastAsia="宋体" w:cs="宋体"/>
          <w:color w:val="auto"/>
          <w:highlight w:val="none"/>
          <w:lang w:val="fr-CH" w:eastAsia="zh-CN"/>
        </w:rPr>
        <w:t>使得投标明显缺乏竞争</w:t>
      </w:r>
      <w:r>
        <w:rPr>
          <w:rFonts w:hint="eastAsia" w:ascii="宋体" w:hAnsi="宋体" w:eastAsia="宋体" w:cs="宋体"/>
          <w:color w:val="auto"/>
          <w:kern w:val="0"/>
          <w:szCs w:val="21"/>
          <w:highlight w:val="none"/>
        </w:rPr>
        <w:t>的，招标人应当宣布本次招标失败，重新招标。</w:t>
      </w:r>
    </w:p>
    <w:p w14:paraId="773163FE">
      <w:pPr>
        <w:pStyle w:val="4"/>
        <w:bidi w:val="0"/>
        <w:rPr>
          <w:rFonts w:hint="eastAsia" w:ascii="宋体" w:hAnsi="宋体" w:eastAsia="宋体" w:cs="宋体"/>
          <w:b/>
          <w:bCs/>
          <w:color w:val="auto"/>
          <w:highlight w:val="none"/>
          <w:lang w:val="en-US" w:eastAsia="zh-CN"/>
        </w:rPr>
      </w:pPr>
      <w:bookmarkStart w:id="2042" w:name="_Toc547027981"/>
      <w:bookmarkStart w:id="2043" w:name="_Toc670682237"/>
      <w:bookmarkStart w:id="2044" w:name="_Toc575778678"/>
      <w:bookmarkStart w:id="2045" w:name="_Toc631748268"/>
      <w:bookmarkStart w:id="2046" w:name="_Toc2001369797"/>
      <w:bookmarkStart w:id="2047" w:name="_Toc1113694033"/>
      <w:bookmarkStart w:id="2048" w:name="_Toc723072117"/>
      <w:bookmarkStart w:id="2049" w:name="_Toc1773338560"/>
      <w:bookmarkStart w:id="2050" w:name="_Toc513129893"/>
      <w:bookmarkStart w:id="2051" w:name="_Toc2096344195"/>
      <w:bookmarkStart w:id="2052" w:name="_Toc1428772904"/>
      <w:bookmarkStart w:id="2053" w:name="_Toc1060797442"/>
      <w:bookmarkStart w:id="2054" w:name="_Toc1128992400"/>
      <w:bookmarkStart w:id="2055" w:name="_Toc1242646629"/>
      <w:bookmarkStart w:id="2056" w:name="_Toc1291344425"/>
      <w:bookmarkStart w:id="2057" w:name="_Toc1066434457"/>
      <w:bookmarkStart w:id="2058" w:name="_Toc604116360"/>
      <w:bookmarkStart w:id="2059" w:name="_Toc604329002"/>
      <w:bookmarkStart w:id="2060" w:name="_Toc1567407029"/>
      <w:bookmarkStart w:id="2061" w:name="_Toc80149443"/>
      <w:bookmarkStart w:id="2062" w:name="_Toc840255876"/>
      <w:bookmarkStart w:id="2063" w:name="_Toc1702352118"/>
      <w:bookmarkStart w:id="2064" w:name="_Toc633118346"/>
      <w:bookmarkStart w:id="2065" w:name="_Toc750307369"/>
      <w:bookmarkStart w:id="2066" w:name="_Toc83829522"/>
      <w:bookmarkStart w:id="2067" w:name="_Toc23725"/>
      <w:bookmarkStart w:id="2068" w:name="_Toc339083929"/>
      <w:bookmarkStart w:id="2069" w:name="_Toc1615796325"/>
      <w:bookmarkStart w:id="2070" w:name="_Toc1078628032"/>
      <w:bookmarkStart w:id="2071" w:name="_Toc1292455934"/>
      <w:bookmarkStart w:id="2072" w:name="_Toc1561431302"/>
      <w:bookmarkStart w:id="2073" w:name="_Toc873713857"/>
      <w:bookmarkStart w:id="2074" w:name="_Toc504950611"/>
      <w:r>
        <w:rPr>
          <w:rFonts w:hint="eastAsia" w:ascii="宋体" w:hAnsi="宋体" w:eastAsia="宋体" w:cs="宋体"/>
          <w:b/>
          <w:bCs/>
          <w:color w:val="auto"/>
          <w:highlight w:val="none"/>
          <w:lang w:val="en-US" w:eastAsia="zh-CN"/>
        </w:rPr>
        <w:t>6. 投标文件的评审</w:t>
      </w:r>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p>
    <w:p w14:paraId="0419D8F7">
      <w:pPr>
        <w:spacing w:line="360" w:lineRule="auto"/>
        <w:ind w:firstLine="420" w:firstLineChars="200"/>
        <w:rPr>
          <w:rFonts w:hint="eastAsia" w:ascii="宋体" w:hAnsi="宋体" w:eastAsia="宋体" w:cs="宋体"/>
          <w:color w:val="auto"/>
          <w:highlight w:val="none"/>
          <w:lang w:val="fr-CH" w:eastAsia="zh-CN"/>
        </w:rPr>
      </w:pPr>
      <w:r>
        <w:rPr>
          <w:rFonts w:hint="eastAsia" w:ascii="宋体" w:hAnsi="宋体" w:eastAsia="宋体" w:cs="宋体"/>
          <w:color w:val="auto"/>
          <w:highlight w:val="none"/>
          <w:lang w:val="fr-CH" w:eastAsia="zh-CN"/>
        </w:rPr>
        <w:t>评标委员会在评标过程中发现问题的，应当及时向招标人提出处理建议；发现招标文件内容违反有关强制性规定或者招标文件存在歧义、重大缺陷导致评标无法进行时，应当停止评标并向招标人说明情况；发现投标文件中含义不明确、对同类问题表述不一致、有明显文字和计算错误、投标报价可能低于成本影响履约的，应当先请投标人作必要的澄清、说明，不得直接否决投标；因有效投标不足</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fr-CH" w:eastAsia="zh-CN"/>
        </w:rPr>
        <w:t>个的使得投标明显缺乏竞争的，评标委员会可以否决全部投标，但应在评标报告中详细说明理由；发现违法行为的，以及评标过程和结果受到非法影响或者干预的，应当及时向行政监督部门报告。</w:t>
      </w:r>
    </w:p>
    <w:p w14:paraId="5EB3C18E">
      <w:pPr>
        <w:pStyle w:val="4"/>
        <w:bidi w:val="0"/>
        <w:rPr>
          <w:rFonts w:hint="eastAsia" w:ascii="宋体" w:hAnsi="宋体" w:eastAsia="宋体" w:cs="宋体"/>
          <w:b/>
          <w:bCs/>
          <w:color w:val="auto"/>
          <w:highlight w:val="none"/>
          <w:lang w:val="en-US" w:eastAsia="zh-CN"/>
        </w:rPr>
      </w:pPr>
      <w:bookmarkStart w:id="2075" w:name="_Toc1985940796"/>
      <w:bookmarkStart w:id="2076" w:name="_Toc2050511454"/>
      <w:bookmarkStart w:id="2077" w:name="_Toc1665418748"/>
      <w:bookmarkStart w:id="2078" w:name="_Toc452104373"/>
      <w:bookmarkStart w:id="2079" w:name="_Toc1546615072"/>
      <w:bookmarkStart w:id="2080" w:name="_Toc311070686"/>
      <w:bookmarkStart w:id="2081" w:name="_Toc1741499463"/>
      <w:bookmarkStart w:id="2082" w:name="_Toc1119569583"/>
      <w:bookmarkStart w:id="2083" w:name="_Toc1189440329"/>
      <w:bookmarkStart w:id="2084" w:name="_Toc1272219168"/>
      <w:bookmarkStart w:id="2085" w:name="_Toc2065958270"/>
      <w:bookmarkStart w:id="2086" w:name="_Toc1616021124"/>
      <w:bookmarkStart w:id="2087" w:name="_Toc31667"/>
      <w:bookmarkStart w:id="2088" w:name="_Toc1297085926"/>
      <w:bookmarkStart w:id="2089" w:name="_Toc1501597260"/>
      <w:bookmarkStart w:id="2090" w:name="_Toc283692172"/>
      <w:bookmarkStart w:id="2091" w:name="_Toc1596435613"/>
      <w:bookmarkStart w:id="2092" w:name="_Toc244737005"/>
      <w:bookmarkStart w:id="2093" w:name="_Toc1303955796"/>
      <w:bookmarkStart w:id="2094" w:name="_Toc751894172"/>
      <w:bookmarkStart w:id="2095" w:name="_Toc873391750"/>
      <w:bookmarkStart w:id="2096" w:name="_Toc442651986"/>
      <w:bookmarkStart w:id="2097" w:name="_Toc721849099"/>
      <w:bookmarkStart w:id="2098" w:name="_Toc146249677"/>
      <w:bookmarkStart w:id="2099" w:name="_Toc65996259"/>
      <w:bookmarkStart w:id="2100" w:name="_Toc1108632796"/>
      <w:bookmarkStart w:id="2101" w:name="_Toc2012428560"/>
      <w:bookmarkStart w:id="2102" w:name="_Toc2144473128"/>
      <w:bookmarkStart w:id="2103" w:name="_Toc1478054821"/>
      <w:bookmarkStart w:id="2104" w:name="_Toc1331409821"/>
      <w:bookmarkStart w:id="2105" w:name="_Toc1390112869"/>
      <w:bookmarkStart w:id="2106" w:name="_Toc660571388"/>
      <w:bookmarkStart w:id="2107" w:name="_Toc205818733"/>
      <w:bookmarkStart w:id="2108" w:name="_Toc602392695"/>
      <w:bookmarkStart w:id="2109" w:name="_Toc1586171062"/>
      <w:r>
        <w:rPr>
          <w:rFonts w:hint="eastAsia" w:ascii="宋体" w:hAnsi="宋体" w:eastAsia="宋体" w:cs="宋体"/>
          <w:b/>
          <w:bCs/>
          <w:color w:val="auto"/>
          <w:highlight w:val="none"/>
          <w:lang w:val="en-US" w:eastAsia="zh-CN"/>
        </w:rPr>
        <w:t>7.</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投标文件的澄清</w:t>
      </w:r>
      <w:bookmarkEnd w:id="2075"/>
      <w:bookmarkEnd w:id="2076"/>
      <w:bookmarkEnd w:id="2077"/>
      <w:bookmarkEnd w:id="2078"/>
    </w:p>
    <w:p w14:paraId="236CAD9A">
      <w:pPr>
        <w:spacing w:line="440" w:lineRule="atLeast"/>
        <w:ind w:firstLine="420"/>
        <w:rPr>
          <w:rFonts w:ascii="宋体" w:hAnsi="宋体"/>
          <w:color w:val="auto"/>
          <w:szCs w:val="21"/>
          <w:highlight w:val="none"/>
        </w:rPr>
      </w:pPr>
      <w:r>
        <w:rPr>
          <w:rFonts w:hint="eastAsia" w:ascii="宋体" w:hAnsi="宋体"/>
          <w:color w:val="auto"/>
          <w:szCs w:val="21"/>
          <w:highlight w:val="none"/>
          <w:lang w:val="en-US" w:eastAsia="zh-CN"/>
        </w:rPr>
        <w:t>7.1</w:t>
      </w:r>
      <w:r>
        <w:rPr>
          <w:rFonts w:hint="default" w:ascii="宋体" w:hAnsi="宋体"/>
          <w:color w:val="auto"/>
          <w:szCs w:val="21"/>
          <w:highlight w:val="none"/>
          <w:lang w:val="en" w:eastAsia="zh-CN"/>
        </w:rPr>
        <w:t xml:space="preserve"> </w:t>
      </w:r>
      <w:r>
        <w:rPr>
          <w:rFonts w:hint="eastAsia" w:ascii="宋体" w:hAnsi="宋体"/>
          <w:color w:val="auto"/>
          <w:szCs w:val="21"/>
          <w:highlight w:val="none"/>
        </w:rPr>
        <w:t>在评标过程中，评标委员会可通过工程交易系统要求投标人对所提交的投标文件中</w:t>
      </w:r>
      <w:r>
        <w:rPr>
          <w:rFonts w:hint="eastAsia" w:ascii="宋体" w:hAnsi="宋体"/>
          <w:color w:val="auto"/>
          <w:szCs w:val="21"/>
          <w:highlight w:val="none"/>
          <w:lang w:eastAsia="zh-CN"/>
        </w:rPr>
        <w:t>含义</w:t>
      </w:r>
      <w:r>
        <w:rPr>
          <w:rFonts w:hint="eastAsia" w:ascii="宋体" w:hAnsi="宋体"/>
          <w:color w:val="auto"/>
          <w:szCs w:val="21"/>
          <w:highlight w:val="none"/>
        </w:rPr>
        <w:t>不明确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对同类问题表述不一致或者有明显文字和计算错误</w:t>
      </w:r>
      <w:r>
        <w:rPr>
          <w:rFonts w:hint="eastAsia" w:ascii="宋体" w:hAnsi="宋体"/>
          <w:color w:val="auto"/>
          <w:szCs w:val="21"/>
          <w:highlight w:val="none"/>
        </w:rPr>
        <w:t>的内容进行书面澄清或说明，或者对细微偏差进行补正</w:t>
      </w:r>
      <w:r>
        <w:rPr>
          <w:rFonts w:hint="eastAsia" w:ascii="宋体" w:hAnsi="宋体"/>
          <w:color w:val="auto"/>
          <w:szCs w:val="21"/>
          <w:highlight w:val="none"/>
          <w:lang w:eastAsia="zh-CN"/>
        </w:rPr>
        <w:t>，</w:t>
      </w:r>
      <w:r>
        <w:rPr>
          <w:rFonts w:hint="eastAsia" w:ascii="宋体" w:hAnsi="宋体"/>
          <w:color w:val="auto"/>
          <w:szCs w:val="21"/>
          <w:highlight w:val="none"/>
        </w:rPr>
        <w:t>投标人可在交易系统查看并作回复。</w:t>
      </w:r>
      <w:r>
        <w:rPr>
          <w:rFonts w:hint="eastAsia" w:ascii="宋体" w:hAnsi="宋体" w:cs="宋体"/>
          <w:color w:val="auto"/>
          <w:szCs w:val="21"/>
          <w:highlight w:val="none"/>
        </w:rPr>
        <w:t>投标人应及时查看系统通知，并在规定的时间内按评标委员会要求在工程交易系统提交澄清、说明或补正文件。如投标人未及时在交易系统提交书面澄清、说明或补正导致投标被</w:t>
      </w:r>
      <w:r>
        <w:rPr>
          <w:rFonts w:hint="eastAsia" w:ascii="宋体" w:hAnsi="宋体" w:cs="宋体"/>
          <w:color w:val="auto"/>
          <w:szCs w:val="21"/>
          <w:highlight w:val="none"/>
          <w:lang w:eastAsia="zh-CN"/>
        </w:rPr>
        <w:t>否决</w:t>
      </w:r>
      <w:r>
        <w:rPr>
          <w:rFonts w:hint="eastAsia" w:ascii="宋体" w:hAnsi="宋体" w:cs="宋体"/>
          <w:color w:val="auto"/>
          <w:szCs w:val="21"/>
          <w:highlight w:val="none"/>
        </w:rPr>
        <w:t>的，由此造成的后果由相应的投标人负责。</w:t>
      </w:r>
      <w:r>
        <w:rPr>
          <w:rFonts w:hint="eastAsia" w:ascii="宋体" w:hAnsi="宋体"/>
          <w:color w:val="auto"/>
          <w:szCs w:val="21"/>
          <w:highlight w:val="none"/>
        </w:rPr>
        <w:t>评标委员会不接受投标人主动提出的澄清、说明或补正。</w:t>
      </w:r>
    </w:p>
    <w:p w14:paraId="4C88B221">
      <w:pPr>
        <w:spacing w:line="440" w:lineRule="atLeast"/>
        <w:ind w:firstLine="420"/>
        <w:rPr>
          <w:rFonts w:ascii="宋体" w:hAnsi="宋体"/>
          <w:color w:val="auto"/>
          <w:szCs w:val="21"/>
          <w:highlight w:val="none"/>
        </w:rPr>
      </w:pPr>
      <w:r>
        <w:rPr>
          <w:rFonts w:hint="eastAsia" w:ascii="宋体" w:hAnsi="宋体"/>
          <w:color w:val="auto"/>
          <w:szCs w:val="21"/>
          <w:highlight w:val="none"/>
          <w:lang w:val="en-US" w:eastAsia="zh-CN"/>
        </w:rPr>
        <w:t xml:space="preserve">7.2 </w:t>
      </w:r>
      <w:r>
        <w:rPr>
          <w:rFonts w:hint="eastAsia" w:ascii="宋体" w:hAnsi="宋体"/>
          <w:color w:val="auto"/>
          <w:szCs w:val="21"/>
          <w:highlight w:val="none"/>
        </w:rPr>
        <w:t>澄清、说明和补正不得</w:t>
      </w:r>
      <w:r>
        <w:rPr>
          <w:rFonts w:hint="eastAsia" w:ascii="宋体" w:hAnsi="宋体"/>
          <w:color w:val="auto"/>
          <w:szCs w:val="21"/>
          <w:highlight w:val="none"/>
          <w:lang w:val="en-US" w:eastAsia="zh-CN"/>
        </w:rPr>
        <w:t>超出投标文件的范围且不得</w:t>
      </w:r>
      <w:r>
        <w:rPr>
          <w:rFonts w:hint="eastAsia" w:ascii="宋体" w:hAnsi="宋体"/>
          <w:color w:val="auto"/>
          <w:szCs w:val="21"/>
          <w:highlight w:val="none"/>
        </w:rPr>
        <w:t>改变投标文件的实质性内容（算术性错误修正的除外）。投标人</w:t>
      </w:r>
      <w:r>
        <w:rPr>
          <w:rFonts w:hint="eastAsia" w:ascii="宋体" w:hAnsi="宋体"/>
          <w:color w:val="auto"/>
          <w:szCs w:val="21"/>
          <w:highlight w:val="none"/>
          <w:lang w:val="en-US" w:eastAsia="zh-CN"/>
        </w:rPr>
        <w:t>通过交易系统提交的</w:t>
      </w:r>
      <w:r>
        <w:rPr>
          <w:rFonts w:hint="eastAsia" w:ascii="宋体" w:hAnsi="宋体"/>
          <w:color w:val="auto"/>
          <w:szCs w:val="21"/>
          <w:highlight w:val="none"/>
        </w:rPr>
        <w:t>澄清、说明和补正属于投标文件的组成部分。</w:t>
      </w:r>
    </w:p>
    <w:p w14:paraId="6643526D">
      <w:pPr>
        <w:spacing w:line="440" w:lineRule="atLeast"/>
        <w:ind w:firstLine="420"/>
        <w:rPr>
          <w:rFonts w:ascii="宋体" w:hAnsi="宋体"/>
          <w:color w:val="auto"/>
          <w:szCs w:val="21"/>
          <w:highlight w:val="none"/>
        </w:rPr>
      </w:pPr>
      <w:r>
        <w:rPr>
          <w:rFonts w:hint="eastAsia" w:ascii="宋体" w:hAnsi="宋体"/>
          <w:color w:val="auto"/>
          <w:szCs w:val="21"/>
          <w:highlight w:val="none"/>
          <w:lang w:val="en-US" w:eastAsia="zh-CN"/>
        </w:rPr>
        <w:t xml:space="preserve">7.3 </w:t>
      </w:r>
      <w:r>
        <w:rPr>
          <w:rFonts w:hint="eastAsia" w:ascii="宋体" w:hAnsi="宋体"/>
          <w:color w:val="auto"/>
          <w:szCs w:val="21"/>
          <w:highlight w:val="none"/>
        </w:rPr>
        <w:t>评标委员会对投标人提交的澄清、说明或补正有疑问的，可以要求投标人进一步澄清、说明</w:t>
      </w:r>
    </w:p>
    <w:p w14:paraId="1D86A11E">
      <w:pPr>
        <w:spacing w:line="440" w:lineRule="atLeast"/>
        <w:ind w:firstLine="0"/>
        <w:rPr>
          <w:rFonts w:ascii="宋体" w:hAnsi="宋体"/>
          <w:color w:val="auto"/>
          <w:szCs w:val="21"/>
          <w:highlight w:val="none"/>
        </w:rPr>
      </w:pPr>
      <w:r>
        <w:rPr>
          <w:rFonts w:hint="eastAsia" w:ascii="宋体" w:hAnsi="宋体"/>
          <w:color w:val="auto"/>
          <w:szCs w:val="21"/>
          <w:highlight w:val="none"/>
        </w:rPr>
        <w:t>或补正，直至满足评标委员会的要求。</w:t>
      </w:r>
    </w:p>
    <w:p w14:paraId="4CE09BB7">
      <w:pPr>
        <w:pStyle w:val="4"/>
        <w:numPr>
          <w:ilvl w:val="0"/>
          <w:numId w:val="0"/>
        </w:numPr>
        <w:bidi w:val="0"/>
        <w:ind w:leftChars="0"/>
        <w:rPr>
          <w:rFonts w:hint="eastAsia" w:ascii="宋体" w:hAnsi="宋体" w:eastAsia="宋体" w:cs="宋体"/>
          <w:b/>
          <w:bCs/>
          <w:color w:val="auto"/>
          <w:highlight w:val="none"/>
          <w:lang w:val="en-US" w:eastAsia="zh-CN"/>
        </w:rPr>
      </w:pPr>
      <w:bookmarkStart w:id="2110" w:name="_Toc1930745868"/>
      <w:bookmarkStart w:id="2111" w:name="_Toc1945032925"/>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 特殊情况的处置程序</w:t>
      </w:r>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p>
    <w:p w14:paraId="25C6742E">
      <w:pPr>
        <w:pStyle w:val="5"/>
        <w:bidi w:val="0"/>
        <w:rPr>
          <w:rFonts w:hint="eastAsia" w:ascii="宋体" w:hAnsi="宋体" w:eastAsia="宋体" w:cs="宋体"/>
          <w:color w:val="auto"/>
          <w:highlight w:val="none"/>
        </w:rPr>
      </w:pPr>
      <w:bookmarkStart w:id="2112" w:name="_Toc1743589899"/>
      <w:bookmarkStart w:id="2113" w:name="_Toc28882071"/>
      <w:bookmarkStart w:id="2114" w:name="_Toc1002790669"/>
      <w:bookmarkStart w:id="2115" w:name="_Toc1689572773"/>
      <w:bookmarkStart w:id="2116" w:name="_Toc1660155811"/>
      <w:bookmarkStart w:id="2117" w:name="_Toc1021621374"/>
      <w:bookmarkStart w:id="2118" w:name="_Toc541801356"/>
      <w:bookmarkStart w:id="2119" w:name="_Toc1519340729"/>
      <w:bookmarkStart w:id="2120" w:name="_Toc1826707246"/>
      <w:bookmarkStart w:id="2121" w:name="_Toc1768856366"/>
      <w:bookmarkStart w:id="2122" w:name="_Toc1937324444"/>
      <w:bookmarkStart w:id="2123" w:name="_Toc1040151323"/>
      <w:bookmarkStart w:id="2124" w:name="_Toc521112620"/>
      <w:bookmarkStart w:id="2125" w:name="_Toc283931887"/>
      <w:bookmarkStart w:id="2126" w:name="_Toc169830713"/>
      <w:bookmarkStart w:id="2127" w:name="_Toc148160803"/>
      <w:bookmarkStart w:id="2128" w:name="_Toc28853158"/>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关于评标活动暂停</w:t>
      </w:r>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p>
    <w:p w14:paraId="59406FF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8.1.1 </w:t>
      </w:r>
      <w:r>
        <w:rPr>
          <w:rFonts w:hint="eastAsia" w:ascii="宋体" w:hAnsi="宋体" w:eastAsia="宋体" w:cs="宋体"/>
          <w:color w:val="auto"/>
          <w:highlight w:val="none"/>
        </w:rPr>
        <w:t>评标委员会应当执行连续评标的原则，按评标办法中规定的程序、内容、方法、标准完成全部评标工作。只有发生不可抗力导致评标工作无法继续时，评标活动方可暂停。</w:t>
      </w:r>
    </w:p>
    <w:p w14:paraId="0140604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8.1.2 </w:t>
      </w:r>
      <w:r>
        <w:rPr>
          <w:rFonts w:hint="eastAsia" w:ascii="宋体" w:hAnsi="宋体" w:eastAsia="宋体" w:cs="宋体"/>
          <w:color w:val="auto"/>
          <w:highlight w:val="none"/>
        </w:rPr>
        <w:t>发生评标暂停情况时，评标委员会应当封存全部投标文件和评标记录，待不可抗力的影响结束且具备继续评标的条件时，由原评标委员会继续评标。</w:t>
      </w:r>
    </w:p>
    <w:p w14:paraId="16C24D40">
      <w:pPr>
        <w:pStyle w:val="5"/>
        <w:bidi w:val="0"/>
        <w:rPr>
          <w:rFonts w:hint="eastAsia" w:ascii="宋体" w:hAnsi="宋体" w:eastAsia="宋体" w:cs="宋体"/>
          <w:b/>
          <w:bCs/>
          <w:color w:val="auto"/>
          <w:highlight w:val="none"/>
          <w:lang w:val="en-US" w:eastAsia="zh-CN"/>
        </w:rPr>
      </w:pPr>
      <w:bookmarkStart w:id="2129" w:name="_Toc756261637"/>
      <w:bookmarkStart w:id="2130" w:name="_Toc1062394972"/>
      <w:bookmarkStart w:id="2131" w:name="_Toc568709649"/>
      <w:bookmarkStart w:id="2132" w:name="_Toc578578094"/>
      <w:bookmarkStart w:id="2133" w:name="_Toc1327436382"/>
      <w:bookmarkStart w:id="2134" w:name="_Toc64725959"/>
      <w:bookmarkStart w:id="2135" w:name="_Toc1824584422"/>
      <w:bookmarkStart w:id="2136" w:name="_Toc1504298554"/>
      <w:bookmarkStart w:id="2137" w:name="_Toc686172436"/>
      <w:bookmarkStart w:id="2138" w:name="_Toc1706389979"/>
      <w:bookmarkStart w:id="2139" w:name="_Toc59191169"/>
      <w:bookmarkStart w:id="2140" w:name="_Toc787793468"/>
      <w:bookmarkStart w:id="2141" w:name="_Toc1456573185"/>
      <w:bookmarkStart w:id="2142" w:name="_Toc39916697"/>
      <w:bookmarkStart w:id="2143" w:name="_Toc1513458870"/>
      <w:bookmarkStart w:id="2144" w:name="_Toc1681647281"/>
      <w:bookmarkStart w:id="2145" w:name="_Toc916498485"/>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.2关于评标中途更换评标委员会成员</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p>
    <w:p w14:paraId="2155D5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除非发生下列情况之一，评标委员会成员不得在评标中途更换：</w:t>
      </w:r>
    </w:p>
    <w:p w14:paraId="4CA358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（1）因不可抗拒的客观原因，不能到场或需在评标中途退出评标活动。</w:t>
      </w:r>
    </w:p>
    <w:p w14:paraId="270EFC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（2）根据法律法规规定，某个或某几个评标委员会成员需要回避。</w:t>
      </w:r>
    </w:p>
    <w:p w14:paraId="0AFC1E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退出评标的评标委员会成员，其已完成的评标行为无效。由招标人根据本招标文件规定的评标委员会成员产生方式另行确定替代者进行评标。</w:t>
      </w:r>
    </w:p>
    <w:p w14:paraId="362C08BF">
      <w:pPr>
        <w:pStyle w:val="5"/>
        <w:bidi w:val="0"/>
        <w:rPr>
          <w:rFonts w:hint="eastAsia" w:ascii="宋体" w:hAnsi="宋体" w:eastAsia="宋体" w:cs="宋体"/>
          <w:b/>
          <w:bCs/>
          <w:color w:val="auto"/>
          <w:highlight w:val="none"/>
          <w:lang w:val="en-US" w:eastAsia="zh-CN"/>
        </w:rPr>
      </w:pPr>
      <w:bookmarkStart w:id="2146" w:name="_Toc545499446"/>
      <w:bookmarkStart w:id="2147" w:name="_Toc2030644144"/>
      <w:bookmarkStart w:id="2148" w:name="_Toc1058304465"/>
      <w:bookmarkStart w:id="2149" w:name="_Toc434546653"/>
      <w:bookmarkStart w:id="2150" w:name="_Toc1002119305"/>
      <w:bookmarkStart w:id="2151" w:name="_Toc201307860"/>
      <w:bookmarkStart w:id="2152" w:name="_Toc129471579"/>
      <w:bookmarkStart w:id="2153" w:name="_Toc1582418801"/>
      <w:bookmarkStart w:id="2154" w:name="_Toc1500886790"/>
      <w:bookmarkStart w:id="2155" w:name="_Toc1874462056"/>
      <w:bookmarkStart w:id="2156" w:name="_Toc1907112907"/>
      <w:bookmarkStart w:id="2157" w:name="_Toc901033137"/>
      <w:bookmarkStart w:id="2158" w:name="_Toc1955644285"/>
      <w:bookmarkStart w:id="2159" w:name="_Toc274115440"/>
      <w:bookmarkStart w:id="2160" w:name="_Toc919934978"/>
      <w:bookmarkStart w:id="2161" w:name="_Toc1107760294"/>
      <w:bookmarkStart w:id="2162" w:name="_Toc338961393"/>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.3记名投票</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14:paraId="7CE0B2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在任何评标环节中，需评标委员会就某项定性的评审结论</w:t>
      </w:r>
      <w:r>
        <w:rPr>
          <w:rFonts w:hint="eastAsia" w:ascii="宋体" w:hAnsi="宋体" w:eastAsia="宋体" w:cs="宋体"/>
          <w:color w:val="auto"/>
          <w:highlight w:val="none"/>
          <w:lang w:eastAsia="zh-CN"/>
        </w:rPr>
        <w:t>作</w:t>
      </w:r>
      <w:r>
        <w:rPr>
          <w:rFonts w:hint="eastAsia" w:ascii="宋体" w:hAnsi="宋体" w:eastAsia="宋体" w:cs="宋体"/>
          <w:color w:val="auto"/>
          <w:highlight w:val="none"/>
        </w:rPr>
        <w:t>出表决的，由评标委员会全体成员按照少数服从多数的原则，以记名投票方式表决。</w:t>
      </w:r>
    </w:p>
    <w:p w14:paraId="5D4DB931">
      <w:pPr>
        <w:rPr>
          <w:rFonts w:hint="eastAsia"/>
          <w:color w:val="auto"/>
          <w:highlight w:val="none"/>
        </w:rPr>
      </w:pPr>
    </w:p>
    <w:p w14:paraId="146442C0">
      <w:pPr>
        <w:pStyle w:val="4"/>
        <w:bidi w:val="0"/>
        <w:jc w:val="center"/>
        <w:rPr>
          <w:rFonts w:hint="eastAsia" w:ascii="宋体" w:hAnsi="宋体" w:eastAsia="宋体" w:cs="宋体"/>
          <w:color w:val="auto"/>
          <w:highlight w:val="none"/>
          <w:lang w:val="en-US" w:eastAsia="zh-CN"/>
        </w:rPr>
      </w:pPr>
      <w:bookmarkStart w:id="2163" w:name="_Toc926735577"/>
      <w:bookmarkStart w:id="2164" w:name="_Toc1218515953"/>
      <w:bookmarkStart w:id="2165" w:name="_Toc1348578990"/>
      <w:bookmarkStart w:id="2166" w:name="_Toc1230666578"/>
      <w:bookmarkStart w:id="2167" w:name="_Toc283383531"/>
      <w:bookmarkStart w:id="2168" w:name="_Toc217308086"/>
      <w:bookmarkStart w:id="2169" w:name="_Toc1582556882"/>
      <w:bookmarkStart w:id="2170" w:name="_Toc1124494670"/>
      <w:bookmarkStart w:id="2171" w:name="_Toc2133914772"/>
      <w:bookmarkStart w:id="2172" w:name="_Toc226985615"/>
      <w:bookmarkStart w:id="2173" w:name="_Toc1549232893"/>
      <w:bookmarkStart w:id="2174" w:name="_Toc960333691"/>
      <w:bookmarkStart w:id="2175" w:name="_Toc1185354894"/>
      <w:bookmarkStart w:id="2176" w:name="_Toc50449344"/>
      <w:bookmarkStart w:id="2177" w:name="_Toc76884589"/>
      <w:bookmarkStart w:id="2178" w:name="_Toc656614591"/>
      <w:bookmarkStart w:id="2179" w:name="_Toc915797842"/>
      <w:bookmarkStart w:id="2180" w:name="_Toc579638132"/>
      <w:bookmarkStart w:id="2181" w:name="_Toc528034352"/>
      <w:bookmarkStart w:id="2182" w:name="_Toc1711944770"/>
      <w:bookmarkStart w:id="2183" w:name="_Toc1194849198"/>
      <w:bookmarkStart w:id="2184" w:name="_Toc2122476927"/>
      <w:bookmarkStart w:id="2185" w:name="_Toc720611802"/>
      <w:bookmarkStart w:id="2186" w:name="_Toc988498548"/>
      <w:bookmarkStart w:id="2187" w:name="_Toc1712669420"/>
      <w:bookmarkStart w:id="2188" w:name="_Toc852994344"/>
      <w:bookmarkStart w:id="2189" w:name="_Toc884626184"/>
      <w:bookmarkStart w:id="2190" w:name="_Toc2060056698"/>
      <w:bookmarkStart w:id="2191" w:name="_Toc1354854130"/>
      <w:bookmarkStart w:id="2192" w:name="_Toc9428"/>
      <w:bookmarkStart w:id="2193" w:name="_Toc1356415756"/>
      <w:bookmarkStart w:id="2194" w:name="_Toc1383702965"/>
      <w:bookmarkStart w:id="2195" w:name="_Toc605483813"/>
      <w:r>
        <w:rPr>
          <w:rFonts w:hint="eastAsia" w:ascii="宋体" w:hAnsi="宋体" w:eastAsia="宋体" w:cs="宋体"/>
          <w:color w:val="auto"/>
          <w:highlight w:val="none"/>
          <w:lang w:val="en-US" w:eastAsia="zh-CN"/>
        </w:rPr>
        <w:t>第二部分 定标</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r>
        <w:rPr>
          <w:rFonts w:hint="eastAsia" w:ascii="宋体" w:hAnsi="宋体" w:cs="宋体"/>
          <w:color w:val="auto"/>
          <w:highlight w:val="none"/>
          <w:lang w:val="en-US" w:eastAsia="zh-CN"/>
        </w:rPr>
        <w:t>规则</w:t>
      </w:r>
      <w:bookmarkEnd w:id="2194"/>
      <w:bookmarkEnd w:id="2195"/>
    </w:p>
    <w:p w14:paraId="1841C940">
      <w:pPr>
        <w:pStyle w:val="4"/>
        <w:bidi w:val="0"/>
        <w:rPr>
          <w:rFonts w:hint="eastAsia" w:ascii="宋体" w:hAnsi="宋体" w:eastAsia="宋体" w:cs="宋体"/>
          <w:color w:val="auto"/>
          <w:highlight w:val="none"/>
          <w:lang w:val="en-US" w:eastAsia="zh-CN"/>
        </w:rPr>
      </w:pPr>
      <w:bookmarkStart w:id="2196" w:name="_Toc695500845"/>
      <w:bookmarkStart w:id="2197" w:name="_Toc1167155537"/>
      <w:bookmarkStart w:id="2198" w:name="_Toc218989584"/>
      <w:bookmarkStart w:id="2199" w:name="_Toc1044427039"/>
      <w:bookmarkStart w:id="2200" w:name="_Toc300432821"/>
      <w:bookmarkStart w:id="2201" w:name="_Toc1166464054"/>
      <w:bookmarkStart w:id="2202" w:name="_Toc133350786"/>
      <w:bookmarkStart w:id="2203" w:name="_Toc376788657"/>
      <w:bookmarkStart w:id="2204" w:name="_Toc1890464078"/>
      <w:bookmarkStart w:id="2205" w:name="_Toc240109895"/>
      <w:bookmarkStart w:id="2206" w:name="_Toc1846622341"/>
      <w:bookmarkStart w:id="2207" w:name="_Toc1965088572"/>
      <w:bookmarkStart w:id="2208" w:name="_Toc1193981068"/>
      <w:bookmarkStart w:id="2209" w:name="_Toc2245"/>
      <w:bookmarkStart w:id="2210" w:name="_Toc1853819672"/>
      <w:bookmarkStart w:id="2211" w:name="_Toc1077713253"/>
      <w:bookmarkStart w:id="2212" w:name="_Toc1020353266"/>
      <w:bookmarkStart w:id="2213" w:name="_Toc1210517418"/>
      <w:bookmarkStart w:id="2214" w:name="_Toc1831465786"/>
      <w:bookmarkStart w:id="2215" w:name="_Toc1952843733"/>
      <w:bookmarkStart w:id="2216" w:name="_Toc42018451"/>
      <w:bookmarkStart w:id="2217" w:name="_Toc1537963757"/>
      <w:bookmarkStart w:id="2218" w:name="_Toc2093583690"/>
      <w:bookmarkStart w:id="2219" w:name="_Toc1959015107"/>
      <w:bookmarkStart w:id="2220" w:name="_Toc674023003"/>
      <w:bookmarkStart w:id="2221" w:name="_Toc1140779010"/>
      <w:bookmarkStart w:id="2222" w:name="_Toc426939438"/>
      <w:bookmarkStart w:id="2223" w:name="_Toc1137964409"/>
      <w:bookmarkStart w:id="2224" w:name="_Toc1928994743"/>
      <w:bookmarkStart w:id="2225" w:name="_Toc1256042557"/>
      <w:bookmarkStart w:id="2226" w:name="_Toc1860493941"/>
      <w:bookmarkStart w:id="2227" w:name="_Toc146501118"/>
      <w:bookmarkStart w:id="2228" w:name="_Toc978533998"/>
      <w:r>
        <w:rPr>
          <w:rFonts w:hint="eastAsia" w:ascii="宋体" w:hAnsi="宋体" w:eastAsia="宋体" w:cs="宋体"/>
          <w:color w:val="auto"/>
          <w:highlight w:val="none"/>
          <w:lang w:val="en-US" w:eastAsia="zh-CN"/>
        </w:rPr>
        <w:t>1. 定标办法</w:t>
      </w:r>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p>
    <w:p w14:paraId="4694F9E7">
      <w:pPr>
        <w:pStyle w:val="5"/>
        <w:rPr>
          <w:rFonts w:hint="eastAsia" w:ascii="宋体" w:hAnsi="宋体" w:cs="宋体"/>
          <w:color w:val="auto"/>
          <w:highlight w:val="none"/>
          <w:lang w:val="en-US" w:eastAsia="zh-CN"/>
        </w:rPr>
      </w:pPr>
      <w:r>
        <w:rPr>
          <w:rFonts w:hint="eastAsia" w:ascii="宋体" w:hAnsi="宋体" w:cs="宋体"/>
          <w:color w:val="auto"/>
          <w:highlight w:val="none"/>
          <w:lang w:val="en-US" w:eastAsia="zh-CN"/>
        </w:rPr>
        <w:t>1.1 票决定标法</w:t>
      </w:r>
    </w:p>
    <w:p w14:paraId="486E23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1.1.1 票决计分法</w:t>
      </w:r>
    </w:p>
    <w:p w14:paraId="643723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定标委员会各成员根据定标因素对所有进入定标程序的投标人进行评审比较后，在各自的选票上选取3名不同的投标人并进行排序，排名第一的投标人得5分，排名第二的投标人得3分，排名第三的投标人得1分。统计各投标人的得分总数，按投标人得分总数从高到低排序推荐中标候选人。投票结果出现并列排序的，在不影响中标候选人推荐的情况下无需再次投票；投票结果出现并列排序且影响到中标候选人推荐的，由定标委员会成员按照一人一票原则对并列的投标人再次进行投票并统计得票总数，按投标人得票数从高到低的顺序确定其先后排序。</w:t>
      </w:r>
    </w:p>
    <w:p w14:paraId="6FA069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1.1.2 简单多数计票法</w:t>
      </w:r>
    </w:p>
    <w:p w14:paraId="1B2423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ascii="宋体" w:hAnsi="宋体" w:eastAsia="宋体" w:cs="宋体"/>
          <w:color w:val="auto"/>
          <w:highlight w:val="none"/>
          <w:lang w:val="en-US" w:eastAsia="zh-CN"/>
        </w:rPr>
        <w:t>定标委员会各成员根据定标因素对所有进入定标程序的投标人进行评审比较后，在各自的选票上选取3名不同的投标人。统计各投标人的得票总数，按投标人得票总数从高到低排序推荐中标候选人。投票结果出现并列排序的，在不影响中标候选人推荐的情况下无需再次投票；投票结果出现并列排序且影响到中标候选人推荐的，由定标委员会成员按照一人一票原则对并列的投标人再次进行投票并统计得票总数，按投标人得票数从高到低的顺序确定其先后排序。</w:t>
      </w:r>
    </w:p>
    <w:p w14:paraId="1B735D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1.1.3 逐轮票决法</w:t>
      </w:r>
    </w:p>
    <w:p w14:paraId="20C5D8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定标委员会各成员根据定标因素对所有进入定标程序的投标人进行评审比较后，采取多轮投票且每轮每人投1个淘汰单位的形式，逐轮淘汰1名得票数最多的投标人，直至确定中标候选人。逐轮票决过程中，单轮出现得票数最多的投标人不止1名但不影响中标候选人确定的，一并加以淘汰，否则由定标委员会在得票最多的几个投标人中以投标人须知前附表规定的方式确定该轮淘汰的投标人。</w:t>
      </w:r>
    </w:p>
    <w:p w14:paraId="1A690BC8">
      <w:pPr>
        <w:pStyle w:val="5"/>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1.2 集体议事定标法</w:t>
      </w:r>
    </w:p>
    <w:p w14:paraId="638CD79D">
      <w:pPr>
        <w:spacing w:line="360" w:lineRule="auto"/>
        <w:ind w:firstLine="420" w:firstLineChars="200"/>
        <w:rPr>
          <w:rFonts w:hint="eastAsia" w:ascii="Times New Roman" w:hAnsi="Times New Roman" w:eastAsia="宋体" w:cs="Times New Roman"/>
          <w:bCs w:val="0"/>
          <w:color w:val="auto"/>
          <w:sz w:val="21"/>
          <w:szCs w:val="24"/>
          <w:highlight w:val="none"/>
        </w:rPr>
      </w:pPr>
      <w:r>
        <w:rPr>
          <w:rFonts w:hint="eastAsia" w:ascii="宋体" w:hAnsi="宋体" w:eastAsia="宋体" w:cs="宋体"/>
          <w:color w:val="auto"/>
          <w:kern w:val="0"/>
          <w:highlight w:val="none"/>
        </w:rPr>
        <w:t>定标委员会</w:t>
      </w:r>
      <w:r>
        <w:rPr>
          <w:rFonts w:hint="eastAsia" w:ascii="宋体" w:hAnsi="宋体" w:eastAsia="宋体" w:cs="宋体"/>
          <w:color w:val="auto"/>
          <w:kern w:val="0"/>
          <w:highlight w:val="none"/>
          <w:lang w:eastAsia="zh-CN"/>
        </w:rPr>
        <w:t>各</w:t>
      </w:r>
      <w:r>
        <w:rPr>
          <w:rFonts w:hint="eastAsia" w:ascii="宋体" w:hAnsi="宋体" w:eastAsia="宋体" w:cs="宋体"/>
          <w:color w:val="auto"/>
          <w:kern w:val="0"/>
          <w:highlight w:val="none"/>
        </w:rPr>
        <w:t>成员</w:t>
      </w:r>
      <w:r>
        <w:rPr>
          <w:rFonts w:hint="eastAsia" w:ascii="宋体" w:hAnsi="宋体" w:eastAsia="宋体" w:cs="宋体"/>
          <w:color w:val="auto"/>
          <w:kern w:val="0"/>
          <w:highlight w:val="none"/>
          <w:lang w:val="en-US" w:eastAsia="zh-CN"/>
        </w:rPr>
        <w:t>根据定标因素</w:t>
      </w:r>
      <w:r>
        <w:rPr>
          <w:rFonts w:hint="eastAsia" w:ascii="宋体" w:hAnsi="宋体" w:eastAsia="宋体" w:cs="宋体"/>
          <w:color w:val="auto"/>
          <w:kern w:val="0"/>
          <w:highlight w:val="none"/>
        </w:rPr>
        <w:t>对所有进入定标程序的投标人</w:t>
      </w:r>
      <w:r>
        <w:rPr>
          <w:rFonts w:hint="eastAsia" w:ascii="宋体" w:hAnsi="宋体" w:eastAsia="宋体" w:cs="宋体"/>
          <w:color w:val="auto"/>
          <w:kern w:val="0"/>
          <w:highlight w:val="none"/>
          <w:lang w:val="en-US" w:eastAsia="zh-CN"/>
        </w:rPr>
        <w:t>进行评审比较后，</w:t>
      </w:r>
      <w:r>
        <w:rPr>
          <w:rFonts w:hint="eastAsia" w:ascii="Times New Roman" w:hAnsi="Times New Roman" w:eastAsia="宋体" w:cs="Times New Roman"/>
          <w:bCs w:val="0"/>
          <w:color w:val="auto"/>
          <w:sz w:val="21"/>
          <w:szCs w:val="24"/>
          <w:highlight w:val="none"/>
        </w:rPr>
        <w:t>进行集体商议，定标委员会成员各自发表意见，由定标委员会</w:t>
      </w:r>
      <w:r>
        <w:rPr>
          <w:rFonts w:hint="eastAsia" w:ascii="Times New Roman" w:hAnsi="Times New Roman" w:eastAsia="宋体" w:cs="Times New Roman"/>
          <w:bCs w:val="0"/>
          <w:color w:val="auto"/>
          <w:sz w:val="21"/>
          <w:szCs w:val="24"/>
          <w:highlight w:val="none"/>
          <w:lang w:eastAsia="zh-CN"/>
        </w:rPr>
        <w:t>主任</w:t>
      </w:r>
      <w:r>
        <w:rPr>
          <w:rFonts w:hint="eastAsia" w:ascii="Times New Roman" w:hAnsi="Times New Roman" w:eastAsia="宋体" w:cs="Times New Roman"/>
          <w:bCs w:val="0"/>
          <w:color w:val="auto"/>
          <w:sz w:val="21"/>
          <w:szCs w:val="24"/>
          <w:highlight w:val="none"/>
        </w:rPr>
        <w:t>最终确定中标人。所有参加会议的定标委员会成员的意见应当作书面记录，并由定标委员会成员签字确认。</w:t>
      </w:r>
    </w:p>
    <w:p w14:paraId="733CCD08">
      <w:pPr>
        <w:pStyle w:val="4"/>
        <w:numPr>
          <w:ilvl w:val="0"/>
          <w:numId w:val="0"/>
        </w:numPr>
        <w:bidi w:val="0"/>
        <w:rPr>
          <w:rFonts w:hint="eastAsia" w:ascii="宋体" w:hAnsi="宋体" w:eastAsia="宋体" w:cs="宋体"/>
          <w:b/>
          <w:bCs/>
          <w:color w:val="auto"/>
          <w:highlight w:val="none"/>
          <w:lang w:val="en-US" w:eastAsia="zh-CN"/>
        </w:rPr>
      </w:pPr>
      <w:bookmarkStart w:id="2229" w:name="_Toc1200460676"/>
      <w:bookmarkStart w:id="2230" w:name="_Toc905153575"/>
      <w:bookmarkStart w:id="2231" w:name="_Toc1980578845"/>
      <w:bookmarkStart w:id="2232" w:name="_Toc269996536"/>
      <w:bookmarkStart w:id="2233" w:name="_Toc1159730568"/>
      <w:bookmarkStart w:id="2234" w:name="_Toc445988264"/>
      <w:bookmarkStart w:id="2235" w:name="_Toc1000246763"/>
      <w:bookmarkStart w:id="2236" w:name="_Toc44324624"/>
      <w:bookmarkStart w:id="2237" w:name="_Toc582846010"/>
      <w:bookmarkStart w:id="2238" w:name="_Toc501630908"/>
      <w:bookmarkStart w:id="2239" w:name="_Toc1634971638"/>
      <w:bookmarkStart w:id="2240" w:name="_Toc637466392"/>
      <w:bookmarkStart w:id="2241" w:name="_Toc104005342"/>
      <w:bookmarkStart w:id="2242" w:name="_Toc314409387"/>
      <w:bookmarkStart w:id="2243" w:name="_Toc1776761527"/>
      <w:bookmarkStart w:id="2244" w:name="_Toc1670752096"/>
      <w:bookmarkStart w:id="2245" w:name="_Toc1666052566"/>
      <w:bookmarkStart w:id="2246" w:name="_Toc1446479880"/>
      <w:bookmarkStart w:id="2247" w:name="_Toc255725373"/>
      <w:bookmarkStart w:id="2248" w:name="_Toc1835495849"/>
      <w:bookmarkStart w:id="2249" w:name="_Toc151800609"/>
      <w:bookmarkStart w:id="2250" w:name="_Toc7279054"/>
      <w:bookmarkStart w:id="2251" w:name="_Toc21963204"/>
      <w:bookmarkStart w:id="2252" w:name="_Toc581770029"/>
      <w:bookmarkStart w:id="2253" w:name="_Toc862201494"/>
      <w:bookmarkStart w:id="2254" w:name="_Toc1563050389"/>
      <w:bookmarkStart w:id="2255" w:name="_Toc1879376054"/>
      <w:bookmarkStart w:id="2256" w:name="_Toc10532"/>
      <w:bookmarkStart w:id="2257" w:name="_Toc1893748480"/>
      <w:bookmarkStart w:id="2258" w:name="_Toc1965861443"/>
      <w:bookmarkStart w:id="2259" w:name="_Toc752132837"/>
      <w:bookmarkStart w:id="2260" w:name="_Toc76180492"/>
      <w:bookmarkStart w:id="2261" w:name="_Toc845566034"/>
      <w:r>
        <w:rPr>
          <w:rFonts w:hint="eastAsia" w:ascii="宋体" w:hAnsi="宋体" w:eastAsia="宋体" w:cs="宋体"/>
          <w:b/>
          <w:bCs/>
          <w:color w:val="auto"/>
          <w:highlight w:val="none"/>
          <w:lang w:val="en-US" w:eastAsia="zh-CN"/>
        </w:rPr>
        <w:t>2. 定标因素</w:t>
      </w:r>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p>
    <w:p w14:paraId="29C7E9FB">
      <w:pPr>
        <w:adjustRightInd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除价格因素外，</w:t>
      </w:r>
      <w:r>
        <w:rPr>
          <w:rFonts w:hint="eastAsia" w:ascii="宋体" w:hAnsi="宋体" w:eastAsia="宋体" w:cs="宋体"/>
          <w:color w:val="auto"/>
          <w:szCs w:val="21"/>
          <w:highlight w:val="none"/>
          <w:lang w:val="en-US" w:eastAsia="zh-CN"/>
        </w:rPr>
        <w:t>定标环节的</w:t>
      </w:r>
      <w:r>
        <w:rPr>
          <w:rFonts w:hint="eastAsia" w:ascii="宋体" w:hAnsi="宋体" w:eastAsia="宋体" w:cs="宋体"/>
          <w:color w:val="auto"/>
          <w:szCs w:val="21"/>
          <w:highlight w:val="none"/>
        </w:rPr>
        <w:t>择优因素包括但不限于</w:t>
      </w:r>
      <w:r>
        <w:rPr>
          <w:rFonts w:hint="eastAsia" w:ascii="宋体" w:hAnsi="宋体" w:cs="宋体"/>
          <w:color w:val="auto"/>
          <w:szCs w:val="21"/>
          <w:highlight w:val="none"/>
          <w:lang w:eastAsia="zh-CN"/>
        </w:rPr>
        <w:t>：</w:t>
      </w:r>
      <w:permStart w:id="160" w:edGrp="everyone"/>
      <w:r>
        <w:rPr>
          <w:rFonts w:hint="eastAsia" w:ascii="宋体" w:hAnsi="宋体" w:cs="宋体"/>
          <w:szCs w:val="21"/>
          <w:u w:val="single"/>
        </w:rPr>
        <w:t>投标人综合实力、投标报价、财务状况、同类工程施工业绩、工程施工项目获奖情况、同类工程运营业绩</w:t>
      </w:r>
      <w:r>
        <w:rPr>
          <w:rFonts w:hint="eastAsia" w:ascii="宋体" w:hAnsi="宋体" w:cs="宋体"/>
          <w:szCs w:val="21"/>
          <w:u w:val="single"/>
          <w:lang w:eastAsia="zh-CN"/>
        </w:rPr>
        <w:t>、</w:t>
      </w:r>
      <w:r>
        <w:rPr>
          <w:rFonts w:hint="eastAsia" w:ascii="宋体" w:hAnsi="宋体" w:cs="宋体"/>
          <w:szCs w:val="21"/>
          <w:u w:val="single"/>
        </w:rPr>
        <w:t>拟派团队水平、企业安全生产不良行为记录情况等</w:t>
      </w:r>
      <w:permEnd w:id="160"/>
      <w:r>
        <w:rPr>
          <w:rFonts w:hint="eastAsia" w:ascii="宋体" w:hAnsi="宋体" w:eastAsia="宋体" w:cs="宋体"/>
          <w:color w:val="auto"/>
          <w:szCs w:val="21"/>
          <w:highlight w:val="none"/>
        </w:rPr>
        <w:t>。</w:t>
      </w:r>
    </w:p>
    <w:p w14:paraId="12F0A01C">
      <w:pPr>
        <w:adjustRightInd w:val="0"/>
        <w:snapToGrid w:val="0"/>
        <w:spacing w:line="360" w:lineRule="auto"/>
        <w:ind w:firstLine="42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lang w:eastAsia="zh-CN"/>
        </w:rPr>
        <w:t>的以下</w:t>
      </w:r>
      <w:r>
        <w:rPr>
          <w:rFonts w:hint="eastAsia" w:ascii="宋体" w:hAnsi="宋体" w:eastAsia="宋体" w:cs="宋体"/>
          <w:color w:val="auto"/>
          <w:kern w:val="0"/>
          <w:szCs w:val="21"/>
          <w:highlight w:val="none"/>
        </w:rPr>
        <w:t>资信</w:t>
      </w:r>
      <w:r>
        <w:rPr>
          <w:rFonts w:hint="eastAsia" w:ascii="宋体" w:hAnsi="宋体" w:eastAsia="宋体" w:cs="宋体"/>
          <w:color w:val="auto"/>
          <w:kern w:val="0"/>
          <w:szCs w:val="21"/>
          <w:highlight w:val="none"/>
          <w:lang w:eastAsia="zh-CN"/>
        </w:rPr>
        <w:t>情况将作为</w:t>
      </w:r>
      <w:r>
        <w:rPr>
          <w:rFonts w:hint="eastAsia" w:ascii="宋体" w:hAnsi="宋体" w:cs="宋体"/>
          <w:color w:val="auto"/>
          <w:kern w:val="0"/>
          <w:szCs w:val="21"/>
          <w:highlight w:val="none"/>
          <w:lang w:eastAsia="zh-CN"/>
        </w:rPr>
        <w:t>本项目</w:t>
      </w:r>
      <w:r>
        <w:rPr>
          <w:rFonts w:hint="eastAsia" w:ascii="宋体" w:hAnsi="宋体" w:eastAsia="宋体" w:cs="宋体"/>
          <w:color w:val="auto"/>
          <w:kern w:val="0"/>
          <w:szCs w:val="21"/>
          <w:highlight w:val="none"/>
          <w:lang w:eastAsia="zh-CN"/>
        </w:rPr>
        <w:t>定标委员会的参考因素：</w:t>
      </w:r>
    </w:p>
    <w:p w14:paraId="32B5C48C">
      <w:pPr>
        <w:tabs>
          <w:tab w:val="left" w:pos="1986"/>
        </w:tabs>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资信要素一览表</w:t>
      </w:r>
    </w:p>
    <w:tbl>
      <w:tblPr>
        <w:tblStyle w:val="27"/>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531"/>
        <w:gridCol w:w="5999"/>
      </w:tblGrid>
      <w:tr w14:paraId="5185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299B2A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kern w:val="0"/>
                <w:szCs w:val="21"/>
                <w:highlight w:val="none"/>
              </w:rPr>
            </w:pPr>
            <w:permStart w:id="161" w:edGrp="everyone"/>
            <w:r>
              <w:rPr>
                <w:rFonts w:hint="eastAsia" w:ascii="宋体" w:hAnsi="宋体" w:eastAsia="宋体" w:cs="宋体"/>
                <w:b/>
                <w:bCs/>
                <w:color w:val="auto"/>
                <w:kern w:val="0"/>
                <w:szCs w:val="21"/>
                <w:highlight w:val="none"/>
                <w:lang w:bidi="ar"/>
              </w:rPr>
              <w:t>序号</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6C46DB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资信要素名称</w:t>
            </w:r>
          </w:p>
        </w:tc>
        <w:tc>
          <w:tcPr>
            <w:tcW w:w="5999" w:type="dxa"/>
            <w:tcBorders>
              <w:top w:val="single" w:color="auto" w:sz="4" w:space="0"/>
              <w:left w:val="single" w:color="auto" w:sz="4" w:space="0"/>
              <w:bottom w:val="single" w:color="auto" w:sz="4" w:space="0"/>
              <w:right w:val="single" w:color="auto" w:sz="4" w:space="0"/>
            </w:tcBorders>
            <w:noWrap w:val="0"/>
            <w:vAlign w:val="center"/>
          </w:tcPr>
          <w:p w14:paraId="741C16D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有关要求或说明</w:t>
            </w:r>
          </w:p>
        </w:tc>
      </w:tr>
      <w:tr w14:paraId="360D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7A9B3465">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 w:val="0"/>
                <w:bCs w:val="0"/>
                <w:color w:val="auto"/>
                <w:kern w:val="0"/>
                <w:szCs w:val="21"/>
                <w:highlight w:val="none"/>
                <w:lang w:val="en-US" w:eastAsia="zh-CN" w:bidi="ar"/>
              </w:rPr>
            </w:pPr>
            <w:r>
              <w:rPr>
                <w:rFonts w:hint="eastAsia" w:ascii="宋体" w:hAnsi="宋体" w:eastAsia="宋体" w:cs="宋体"/>
                <w:b w:val="0"/>
                <w:bCs w:val="0"/>
                <w:color w:val="auto"/>
                <w:kern w:val="0"/>
                <w:szCs w:val="21"/>
                <w:highlight w:val="none"/>
                <w:lang w:val="en-US" w:eastAsia="zh-CN" w:bidi="ar"/>
              </w:rPr>
              <w:t>1</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10D94327">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
                <w:bCs/>
                <w:color w:val="auto"/>
                <w:kern w:val="0"/>
                <w:szCs w:val="21"/>
                <w:highlight w:val="none"/>
                <w:lang w:bidi="ar"/>
              </w:rPr>
            </w:pPr>
            <w:r>
              <w:rPr>
                <w:rFonts w:hint="eastAsia" w:ascii="宋体" w:hAnsi="宋体" w:cs="宋体"/>
                <w:szCs w:val="21"/>
                <w:highlight w:val="none"/>
              </w:rPr>
              <w:t>投标人综合实力</w:t>
            </w:r>
          </w:p>
        </w:tc>
        <w:tc>
          <w:tcPr>
            <w:tcW w:w="5999" w:type="dxa"/>
            <w:tcBorders>
              <w:top w:val="single" w:color="auto" w:sz="4" w:space="0"/>
              <w:left w:val="single" w:color="auto" w:sz="4" w:space="0"/>
              <w:bottom w:val="single" w:color="auto" w:sz="4" w:space="0"/>
              <w:right w:val="single" w:color="auto" w:sz="4" w:space="0"/>
            </w:tcBorders>
            <w:noWrap w:val="0"/>
            <w:vAlign w:val="center"/>
          </w:tcPr>
          <w:p w14:paraId="5EAA6D31">
            <w:pPr>
              <w:spacing w:line="360" w:lineRule="auto"/>
              <w:jc w:val="left"/>
              <w:rPr>
                <w:rFonts w:ascii="宋体" w:hAnsi="宋体" w:cs="宋体"/>
                <w:highlight w:val="none"/>
              </w:rPr>
            </w:pPr>
            <w:r>
              <w:rPr>
                <w:rFonts w:hint="eastAsia" w:ascii="宋体" w:hAnsi="宋体" w:cs="宋体"/>
                <w:highlight w:val="none"/>
              </w:rPr>
              <w:t>注册资本、资质情况、注册人员规模：</w:t>
            </w:r>
          </w:p>
          <w:p w14:paraId="247D5A48">
            <w:pPr>
              <w:spacing w:line="360" w:lineRule="auto"/>
              <w:jc w:val="left"/>
              <w:rPr>
                <w:rFonts w:ascii="宋体" w:hAnsi="宋体" w:cs="宋体"/>
                <w:highlight w:val="none"/>
              </w:rPr>
            </w:pPr>
            <w:r>
              <w:rPr>
                <w:rFonts w:hint="eastAsia" w:ascii="宋体" w:hAnsi="宋体" w:cs="宋体"/>
                <w:highlight w:val="none"/>
              </w:rPr>
              <w:t>“注册资本”以投标截止当天“国家企业信用信息公示系统”查询的信息为准；</w:t>
            </w:r>
          </w:p>
          <w:p w14:paraId="2D2A0199">
            <w:pPr>
              <w:spacing w:line="360" w:lineRule="auto"/>
              <w:jc w:val="left"/>
              <w:rPr>
                <w:rFonts w:ascii="宋体" w:hAnsi="宋体" w:cs="宋体"/>
                <w:highlight w:val="none"/>
              </w:rPr>
            </w:pPr>
            <w:r>
              <w:rPr>
                <w:rFonts w:hint="eastAsia" w:ascii="宋体" w:hAnsi="宋体" w:cs="宋体"/>
                <w:highlight w:val="none"/>
              </w:rPr>
              <w:t>“资质情况”以投标人资质证书为准；</w:t>
            </w:r>
          </w:p>
          <w:p w14:paraId="6B64B9A7">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highlight w:val="none"/>
              </w:rPr>
            </w:pPr>
            <w:r>
              <w:rPr>
                <w:rFonts w:hint="eastAsia" w:ascii="宋体" w:hAnsi="宋体" w:cs="宋体"/>
                <w:highlight w:val="none"/>
              </w:rPr>
              <w:t>“注册人员规模”以投标截止当天“全国建筑市场监管公共服务</w:t>
            </w:r>
          </w:p>
          <w:p w14:paraId="08209DDC">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highlight w:val="none"/>
              </w:rPr>
            </w:pPr>
            <w:r>
              <w:rPr>
                <w:rFonts w:hint="eastAsia" w:ascii="宋体" w:hAnsi="宋体" w:cs="宋体"/>
                <w:highlight w:val="none"/>
              </w:rPr>
              <w:t>平台”查询的信息为准。</w:t>
            </w:r>
          </w:p>
        </w:tc>
      </w:tr>
      <w:tr w14:paraId="04BB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49CFBA5E">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 w:val="0"/>
                <w:bCs w:val="0"/>
                <w:color w:val="auto"/>
                <w:kern w:val="0"/>
                <w:szCs w:val="21"/>
                <w:highlight w:val="none"/>
                <w:lang w:val="en-US" w:eastAsia="zh-CN" w:bidi="ar"/>
              </w:rPr>
            </w:pPr>
            <w:r>
              <w:rPr>
                <w:rFonts w:hint="eastAsia" w:ascii="宋体" w:hAnsi="宋体" w:cs="宋体"/>
                <w:b w:val="0"/>
                <w:bCs w:val="0"/>
                <w:color w:val="auto"/>
                <w:kern w:val="0"/>
                <w:szCs w:val="21"/>
                <w:highlight w:val="none"/>
                <w:lang w:val="en-US" w:eastAsia="zh-CN" w:bidi="ar"/>
              </w:rPr>
              <w:t>2</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12019620">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
                <w:bCs/>
                <w:color w:val="auto"/>
                <w:kern w:val="0"/>
                <w:szCs w:val="21"/>
                <w:highlight w:val="none"/>
                <w:lang w:bidi="ar"/>
              </w:rPr>
            </w:pPr>
            <w:r>
              <w:rPr>
                <w:rFonts w:hint="eastAsia" w:ascii="宋体" w:hAnsi="宋体" w:eastAsia="宋体" w:cs="宋体"/>
                <w:color w:val="auto"/>
                <w:spacing w:val="-2"/>
                <w:sz w:val="21"/>
                <w:szCs w:val="21"/>
                <w:highlight w:val="none"/>
              </w:rPr>
              <w:t>财务状况</w:t>
            </w:r>
          </w:p>
        </w:tc>
        <w:tc>
          <w:tcPr>
            <w:tcW w:w="5999" w:type="dxa"/>
            <w:tcBorders>
              <w:top w:val="single" w:color="auto" w:sz="4" w:space="0"/>
              <w:left w:val="single" w:color="auto" w:sz="4" w:space="0"/>
              <w:bottom w:val="single" w:color="auto" w:sz="4" w:space="0"/>
              <w:right w:val="single" w:color="auto" w:sz="4" w:space="0"/>
            </w:tcBorders>
            <w:noWrap w:val="0"/>
            <w:vAlign w:val="center"/>
          </w:tcPr>
          <w:p w14:paraId="4BE7FD53">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highlight w:val="none"/>
              </w:rPr>
            </w:pPr>
            <w:r>
              <w:rPr>
                <w:rFonts w:hint="eastAsia" w:ascii="宋体" w:hAnsi="宋体" w:cs="宋体"/>
                <w:highlight w:val="none"/>
              </w:rPr>
              <w:t>提供近三年</w:t>
            </w:r>
            <w:r>
              <w:rPr>
                <w:rFonts w:hint="eastAsia" w:ascii="宋体" w:hAnsi="宋体" w:cs="宋体"/>
                <w:highlight w:val="none"/>
                <w:lang w:eastAsia="zh-CN"/>
              </w:rPr>
              <w:t>（</w:t>
            </w:r>
            <w:r>
              <w:rPr>
                <w:rFonts w:hint="eastAsia" w:ascii="宋体" w:hAnsi="宋体" w:cs="宋体"/>
                <w:highlight w:val="none"/>
              </w:rPr>
              <w:t>2021年、2022年、2023年</w:t>
            </w:r>
            <w:r>
              <w:rPr>
                <w:rFonts w:hint="eastAsia" w:ascii="宋体" w:hAnsi="宋体" w:cs="宋体"/>
                <w:highlight w:val="none"/>
                <w:lang w:eastAsia="zh-CN"/>
              </w:rPr>
              <w:t>）</w:t>
            </w:r>
            <w:r>
              <w:rPr>
                <w:rFonts w:hint="eastAsia" w:ascii="宋体" w:hAnsi="宋体" w:eastAsia="宋体" w:cs="宋体"/>
                <w:kern w:val="0"/>
                <w:sz w:val="21"/>
                <w:szCs w:val="21"/>
                <w:highlight w:val="none"/>
                <w:lang w:val="en-US" w:eastAsia="zh-CN" w:bidi="ar"/>
              </w:rPr>
              <w:t>投标人的营业收入、利润总额情况，提供年度财务报表或经审计的财务报告关键页复印件</w:t>
            </w:r>
            <w:r>
              <w:rPr>
                <w:rFonts w:hint="eastAsia" w:ascii="宋体" w:hAnsi="宋体" w:cs="宋体"/>
                <w:kern w:val="0"/>
                <w:sz w:val="21"/>
                <w:szCs w:val="21"/>
                <w:highlight w:val="none"/>
                <w:lang w:val="en-US" w:eastAsia="zh-CN" w:bidi="ar"/>
              </w:rPr>
              <w:t>。</w:t>
            </w:r>
          </w:p>
        </w:tc>
      </w:tr>
      <w:tr w14:paraId="1591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5CBD0AE3">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val="en-US" w:eastAsia="zh-CN" w:bidi="ar"/>
              </w:rPr>
              <w:t>3</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261ED2B7">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
                <w:bCs/>
                <w:color w:val="auto"/>
                <w:kern w:val="0"/>
                <w:szCs w:val="21"/>
                <w:highlight w:val="none"/>
                <w:lang w:bidi="ar"/>
              </w:rPr>
            </w:pPr>
            <w:r>
              <w:rPr>
                <w:rFonts w:hint="eastAsia" w:ascii="宋体" w:hAnsi="宋体" w:cs="宋体"/>
                <w:highlight w:val="none"/>
              </w:rPr>
              <w:t>同类工程施工业绩</w:t>
            </w:r>
          </w:p>
        </w:tc>
        <w:tc>
          <w:tcPr>
            <w:tcW w:w="5999" w:type="dxa"/>
            <w:tcBorders>
              <w:top w:val="single" w:color="auto" w:sz="4" w:space="0"/>
              <w:left w:val="single" w:color="auto" w:sz="4" w:space="0"/>
              <w:bottom w:val="single" w:color="auto" w:sz="4" w:space="0"/>
              <w:right w:val="single" w:color="auto" w:sz="4" w:space="0"/>
            </w:tcBorders>
            <w:noWrap w:val="0"/>
            <w:vAlign w:val="center"/>
          </w:tcPr>
          <w:p w14:paraId="714BADF7">
            <w:pPr>
              <w:spacing w:line="360" w:lineRule="auto"/>
              <w:rPr>
                <w:rFonts w:hint="eastAsia"/>
                <w:highlight w:val="none"/>
              </w:rPr>
            </w:pPr>
            <w:r>
              <w:rPr>
                <w:rFonts w:hint="eastAsia" w:ascii="宋体" w:hAnsi="宋体" w:cs="宋体"/>
                <w:szCs w:val="21"/>
                <w:highlight w:val="none"/>
              </w:rPr>
              <w:t>提供</w:t>
            </w:r>
            <w:r>
              <w:rPr>
                <w:rFonts w:hint="eastAsia" w:ascii="宋体" w:hAnsi="宋体" w:eastAsia="宋体" w:cs="宋体"/>
                <w:b w:val="0"/>
                <w:bCs w:val="0"/>
                <w:color w:val="auto"/>
                <w:highlight w:val="none"/>
                <w:lang w:val="en-US" w:eastAsia="zh-CN"/>
              </w:rPr>
              <w:t>近三年</w:t>
            </w:r>
            <w:r>
              <w:rPr>
                <w:rFonts w:hint="eastAsia" w:ascii="宋体" w:hAnsi="宋体" w:cs="宋体"/>
                <w:szCs w:val="21"/>
                <w:highlight w:val="none"/>
              </w:rPr>
              <w:t>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月1日至投标截止之日（以竣工验收报告时间为准）已完成过质量合格的同类工程施工业绩（不超过3项，超过3项的按顺序选择前3项作为清标汇总分析及定标参考依据），须按本表“备注”中“（</w:t>
            </w:r>
            <w:r>
              <w:rPr>
                <w:rFonts w:hint="eastAsia" w:ascii="宋体" w:hAnsi="宋体" w:cs="宋体"/>
                <w:szCs w:val="21"/>
                <w:highlight w:val="none"/>
                <w:lang w:val="en-US" w:eastAsia="zh-CN"/>
              </w:rPr>
              <w:t>2</w:t>
            </w:r>
            <w:r>
              <w:rPr>
                <w:rFonts w:hint="eastAsia" w:ascii="宋体" w:hAnsi="宋体" w:cs="宋体"/>
                <w:szCs w:val="21"/>
                <w:highlight w:val="none"/>
              </w:rPr>
              <w:t>）同类工程施工业绩的具体要求”提供证明资料。</w:t>
            </w:r>
          </w:p>
        </w:tc>
      </w:tr>
      <w:tr w14:paraId="6C70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3275DB88">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 w:val="0"/>
                <w:bCs w:val="0"/>
                <w:color w:val="auto"/>
                <w:kern w:val="0"/>
                <w:szCs w:val="21"/>
                <w:highlight w:val="none"/>
                <w:lang w:eastAsia="zh-CN" w:bidi="ar"/>
              </w:rPr>
            </w:pPr>
            <w:bookmarkStart w:id="2262" w:name="_Toc350714135"/>
            <w:bookmarkStart w:id="2263" w:name="_Toc593641927"/>
            <w:bookmarkStart w:id="2264" w:name="_Toc1294800536"/>
            <w:bookmarkStart w:id="2265" w:name="_Toc588442800"/>
            <w:bookmarkStart w:id="2266" w:name="_Toc380775716"/>
            <w:bookmarkStart w:id="2267" w:name="_Toc1426727897"/>
            <w:bookmarkStart w:id="2268" w:name="_Toc1988180658"/>
            <w:bookmarkStart w:id="2269" w:name="_Toc120250141"/>
            <w:bookmarkStart w:id="2270" w:name="_Toc1105898014"/>
            <w:bookmarkStart w:id="2271" w:name="_Toc2051536451"/>
            <w:bookmarkStart w:id="2272" w:name="_Toc1245622245"/>
            <w:bookmarkStart w:id="2273" w:name="_Toc1866467327"/>
            <w:bookmarkStart w:id="2274" w:name="_Toc1549769873"/>
            <w:bookmarkStart w:id="2275" w:name="_Toc2001502293"/>
            <w:bookmarkStart w:id="2276" w:name="_Toc25826"/>
            <w:bookmarkStart w:id="2277" w:name="_Toc586484476"/>
            <w:bookmarkStart w:id="2278" w:name="_Toc1775986839"/>
            <w:bookmarkStart w:id="2279" w:name="_Toc339038332"/>
            <w:bookmarkStart w:id="2280" w:name="_Toc555273567"/>
            <w:bookmarkStart w:id="2281" w:name="_Toc289212985"/>
            <w:bookmarkStart w:id="2282" w:name="_Toc137136786"/>
            <w:bookmarkStart w:id="2283" w:name="_Toc2012469341"/>
            <w:bookmarkStart w:id="2284" w:name="_Toc5640662"/>
            <w:bookmarkStart w:id="2285" w:name="_Toc728089238"/>
            <w:bookmarkStart w:id="2286" w:name="_Toc381383255"/>
            <w:bookmarkStart w:id="2287" w:name="_Toc1005056518"/>
            <w:bookmarkStart w:id="2288" w:name="_Toc1534471025"/>
            <w:bookmarkStart w:id="2289" w:name="_Toc1977814991"/>
            <w:bookmarkStart w:id="2290" w:name="_Toc940300107"/>
            <w:bookmarkStart w:id="2291" w:name="_Toc1809011440"/>
            <w:bookmarkStart w:id="2292" w:name="_Toc1532578047"/>
            <w:r>
              <w:rPr>
                <w:rFonts w:hint="eastAsia" w:ascii="宋体" w:hAnsi="宋体" w:cs="宋体"/>
                <w:b w:val="0"/>
                <w:bCs w:val="0"/>
                <w:color w:val="auto"/>
                <w:kern w:val="0"/>
                <w:szCs w:val="21"/>
                <w:highlight w:val="none"/>
                <w:lang w:val="en-US" w:eastAsia="zh-CN" w:bidi="ar"/>
              </w:rPr>
              <w:t>4</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5BFFEE84">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
                <w:bCs/>
                <w:color w:val="auto"/>
                <w:kern w:val="0"/>
                <w:szCs w:val="21"/>
                <w:highlight w:val="none"/>
                <w:lang w:bidi="ar"/>
              </w:rPr>
            </w:pPr>
            <w:r>
              <w:rPr>
                <w:rFonts w:hint="eastAsia" w:ascii="宋体" w:hAnsi="宋体" w:cs="宋体"/>
                <w:highlight w:val="none"/>
              </w:rPr>
              <w:t>工程施工项目获奖情况</w:t>
            </w:r>
          </w:p>
        </w:tc>
        <w:tc>
          <w:tcPr>
            <w:tcW w:w="5999" w:type="dxa"/>
            <w:tcBorders>
              <w:top w:val="single" w:color="auto" w:sz="4" w:space="0"/>
              <w:left w:val="single" w:color="auto" w:sz="4" w:space="0"/>
              <w:bottom w:val="single" w:color="auto" w:sz="4" w:space="0"/>
              <w:right w:val="single" w:color="auto" w:sz="4" w:space="0"/>
            </w:tcBorders>
            <w:noWrap w:val="0"/>
            <w:vAlign w:val="center"/>
          </w:tcPr>
          <w:p w14:paraId="778A5F06">
            <w:pPr>
              <w:pStyle w:val="2"/>
              <w:rPr>
                <w:rFonts w:hint="eastAsia"/>
                <w:highlight w:val="none"/>
              </w:rPr>
            </w:pPr>
            <w:r>
              <w:rPr>
                <w:rFonts w:hint="eastAsia" w:ascii="宋体" w:hAnsi="宋体" w:cs="宋体"/>
                <w:b w:val="0"/>
                <w:bCs w:val="0"/>
                <w:szCs w:val="21"/>
                <w:highlight w:val="none"/>
              </w:rPr>
              <w:t>提供</w:t>
            </w:r>
            <w:r>
              <w:rPr>
                <w:rFonts w:hint="eastAsia" w:ascii="宋体" w:hAnsi="宋体" w:eastAsia="宋体" w:cs="宋体"/>
                <w:b w:val="0"/>
                <w:bCs w:val="0"/>
                <w:color w:val="auto"/>
                <w:highlight w:val="none"/>
                <w:lang w:val="en-US" w:eastAsia="zh-CN"/>
              </w:rPr>
              <w:t>近三年</w:t>
            </w:r>
            <w:r>
              <w:rPr>
                <w:rFonts w:hint="eastAsia" w:ascii="宋体" w:hAnsi="宋体" w:cs="宋体"/>
                <w:b w:val="0"/>
                <w:bCs w:val="0"/>
                <w:highlight w:val="none"/>
                <w:lang w:eastAsia="zh-CN"/>
              </w:rPr>
              <w:t>（</w:t>
            </w:r>
            <w:r>
              <w:rPr>
                <w:rFonts w:hint="eastAsia" w:ascii="宋体" w:hAnsi="宋体" w:cs="宋体"/>
                <w:b w:val="0"/>
                <w:bCs w:val="0"/>
                <w:szCs w:val="28"/>
                <w:highlight w:val="none"/>
              </w:rPr>
              <w:t>20</w:t>
            </w:r>
            <w:r>
              <w:rPr>
                <w:rFonts w:hint="eastAsia" w:ascii="宋体" w:hAnsi="宋体" w:cs="宋体"/>
                <w:b w:val="0"/>
                <w:bCs w:val="0"/>
                <w:szCs w:val="28"/>
                <w:highlight w:val="none"/>
                <w:lang w:val="en-US" w:eastAsia="zh-CN"/>
              </w:rPr>
              <w:t>21</w:t>
            </w:r>
            <w:r>
              <w:rPr>
                <w:rFonts w:hint="eastAsia" w:ascii="宋体" w:hAnsi="宋体" w:cs="宋体"/>
                <w:b w:val="0"/>
                <w:bCs w:val="0"/>
                <w:szCs w:val="28"/>
                <w:highlight w:val="none"/>
              </w:rPr>
              <w:t>年</w:t>
            </w:r>
            <w:r>
              <w:rPr>
                <w:rFonts w:hint="eastAsia" w:ascii="宋体" w:hAnsi="宋体" w:cs="宋体"/>
                <w:b w:val="0"/>
                <w:bCs w:val="0"/>
                <w:szCs w:val="28"/>
                <w:highlight w:val="none"/>
                <w:lang w:val="en-US" w:eastAsia="zh-CN"/>
              </w:rPr>
              <w:t>10月1日</w:t>
            </w:r>
            <w:r>
              <w:rPr>
                <w:rFonts w:hint="eastAsia" w:ascii="宋体" w:hAnsi="宋体" w:cs="宋体"/>
                <w:b w:val="0"/>
                <w:bCs w:val="0"/>
                <w:szCs w:val="21"/>
                <w:highlight w:val="none"/>
              </w:rPr>
              <w:t>至投标截止之日</w:t>
            </w:r>
            <w:r>
              <w:rPr>
                <w:rFonts w:hint="eastAsia" w:ascii="宋体" w:hAnsi="宋体" w:cs="宋体"/>
                <w:b w:val="0"/>
                <w:bCs w:val="0"/>
                <w:highlight w:val="none"/>
              </w:rPr>
              <w:t>，以获奖证书上载明的日期为准）获得过自认为最具代表性的</w:t>
            </w:r>
            <w:r>
              <w:rPr>
                <w:rFonts w:hint="eastAsia" w:ascii="宋体" w:hAnsi="宋体" w:eastAsia="宋体" w:cs="宋体"/>
                <w:b w:val="0"/>
                <w:bCs w:val="0"/>
                <w:sz w:val="21"/>
                <w:szCs w:val="21"/>
                <w:highlight w:val="none"/>
                <w:lang w:val="en-US" w:eastAsia="zh-CN"/>
              </w:rPr>
              <w:t>房屋</w:t>
            </w:r>
            <w:r>
              <w:rPr>
                <w:rFonts w:hint="eastAsia" w:ascii="宋体" w:hAnsi="宋体" w:eastAsia="宋体" w:cs="宋体"/>
                <w:b w:val="0"/>
                <w:bCs w:val="0"/>
                <w:sz w:val="21"/>
                <w:szCs w:val="21"/>
                <w:highlight w:val="none"/>
                <w:lang w:eastAsia="zh-CN"/>
              </w:rPr>
              <w:t>建筑</w:t>
            </w:r>
            <w:r>
              <w:rPr>
                <w:rFonts w:hint="eastAsia" w:ascii="宋体" w:hAnsi="宋体" w:eastAsia="宋体" w:cs="宋体"/>
                <w:b w:val="0"/>
                <w:bCs w:val="0"/>
                <w:sz w:val="21"/>
                <w:szCs w:val="21"/>
                <w:highlight w:val="none"/>
                <w:lang w:val="en-US" w:eastAsia="zh-CN"/>
              </w:rPr>
              <w:t>类</w:t>
            </w:r>
            <w:r>
              <w:rPr>
                <w:rFonts w:hint="eastAsia" w:ascii="宋体" w:hAnsi="宋体" w:cs="宋体"/>
                <w:b w:val="0"/>
                <w:bCs w:val="0"/>
                <w:kern w:val="0"/>
                <w:highlight w:val="none"/>
              </w:rPr>
              <w:t>项目施工的</w:t>
            </w:r>
            <w:r>
              <w:rPr>
                <w:rFonts w:hint="eastAsia" w:ascii="宋体" w:hAnsi="宋体" w:cs="宋体"/>
                <w:b w:val="0"/>
                <w:bCs w:val="0"/>
                <w:highlight w:val="none"/>
              </w:rPr>
              <w:t>获奖荣誉（不超过3项，超过3项的按顺序选择前3项作为清标汇总分析及定标参考依据），提供获奖荣誉证书复印件、有效查询网址及网页截图。</w:t>
            </w:r>
          </w:p>
        </w:tc>
      </w:tr>
      <w:tr w14:paraId="044A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4251CD61">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cs="宋体"/>
                <w:b w:val="0"/>
                <w:bCs w:val="0"/>
                <w:color w:val="auto"/>
                <w:kern w:val="0"/>
                <w:szCs w:val="21"/>
                <w:highlight w:val="none"/>
                <w:lang w:val="en-US" w:eastAsia="zh-CN" w:bidi="ar"/>
              </w:rPr>
            </w:pPr>
            <w:r>
              <w:rPr>
                <w:rFonts w:hint="eastAsia" w:ascii="宋体" w:hAnsi="宋体" w:cs="宋体"/>
                <w:b w:val="0"/>
                <w:bCs w:val="0"/>
                <w:color w:val="auto"/>
                <w:kern w:val="0"/>
                <w:szCs w:val="21"/>
                <w:highlight w:val="none"/>
                <w:lang w:val="en-US" w:eastAsia="zh-CN" w:bidi="ar"/>
              </w:rPr>
              <w:t>5</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26782276">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cs="宋体"/>
                <w:color w:val="auto"/>
                <w:highlight w:val="none"/>
              </w:rPr>
            </w:pPr>
            <w:r>
              <w:rPr>
                <w:rFonts w:hint="eastAsia" w:ascii="宋体" w:hAnsi="宋体" w:cs="宋体"/>
                <w:color w:val="auto"/>
                <w:highlight w:val="none"/>
                <w:lang w:eastAsia="zh-CN"/>
              </w:rPr>
              <w:t>同类工程运营业绩</w:t>
            </w:r>
          </w:p>
        </w:tc>
        <w:tc>
          <w:tcPr>
            <w:tcW w:w="5999" w:type="dxa"/>
            <w:tcBorders>
              <w:top w:val="single" w:color="auto" w:sz="4" w:space="0"/>
              <w:left w:val="single" w:color="auto" w:sz="4" w:space="0"/>
              <w:bottom w:val="single" w:color="auto" w:sz="4" w:space="0"/>
              <w:right w:val="single" w:color="auto" w:sz="4" w:space="0"/>
            </w:tcBorders>
            <w:noWrap w:val="0"/>
            <w:vAlign w:val="center"/>
          </w:tcPr>
          <w:p w14:paraId="3EC6B7E1">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color w:val="auto"/>
                <w:highlight w:val="none"/>
              </w:rPr>
            </w:pPr>
            <w:r>
              <w:rPr>
                <w:rFonts w:hint="eastAsia" w:ascii="宋体" w:hAnsi="宋体" w:cs="宋体"/>
                <w:color w:val="auto"/>
                <w:highlight w:val="none"/>
              </w:rPr>
              <w:t>提供近三年</w:t>
            </w:r>
            <w:r>
              <w:rPr>
                <w:rFonts w:hint="eastAsia" w:ascii="宋体" w:hAnsi="宋体" w:cs="宋体"/>
                <w:color w:val="auto"/>
                <w:szCs w:val="28"/>
                <w:highlight w:val="none"/>
              </w:rPr>
              <w:t>（</w:t>
            </w:r>
            <w:r>
              <w:rPr>
                <w:rFonts w:hint="eastAsia" w:ascii="宋体" w:hAnsi="宋体" w:cs="宋体"/>
                <w:color w:val="auto"/>
                <w:highlight w:val="none"/>
              </w:rPr>
              <w:t>202</w:t>
            </w:r>
            <w:r>
              <w:rPr>
                <w:rFonts w:hint="eastAsia" w:ascii="宋体" w:hAnsi="宋体" w:cs="宋体"/>
                <w:color w:val="auto"/>
                <w:highlight w:val="none"/>
                <w:lang w:val="en-US" w:eastAsia="zh-CN"/>
              </w:rPr>
              <w:t>1</w:t>
            </w:r>
            <w:r>
              <w:rPr>
                <w:rFonts w:hint="eastAsia" w:ascii="宋体" w:hAnsi="宋体" w:cs="宋体"/>
                <w:color w:val="auto"/>
                <w:highlight w:val="none"/>
              </w:rPr>
              <w:t>年</w:t>
            </w:r>
            <w:r>
              <w:rPr>
                <w:rFonts w:hint="eastAsia" w:ascii="宋体" w:hAnsi="宋体" w:cs="宋体"/>
                <w:color w:val="auto"/>
                <w:highlight w:val="none"/>
                <w:lang w:val="en-US" w:eastAsia="zh-CN"/>
              </w:rPr>
              <w:t>10</w:t>
            </w:r>
            <w:r>
              <w:rPr>
                <w:rFonts w:hint="eastAsia" w:ascii="宋体" w:hAnsi="宋体" w:cs="宋体"/>
                <w:color w:val="auto"/>
                <w:highlight w:val="none"/>
              </w:rPr>
              <w:t>月1日</w:t>
            </w:r>
            <w:r>
              <w:rPr>
                <w:rFonts w:hint="eastAsia" w:ascii="宋体" w:hAnsi="宋体" w:cs="宋体"/>
                <w:color w:val="auto"/>
                <w:szCs w:val="21"/>
                <w:highlight w:val="none"/>
              </w:rPr>
              <w:t>至投标截止之日，</w:t>
            </w:r>
            <w:r>
              <w:rPr>
                <w:rFonts w:hint="eastAsia"/>
                <w:color w:val="auto"/>
                <w:highlight w:val="none"/>
              </w:rPr>
              <w:t>以中标通知书签发时间为准</w:t>
            </w:r>
            <w:r>
              <w:rPr>
                <w:rFonts w:hint="eastAsia" w:ascii="宋体" w:hAnsi="宋体" w:cs="宋体"/>
                <w:color w:val="auto"/>
                <w:szCs w:val="28"/>
                <w:highlight w:val="none"/>
              </w:rPr>
              <w:t>）</w:t>
            </w:r>
            <w:r>
              <w:rPr>
                <w:rFonts w:hint="eastAsia" w:ascii="宋体" w:hAnsi="宋体" w:cs="宋体"/>
                <w:color w:val="auto"/>
                <w:sz w:val="21"/>
                <w:szCs w:val="21"/>
                <w:highlight w:val="none"/>
                <w:lang w:val="en-US" w:eastAsia="zh-CN"/>
              </w:rPr>
              <w:t>承接过</w:t>
            </w:r>
            <w:r>
              <w:rPr>
                <w:rFonts w:hint="eastAsia" w:ascii="宋体" w:hAnsi="宋体" w:cs="宋体"/>
                <w:color w:val="auto"/>
                <w:kern w:val="0"/>
                <w:sz w:val="21"/>
                <w:szCs w:val="21"/>
                <w:highlight w:val="none"/>
              </w:rPr>
              <w:t>的</w:t>
            </w:r>
            <w:r>
              <w:rPr>
                <w:rFonts w:hint="eastAsia" w:ascii="宋体" w:hAnsi="宋体" w:cs="宋体"/>
                <w:color w:val="auto"/>
                <w:kern w:val="0"/>
                <w:sz w:val="21"/>
                <w:szCs w:val="21"/>
                <w:highlight w:val="none"/>
                <w:lang w:val="en-US" w:eastAsia="zh-CN"/>
              </w:rPr>
              <w:t>小区物业服务业绩</w:t>
            </w:r>
            <w:r>
              <w:rPr>
                <w:rFonts w:hint="eastAsia" w:ascii="宋体" w:hAnsi="宋体" w:cs="宋体"/>
                <w:color w:val="auto"/>
                <w:highlight w:val="none"/>
              </w:rPr>
              <w:t>（不超过3项，超过3项的按顺序选择前3项作为清标汇总分析及定标参考依据），</w:t>
            </w:r>
            <w:r>
              <w:rPr>
                <w:rFonts w:hint="eastAsia" w:ascii="宋体" w:hAnsi="宋体" w:cs="宋体"/>
                <w:color w:val="auto"/>
                <w:kern w:val="0"/>
                <w:highlight w:val="none"/>
              </w:rPr>
              <w:t>须按本表“备注”中“（</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w:t>
            </w:r>
            <w:r>
              <w:rPr>
                <w:rFonts w:hint="eastAsia" w:ascii="宋体" w:hAnsi="宋体" w:cs="宋体"/>
                <w:color w:val="auto"/>
                <w:kern w:val="0"/>
                <w:highlight w:val="none"/>
                <w:lang w:eastAsia="zh-CN"/>
              </w:rPr>
              <w:t>同类工程运营业绩</w:t>
            </w:r>
            <w:r>
              <w:rPr>
                <w:rFonts w:hint="eastAsia" w:ascii="宋体" w:hAnsi="宋体" w:cs="宋体"/>
                <w:color w:val="auto"/>
                <w:kern w:val="0"/>
                <w:highlight w:val="none"/>
              </w:rPr>
              <w:t>的具体要求”提供证明资料</w:t>
            </w:r>
            <w:r>
              <w:rPr>
                <w:rFonts w:hint="eastAsia" w:ascii="宋体" w:hAnsi="宋体" w:cs="宋体"/>
                <w:color w:val="auto"/>
                <w:highlight w:val="none"/>
              </w:rPr>
              <w:t>。</w:t>
            </w:r>
          </w:p>
        </w:tc>
      </w:tr>
      <w:tr w14:paraId="5A97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6D078D54">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val="en-US" w:eastAsia="zh-CN" w:bidi="ar"/>
              </w:rPr>
              <w:t>6</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28BF94F9">
            <w:pPr>
              <w:adjustRightInd w:val="0"/>
              <w:snapToGrid w:val="0"/>
              <w:ind w:left="-122" w:leftChars="-58" w:firstLine="119" w:firstLineChars="57"/>
              <w:jc w:val="center"/>
              <w:rPr>
                <w:rFonts w:hint="eastAsia" w:ascii="宋体" w:hAnsi="宋体" w:eastAsia="宋体" w:cs="宋体"/>
                <w:b/>
                <w:bCs/>
                <w:color w:val="auto"/>
                <w:kern w:val="0"/>
                <w:szCs w:val="21"/>
                <w:highlight w:val="none"/>
                <w:lang w:bidi="ar"/>
              </w:rPr>
            </w:pPr>
            <w:r>
              <w:rPr>
                <w:rFonts w:hint="eastAsia" w:ascii="宋体" w:hAnsi="宋体" w:cs="宋体"/>
                <w:szCs w:val="21"/>
                <w:highlight w:val="none"/>
              </w:rPr>
              <w:t>拟派团队水平</w:t>
            </w:r>
          </w:p>
        </w:tc>
        <w:tc>
          <w:tcPr>
            <w:tcW w:w="5999" w:type="dxa"/>
            <w:tcBorders>
              <w:top w:val="single" w:color="auto" w:sz="4" w:space="0"/>
              <w:left w:val="single" w:color="auto" w:sz="4" w:space="0"/>
              <w:bottom w:val="single" w:color="auto" w:sz="4" w:space="0"/>
              <w:right w:val="single" w:color="auto" w:sz="4" w:space="0"/>
            </w:tcBorders>
            <w:noWrap w:val="0"/>
            <w:vAlign w:val="center"/>
          </w:tcPr>
          <w:p w14:paraId="09C686DD">
            <w:pPr>
              <w:widowControl/>
              <w:spacing w:line="360" w:lineRule="auto"/>
              <w:jc w:val="left"/>
              <w:rPr>
                <w:rFonts w:hint="eastAsia" w:ascii="宋体" w:hAnsi="宋体" w:cs="宋体"/>
                <w:kern w:val="0"/>
                <w:szCs w:val="21"/>
                <w:highlight w:val="none"/>
                <w:lang w:bidi="ar"/>
              </w:rPr>
            </w:pPr>
            <w:r>
              <w:rPr>
                <w:rFonts w:hint="eastAsia" w:ascii="宋体" w:hAnsi="宋体" w:cs="宋体"/>
                <w:kern w:val="0"/>
                <w:szCs w:val="21"/>
                <w:highlight w:val="none"/>
                <w:lang w:bidi="ar"/>
              </w:rPr>
              <w:t>（1）</w:t>
            </w:r>
            <w:r>
              <w:rPr>
                <w:rFonts w:hint="eastAsia" w:ascii="宋体" w:hAnsi="宋体" w:cs="宋体"/>
                <w:kern w:val="0"/>
                <w:szCs w:val="21"/>
                <w:highlight w:val="none"/>
              </w:rPr>
              <w:t>拟派</w:t>
            </w:r>
            <w:r>
              <w:rPr>
                <w:rFonts w:hint="eastAsia" w:ascii="宋体" w:hAnsi="宋体" w:cs="宋体"/>
                <w:kern w:val="0"/>
                <w:szCs w:val="21"/>
                <w:highlight w:val="none"/>
                <w:lang w:bidi="ar"/>
              </w:rPr>
              <w:t>项目负责人应附安全生产考核合格证（B 证）、注册</w:t>
            </w:r>
          </w:p>
          <w:p w14:paraId="6AFCB493">
            <w:pPr>
              <w:widowControl/>
              <w:spacing w:line="360" w:lineRule="auto"/>
              <w:jc w:val="left"/>
              <w:rPr>
                <w:rFonts w:hint="eastAsia" w:ascii="宋体" w:hAnsi="宋体" w:cs="宋体"/>
                <w:kern w:val="0"/>
                <w:szCs w:val="21"/>
                <w:highlight w:val="none"/>
                <w:lang w:bidi="ar"/>
              </w:rPr>
            </w:pPr>
            <w:r>
              <w:rPr>
                <w:rFonts w:hint="eastAsia" w:ascii="宋体" w:hAnsi="宋体" w:cs="宋体"/>
                <w:kern w:val="0"/>
                <w:szCs w:val="21"/>
                <w:highlight w:val="none"/>
                <w:lang w:bidi="ar"/>
              </w:rPr>
              <w:t xml:space="preserve">证、职称证等相关证明文件复印件或扫描件； </w:t>
            </w:r>
          </w:p>
          <w:p w14:paraId="18EF779E">
            <w:pPr>
              <w:adjustRightInd w:val="0"/>
              <w:snapToGrid w:val="0"/>
              <w:ind w:firstLine="119" w:firstLineChars="57"/>
              <w:jc w:val="left"/>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bidi="ar"/>
              </w:rPr>
              <w:t>（2）</w:t>
            </w:r>
            <w:r>
              <w:rPr>
                <w:rFonts w:hint="eastAsia" w:ascii="宋体" w:hAnsi="宋体" w:cs="宋体"/>
                <w:kern w:val="0"/>
                <w:szCs w:val="21"/>
                <w:highlight w:val="none"/>
              </w:rPr>
              <w:t>拟派</w:t>
            </w:r>
            <w:r>
              <w:rPr>
                <w:rFonts w:hint="eastAsia" w:ascii="宋体" w:hAnsi="宋体" w:cs="宋体"/>
                <w:kern w:val="0"/>
                <w:szCs w:val="21"/>
                <w:highlight w:val="none"/>
                <w:lang w:bidi="ar"/>
              </w:rPr>
              <w:t>技术负责人应附注册证</w:t>
            </w:r>
            <w:r>
              <w:rPr>
                <w:rFonts w:hint="eastAsia" w:ascii="宋体" w:hAnsi="宋体" w:eastAsia="宋体" w:cs="宋体"/>
                <w:color w:val="auto"/>
                <w:sz w:val="21"/>
                <w:szCs w:val="21"/>
                <w:highlight w:val="none"/>
              </w:rPr>
              <w:t>（如有）</w:t>
            </w:r>
            <w:r>
              <w:rPr>
                <w:rFonts w:hint="eastAsia" w:ascii="宋体" w:hAnsi="宋体" w:cs="宋体"/>
                <w:kern w:val="0"/>
                <w:szCs w:val="21"/>
                <w:highlight w:val="none"/>
                <w:lang w:bidi="ar"/>
              </w:rPr>
              <w:t>、职称证等相关证明文件复印件或扫描件</w:t>
            </w:r>
            <w:r>
              <w:rPr>
                <w:rFonts w:hint="eastAsia" w:ascii="宋体" w:hAnsi="宋体" w:cs="宋体"/>
                <w:kern w:val="0"/>
                <w:szCs w:val="21"/>
                <w:highlight w:val="none"/>
                <w:lang w:eastAsia="zh-CN" w:bidi="ar"/>
              </w:rPr>
              <w:t>；</w:t>
            </w:r>
          </w:p>
          <w:p w14:paraId="7BCBE282">
            <w:pPr>
              <w:adjustRightInd w:val="0"/>
              <w:snapToGrid w:val="0"/>
              <w:ind w:firstLine="119" w:firstLineChars="57"/>
              <w:jc w:val="left"/>
              <w:rPr>
                <w:rFonts w:hint="eastAsia"/>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rPr>
              <w:t>拟派项目负责人</w:t>
            </w:r>
            <w:r>
              <w:rPr>
                <w:rFonts w:hint="eastAsia" w:ascii="宋体" w:hAnsi="宋体" w:cs="宋体"/>
                <w:szCs w:val="21"/>
                <w:highlight w:val="none"/>
                <w:lang w:val="en-US" w:eastAsia="zh-CN"/>
              </w:rPr>
              <w:t>2021</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月1日至投标截止之日个人已完成过质量合格的同类工程施工业绩证明材料（不超过3项，超过3项的按顺序选择前3项作为定标参考依据）。须按本表“备注”中“（</w:t>
            </w:r>
            <w:r>
              <w:rPr>
                <w:rFonts w:hint="eastAsia" w:ascii="宋体" w:hAnsi="宋体" w:cs="宋体"/>
                <w:szCs w:val="21"/>
                <w:highlight w:val="none"/>
                <w:lang w:val="en-US" w:eastAsia="zh-CN"/>
              </w:rPr>
              <w:t>2</w:t>
            </w:r>
            <w:r>
              <w:rPr>
                <w:rFonts w:hint="eastAsia" w:ascii="宋体" w:hAnsi="宋体" w:cs="宋体"/>
                <w:szCs w:val="21"/>
                <w:highlight w:val="none"/>
              </w:rPr>
              <w:t>）同类工程施工业绩的具体要求”提供证明资料，提供的证明资料中须体现担任项目负责人</w:t>
            </w:r>
            <w:r>
              <w:rPr>
                <w:rFonts w:hint="eastAsia" w:ascii="宋体" w:hAnsi="宋体" w:cs="宋体"/>
                <w:szCs w:val="21"/>
                <w:highlight w:val="none"/>
                <w:lang w:val="en-US" w:eastAsia="zh-CN"/>
              </w:rPr>
              <w:t>或</w:t>
            </w:r>
            <w:r>
              <w:rPr>
                <w:rFonts w:hint="eastAsia" w:ascii="宋体" w:hAnsi="宋体" w:cs="宋体"/>
                <w:szCs w:val="21"/>
                <w:highlight w:val="none"/>
              </w:rPr>
              <w:t>技术负责人职位。</w:t>
            </w:r>
          </w:p>
        </w:tc>
      </w:tr>
      <w:tr w14:paraId="2908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01D1BF91">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val="en-US" w:eastAsia="zh-CN" w:bidi="ar"/>
              </w:rPr>
              <w:t>7</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631C15EF">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
                <w:bCs/>
                <w:color w:val="auto"/>
                <w:kern w:val="0"/>
                <w:szCs w:val="21"/>
                <w:highlight w:val="none"/>
                <w:lang w:bidi="ar"/>
              </w:rPr>
            </w:pPr>
            <w:r>
              <w:rPr>
                <w:rFonts w:hint="eastAsia" w:ascii="宋体" w:hAnsi="宋体" w:cs="宋体"/>
                <w:highlight w:val="none"/>
              </w:rPr>
              <w:t>安全生产不良行为记录情况</w:t>
            </w:r>
          </w:p>
        </w:tc>
        <w:tc>
          <w:tcPr>
            <w:tcW w:w="5999" w:type="dxa"/>
            <w:tcBorders>
              <w:top w:val="single" w:color="auto" w:sz="4" w:space="0"/>
              <w:left w:val="single" w:color="auto" w:sz="4" w:space="0"/>
              <w:bottom w:val="single" w:color="auto" w:sz="4" w:space="0"/>
              <w:right w:val="single" w:color="auto" w:sz="4" w:space="0"/>
            </w:tcBorders>
            <w:noWrap w:val="0"/>
            <w:vAlign w:val="center"/>
          </w:tcPr>
          <w:p w14:paraId="0BFFC0AC">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highlight w:val="none"/>
              </w:rPr>
            </w:pPr>
            <w:r>
              <w:rPr>
                <w:rFonts w:hint="eastAsia" w:ascii="宋体" w:hAnsi="宋体" w:cs="宋体"/>
                <w:highlight w:val="none"/>
              </w:rPr>
              <w:t>投</w:t>
            </w:r>
            <w:r>
              <w:rPr>
                <w:rFonts w:hint="eastAsia" w:ascii="宋体" w:hAnsi="宋体" w:cs="宋体"/>
                <w:color w:val="auto"/>
                <w:highlight w:val="none"/>
              </w:rPr>
              <w:t>标人的安全生产不良行为记录情</w:t>
            </w:r>
            <w:r>
              <w:rPr>
                <w:rFonts w:hint="eastAsia" w:ascii="宋体" w:hAnsi="宋体" w:eastAsia="宋体" w:cs="宋体"/>
                <w:color w:val="auto"/>
                <w:highlight w:val="none"/>
              </w:rPr>
              <w:t>况，以投标截止</w:t>
            </w:r>
            <w:r>
              <w:rPr>
                <w:rFonts w:hint="eastAsia" w:ascii="宋体" w:hAnsi="宋体" w:eastAsia="宋体" w:cs="宋体"/>
                <w:color w:val="auto"/>
                <w:highlight w:val="none"/>
                <w:lang w:val="en-US" w:eastAsia="zh-CN"/>
              </w:rPr>
              <w:t>当天</w:t>
            </w:r>
            <w:r>
              <w:rPr>
                <w:rFonts w:hint="eastAsia" w:ascii="宋体" w:hAnsi="宋体" w:eastAsia="宋体" w:cs="宋体"/>
                <w:color w:val="auto"/>
                <w:highlight w:val="none"/>
              </w:rPr>
              <w:t>“全</w:t>
            </w:r>
            <w:r>
              <w:rPr>
                <w:rFonts w:hint="eastAsia" w:ascii="宋体" w:hAnsi="宋体" w:cs="宋体"/>
                <w:color w:val="auto"/>
                <w:highlight w:val="none"/>
              </w:rPr>
              <w:t>国建筑市场监督公共服务平台”及“中山市建设工程企业管理和诚信平台”所能查询到的安全生产不良行为记录信息为准。</w:t>
            </w:r>
          </w:p>
        </w:tc>
      </w:tr>
      <w:tr w14:paraId="775A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289B1C5D">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val="en-US" w:eastAsia="zh-CN" w:bidi="ar"/>
              </w:rPr>
              <w:t>8</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3718D457">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
                <w:bCs/>
                <w:color w:val="auto"/>
                <w:kern w:val="0"/>
                <w:szCs w:val="21"/>
                <w:highlight w:val="none"/>
                <w:lang w:bidi="ar"/>
              </w:rPr>
            </w:pPr>
            <w:r>
              <w:rPr>
                <w:rFonts w:hint="eastAsia" w:ascii="宋体" w:hAnsi="宋体" w:cs="宋体"/>
                <w:highlight w:val="none"/>
              </w:rPr>
              <w:t>投标报价</w:t>
            </w:r>
          </w:p>
        </w:tc>
        <w:tc>
          <w:tcPr>
            <w:tcW w:w="5999" w:type="dxa"/>
            <w:tcBorders>
              <w:top w:val="single" w:color="auto" w:sz="4" w:space="0"/>
              <w:left w:val="single" w:color="auto" w:sz="4" w:space="0"/>
              <w:bottom w:val="single" w:color="auto" w:sz="4" w:space="0"/>
              <w:right w:val="single" w:color="auto" w:sz="4" w:space="0"/>
            </w:tcBorders>
            <w:noWrap w:val="0"/>
            <w:vAlign w:val="center"/>
          </w:tcPr>
          <w:p w14:paraId="3596490C">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eastAsia="宋体" w:cs="宋体"/>
                <w:b/>
                <w:bCs/>
                <w:color w:val="auto"/>
                <w:kern w:val="0"/>
                <w:szCs w:val="21"/>
                <w:highlight w:val="none"/>
                <w:lang w:bidi="ar"/>
              </w:rPr>
            </w:pPr>
            <w:r>
              <w:rPr>
                <w:rFonts w:hint="eastAsia" w:ascii="宋体" w:hAnsi="宋体" w:cs="宋体"/>
                <w:szCs w:val="21"/>
                <w:highlight w:val="none"/>
              </w:rPr>
              <w:t>投标报价金额。</w:t>
            </w:r>
          </w:p>
        </w:tc>
      </w:tr>
    </w:tbl>
    <w:p w14:paraId="26E814E8">
      <w:pPr>
        <w:tabs>
          <w:tab w:val="left" w:pos="1986"/>
        </w:tabs>
        <w:autoSpaceDE w:val="0"/>
        <w:autoSpaceDN w:val="0"/>
        <w:spacing w:line="360" w:lineRule="auto"/>
        <w:jc w:val="left"/>
        <w:rPr>
          <w:rFonts w:hint="eastAsia" w:ascii="宋体" w:hAnsi="宋体" w:eastAsia="宋体" w:cs="宋体"/>
          <w:sz w:val="21"/>
          <w:szCs w:val="21"/>
          <w:highlight w:val="none"/>
        </w:rPr>
      </w:pPr>
      <w:r>
        <w:rPr>
          <w:rFonts w:hint="eastAsia"/>
          <w:color w:val="auto"/>
          <w:highlight w:val="none"/>
          <w:lang w:val="en-US" w:eastAsia="zh-CN"/>
        </w:rPr>
        <w:t xml:space="preserve"> </w:t>
      </w:r>
      <w:r>
        <w:rPr>
          <w:rFonts w:hint="eastAsia" w:ascii="宋体" w:hAnsi="宋体" w:eastAsia="宋体" w:cs="宋体"/>
          <w:sz w:val="21"/>
          <w:szCs w:val="21"/>
          <w:highlight w:val="none"/>
        </w:rPr>
        <w:t>备注：</w:t>
      </w:r>
    </w:p>
    <w:p w14:paraId="2A595690">
      <w:pPr>
        <w:tabs>
          <w:tab w:val="left" w:pos="1986"/>
        </w:tabs>
        <w:autoSpaceDE w:val="0"/>
        <w:autoSpaceDN w:val="0"/>
        <w:ind w:firstLine="420"/>
        <w:jc w:val="left"/>
        <w:rPr>
          <w:rFonts w:ascii="宋体" w:hAnsi="宋体" w:cs="宋体"/>
          <w:b/>
          <w:bCs/>
          <w:szCs w:val="21"/>
        </w:rPr>
      </w:pPr>
      <w:r>
        <w:rPr>
          <w:rFonts w:hint="eastAsia" w:ascii="宋体" w:hAnsi="宋体" w:cs="宋体"/>
          <w:b/>
          <w:bCs/>
          <w:szCs w:val="21"/>
        </w:rPr>
        <w:t>（1）资信要素不进行评审，中标候选人的资信资料（《投标人资信情况汇总表》）真实性通过公示予以监督。</w:t>
      </w:r>
    </w:p>
    <w:p w14:paraId="562A223C">
      <w:pPr>
        <w:kinsoku w:val="0"/>
        <w:overflowPunct w:val="0"/>
        <w:autoSpaceDE w:val="0"/>
        <w:autoSpaceDN w:val="0"/>
        <w:adjustRightInd w:val="0"/>
        <w:snapToGrid w:val="0"/>
        <w:ind w:firstLine="422" w:firstLineChars="200"/>
        <w:rPr>
          <w:rFonts w:ascii="宋体" w:hAnsi="宋体" w:cs="宋体"/>
          <w:b/>
          <w:bCs/>
        </w:rPr>
      </w:pPr>
      <w:r>
        <w:rPr>
          <w:rFonts w:hint="eastAsia" w:ascii="宋体" w:hAnsi="宋体" w:cs="宋体"/>
          <w:b/>
          <w:bCs/>
        </w:rPr>
        <w:t>（</w:t>
      </w:r>
      <w:r>
        <w:rPr>
          <w:rFonts w:hint="eastAsia" w:ascii="宋体" w:hAnsi="宋体" w:cs="宋体"/>
          <w:b/>
          <w:bCs/>
          <w:lang w:val="en-US" w:eastAsia="zh-CN"/>
        </w:rPr>
        <w:t>2</w:t>
      </w:r>
      <w:r>
        <w:rPr>
          <w:rFonts w:hint="eastAsia" w:ascii="宋体" w:hAnsi="宋体" w:cs="宋体"/>
          <w:b/>
          <w:bCs/>
        </w:rPr>
        <w:t>）</w:t>
      </w:r>
      <w:r>
        <w:rPr>
          <w:rFonts w:hint="eastAsia" w:ascii="宋体" w:hAnsi="宋体" w:cs="宋体"/>
          <w:b/>
          <w:bCs/>
          <w:kern w:val="0"/>
          <w:szCs w:val="21"/>
        </w:rPr>
        <w:t>同类工程施工业绩</w:t>
      </w:r>
      <w:r>
        <w:rPr>
          <w:rFonts w:hint="eastAsia" w:ascii="宋体" w:hAnsi="宋体" w:cs="宋体"/>
          <w:b/>
          <w:bCs/>
        </w:rPr>
        <w:t>的具体要求：</w:t>
      </w:r>
    </w:p>
    <w:p w14:paraId="700C812F">
      <w:pPr>
        <w:kinsoku w:val="0"/>
        <w:overflowPunct w:val="0"/>
        <w:autoSpaceDE w:val="0"/>
        <w:autoSpaceDN w:val="0"/>
        <w:adjustRightInd w:val="0"/>
        <w:snapToGrid w:val="0"/>
        <w:ind w:firstLine="420" w:firstLineChars="200"/>
        <w:rPr>
          <w:rFonts w:ascii="宋体" w:hAnsi="宋体" w:cs="宋体"/>
          <w:szCs w:val="21"/>
        </w:rPr>
      </w:pPr>
      <w:r>
        <w:rPr>
          <w:rFonts w:hint="eastAsia" w:ascii="宋体" w:hAnsi="宋体" w:cs="宋体"/>
        </w:rPr>
        <w:t>投标人提供20</w:t>
      </w:r>
      <w:r>
        <w:rPr>
          <w:rFonts w:hint="eastAsia" w:ascii="宋体" w:hAnsi="宋体" w:cs="宋体"/>
          <w:lang w:val="en-US" w:eastAsia="zh-CN"/>
        </w:rPr>
        <w:t>21</w:t>
      </w:r>
      <w:r>
        <w:rPr>
          <w:rFonts w:hint="eastAsia" w:ascii="宋体" w:hAnsi="宋体" w:cs="宋体"/>
        </w:rPr>
        <w:t>年</w:t>
      </w:r>
      <w:r>
        <w:rPr>
          <w:rFonts w:hint="eastAsia" w:ascii="宋体" w:hAnsi="宋体" w:cs="宋体"/>
          <w:lang w:val="en-US" w:eastAsia="zh-CN"/>
        </w:rPr>
        <w:t>10</w:t>
      </w:r>
      <w:r>
        <w:rPr>
          <w:rFonts w:hint="eastAsia" w:ascii="宋体" w:hAnsi="宋体" w:cs="宋体"/>
        </w:rPr>
        <w:t>月1日至</w:t>
      </w:r>
      <w:r>
        <w:rPr>
          <w:rFonts w:hint="eastAsia" w:ascii="宋体" w:hAnsi="宋体" w:cs="宋体"/>
          <w:szCs w:val="21"/>
        </w:rPr>
        <w:t>投标截止</w:t>
      </w:r>
      <w:r>
        <w:rPr>
          <w:rFonts w:hint="eastAsia" w:ascii="宋体" w:hAnsi="宋体" w:cs="宋体"/>
        </w:rPr>
        <w:t>之日（以竣工验收报告时间为准）已完成过质量合格的</w:t>
      </w:r>
      <w:r>
        <w:rPr>
          <w:rFonts w:hint="eastAsia" w:ascii="宋体" w:hAnsi="宋体" w:cs="宋体"/>
          <w:b/>
          <w:bCs/>
        </w:rPr>
        <w:t>房屋建筑类施工项目</w:t>
      </w:r>
      <w:r>
        <w:rPr>
          <w:rFonts w:hint="eastAsia" w:ascii="宋体" w:hAnsi="宋体" w:cs="宋体"/>
        </w:rPr>
        <w:t>业绩。</w:t>
      </w:r>
    </w:p>
    <w:p w14:paraId="7791E63B">
      <w:pPr>
        <w:ind w:firstLine="420" w:firstLineChars="200"/>
        <w:jc w:val="left"/>
        <w:rPr>
          <w:rFonts w:hint="eastAsia" w:ascii="宋体" w:hAnsi="宋体" w:cs="宋体"/>
          <w:b/>
          <w:bCs/>
          <w:szCs w:val="21"/>
        </w:rPr>
      </w:pPr>
      <w:r>
        <w:rPr>
          <w:rFonts w:hint="eastAsia" w:ascii="宋体" w:hAnsi="宋体" w:cs="宋体"/>
          <w:szCs w:val="21"/>
        </w:rPr>
        <w:t>①投标人须提供能反映业绩符合招标文件要求的有效的</w:t>
      </w:r>
      <w:r>
        <w:rPr>
          <w:rFonts w:hint="eastAsia" w:ascii="宋体" w:hAnsi="宋体" w:cs="宋体"/>
          <w:b/>
          <w:szCs w:val="21"/>
        </w:rPr>
        <w:t>施工合同</w:t>
      </w:r>
      <w:r>
        <w:rPr>
          <w:rFonts w:hint="eastAsia" w:ascii="宋体" w:hAnsi="宋体" w:cs="宋体"/>
          <w:szCs w:val="21"/>
        </w:rPr>
        <w:t>和</w:t>
      </w:r>
      <w:r>
        <w:rPr>
          <w:rFonts w:hint="eastAsia" w:ascii="宋体" w:hAnsi="宋体" w:cs="宋体"/>
          <w:b/>
          <w:szCs w:val="21"/>
        </w:rPr>
        <w:t>竣工验收合格证明材料</w:t>
      </w:r>
      <w:r>
        <w:rPr>
          <w:rFonts w:hint="eastAsia" w:ascii="宋体" w:hAnsi="宋体" w:cs="宋体"/>
          <w:szCs w:val="21"/>
        </w:rPr>
        <w:t>复印件，及业绩登记发布在“全国建筑市场监管公共服务平台”上的</w:t>
      </w:r>
      <w:r>
        <w:rPr>
          <w:rFonts w:hint="eastAsia" w:ascii="宋体" w:hAnsi="宋体" w:cs="宋体"/>
          <w:b/>
          <w:szCs w:val="21"/>
        </w:rPr>
        <w:t>“</w:t>
      </w:r>
      <w:r>
        <w:rPr>
          <w:rFonts w:hint="eastAsia" w:ascii="宋体" w:hAnsi="宋体" w:cs="宋体"/>
          <w:bCs/>
          <w:szCs w:val="21"/>
        </w:rPr>
        <w:t>工程基本信息</w:t>
      </w:r>
      <w:r>
        <w:rPr>
          <w:rFonts w:hint="eastAsia" w:ascii="宋体" w:hAnsi="宋体" w:cs="宋体"/>
          <w:b/>
          <w:szCs w:val="21"/>
        </w:rPr>
        <w:t>”截图</w:t>
      </w:r>
      <w:r>
        <w:rPr>
          <w:rFonts w:hint="eastAsia" w:ascii="宋体" w:hAnsi="宋体" w:cs="宋体"/>
          <w:szCs w:val="21"/>
        </w:rPr>
        <w:t>，否则业绩不予认可</w:t>
      </w:r>
      <w:r>
        <w:rPr>
          <w:rFonts w:hint="eastAsia" w:ascii="宋体" w:hAnsi="宋体" w:cs="宋体"/>
          <w:b/>
          <w:bCs/>
          <w:szCs w:val="21"/>
        </w:rPr>
        <w:t>，</w:t>
      </w:r>
      <w:r>
        <w:rPr>
          <w:rFonts w:hint="eastAsia" w:ascii="宋体" w:hAnsi="宋体" w:cs="宋体"/>
        </w:rPr>
        <w:t>业绩为联合体的，合同中提供联合体协议。</w:t>
      </w:r>
    </w:p>
    <w:p w14:paraId="58E1BD39">
      <w:pPr>
        <w:ind w:firstLine="420" w:firstLineChars="200"/>
        <w:jc w:val="left"/>
        <w:rPr>
          <w:rFonts w:ascii="宋体" w:hAnsi="宋体" w:cs="宋体"/>
          <w:szCs w:val="21"/>
        </w:rPr>
      </w:pPr>
      <w:r>
        <w:rPr>
          <w:rFonts w:hint="eastAsia" w:ascii="宋体" w:hAnsi="宋体" w:cs="宋体"/>
          <w:szCs w:val="21"/>
        </w:rPr>
        <w:t>②施工合同可只复印盖章页及含有项目名称、签约主体、合同价款、规模等技术指标的关键页，施工合同复印件须能反映合同签约双方已盖章签字。其他资料需提供完整内容的复印件。</w:t>
      </w:r>
    </w:p>
    <w:p w14:paraId="555372C3">
      <w:pPr>
        <w:tabs>
          <w:tab w:val="left" w:pos="9354"/>
        </w:tabs>
        <w:ind w:firstLine="420" w:firstLineChars="200"/>
        <w:jc w:val="left"/>
        <w:rPr>
          <w:rFonts w:ascii="宋体" w:hAnsi="宋体" w:cs="宋体"/>
          <w:szCs w:val="21"/>
        </w:rPr>
      </w:pPr>
      <w:r>
        <w:rPr>
          <w:rFonts w:hint="eastAsia" w:ascii="宋体" w:hAnsi="宋体" w:cs="宋体"/>
          <w:szCs w:val="21"/>
        </w:rPr>
        <w:t>③竣工验收合格证明材料须能反映工程已竣工验收，并已注明签发日期，竣工验收合格证明材料的签发日期应在业绩要求规定的时间范围内的方为有效业绩。</w:t>
      </w:r>
      <w:r>
        <w:rPr>
          <w:rFonts w:hint="eastAsia" w:ascii="宋体" w:hAnsi="宋体" w:cs="宋体"/>
          <w:b/>
          <w:bCs/>
          <w:szCs w:val="21"/>
        </w:rPr>
        <w:t>如竣工验收合格证明材料中未注明验收日期，该项业绩不予认可。</w:t>
      </w:r>
    </w:p>
    <w:p w14:paraId="60521F5F">
      <w:pPr>
        <w:ind w:right="945" w:firstLine="420" w:firstLineChars="200"/>
        <w:jc w:val="left"/>
        <w:rPr>
          <w:rFonts w:hint="eastAsia" w:ascii="宋体" w:hAnsi="宋体" w:cs="宋体"/>
          <w:szCs w:val="21"/>
        </w:rPr>
      </w:pPr>
      <w:r>
        <w:rPr>
          <w:rFonts w:hint="eastAsia" w:ascii="宋体" w:hAnsi="宋体" w:cs="宋体"/>
          <w:szCs w:val="21"/>
        </w:rPr>
        <w:t>④竣工验收合格证明材料包括：</w:t>
      </w:r>
    </w:p>
    <w:p w14:paraId="67B7CFE4">
      <w:pPr>
        <w:tabs>
          <w:tab w:val="left" w:pos="9354"/>
        </w:tabs>
        <w:ind w:right="945" w:firstLine="420" w:firstLineChars="200"/>
        <w:jc w:val="left"/>
        <w:rPr>
          <w:rFonts w:hint="eastAsia" w:ascii="宋体" w:hAnsi="宋体" w:cs="宋体"/>
          <w:szCs w:val="21"/>
        </w:rPr>
      </w:pPr>
      <w:r>
        <w:rPr>
          <w:rFonts w:hint="eastAsia" w:ascii="宋体" w:hAnsi="宋体" w:cs="宋体"/>
          <w:szCs w:val="21"/>
        </w:rPr>
        <w:t>A.中标通知书或施工许可证。</w:t>
      </w:r>
    </w:p>
    <w:p w14:paraId="5ED59383">
      <w:pPr>
        <w:ind w:right="-2" w:firstLine="420" w:firstLineChars="200"/>
        <w:jc w:val="left"/>
        <w:rPr>
          <w:rFonts w:hint="eastAsia" w:ascii="宋体" w:hAnsi="宋体" w:cs="宋体"/>
          <w:szCs w:val="21"/>
        </w:rPr>
      </w:pPr>
      <w:r>
        <w:rPr>
          <w:rFonts w:hint="eastAsia" w:ascii="宋体" w:hAnsi="宋体" w:cs="宋体"/>
          <w:szCs w:val="21"/>
        </w:rPr>
        <w:t>B.由行政部门盖章签发的竣工验收合格证明材料或有建设单位（代建单位）、监理单位、设计单位、施工单位公章的竣工验收合格证明材料。</w:t>
      </w:r>
    </w:p>
    <w:p w14:paraId="4B401EED">
      <w:pPr>
        <w:ind w:firstLine="420" w:firstLineChars="200"/>
        <w:jc w:val="left"/>
        <w:rPr>
          <w:rFonts w:ascii="宋体" w:hAnsi="宋体" w:cs="宋体"/>
          <w:szCs w:val="21"/>
        </w:rPr>
      </w:pPr>
      <w:r>
        <w:rPr>
          <w:rFonts w:hint="eastAsia" w:ascii="宋体" w:hAnsi="宋体" w:cs="宋体"/>
          <w:szCs w:val="21"/>
        </w:rPr>
        <w:t>⑤工程规模以合同上的规模为准。如施工合同中未能体现工程规模，以竣工验收合格证明材料上载明的规模为准（资料规模不一致时，以最低规模为准）。</w:t>
      </w:r>
    </w:p>
    <w:p w14:paraId="3EEE4FFB">
      <w:pPr>
        <w:ind w:firstLine="420" w:firstLineChars="200"/>
        <w:jc w:val="left"/>
        <w:rPr>
          <w:rFonts w:ascii="宋体" w:hAnsi="宋体" w:cs="宋体"/>
          <w:szCs w:val="21"/>
        </w:rPr>
      </w:pPr>
      <w:r>
        <w:rPr>
          <w:rFonts w:hint="eastAsia" w:ascii="宋体" w:hAnsi="宋体" w:cs="宋体"/>
          <w:szCs w:val="21"/>
        </w:rPr>
        <w:t>⑥合同金额以施工合同中的数据为准。施工承包合同未载明合同总价的，以工程结算资料复印件（工程结算资料须能反映结算双方已盖章确认的结算金额，提交的工程结算资料复印件须加盖投标人公章）为准。单项合同金额是指一个承包合同所载合同价，同一工程项目分期发包，签订多个施工合同的，不以累加的合同额作为代表工程业绩。</w:t>
      </w:r>
    </w:p>
    <w:p w14:paraId="015F8BF4">
      <w:pPr>
        <w:ind w:firstLine="420" w:firstLineChars="200"/>
        <w:jc w:val="left"/>
        <w:rPr>
          <w:rFonts w:ascii="宋体" w:hAnsi="宋体" w:cs="宋体"/>
          <w:szCs w:val="21"/>
        </w:rPr>
      </w:pPr>
      <w:r>
        <w:rPr>
          <w:rFonts w:hint="eastAsia" w:ascii="宋体" w:hAnsi="宋体" w:cs="宋体"/>
          <w:szCs w:val="21"/>
        </w:rPr>
        <w:t>⑦若业绩是由多个施工单位联合承担的，面积或金额按施工单位家数均分；合同中有约定的，按合同约定为准。</w:t>
      </w:r>
    </w:p>
    <w:p w14:paraId="31346B9F">
      <w:pPr>
        <w:ind w:firstLine="420" w:firstLineChars="200"/>
        <w:jc w:val="left"/>
        <w:rPr>
          <w:rFonts w:hint="eastAsia" w:ascii="宋体" w:hAnsi="宋体" w:cs="宋体"/>
          <w:szCs w:val="21"/>
        </w:rPr>
      </w:pPr>
      <w:r>
        <w:rPr>
          <w:rFonts w:hint="eastAsia" w:ascii="宋体" w:hAnsi="宋体" w:cs="宋体"/>
          <w:szCs w:val="21"/>
        </w:rPr>
        <w:t>⑧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53E4972B">
      <w:pPr>
        <w:kinsoku w:val="0"/>
        <w:overflowPunct w:val="0"/>
        <w:autoSpaceDE w:val="0"/>
        <w:autoSpaceDN w:val="0"/>
        <w:adjustRightInd w:val="0"/>
        <w:snapToGrid w:val="0"/>
        <w:ind w:firstLine="422" w:firstLineChars="200"/>
        <w:rPr>
          <w:rFonts w:hint="eastAsia" w:ascii="宋体" w:hAnsi="宋体" w:eastAsia="宋体" w:cs="宋体"/>
          <w:b/>
          <w:bCs/>
        </w:rPr>
      </w:pPr>
      <w:r>
        <w:rPr>
          <w:rFonts w:hint="eastAsia" w:ascii="宋体" w:hAnsi="宋体" w:eastAsia="宋体" w:cs="宋体"/>
          <w:b/>
          <w:bCs/>
        </w:rPr>
        <w:t>（</w:t>
      </w:r>
      <w:r>
        <w:rPr>
          <w:rFonts w:hint="eastAsia" w:ascii="宋体" w:hAnsi="宋体" w:eastAsia="宋体" w:cs="宋体"/>
          <w:b/>
          <w:bCs/>
          <w:lang w:val="en-US" w:eastAsia="zh-CN"/>
        </w:rPr>
        <w:t>3</w:t>
      </w:r>
      <w:r>
        <w:rPr>
          <w:rFonts w:hint="eastAsia" w:ascii="宋体" w:hAnsi="宋体" w:eastAsia="宋体" w:cs="宋体"/>
          <w:b/>
          <w:bCs/>
        </w:rPr>
        <w:t>）如获奖项目未取得获奖证书，则以官方公布的获奖名单为准（提供网上截图并加盖公章）。同一项目获得多个奖项，按一个奖项计算。</w:t>
      </w:r>
    </w:p>
    <w:p w14:paraId="0DD6C960">
      <w:pPr>
        <w:kinsoku w:val="0"/>
        <w:overflowPunct w:val="0"/>
        <w:autoSpaceDE w:val="0"/>
        <w:autoSpaceDN w:val="0"/>
        <w:adjustRightInd w:val="0"/>
        <w:snapToGrid w:val="0"/>
        <w:ind w:firstLine="422" w:firstLineChars="200"/>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lang w:val="en-US" w:eastAsia="zh-CN"/>
        </w:rPr>
        <w:t>4</w:t>
      </w:r>
      <w:r>
        <w:rPr>
          <w:rFonts w:hint="eastAsia" w:ascii="宋体" w:hAnsi="宋体" w:eastAsia="宋体" w:cs="宋体"/>
          <w:b/>
          <w:bCs/>
          <w:lang w:eastAsia="zh-CN"/>
        </w:rPr>
        <w:t>）同类工程运营业绩</w:t>
      </w:r>
      <w:r>
        <w:rPr>
          <w:rFonts w:hint="eastAsia" w:ascii="宋体" w:hAnsi="宋体" w:eastAsia="宋体" w:cs="宋体"/>
          <w:b/>
          <w:bCs/>
        </w:rPr>
        <w:t>的具体要求：</w:t>
      </w:r>
    </w:p>
    <w:p w14:paraId="663B301F">
      <w:pPr>
        <w:pStyle w:val="2"/>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①提供近三年</w:t>
      </w:r>
      <w:r>
        <w:rPr>
          <w:rFonts w:hint="eastAsia" w:ascii="宋体" w:hAnsi="宋体" w:cs="宋体"/>
          <w:b w:val="0"/>
          <w:bCs w:val="0"/>
          <w:color w:val="auto"/>
          <w:szCs w:val="28"/>
          <w:highlight w:val="none"/>
        </w:rPr>
        <w:t>（</w:t>
      </w:r>
      <w:r>
        <w:rPr>
          <w:rFonts w:hint="eastAsia" w:ascii="宋体" w:hAnsi="宋体" w:cs="宋体"/>
          <w:b w:val="0"/>
          <w:bCs w:val="0"/>
          <w:color w:val="auto"/>
          <w:highlight w:val="none"/>
        </w:rPr>
        <w:t>202</w:t>
      </w:r>
      <w:r>
        <w:rPr>
          <w:rFonts w:hint="eastAsia" w:ascii="宋体" w:hAnsi="宋体" w:cs="宋体"/>
          <w:b w:val="0"/>
          <w:bCs w:val="0"/>
          <w:color w:val="auto"/>
          <w:highlight w:val="none"/>
          <w:lang w:val="en-US" w:eastAsia="zh-CN"/>
        </w:rPr>
        <w:t>1</w:t>
      </w:r>
      <w:r>
        <w:rPr>
          <w:rFonts w:hint="eastAsia" w:ascii="宋体" w:hAnsi="宋体" w:cs="宋体"/>
          <w:b w:val="0"/>
          <w:bCs w:val="0"/>
          <w:color w:val="auto"/>
          <w:highlight w:val="none"/>
        </w:rPr>
        <w:t>年</w:t>
      </w:r>
      <w:r>
        <w:rPr>
          <w:rFonts w:hint="eastAsia" w:ascii="宋体" w:hAnsi="宋体" w:cs="宋体"/>
          <w:b w:val="0"/>
          <w:bCs w:val="0"/>
          <w:color w:val="auto"/>
          <w:highlight w:val="none"/>
          <w:lang w:val="en-US" w:eastAsia="zh-CN"/>
        </w:rPr>
        <w:t>10</w:t>
      </w:r>
      <w:r>
        <w:rPr>
          <w:rFonts w:hint="eastAsia" w:ascii="宋体" w:hAnsi="宋体" w:cs="宋体"/>
          <w:b w:val="0"/>
          <w:bCs w:val="0"/>
          <w:color w:val="auto"/>
          <w:highlight w:val="none"/>
        </w:rPr>
        <w:t>月1日至投标截止之日</w:t>
      </w:r>
      <w:r>
        <w:rPr>
          <w:rFonts w:hint="eastAsia" w:ascii="宋体" w:hAnsi="宋体" w:cs="宋体"/>
          <w:b w:val="0"/>
          <w:bCs w:val="0"/>
          <w:color w:val="auto"/>
          <w:szCs w:val="21"/>
          <w:highlight w:val="none"/>
        </w:rPr>
        <w:t>，</w:t>
      </w:r>
      <w:r>
        <w:rPr>
          <w:rFonts w:hint="eastAsia"/>
          <w:b w:val="0"/>
          <w:bCs w:val="0"/>
          <w:color w:val="auto"/>
          <w:highlight w:val="none"/>
        </w:rPr>
        <w:t>以中标通知书签发时间为准</w:t>
      </w:r>
      <w:r>
        <w:rPr>
          <w:rFonts w:hint="eastAsia" w:ascii="宋体" w:hAnsi="宋体" w:cs="宋体"/>
          <w:b w:val="0"/>
          <w:bCs w:val="0"/>
          <w:color w:val="auto"/>
          <w:szCs w:val="28"/>
          <w:highlight w:val="none"/>
        </w:rPr>
        <w:t>）</w:t>
      </w:r>
      <w:r>
        <w:rPr>
          <w:rFonts w:hint="eastAsia" w:ascii="宋体" w:hAnsi="宋体" w:cs="宋体"/>
          <w:b w:val="0"/>
          <w:bCs w:val="0"/>
          <w:color w:val="auto"/>
          <w:sz w:val="21"/>
          <w:szCs w:val="21"/>
          <w:highlight w:val="none"/>
          <w:lang w:val="en-US" w:eastAsia="zh-CN"/>
        </w:rPr>
        <w:t>承接过</w:t>
      </w:r>
      <w:r>
        <w:rPr>
          <w:rFonts w:hint="eastAsia" w:ascii="宋体" w:hAnsi="宋体" w:cs="宋体"/>
          <w:b w:val="0"/>
          <w:bCs w:val="0"/>
          <w:color w:val="auto"/>
          <w:kern w:val="0"/>
          <w:sz w:val="21"/>
          <w:szCs w:val="21"/>
          <w:highlight w:val="none"/>
        </w:rPr>
        <w:t>的小区物业服务业绩</w:t>
      </w:r>
      <w:r>
        <w:rPr>
          <w:rFonts w:hint="eastAsia" w:ascii="宋体" w:hAnsi="宋体" w:cs="宋体"/>
          <w:b w:val="0"/>
          <w:bCs w:val="0"/>
          <w:color w:val="auto"/>
          <w:szCs w:val="21"/>
          <w:highlight w:val="none"/>
        </w:rPr>
        <w:t>。</w:t>
      </w:r>
    </w:p>
    <w:p w14:paraId="43992FA4">
      <w:pPr>
        <w:spacing w:line="360" w:lineRule="auto"/>
        <w:ind w:firstLine="420" w:firstLineChars="200"/>
        <w:rPr>
          <w:rFonts w:hint="default"/>
          <w:color w:val="auto"/>
          <w:highlight w:val="none"/>
          <w:lang w:val="en-US" w:eastAsia="zh-CN"/>
        </w:rPr>
      </w:pPr>
      <w:r>
        <w:rPr>
          <w:rFonts w:hint="eastAsia" w:ascii="宋体" w:hAnsi="宋体" w:cs="宋体"/>
          <w:b w:val="0"/>
          <w:bCs w:val="0"/>
          <w:color w:val="auto"/>
          <w:szCs w:val="21"/>
          <w:highlight w:val="none"/>
        </w:rPr>
        <w:t>②投标人须提供有效的中标通知书</w:t>
      </w:r>
      <w:r>
        <w:rPr>
          <w:rFonts w:hint="eastAsia" w:ascii="宋体" w:hAnsi="宋体" w:cs="宋体"/>
          <w:b w:val="0"/>
          <w:bCs w:val="0"/>
          <w:color w:val="auto"/>
          <w:szCs w:val="21"/>
          <w:highlight w:val="none"/>
          <w:lang w:val="en-US" w:eastAsia="zh-CN"/>
        </w:rPr>
        <w:t>和物业服务</w:t>
      </w:r>
      <w:r>
        <w:rPr>
          <w:rFonts w:hint="eastAsia" w:ascii="宋体" w:hAnsi="宋体" w:cs="宋体"/>
          <w:b w:val="0"/>
          <w:bCs w:val="0"/>
          <w:color w:val="auto"/>
          <w:szCs w:val="21"/>
          <w:highlight w:val="none"/>
        </w:rPr>
        <w:t>合同证明材料复印件，上述证明材料缺少任何一项或项目名称不一致时，业绩均不予认可。</w:t>
      </w:r>
    </w:p>
    <w:permEnd w:id="161"/>
    <w:p w14:paraId="4CCC0375">
      <w:pPr>
        <w:tabs>
          <w:tab w:val="left" w:pos="1986"/>
        </w:tabs>
        <w:autoSpaceDE w:val="0"/>
        <w:autoSpaceDN w:val="0"/>
        <w:spacing w:line="360" w:lineRule="auto"/>
        <w:ind w:firstLine="0" w:firstLineChars="0"/>
        <w:jc w:val="left"/>
        <w:rPr>
          <w:rFonts w:hint="default"/>
          <w:color w:val="auto"/>
          <w:highlight w:val="none"/>
          <w:lang w:val="en-US" w:eastAsia="zh-CN"/>
        </w:rPr>
      </w:pPr>
      <w:r>
        <w:rPr>
          <w:rFonts w:hint="eastAsia" w:ascii="宋体" w:hAnsi="宋体"/>
          <w:color w:val="auto"/>
          <w:szCs w:val="21"/>
          <w:highlight w:val="none"/>
        </w:rPr>
        <w:t>【</w:t>
      </w:r>
      <w:r>
        <w:rPr>
          <w:rFonts w:hint="eastAsia" w:ascii="宋体" w:hAnsi="宋体" w:eastAsia="宋体" w:cs="宋体"/>
          <w:color w:val="auto"/>
          <w:szCs w:val="21"/>
          <w:highlight w:val="none"/>
          <w:lang w:val="en-US" w:eastAsia="zh-CN"/>
        </w:rPr>
        <w:t>备注：招标人应结合招标项目的实际情况设</w:t>
      </w:r>
      <w:r>
        <w:rPr>
          <w:rFonts w:hint="eastAsia" w:ascii="宋体" w:hAnsi="宋体" w:cs="宋体"/>
          <w:color w:val="auto"/>
          <w:szCs w:val="21"/>
          <w:highlight w:val="none"/>
          <w:lang w:val="en-US" w:eastAsia="zh-CN"/>
        </w:rPr>
        <w:t>定</w:t>
      </w:r>
      <w:r>
        <w:rPr>
          <w:rFonts w:hint="eastAsia" w:ascii="宋体" w:hAnsi="宋体" w:eastAsia="宋体" w:cs="宋体"/>
          <w:color w:val="auto"/>
          <w:szCs w:val="21"/>
          <w:highlight w:val="none"/>
          <w:lang w:val="en-US" w:eastAsia="zh-CN"/>
        </w:rPr>
        <w:t>资信要素，资信要素设</w:t>
      </w:r>
      <w:r>
        <w:rPr>
          <w:rFonts w:hint="eastAsia" w:ascii="宋体" w:hAnsi="宋体" w:cs="宋体"/>
          <w:color w:val="auto"/>
          <w:szCs w:val="21"/>
          <w:highlight w:val="none"/>
          <w:lang w:val="en-US" w:eastAsia="zh-CN"/>
        </w:rPr>
        <w:t>定</w:t>
      </w:r>
      <w:r>
        <w:rPr>
          <w:rFonts w:hint="eastAsia" w:ascii="宋体" w:hAnsi="宋体" w:eastAsia="宋体" w:cs="宋体"/>
          <w:color w:val="auto"/>
          <w:szCs w:val="21"/>
          <w:highlight w:val="none"/>
          <w:lang w:val="en-US" w:eastAsia="zh-CN"/>
        </w:rPr>
        <w:t>的注意事项详见《使用说明》</w:t>
      </w:r>
      <w:r>
        <w:rPr>
          <w:rFonts w:hint="eastAsia" w:ascii="宋体" w:hAnsi="宋体"/>
          <w:color w:val="auto"/>
          <w:szCs w:val="21"/>
          <w:highlight w:val="none"/>
        </w:rPr>
        <w:t>】</w:t>
      </w:r>
    </w:p>
    <w:p w14:paraId="2375D4D4">
      <w:pPr>
        <w:pStyle w:val="4"/>
        <w:numPr>
          <w:ilvl w:val="0"/>
          <w:numId w:val="0"/>
        </w:numPr>
        <w:bidi w:val="0"/>
        <w:rPr>
          <w:rFonts w:hint="eastAsia" w:ascii="宋体" w:hAnsi="宋体" w:eastAsia="宋体" w:cs="宋体"/>
          <w:color w:val="auto"/>
          <w:szCs w:val="21"/>
          <w:highlight w:val="none"/>
          <w:lang w:val="en-US" w:eastAsia="zh-CN"/>
        </w:rPr>
      </w:pPr>
      <w:bookmarkStart w:id="2293" w:name="_Toc2115094971"/>
      <w:bookmarkStart w:id="2294" w:name="_Toc2089191897"/>
      <w:r>
        <w:rPr>
          <w:rFonts w:hint="eastAsia" w:ascii="宋体" w:hAnsi="宋体" w:eastAsia="宋体" w:cs="宋体"/>
          <w:b/>
          <w:bCs/>
          <w:color w:val="auto"/>
          <w:highlight w:val="none"/>
          <w:lang w:val="en-US" w:eastAsia="zh-CN"/>
        </w:rPr>
        <w:t>3. 定标程序</w:t>
      </w:r>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p>
    <w:p w14:paraId="08C4F2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招标人在定标时间开始前2小时内在市公共资源交易中心见证下通过摇珠随机抽取招标文件规定人数的定标委员会成员。定标委员会成员凭身份证和授权委托书到市公共资源交易中心集中签到。定标委员会推荐或选举一名定标委员会成员担任定标委员会主任，由其主持当次定标会议并依据招标文件进行定标的各个议程。</w:t>
      </w:r>
      <w:r>
        <w:rPr>
          <w:rFonts w:hint="eastAsia" w:ascii="宋体" w:hAnsi="宋体" w:eastAsia="宋体" w:cs="宋体"/>
          <w:color w:val="auto"/>
          <w:kern w:val="0"/>
          <w:highlight w:val="none"/>
          <w:lang w:eastAsia="zh-CN"/>
        </w:rPr>
        <w:t>集体议事定标法的</w:t>
      </w:r>
      <w:r>
        <w:rPr>
          <w:rFonts w:hint="eastAsia" w:ascii="宋体" w:hAnsi="宋体" w:eastAsia="宋体" w:cs="宋体"/>
          <w:color w:val="auto"/>
          <w:kern w:val="0"/>
          <w:highlight w:val="none"/>
        </w:rPr>
        <w:t>定标委员会主任</w:t>
      </w:r>
      <w:r>
        <w:rPr>
          <w:rFonts w:hint="eastAsia" w:ascii="宋体" w:hAnsi="宋体" w:eastAsia="宋体" w:cs="宋体"/>
          <w:color w:val="auto"/>
          <w:kern w:val="0"/>
          <w:highlight w:val="none"/>
          <w:lang w:eastAsia="zh-CN"/>
        </w:rPr>
        <w:t>由</w:t>
      </w:r>
      <w:r>
        <w:rPr>
          <w:rFonts w:hint="eastAsia" w:ascii="宋体" w:hAnsi="宋体" w:eastAsia="宋体" w:cs="宋体"/>
          <w:color w:val="auto"/>
          <w:kern w:val="0"/>
          <w:highlight w:val="none"/>
        </w:rPr>
        <w:t>招标人的法定代表人或者主要负责人担任</w:t>
      </w:r>
      <w:r>
        <w:rPr>
          <w:rFonts w:hint="eastAsia" w:ascii="宋体" w:hAnsi="宋体" w:eastAsia="宋体" w:cs="宋体"/>
          <w:color w:val="auto"/>
          <w:kern w:val="0"/>
          <w:highlight w:val="none"/>
          <w:lang w:eastAsia="zh-CN"/>
        </w:rPr>
        <w:t>。</w:t>
      </w:r>
    </w:p>
    <w:p w14:paraId="715DC314">
      <w:pPr>
        <w:bidi w:val="0"/>
        <w:ind w:firstLine="420" w:firstLineChars="200"/>
        <w:rPr>
          <w:rFonts w:hint="eastAsia"/>
          <w:lang w:val="en-US" w:eastAsia="zh-CN"/>
        </w:rPr>
      </w:pPr>
      <w:r>
        <w:rPr>
          <w:rFonts w:hint="eastAsia"/>
          <w:lang w:val="en-US" w:eastAsia="zh-CN"/>
        </w:rPr>
        <w:t>招标人或者招标代理机构在定标前可以介绍项目情况、招标情况、清标及对投标人或者项目负责人的考察、质询情况；招标人可以邀请评标专家代表介绍评标情况、专家评审意见及评标结论、提醒注意事项。定标委员会成员有疑问的，可以向招标人或者招标代理机构、评标专家提问。</w:t>
      </w:r>
    </w:p>
    <w:p w14:paraId="3C1B65A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color w:val="auto"/>
          <w:kern w:val="0"/>
          <w:sz w:val="21"/>
          <w:szCs w:val="24"/>
          <w:highlight w:val="none"/>
          <w:lang w:val="en-US" w:eastAsia="zh-CN" w:bidi="ar-SA"/>
        </w:rPr>
      </w:pPr>
      <w:r>
        <w:rPr>
          <w:rFonts w:hint="eastAsia" w:ascii="宋体" w:hAnsi="宋体" w:eastAsia="宋体" w:cs="宋体"/>
          <w:color w:val="auto"/>
          <w:kern w:val="0"/>
          <w:szCs w:val="24"/>
          <w:highlight w:val="none"/>
          <w:lang w:eastAsia="zh-CN"/>
        </w:rPr>
        <w:t>定标工作按</w:t>
      </w:r>
      <w:r>
        <w:rPr>
          <w:rFonts w:hint="eastAsia" w:ascii="宋体" w:hAnsi="宋体" w:eastAsia="宋体" w:cs="宋体"/>
          <w:color w:val="auto"/>
          <w:kern w:val="0"/>
          <w:szCs w:val="24"/>
          <w:highlight w:val="none"/>
          <w:lang w:val="en-US" w:eastAsia="zh-CN"/>
        </w:rPr>
        <w:t>下列程序进行：</w:t>
      </w:r>
    </w:p>
    <w:p w14:paraId="3F225EB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1）主持人宣布定标会议开始，宣读定标会议的注意事项，定标委员会的组成情况，介绍项目概况、招标投标情况、评标情况、清标情况、定标规则等。定标委员会成员有疑问的，可以向招标人或者招标代理机构提问。</w:t>
      </w:r>
    </w:p>
    <w:p w14:paraId="7FBC200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2）定标委员会推荐或选举一名定标委员会成员担任定标委员会主任，由其主持当次定标会议并依据招标文件进行定标的各个议程。招标人的法定代表人或者主要负责人为定标委员会成员的，由其直接担任定标委员会主任。</w:t>
      </w:r>
    </w:p>
    <w:p w14:paraId="677EE2C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（3）定标委员会按照招标文件规定的定标方法和规则确定中标候选人。</w:t>
      </w:r>
    </w:p>
    <w:p w14:paraId="68FA0CD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4）定标结束后，定标委员会整理定标资料和编制定标报告，并在定标报告上签字确认。定标资料包括集体讨论会议记录（如有）、定标委员会成员签到表、定标委员会主任推选结果、选票（含投票理由）等。定标报告应包括入围定标环节的名单、定标委员会的产生过程及名单、定标方法、定标时间及定标结果等内容。</w:t>
      </w:r>
    </w:p>
    <w:p w14:paraId="4F8D11B2">
      <w:pPr>
        <w:pStyle w:val="4"/>
        <w:bidi w:val="0"/>
        <w:rPr>
          <w:rFonts w:hint="default" w:ascii="Verdana" w:hAnsi="Verdana"/>
          <w:color w:val="auto"/>
          <w:kern w:val="0"/>
          <w:szCs w:val="20"/>
          <w:highlight w:val="none"/>
          <w:lang w:val="en-US" w:eastAsia="zh-CN"/>
        </w:rPr>
      </w:pPr>
      <w:bookmarkStart w:id="2295" w:name="_Toc841627397"/>
      <w:bookmarkStart w:id="2296" w:name="_Toc2101768950"/>
      <w:bookmarkStart w:id="2297" w:name="_Toc1841162521"/>
      <w:bookmarkStart w:id="2298" w:name="_Toc5832"/>
      <w:bookmarkStart w:id="2299" w:name="_Toc538064727"/>
      <w:bookmarkStart w:id="2300" w:name="_Toc1801104478"/>
      <w:bookmarkStart w:id="2301" w:name="_Toc1847221256"/>
      <w:r>
        <w:rPr>
          <w:rStyle w:val="39"/>
          <w:rFonts w:hint="eastAsia" w:ascii="宋体" w:hAnsi="宋体" w:cs="宋体"/>
          <w:b w:val="0"/>
          <w:bCs w:val="0"/>
          <w:color w:val="auto"/>
          <w:sz w:val="21"/>
          <w:szCs w:val="21"/>
          <w:highlight w:val="none"/>
        </w:rPr>
        <w:br w:type="page"/>
      </w:r>
      <w:bookmarkStart w:id="2302" w:name="_Toc747666142"/>
      <w:r>
        <w:rPr>
          <w:rStyle w:val="39"/>
          <w:rFonts w:hint="eastAsia" w:ascii="宋体" w:hAnsi="宋体" w:cs="宋体"/>
          <w:b w:val="0"/>
          <w:bCs w:val="0"/>
          <w:color w:val="auto"/>
          <w:sz w:val="21"/>
          <w:szCs w:val="21"/>
          <w:highlight w:val="none"/>
        </w:rPr>
        <w:t>附件</w:t>
      </w:r>
      <w:r>
        <w:rPr>
          <w:rStyle w:val="39"/>
          <w:rFonts w:hint="eastAsia" w:ascii="宋体" w:hAnsi="宋体" w:eastAsia="宋体" w:cs="宋体"/>
          <w:b w:val="0"/>
          <w:bCs w:val="0"/>
          <w:color w:val="auto"/>
          <w:sz w:val="21"/>
          <w:szCs w:val="21"/>
          <w:highlight w:val="none"/>
          <w:lang w:eastAsia="zh-CN"/>
        </w:rPr>
        <w:t>一</w:t>
      </w:r>
      <w:r>
        <w:rPr>
          <w:rStyle w:val="39"/>
          <w:rFonts w:hint="eastAsia" w:ascii="宋体" w:hAnsi="宋体" w:cs="宋体"/>
          <w:b w:val="0"/>
          <w:bCs w:val="0"/>
          <w:color w:val="auto"/>
          <w:sz w:val="21"/>
          <w:szCs w:val="21"/>
          <w:highlight w:val="none"/>
        </w:rPr>
        <w:t>：</w:t>
      </w:r>
      <w:r>
        <w:rPr>
          <w:rStyle w:val="39"/>
          <w:rFonts w:hint="eastAsia" w:ascii="宋体" w:hAnsi="宋体" w:eastAsia="宋体" w:cs="宋体"/>
          <w:b w:val="0"/>
          <w:bCs w:val="0"/>
          <w:color w:val="auto"/>
          <w:sz w:val="21"/>
          <w:szCs w:val="21"/>
          <w:highlight w:val="none"/>
          <w:lang w:eastAsia="zh-CN"/>
        </w:rPr>
        <w:t>技术标详细评审标准</w:t>
      </w:r>
      <w:r>
        <w:rPr>
          <w:rStyle w:val="39"/>
          <w:rFonts w:hint="eastAsia" w:ascii="宋体" w:hAnsi="宋体" w:eastAsia="宋体" w:cs="宋体"/>
          <w:b w:val="0"/>
          <w:bCs w:val="0"/>
          <w:color w:val="auto"/>
          <w:sz w:val="21"/>
          <w:szCs w:val="21"/>
          <w:highlight w:val="none"/>
          <w:lang w:val="en-US" w:eastAsia="zh-CN"/>
        </w:rPr>
        <w:t>（适用于采用定性评审的项目）</w:t>
      </w:r>
      <w:bookmarkEnd w:id="2295"/>
      <w:bookmarkEnd w:id="2296"/>
      <w:bookmarkEnd w:id="2297"/>
      <w:bookmarkEnd w:id="2298"/>
      <w:bookmarkEnd w:id="2299"/>
      <w:bookmarkEnd w:id="2300"/>
      <w:bookmarkEnd w:id="2301"/>
      <w:bookmarkEnd w:id="2302"/>
    </w:p>
    <w:p w14:paraId="0F495A84">
      <w:pPr>
        <w:pStyle w:val="8"/>
        <w:jc w:val="center"/>
        <w:rPr>
          <w:rFonts w:hint="eastAsia"/>
          <w:b/>
          <w:bCs/>
          <w:color w:val="auto"/>
          <w:highlight w:val="none"/>
          <w:lang w:eastAsia="zh-CN"/>
        </w:rPr>
      </w:pPr>
      <w:r>
        <w:rPr>
          <w:rFonts w:hint="eastAsia" w:ascii="Verdana" w:hAnsi="Verdana"/>
          <w:b/>
          <w:bCs/>
          <w:color w:val="auto"/>
          <w:kern w:val="0"/>
          <w:sz w:val="28"/>
          <w:szCs w:val="28"/>
          <w:highlight w:val="none"/>
          <w:lang w:eastAsia="zh-CN"/>
        </w:rPr>
        <w:t>技术标详细评审标准</w:t>
      </w:r>
    </w:p>
    <w:p w14:paraId="06D41C57">
      <w:pPr>
        <w:rPr>
          <w:rFonts w:hint="default"/>
          <w:color w:val="auto"/>
          <w:highlight w:val="none"/>
          <w:lang w:val="en-US" w:eastAsia="zh-CN"/>
        </w:rPr>
      </w:pPr>
    </w:p>
    <w:tbl>
      <w:tblPr>
        <w:tblStyle w:val="27"/>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21"/>
        <w:gridCol w:w="3891"/>
        <w:gridCol w:w="1434"/>
        <w:gridCol w:w="1939"/>
      </w:tblGrid>
      <w:tr w14:paraId="71F5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06760513">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kern w:val="2"/>
                <w:sz w:val="21"/>
                <w:szCs w:val="24"/>
                <w:highlight w:val="none"/>
                <w:lang w:val="en-US" w:eastAsia="zh-CN" w:bidi="ar-SA"/>
              </w:rPr>
            </w:pPr>
            <w:permStart w:id="162" w:edGrp="everyone"/>
            <w:r>
              <w:rPr>
                <w:rFonts w:hint="eastAsia" w:ascii="宋体" w:hAnsi="宋体" w:eastAsia="宋体" w:cs="宋体"/>
                <w:b/>
                <w:color w:val="auto"/>
                <w:szCs w:val="21"/>
                <w:highlight w:val="none"/>
                <w:lang w:eastAsia="zh-CN"/>
              </w:rPr>
              <w:t>序号</w:t>
            </w:r>
          </w:p>
        </w:tc>
        <w:tc>
          <w:tcPr>
            <w:tcW w:w="1521" w:type="dxa"/>
            <w:noWrap w:val="0"/>
            <w:vAlign w:val="center"/>
          </w:tcPr>
          <w:p w14:paraId="5B453379">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评审项目</w:t>
            </w:r>
          </w:p>
        </w:tc>
        <w:tc>
          <w:tcPr>
            <w:tcW w:w="3891" w:type="dxa"/>
            <w:noWrap w:val="0"/>
            <w:vAlign w:val="center"/>
          </w:tcPr>
          <w:p w14:paraId="7BF059A0">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b/>
                <w:color w:val="auto"/>
                <w:szCs w:val="21"/>
                <w:highlight w:val="none"/>
                <w:lang w:eastAsia="zh-CN"/>
              </w:rPr>
              <w:t>评审内容</w:t>
            </w:r>
          </w:p>
        </w:tc>
        <w:tc>
          <w:tcPr>
            <w:tcW w:w="1434" w:type="dxa"/>
            <w:noWrap w:val="0"/>
            <w:vAlign w:val="center"/>
          </w:tcPr>
          <w:p w14:paraId="4301CD8F">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b/>
                <w:color w:val="auto"/>
                <w:kern w:val="2"/>
                <w:sz w:val="21"/>
                <w:szCs w:val="24"/>
                <w:highlight w:val="none"/>
                <w:lang w:val="en-US" w:eastAsia="zh-CN" w:bidi="ar-SA"/>
              </w:rPr>
              <w:t>优点</w:t>
            </w:r>
          </w:p>
        </w:tc>
        <w:tc>
          <w:tcPr>
            <w:tcW w:w="1939" w:type="dxa"/>
            <w:noWrap w:val="0"/>
            <w:vAlign w:val="center"/>
          </w:tcPr>
          <w:p w14:paraId="2F27EA0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存在缺陷或签订合同前应注意和澄清的事项</w:t>
            </w:r>
          </w:p>
        </w:tc>
      </w:tr>
      <w:tr w14:paraId="2094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62" w:type="dxa"/>
            <w:gridSpan w:val="5"/>
            <w:noWrap w:val="0"/>
            <w:vAlign w:val="center"/>
          </w:tcPr>
          <w:p w14:paraId="1AA27597">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Cs w:val="21"/>
                <w:highlight w:val="none"/>
                <w:lang w:eastAsia="zh-CN"/>
              </w:rPr>
            </w:pPr>
            <w:r>
              <w:rPr>
                <w:rFonts w:hint="eastAsia" w:ascii="宋体" w:hAnsi="宋体" w:cs="宋体"/>
                <w:color w:val="auto"/>
                <w:kern w:val="0"/>
                <w:szCs w:val="21"/>
                <w:highlight w:val="none"/>
              </w:rPr>
              <w:t>施工</w:t>
            </w:r>
            <w:r>
              <w:rPr>
                <w:rFonts w:hint="eastAsia"/>
                <w:color w:val="auto"/>
                <w:sz w:val="21"/>
                <w:szCs w:val="21"/>
                <w:highlight w:val="none"/>
                <w:lang w:val="en-US" w:eastAsia="zh-CN"/>
              </w:rPr>
              <w:t>方案</w:t>
            </w:r>
          </w:p>
        </w:tc>
      </w:tr>
      <w:tr w14:paraId="1305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54114D4C">
            <w:pPr>
              <w:pStyle w:val="77"/>
              <w:jc w:val="center"/>
              <w:rPr>
                <w:rFonts w:hint="default" w:ascii="宋体" w:hAnsi="宋体" w:eastAsia="宋体" w:cs="宋体"/>
                <w:color w:val="auto"/>
                <w:kern w:val="2"/>
                <w:sz w:val="21"/>
                <w:szCs w:val="24"/>
                <w:highlight w:val="none"/>
                <w:lang w:val="en-US" w:eastAsia="zh-CN" w:bidi="ar-SA"/>
              </w:rPr>
            </w:pPr>
            <w:r>
              <w:rPr>
                <w:rFonts w:ascii="宋体" w:hAnsi="宋体" w:eastAsia="宋体" w:cs="宋体"/>
                <w:lang w:eastAsia="en-US"/>
              </w:rPr>
              <w:t>1</w:t>
            </w:r>
          </w:p>
        </w:tc>
        <w:tc>
          <w:tcPr>
            <w:tcW w:w="1521" w:type="dxa"/>
            <w:noWrap w:val="0"/>
            <w:vAlign w:val="center"/>
          </w:tcPr>
          <w:p w14:paraId="415C90F0">
            <w:pPr>
              <w:pStyle w:val="77"/>
              <w:ind w:left="14" w:leftChars="0" w:right="-29" w:rightChars="0"/>
              <w:jc w:val="center"/>
              <w:rPr>
                <w:rFonts w:hint="eastAsia" w:ascii="宋体" w:hAnsi="宋体" w:eastAsia="宋体" w:cs="宋体"/>
                <w:b/>
                <w:color w:val="auto"/>
                <w:szCs w:val="21"/>
                <w:highlight w:val="none"/>
                <w:lang w:eastAsia="zh-CN"/>
              </w:rPr>
            </w:pPr>
            <w:r>
              <w:rPr>
                <w:rFonts w:hint="eastAsia"/>
                <w:sz w:val="21"/>
                <w:szCs w:val="21"/>
                <w:lang w:eastAsia="en-US"/>
              </w:rPr>
              <w:t>组织机构</w:t>
            </w:r>
          </w:p>
        </w:tc>
        <w:tc>
          <w:tcPr>
            <w:tcW w:w="3891" w:type="dxa"/>
            <w:noWrap w:val="0"/>
            <w:vAlign w:val="center"/>
          </w:tcPr>
          <w:p w14:paraId="538A1EE5">
            <w:pPr>
              <w:pStyle w:val="77"/>
              <w:ind w:left="12" w:leftChars="0" w:right="-15" w:rightChars="0"/>
              <w:rPr>
                <w:rFonts w:hint="eastAsia" w:ascii="宋体" w:hAnsi="宋体" w:eastAsia="宋体" w:cs="宋体"/>
                <w:b/>
                <w:color w:val="auto"/>
                <w:szCs w:val="21"/>
                <w:highlight w:val="none"/>
                <w:lang w:eastAsia="zh-CN"/>
              </w:rPr>
            </w:pPr>
            <w:r>
              <w:rPr>
                <w:rFonts w:hint="eastAsia"/>
                <w:sz w:val="21"/>
                <w:szCs w:val="21"/>
                <w:lang w:eastAsia="en-US"/>
              </w:rPr>
              <w:t>组织机构形式可</w:t>
            </w:r>
            <w:r>
              <w:rPr>
                <w:sz w:val="21"/>
                <w:szCs w:val="21"/>
                <w:lang w:eastAsia="en-US"/>
              </w:rPr>
              <w:t>行</w:t>
            </w:r>
            <w:r>
              <w:rPr>
                <w:rFonts w:hint="eastAsia"/>
                <w:sz w:val="21"/>
                <w:szCs w:val="21"/>
                <w:lang w:eastAsia="zh-CN"/>
              </w:rPr>
              <w:t>。</w:t>
            </w:r>
          </w:p>
        </w:tc>
        <w:tc>
          <w:tcPr>
            <w:tcW w:w="1434" w:type="dxa"/>
            <w:noWrap w:val="0"/>
            <w:vAlign w:val="center"/>
          </w:tcPr>
          <w:p w14:paraId="20D6270E">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b/>
                <w:color w:val="auto"/>
                <w:kern w:val="2"/>
                <w:sz w:val="21"/>
                <w:szCs w:val="24"/>
                <w:highlight w:val="none"/>
                <w:lang w:val="en-US" w:eastAsia="zh-CN" w:bidi="ar-SA"/>
              </w:rPr>
            </w:pPr>
          </w:p>
        </w:tc>
        <w:tc>
          <w:tcPr>
            <w:tcW w:w="1939" w:type="dxa"/>
            <w:noWrap w:val="0"/>
            <w:vAlign w:val="center"/>
          </w:tcPr>
          <w:p w14:paraId="68BF1CB5">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b/>
                <w:color w:val="auto"/>
                <w:szCs w:val="21"/>
                <w:highlight w:val="none"/>
                <w:lang w:eastAsia="zh-CN"/>
              </w:rPr>
            </w:pPr>
          </w:p>
        </w:tc>
      </w:tr>
      <w:tr w14:paraId="6705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4608EB89">
            <w:pPr>
              <w:pStyle w:val="77"/>
              <w:jc w:val="center"/>
              <w:rPr>
                <w:rFonts w:hint="eastAsia" w:ascii="宋体" w:hAnsi="宋体" w:eastAsia="宋体" w:cs="宋体"/>
                <w:color w:val="auto"/>
                <w:kern w:val="2"/>
                <w:sz w:val="21"/>
                <w:szCs w:val="24"/>
                <w:highlight w:val="none"/>
                <w:lang w:val="en-US" w:eastAsia="zh-CN" w:bidi="ar-SA"/>
              </w:rPr>
            </w:pPr>
            <w:r>
              <w:rPr>
                <w:rFonts w:ascii="宋体" w:hAnsi="宋体" w:eastAsia="宋体" w:cs="宋体"/>
                <w:lang w:eastAsia="en-US"/>
              </w:rPr>
              <w:t>2</w:t>
            </w:r>
          </w:p>
        </w:tc>
        <w:tc>
          <w:tcPr>
            <w:tcW w:w="1521" w:type="dxa"/>
            <w:noWrap w:val="0"/>
            <w:vAlign w:val="center"/>
          </w:tcPr>
          <w:p w14:paraId="395EEEBB">
            <w:pPr>
              <w:pStyle w:val="77"/>
              <w:ind w:left="14" w:leftChars="0"/>
              <w:jc w:val="center"/>
              <w:rPr>
                <w:rFonts w:hint="eastAsia" w:ascii="宋体" w:hAnsi="宋体" w:eastAsia="宋体" w:cs="宋体"/>
                <w:color w:val="auto"/>
                <w:highlight w:val="none"/>
                <w:lang w:eastAsia="zh-CN"/>
              </w:rPr>
            </w:pPr>
            <w:r>
              <w:rPr>
                <w:rFonts w:hint="eastAsia"/>
                <w:sz w:val="21"/>
                <w:szCs w:val="21"/>
                <w:lang w:eastAsia="en-US"/>
              </w:rPr>
              <w:t>施工方案</w:t>
            </w:r>
          </w:p>
        </w:tc>
        <w:tc>
          <w:tcPr>
            <w:tcW w:w="3891" w:type="dxa"/>
            <w:noWrap w:val="0"/>
            <w:vAlign w:val="center"/>
          </w:tcPr>
          <w:p w14:paraId="6E0C1723">
            <w:pPr>
              <w:pStyle w:val="77"/>
              <w:ind w:left="12" w:leftChars="0" w:right="-15" w:rightChars="0"/>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yellow"/>
                <w:lang w:eastAsia="en-US"/>
              </w:rPr>
              <w:t>施工方案总体安排合理可行</w:t>
            </w:r>
            <w:r>
              <w:rPr>
                <w:rFonts w:hint="eastAsia"/>
                <w:color w:val="auto"/>
                <w:sz w:val="21"/>
                <w:szCs w:val="21"/>
                <w:highlight w:val="yellow"/>
                <w:lang w:eastAsia="zh-CN"/>
              </w:rPr>
              <w:t>。</w:t>
            </w:r>
          </w:p>
        </w:tc>
        <w:tc>
          <w:tcPr>
            <w:tcW w:w="1434" w:type="dxa"/>
            <w:noWrap w:val="0"/>
            <w:vAlign w:val="center"/>
          </w:tcPr>
          <w:p w14:paraId="7FAD095F">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1939" w:type="dxa"/>
            <w:noWrap w:val="0"/>
            <w:vAlign w:val="center"/>
          </w:tcPr>
          <w:p w14:paraId="5DDE49AB">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Cs w:val="21"/>
                <w:highlight w:val="none"/>
                <w:lang w:eastAsia="zh-CN"/>
              </w:rPr>
            </w:pPr>
          </w:p>
        </w:tc>
      </w:tr>
      <w:tr w14:paraId="0941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27369A8B">
            <w:pPr>
              <w:pStyle w:val="77"/>
              <w:jc w:val="center"/>
              <w:rPr>
                <w:rFonts w:hint="default" w:ascii="宋体" w:hAnsi="宋体" w:eastAsia="宋体" w:cs="宋体"/>
                <w:color w:val="auto"/>
                <w:highlight w:val="none"/>
                <w:lang w:val="en-US" w:eastAsia="zh-CN"/>
              </w:rPr>
            </w:pPr>
            <w:r>
              <w:rPr>
                <w:rFonts w:ascii="宋体" w:hAnsi="宋体" w:eastAsia="宋体" w:cs="宋体"/>
                <w:lang w:eastAsia="en-US"/>
              </w:rPr>
              <w:t>3</w:t>
            </w:r>
          </w:p>
        </w:tc>
        <w:tc>
          <w:tcPr>
            <w:tcW w:w="1521" w:type="dxa"/>
            <w:noWrap w:val="0"/>
            <w:vAlign w:val="center"/>
          </w:tcPr>
          <w:p w14:paraId="76CF875C">
            <w:pPr>
              <w:pStyle w:val="77"/>
              <w:ind w:left="14" w:leftChars="0"/>
              <w:jc w:val="center"/>
              <w:rPr>
                <w:rFonts w:hint="eastAsia" w:ascii="宋体" w:hAnsi="宋体" w:eastAsia="宋体" w:cs="宋体"/>
                <w:color w:val="auto"/>
                <w:highlight w:val="none"/>
                <w:lang w:eastAsia="zh-CN"/>
              </w:rPr>
            </w:pPr>
            <w:r>
              <w:rPr>
                <w:rFonts w:hint="eastAsia"/>
                <w:sz w:val="21"/>
                <w:szCs w:val="21"/>
              </w:rPr>
              <w:t>施工进度计划和各阶段进度的保证措施</w:t>
            </w:r>
          </w:p>
        </w:tc>
        <w:tc>
          <w:tcPr>
            <w:tcW w:w="3891" w:type="dxa"/>
            <w:noWrap w:val="0"/>
            <w:vAlign w:val="center"/>
          </w:tcPr>
          <w:p w14:paraId="4187DF42">
            <w:pPr>
              <w:pStyle w:val="77"/>
              <w:ind w:left="12" w:leftChars="0"/>
              <w:rPr>
                <w:rFonts w:hint="eastAsia" w:ascii="宋体" w:hAnsi="宋体" w:eastAsia="宋体" w:cs="宋体"/>
                <w:color w:val="auto"/>
                <w:szCs w:val="21"/>
                <w:highlight w:val="none"/>
                <w:u w:val="none"/>
                <w:lang w:eastAsia="zh-CN"/>
              </w:rPr>
            </w:pPr>
            <w:r>
              <w:rPr>
                <w:rFonts w:hint="eastAsia"/>
                <w:sz w:val="21"/>
                <w:szCs w:val="21"/>
              </w:rPr>
              <w:t>计划编制合理，满足招标文件对工期的要求，各阶段进度的保证措施可</w:t>
            </w:r>
            <w:r>
              <w:rPr>
                <w:sz w:val="21"/>
                <w:szCs w:val="21"/>
              </w:rPr>
              <w:t>行</w:t>
            </w:r>
            <w:r>
              <w:rPr>
                <w:rFonts w:hint="eastAsia"/>
                <w:sz w:val="21"/>
                <w:szCs w:val="21"/>
              </w:rPr>
              <w:t>。</w:t>
            </w:r>
          </w:p>
        </w:tc>
        <w:tc>
          <w:tcPr>
            <w:tcW w:w="1434" w:type="dxa"/>
            <w:noWrap w:val="0"/>
            <w:vAlign w:val="center"/>
          </w:tcPr>
          <w:p w14:paraId="42D074CA">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1939" w:type="dxa"/>
            <w:noWrap w:val="0"/>
            <w:vAlign w:val="center"/>
          </w:tcPr>
          <w:p w14:paraId="1C4CC944">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Cs w:val="21"/>
                <w:highlight w:val="none"/>
                <w:lang w:eastAsia="zh-CN"/>
              </w:rPr>
            </w:pPr>
          </w:p>
        </w:tc>
      </w:tr>
      <w:tr w14:paraId="5890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69EEA91B">
            <w:pPr>
              <w:pStyle w:val="77"/>
              <w:jc w:val="center"/>
              <w:rPr>
                <w:rFonts w:hint="default" w:ascii="宋体" w:hAnsi="宋体" w:eastAsia="宋体" w:cs="宋体"/>
                <w:color w:val="auto"/>
                <w:kern w:val="2"/>
                <w:sz w:val="21"/>
                <w:szCs w:val="24"/>
                <w:highlight w:val="none"/>
                <w:lang w:val="en-US" w:eastAsia="zh-CN" w:bidi="ar-SA"/>
              </w:rPr>
            </w:pPr>
            <w:r>
              <w:rPr>
                <w:rFonts w:ascii="宋体" w:hAnsi="宋体" w:eastAsia="宋体" w:cs="宋体"/>
                <w:lang w:eastAsia="en-US"/>
              </w:rPr>
              <w:t>4</w:t>
            </w:r>
          </w:p>
        </w:tc>
        <w:tc>
          <w:tcPr>
            <w:tcW w:w="1521" w:type="dxa"/>
            <w:noWrap w:val="0"/>
            <w:vAlign w:val="center"/>
          </w:tcPr>
          <w:p w14:paraId="0747F9EA">
            <w:pPr>
              <w:pStyle w:val="77"/>
              <w:ind w:left="14" w:leftChars="0"/>
              <w:jc w:val="center"/>
              <w:rPr>
                <w:rFonts w:hint="eastAsia" w:ascii="宋体" w:hAnsi="宋体" w:eastAsia="宋体" w:cs="宋体"/>
                <w:color w:val="auto"/>
                <w:highlight w:val="none"/>
                <w:lang w:eastAsia="zh-CN"/>
              </w:rPr>
            </w:pPr>
            <w:r>
              <w:rPr>
                <w:rFonts w:hint="eastAsia"/>
                <w:sz w:val="21"/>
                <w:szCs w:val="21"/>
              </w:rPr>
              <w:t>机械设备、劳动力投入计划</w:t>
            </w:r>
          </w:p>
        </w:tc>
        <w:tc>
          <w:tcPr>
            <w:tcW w:w="3891" w:type="dxa"/>
            <w:noWrap w:val="0"/>
            <w:vAlign w:val="center"/>
          </w:tcPr>
          <w:p w14:paraId="3FE7C2CF">
            <w:pPr>
              <w:pStyle w:val="77"/>
              <w:ind w:left="12" w:leftChars="0"/>
              <w:rPr>
                <w:rFonts w:hint="eastAsia" w:ascii="宋体" w:hAnsi="宋体" w:eastAsia="宋体" w:cs="宋体"/>
                <w:color w:val="auto"/>
                <w:kern w:val="2"/>
                <w:sz w:val="21"/>
                <w:szCs w:val="21"/>
                <w:highlight w:val="none"/>
                <w:lang w:val="en-US" w:eastAsia="zh-CN" w:bidi="ar-SA"/>
              </w:rPr>
            </w:pPr>
            <w:r>
              <w:rPr>
                <w:rFonts w:hint="eastAsia"/>
                <w:sz w:val="21"/>
                <w:szCs w:val="21"/>
              </w:rPr>
              <w:t>机械设备、劳动力投入计划可</w:t>
            </w:r>
            <w:r>
              <w:rPr>
                <w:sz w:val="21"/>
                <w:szCs w:val="21"/>
              </w:rPr>
              <w:t>行</w:t>
            </w:r>
            <w:r>
              <w:rPr>
                <w:rFonts w:hint="eastAsia"/>
                <w:sz w:val="21"/>
                <w:szCs w:val="21"/>
                <w:lang w:eastAsia="zh-CN"/>
              </w:rPr>
              <w:t>。</w:t>
            </w:r>
          </w:p>
        </w:tc>
        <w:tc>
          <w:tcPr>
            <w:tcW w:w="1434" w:type="dxa"/>
            <w:noWrap w:val="0"/>
            <w:vAlign w:val="center"/>
          </w:tcPr>
          <w:p w14:paraId="77912C13">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1939" w:type="dxa"/>
            <w:noWrap w:val="0"/>
            <w:vAlign w:val="center"/>
          </w:tcPr>
          <w:p w14:paraId="7A3F4316">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Cs w:val="21"/>
                <w:highlight w:val="none"/>
              </w:rPr>
            </w:pPr>
          </w:p>
        </w:tc>
      </w:tr>
      <w:tr w14:paraId="0A57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64E9524A">
            <w:pPr>
              <w:pStyle w:val="77"/>
              <w:jc w:val="center"/>
              <w:rPr>
                <w:rFonts w:hint="default" w:ascii="宋体" w:hAnsi="宋体" w:eastAsia="宋体" w:cs="宋体"/>
                <w:color w:val="auto"/>
                <w:kern w:val="2"/>
                <w:sz w:val="21"/>
                <w:szCs w:val="24"/>
                <w:highlight w:val="none"/>
                <w:lang w:val="en-US" w:eastAsia="zh-CN" w:bidi="ar-SA"/>
              </w:rPr>
            </w:pPr>
            <w:r>
              <w:rPr>
                <w:rFonts w:ascii="宋体" w:hAnsi="宋体" w:eastAsia="宋体" w:cs="宋体"/>
                <w:lang w:eastAsia="en-US"/>
              </w:rPr>
              <w:t>5</w:t>
            </w:r>
          </w:p>
        </w:tc>
        <w:tc>
          <w:tcPr>
            <w:tcW w:w="1521" w:type="dxa"/>
            <w:noWrap w:val="0"/>
            <w:vAlign w:val="center"/>
          </w:tcPr>
          <w:p w14:paraId="0C9DE47B">
            <w:pPr>
              <w:pStyle w:val="77"/>
              <w:ind w:left="14" w:leftChars="0"/>
              <w:jc w:val="center"/>
              <w:rPr>
                <w:rFonts w:hint="eastAsia" w:ascii="宋体" w:hAnsi="宋体" w:eastAsia="宋体" w:cs="宋体"/>
                <w:color w:val="auto"/>
                <w:highlight w:val="none"/>
                <w:lang w:eastAsia="zh-CN"/>
              </w:rPr>
            </w:pPr>
            <w:r>
              <w:rPr>
                <w:rFonts w:hint="eastAsia"/>
                <w:sz w:val="21"/>
                <w:szCs w:val="21"/>
              </w:rPr>
              <w:t>施工平面布置和临时设施布置</w:t>
            </w:r>
          </w:p>
        </w:tc>
        <w:tc>
          <w:tcPr>
            <w:tcW w:w="3891" w:type="dxa"/>
            <w:noWrap w:val="0"/>
            <w:vAlign w:val="center"/>
          </w:tcPr>
          <w:p w14:paraId="71F9BE22">
            <w:pPr>
              <w:pStyle w:val="77"/>
              <w:ind w:left="12" w:leftChars="0"/>
              <w:rPr>
                <w:rFonts w:hint="eastAsia" w:ascii="宋体" w:hAnsi="宋体" w:eastAsia="宋体" w:cs="宋体"/>
                <w:color w:val="auto"/>
                <w:kern w:val="2"/>
                <w:sz w:val="21"/>
                <w:szCs w:val="21"/>
                <w:highlight w:val="none"/>
                <w:lang w:val="en-US" w:eastAsia="zh-CN" w:bidi="ar-SA"/>
              </w:rPr>
            </w:pPr>
            <w:r>
              <w:rPr>
                <w:rFonts w:hint="eastAsia"/>
                <w:sz w:val="21"/>
                <w:szCs w:val="21"/>
              </w:rPr>
              <w:t>总体布置合理，满足施工需要，各个施工关键节点计划合理，安排有序。</w:t>
            </w:r>
          </w:p>
        </w:tc>
        <w:tc>
          <w:tcPr>
            <w:tcW w:w="1434" w:type="dxa"/>
            <w:noWrap w:val="0"/>
            <w:vAlign w:val="center"/>
          </w:tcPr>
          <w:p w14:paraId="1716B4B7">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1939" w:type="dxa"/>
            <w:noWrap w:val="0"/>
            <w:vAlign w:val="center"/>
          </w:tcPr>
          <w:p w14:paraId="517ADF56">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Cs w:val="21"/>
                <w:highlight w:val="none"/>
              </w:rPr>
            </w:pPr>
          </w:p>
        </w:tc>
      </w:tr>
      <w:tr w14:paraId="587A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00D6CB7C">
            <w:pPr>
              <w:pStyle w:val="77"/>
              <w:jc w:val="center"/>
              <w:rPr>
                <w:rFonts w:hint="default" w:ascii="宋体" w:hAnsi="宋体" w:eastAsia="宋体" w:cs="宋体"/>
                <w:color w:val="auto"/>
                <w:kern w:val="2"/>
                <w:sz w:val="21"/>
                <w:szCs w:val="24"/>
                <w:highlight w:val="none"/>
                <w:lang w:val="en-US" w:eastAsia="zh-CN" w:bidi="ar-SA"/>
              </w:rPr>
            </w:pPr>
            <w:r>
              <w:rPr>
                <w:rFonts w:ascii="宋体" w:hAnsi="宋体" w:eastAsia="宋体" w:cs="宋体"/>
                <w:lang w:eastAsia="en-US"/>
              </w:rPr>
              <w:t>6</w:t>
            </w:r>
          </w:p>
        </w:tc>
        <w:tc>
          <w:tcPr>
            <w:tcW w:w="1521" w:type="dxa"/>
            <w:noWrap w:val="0"/>
            <w:vAlign w:val="center"/>
          </w:tcPr>
          <w:p w14:paraId="1562C985">
            <w:pPr>
              <w:pStyle w:val="77"/>
              <w:ind w:left="14" w:leftChars="0"/>
              <w:jc w:val="center"/>
              <w:rPr>
                <w:rFonts w:hint="eastAsia" w:ascii="宋体" w:hAnsi="宋体" w:eastAsia="宋体" w:cs="宋体"/>
                <w:color w:val="auto"/>
                <w:highlight w:val="none"/>
                <w:lang w:eastAsia="zh-CN"/>
              </w:rPr>
            </w:pPr>
            <w:r>
              <w:rPr>
                <w:rFonts w:hint="eastAsia"/>
                <w:sz w:val="21"/>
                <w:szCs w:val="21"/>
              </w:rPr>
              <w:t>安全、文明施工、环保措施</w:t>
            </w:r>
          </w:p>
        </w:tc>
        <w:tc>
          <w:tcPr>
            <w:tcW w:w="3891" w:type="dxa"/>
            <w:noWrap w:val="0"/>
            <w:vAlign w:val="center"/>
          </w:tcPr>
          <w:p w14:paraId="18FEEF3D">
            <w:pPr>
              <w:pStyle w:val="77"/>
              <w:ind w:left="12" w:leftChars="0"/>
              <w:rPr>
                <w:rFonts w:hint="eastAsia" w:ascii="宋体" w:hAnsi="宋体" w:eastAsia="宋体" w:cs="宋体"/>
                <w:color w:val="auto"/>
                <w:kern w:val="2"/>
                <w:sz w:val="21"/>
                <w:szCs w:val="21"/>
                <w:highlight w:val="none"/>
                <w:lang w:val="en-US" w:eastAsia="zh-CN" w:bidi="ar-SA"/>
              </w:rPr>
            </w:pPr>
            <w:r>
              <w:rPr>
                <w:rFonts w:hint="eastAsia"/>
                <w:sz w:val="21"/>
                <w:szCs w:val="21"/>
              </w:rPr>
              <w:t>安全、文明施工、环保措施可</w:t>
            </w:r>
            <w:r>
              <w:rPr>
                <w:sz w:val="21"/>
                <w:szCs w:val="21"/>
              </w:rPr>
              <w:t>行</w:t>
            </w:r>
            <w:r>
              <w:rPr>
                <w:rFonts w:hint="eastAsia"/>
                <w:sz w:val="21"/>
                <w:szCs w:val="21"/>
                <w:lang w:eastAsia="zh-CN"/>
              </w:rPr>
              <w:t>。</w:t>
            </w:r>
          </w:p>
        </w:tc>
        <w:tc>
          <w:tcPr>
            <w:tcW w:w="1434" w:type="dxa"/>
            <w:noWrap w:val="0"/>
            <w:vAlign w:val="center"/>
          </w:tcPr>
          <w:p w14:paraId="33E08252">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1939" w:type="dxa"/>
            <w:noWrap w:val="0"/>
            <w:vAlign w:val="center"/>
          </w:tcPr>
          <w:p w14:paraId="5463F412">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Cs w:val="21"/>
                <w:highlight w:val="none"/>
              </w:rPr>
            </w:pPr>
          </w:p>
        </w:tc>
      </w:tr>
      <w:tr w14:paraId="652E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1229C713">
            <w:pPr>
              <w:pStyle w:val="77"/>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lang w:eastAsia="en-US"/>
              </w:rPr>
              <w:t>7</w:t>
            </w:r>
          </w:p>
        </w:tc>
        <w:tc>
          <w:tcPr>
            <w:tcW w:w="1521" w:type="dxa"/>
            <w:noWrap w:val="0"/>
            <w:vAlign w:val="center"/>
          </w:tcPr>
          <w:p w14:paraId="6BA9969A">
            <w:pPr>
              <w:pStyle w:val="77"/>
              <w:ind w:left="14" w:leftChars="0"/>
              <w:jc w:val="center"/>
              <w:rPr>
                <w:rFonts w:hint="eastAsia" w:ascii="宋体" w:hAnsi="宋体" w:eastAsia="宋体" w:cs="宋体"/>
                <w:color w:val="auto"/>
                <w:kern w:val="2"/>
                <w:sz w:val="21"/>
                <w:szCs w:val="24"/>
                <w:highlight w:val="none"/>
                <w:lang w:val="en-US" w:eastAsia="zh-CN" w:bidi="ar-SA"/>
              </w:rPr>
            </w:pPr>
            <w:r>
              <w:rPr>
                <w:rFonts w:hint="eastAsia"/>
                <w:sz w:val="21"/>
                <w:szCs w:val="21"/>
                <w:lang w:eastAsia="en-US"/>
              </w:rPr>
              <w:t>质量保证措施</w:t>
            </w:r>
          </w:p>
        </w:tc>
        <w:tc>
          <w:tcPr>
            <w:tcW w:w="3891" w:type="dxa"/>
            <w:noWrap w:val="0"/>
            <w:vAlign w:val="center"/>
          </w:tcPr>
          <w:p w14:paraId="54A6BCFA">
            <w:pPr>
              <w:pStyle w:val="77"/>
              <w:ind w:left="12" w:leftChars="0"/>
              <w:rPr>
                <w:rFonts w:hint="eastAsia" w:ascii="宋体" w:hAnsi="宋体" w:eastAsia="宋体" w:cs="宋体"/>
                <w:color w:val="auto"/>
                <w:kern w:val="2"/>
                <w:sz w:val="21"/>
                <w:szCs w:val="21"/>
                <w:highlight w:val="none"/>
                <w:lang w:val="en-US" w:eastAsia="zh-CN" w:bidi="ar-SA"/>
              </w:rPr>
            </w:pPr>
            <w:r>
              <w:rPr>
                <w:rFonts w:hint="eastAsia"/>
                <w:sz w:val="21"/>
                <w:szCs w:val="21"/>
              </w:rPr>
              <w:t>质量保证措施合理，满足招标文件的质量要求</w:t>
            </w:r>
            <w:r>
              <w:rPr>
                <w:rFonts w:hint="eastAsia"/>
                <w:sz w:val="21"/>
                <w:szCs w:val="21"/>
                <w:lang w:eastAsia="zh-CN"/>
              </w:rPr>
              <w:t>。</w:t>
            </w:r>
          </w:p>
        </w:tc>
        <w:tc>
          <w:tcPr>
            <w:tcW w:w="1434" w:type="dxa"/>
            <w:noWrap w:val="0"/>
            <w:vAlign w:val="center"/>
          </w:tcPr>
          <w:p w14:paraId="4FC24D1A">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1939" w:type="dxa"/>
            <w:noWrap w:val="0"/>
            <w:vAlign w:val="center"/>
          </w:tcPr>
          <w:p w14:paraId="0B3B2703">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Cs w:val="21"/>
                <w:highlight w:val="none"/>
              </w:rPr>
            </w:pPr>
          </w:p>
        </w:tc>
      </w:tr>
      <w:tr w14:paraId="52F0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62" w:type="dxa"/>
            <w:gridSpan w:val="5"/>
            <w:noWrap w:val="0"/>
            <w:vAlign w:val="center"/>
          </w:tcPr>
          <w:p w14:paraId="66844D6C">
            <w:pPr>
              <w:jc w:val="center"/>
              <w:rPr>
                <w:rFonts w:hint="eastAsia" w:ascii="宋体" w:hAnsi="宋体" w:eastAsia="宋体" w:cs="宋体"/>
                <w:color w:val="auto"/>
                <w:szCs w:val="21"/>
                <w:highlight w:val="none"/>
              </w:rPr>
            </w:pPr>
            <w:r>
              <w:rPr>
                <w:rFonts w:hint="eastAsia" w:ascii="宋体" w:hAnsi="宋体" w:eastAsia="宋体" w:cs="宋体"/>
                <w:b/>
                <w:bCs/>
                <w:color w:val="auto"/>
                <w:szCs w:val="21"/>
                <w:lang w:val="en-US" w:eastAsia="zh-CN"/>
              </w:rPr>
              <w:t>物业管理服务方案</w:t>
            </w:r>
          </w:p>
        </w:tc>
      </w:tr>
      <w:tr w14:paraId="1BF0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15786289">
            <w:pPr>
              <w:pStyle w:val="77"/>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rPr>
              <w:t>1</w:t>
            </w:r>
          </w:p>
        </w:tc>
        <w:tc>
          <w:tcPr>
            <w:tcW w:w="1521" w:type="dxa"/>
            <w:noWrap w:val="0"/>
            <w:vAlign w:val="center"/>
          </w:tcPr>
          <w:p w14:paraId="2DCD5CBF">
            <w:pPr>
              <w:autoSpaceDE w:val="0"/>
              <w:autoSpaceDN w:val="0"/>
              <w:spacing w:line="400" w:lineRule="exact"/>
              <w:jc w:val="center"/>
              <w:rPr>
                <w:rFonts w:hint="eastAsia" w:ascii="宋体" w:hAnsi="宋体" w:eastAsia="宋体" w:cs="宋体"/>
                <w:color w:val="auto"/>
                <w:kern w:val="0"/>
                <w:sz w:val="21"/>
                <w:szCs w:val="21"/>
                <w:highlight w:val="none"/>
                <w:lang w:val="en-US" w:eastAsia="en-US" w:bidi="ar-SA"/>
              </w:rPr>
            </w:pPr>
            <w:r>
              <w:rPr>
                <w:color w:val="auto"/>
                <w:highlight w:val="none"/>
              </w:rPr>
              <w:t xml:space="preserve">项目的理解及整体响应方案 </w:t>
            </w:r>
          </w:p>
        </w:tc>
        <w:tc>
          <w:tcPr>
            <w:tcW w:w="3891" w:type="dxa"/>
            <w:noWrap w:val="0"/>
            <w:vAlign w:val="center"/>
          </w:tcPr>
          <w:p w14:paraId="508965A1">
            <w:pPr>
              <w:autoSpaceDE w:val="0"/>
              <w:autoSpaceDN w:val="0"/>
              <w:spacing w:line="400" w:lineRule="exact"/>
              <w:jc w:val="left"/>
              <w:rPr>
                <w:rFonts w:ascii="宋体" w:hAnsi="宋体" w:eastAsia="宋体" w:cs="宋体"/>
                <w:color w:val="auto"/>
                <w:kern w:val="2"/>
                <w:sz w:val="21"/>
                <w:szCs w:val="21"/>
                <w:highlight w:val="none"/>
                <w:lang w:val="en-US" w:eastAsia="zh-CN" w:bidi="ar-SA"/>
              </w:rPr>
            </w:pPr>
            <w:r>
              <w:rPr>
                <w:color w:val="auto"/>
                <w:highlight w:val="none"/>
              </w:rPr>
              <w:t>整体实施方案</w:t>
            </w:r>
            <w:r>
              <w:rPr>
                <w:rFonts w:hint="eastAsia"/>
                <w:color w:val="auto"/>
                <w:highlight w:val="none"/>
              </w:rPr>
              <w:t>是否</w:t>
            </w:r>
            <w:r>
              <w:rPr>
                <w:color w:val="auto"/>
                <w:highlight w:val="none"/>
              </w:rPr>
              <w:t>详细具体，</w:t>
            </w:r>
            <w:r>
              <w:rPr>
                <w:rFonts w:hint="eastAsia"/>
                <w:color w:val="auto"/>
                <w:highlight w:val="none"/>
              </w:rPr>
              <w:t>是否</w:t>
            </w:r>
            <w:r>
              <w:rPr>
                <w:color w:val="auto"/>
                <w:highlight w:val="none"/>
              </w:rPr>
              <w:t>具有很强针对性</w:t>
            </w:r>
            <w:r>
              <w:rPr>
                <w:rFonts w:hint="eastAsia"/>
                <w:color w:val="auto"/>
                <w:highlight w:val="none"/>
              </w:rPr>
              <w:t>、</w:t>
            </w:r>
            <w:r>
              <w:rPr>
                <w:color w:val="auto"/>
                <w:highlight w:val="none"/>
              </w:rPr>
              <w:t>可行性</w:t>
            </w:r>
            <w:r>
              <w:rPr>
                <w:rFonts w:hint="eastAsia"/>
                <w:color w:val="auto"/>
                <w:highlight w:val="none"/>
              </w:rPr>
              <w:t>和</w:t>
            </w:r>
            <w:r>
              <w:rPr>
                <w:color w:val="auto"/>
                <w:highlight w:val="none"/>
              </w:rPr>
              <w:t>具备科学合理性，各阶段服务计划</w:t>
            </w:r>
            <w:r>
              <w:rPr>
                <w:rFonts w:hint="eastAsia"/>
                <w:color w:val="auto"/>
                <w:highlight w:val="none"/>
              </w:rPr>
              <w:t>是否</w:t>
            </w:r>
            <w:r>
              <w:rPr>
                <w:color w:val="auto"/>
                <w:highlight w:val="none"/>
              </w:rPr>
              <w:t>详尽</w:t>
            </w:r>
            <w:r>
              <w:rPr>
                <w:rFonts w:hint="eastAsia"/>
                <w:color w:val="auto"/>
                <w:highlight w:val="none"/>
              </w:rPr>
              <w:t>。</w:t>
            </w:r>
          </w:p>
        </w:tc>
        <w:tc>
          <w:tcPr>
            <w:tcW w:w="1434" w:type="dxa"/>
            <w:noWrap w:val="0"/>
            <w:vAlign w:val="center"/>
          </w:tcPr>
          <w:p w14:paraId="3431326B">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1939" w:type="dxa"/>
            <w:noWrap w:val="0"/>
            <w:vAlign w:val="center"/>
          </w:tcPr>
          <w:p w14:paraId="42EDC52E">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Cs w:val="21"/>
                <w:highlight w:val="none"/>
              </w:rPr>
            </w:pPr>
          </w:p>
        </w:tc>
      </w:tr>
      <w:tr w14:paraId="36B5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50ABBEE9">
            <w:pPr>
              <w:pStyle w:val="77"/>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rPr>
              <w:t>2</w:t>
            </w:r>
          </w:p>
        </w:tc>
        <w:tc>
          <w:tcPr>
            <w:tcW w:w="1521" w:type="dxa"/>
            <w:noWrap w:val="0"/>
            <w:vAlign w:val="center"/>
          </w:tcPr>
          <w:p w14:paraId="50AB683F">
            <w:pPr>
              <w:autoSpaceDE w:val="0"/>
              <w:autoSpaceDN w:val="0"/>
              <w:spacing w:line="400" w:lineRule="exact"/>
              <w:jc w:val="center"/>
              <w:rPr>
                <w:rFonts w:hint="eastAsia" w:ascii="宋体" w:hAnsi="宋体" w:eastAsia="宋体" w:cs="宋体"/>
                <w:color w:val="auto"/>
                <w:kern w:val="0"/>
                <w:sz w:val="21"/>
                <w:szCs w:val="21"/>
                <w:highlight w:val="none"/>
                <w:lang w:val="en-US" w:eastAsia="en-US" w:bidi="ar-SA"/>
              </w:rPr>
            </w:pPr>
            <w:r>
              <w:rPr>
                <w:rFonts w:hint="eastAsia" w:ascii="宋体" w:hAnsi="宋体" w:cs="宋体"/>
                <w:color w:val="auto"/>
                <w:szCs w:val="21"/>
                <w:highlight w:val="none"/>
              </w:rPr>
              <w:t>物业服务质量目标管理方案</w:t>
            </w:r>
          </w:p>
        </w:tc>
        <w:tc>
          <w:tcPr>
            <w:tcW w:w="3891" w:type="dxa"/>
            <w:noWrap w:val="0"/>
            <w:vAlign w:val="center"/>
          </w:tcPr>
          <w:p w14:paraId="2E2CAC13">
            <w:pPr>
              <w:autoSpaceDE w:val="0"/>
              <w:autoSpaceDN w:val="0"/>
              <w:spacing w:line="400" w:lineRule="exact"/>
              <w:jc w:val="left"/>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质量目标管理</w:t>
            </w:r>
            <w:r>
              <w:rPr>
                <w:rFonts w:hint="eastAsia" w:ascii="宋体" w:hAnsi="宋体" w:cs="宋体"/>
                <w:color w:val="auto"/>
                <w:kern w:val="0"/>
                <w:szCs w:val="21"/>
                <w:highlight w:val="none"/>
              </w:rPr>
              <w:t>是否明确。</w:t>
            </w:r>
          </w:p>
        </w:tc>
        <w:tc>
          <w:tcPr>
            <w:tcW w:w="1434" w:type="dxa"/>
            <w:noWrap w:val="0"/>
            <w:vAlign w:val="center"/>
          </w:tcPr>
          <w:p w14:paraId="47DD1C51">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1939" w:type="dxa"/>
            <w:noWrap w:val="0"/>
            <w:vAlign w:val="center"/>
          </w:tcPr>
          <w:p w14:paraId="4D06534A">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Cs w:val="21"/>
                <w:highlight w:val="none"/>
              </w:rPr>
            </w:pPr>
          </w:p>
        </w:tc>
      </w:tr>
      <w:tr w14:paraId="403A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46E40E35">
            <w:pPr>
              <w:pStyle w:val="77"/>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rPr>
              <w:t>3</w:t>
            </w:r>
          </w:p>
        </w:tc>
        <w:tc>
          <w:tcPr>
            <w:tcW w:w="1521" w:type="dxa"/>
            <w:noWrap w:val="0"/>
            <w:vAlign w:val="center"/>
          </w:tcPr>
          <w:p w14:paraId="138EB89D">
            <w:pPr>
              <w:autoSpaceDE w:val="0"/>
              <w:autoSpaceDN w:val="0"/>
              <w:spacing w:line="400" w:lineRule="exact"/>
              <w:jc w:val="center"/>
              <w:rPr>
                <w:rFonts w:hint="eastAsia" w:ascii="宋体" w:hAnsi="宋体" w:eastAsia="宋体" w:cs="宋体"/>
                <w:color w:val="auto"/>
                <w:kern w:val="0"/>
                <w:sz w:val="21"/>
                <w:szCs w:val="21"/>
                <w:highlight w:val="none"/>
                <w:lang w:val="en-US" w:eastAsia="en-US" w:bidi="ar-SA"/>
              </w:rPr>
            </w:pPr>
            <w:r>
              <w:rPr>
                <w:color w:val="auto"/>
                <w:highlight w:val="none"/>
              </w:rPr>
              <w:t xml:space="preserve">人员稳定性保障方案 </w:t>
            </w:r>
          </w:p>
        </w:tc>
        <w:tc>
          <w:tcPr>
            <w:tcW w:w="3891" w:type="dxa"/>
            <w:noWrap w:val="0"/>
            <w:vAlign w:val="center"/>
          </w:tcPr>
          <w:p w14:paraId="53504B14">
            <w:pPr>
              <w:autoSpaceDE w:val="0"/>
              <w:autoSpaceDN w:val="0"/>
              <w:spacing w:line="400" w:lineRule="exact"/>
              <w:jc w:val="left"/>
              <w:rPr>
                <w:rFonts w:ascii="宋体" w:hAnsi="宋体" w:eastAsia="宋体" w:cs="宋体"/>
                <w:color w:val="auto"/>
                <w:kern w:val="2"/>
                <w:sz w:val="21"/>
                <w:szCs w:val="21"/>
                <w:highlight w:val="none"/>
                <w:lang w:val="en-US" w:eastAsia="zh-CN" w:bidi="ar-SA"/>
              </w:rPr>
            </w:pPr>
            <w:r>
              <w:rPr>
                <w:color w:val="auto"/>
                <w:highlight w:val="none"/>
              </w:rPr>
              <w:t>投标人能</w:t>
            </w:r>
            <w:r>
              <w:rPr>
                <w:rFonts w:hint="eastAsia"/>
                <w:color w:val="auto"/>
                <w:highlight w:val="none"/>
              </w:rPr>
              <w:t>否</w:t>
            </w:r>
            <w:r>
              <w:rPr>
                <w:color w:val="auto"/>
                <w:highlight w:val="none"/>
              </w:rPr>
              <w:t>提供良好的工作氛围，</w:t>
            </w:r>
            <w:r>
              <w:rPr>
                <w:rFonts w:hint="eastAsia"/>
                <w:color w:val="auto"/>
                <w:highlight w:val="none"/>
              </w:rPr>
              <w:t>是否</w:t>
            </w:r>
            <w:r>
              <w:rPr>
                <w:color w:val="auto"/>
                <w:highlight w:val="none"/>
              </w:rPr>
              <w:t>具有明确的层级架构，能</w:t>
            </w:r>
            <w:r>
              <w:rPr>
                <w:rFonts w:hint="eastAsia"/>
                <w:color w:val="auto"/>
                <w:highlight w:val="none"/>
              </w:rPr>
              <w:t>否</w:t>
            </w:r>
            <w:r>
              <w:rPr>
                <w:color w:val="auto"/>
                <w:highlight w:val="none"/>
              </w:rPr>
              <w:t>充分体现员工职级待遇的优越性</w:t>
            </w:r>
            <w:r>
              <w:rPr>
                <w:rFonts w:hint="eastAsia"/>
                <w:color w:val="auto"/>
                <w:highlight w:val="none"/>
              </w:rPr>
              <w:t>。</w:t>
            </w:r>
          </w:p>
        </w:tc>
        <w:tc>
          <w:tcPr>
            <w:tcW w:w="1434" w:type="dxa"/>
            <w:noWrap w:val="0"/>
            <w:vAlign w:val="center"/>
          </w:tcPr>
          <w:p w14:paraId="5AD0B8B9">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1939" w:type="dxa"/>
            <w:noWrap w:val="0"/>
            <w:vAlign w:val="center"/>
          </w:tcPr>
          <w:p w14:paraId="422A06F1">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Cs w:val="21"/>
                <w:highlight w:val="none"/>
              </w:rPr>
            </w:pPr>
          </w:p>
        </w:tc>
      </w:tr>
      <w:tr w14:paraId="0EF4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1C4EB6DA">
            <w:pPr>
              <w:pStyle w:val="77"/>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rPr>
              <w:t>4</w:t>
            </w:r>
          </w:p>
        </w:tc>
        <w:tc>
          <w:tcPr>
            <w:tcW w:w="1521" w:type="dxa"/>
            <w:noWrap w:val="0"/>
            <w:vAlign w:val="center"/>
          </w:tcPr>
          <w:p w14:paraId="32564239">
            <w:pPr>
              <w:autoSpaceDE w:val="0"/>
              <w:autoSpaceDN w:val="0"/>
              <w:spacing w:line="400" w:lineRule="exact"/>
              <w:jc w:val="center"/>
              <w:rPr>
                <w:rFonts w:hint="eastAsia" w:ascii="宋体" w:hAnsi="宋体" w:eastAsia="宋体" w:cs="宋体"/>
                <w:color w:val="auto"/>
                <w:kern w:val="0"/>
                <w:sz w:val="21"/>
                <w:szCs w:val="21"/>
                <w:highlight w:val="none"/>
                <w:lang w:val="en-US" w:eastAsia="en-US" w:bidi="ar-SA"/>
              </w:rPr>
            </w:pPr>
            <w:r>
              <w:rPr>
                <w:color w:val="auto"/>
                <w:highlight w:val="none"/>
              </w:rPr>
              <w:t>应急预案</w:t>
            </w:r>
          </w:p>
        </w:tc>
        <w:tc>
          <w:tcPr>
            <w:tcW w:w="3891" w:type="dxa"/>
            <w:noWrap w:val="0"/>
            <w:vAlign w:val="center"/>
          </w:tcPr>
          <w:p w14:paraId="746E7AA0">
            <w:pPr>
              <w:autoSpaceDE w:val="0"/>
              <w:autoSpaceDN w:val="0"/>
              <w:spacing w:line="400" w:lineRule="exact"/>
              <w:jc w:val="left"/>
              <w:rPr>
                <w:rFonts w:ascii="宋体" w:hAnsi="宋体" w:eastAsia="宋体" w:cs="宋体"/>
                <w:color w:val="auto"/>
                <w:kern w:val="2"/>
                <w:sz w:val="21"/>
                <w:szCs w:val="21"/>
                <w:highlight w:val="none"/>
                <w:lang w:val="en-US" w:eastAsia="zh-CN" w:bidi="ar-SA"/>
              </w:rPr>
            </w:pPr>
            <w:r>
              <w:rPr>
                <w:color w:val="auto"/>
                <w:highlight w:val="none"/>
              </w:rPr>
              <w:t>突发事件应急预案</w:t>
            </w:r>
            <w:r>
              <w:rPr>
                <w:rFonts w:hint="eastAsia"/>
                <w:color w:val="auto"/>
                <w:highlight w:val="none"/>
              </w:rPr>
              <w:t>是否</w:t>
            </w:r>
            <w:r>
              <w:rPr>
                <w:color w:val="auto"/>
                <w:highlight w:val="none"/>
              </w:rPr>
              <w:t>合理，内容</w:t>
            </w:r>
            <w:r>
              <w:rPr>
                <w:rFonts w:hint="eastAsia"/>
                <w:color w:val="auto"/>
                <w:highlight w:val="none"/>
              </w:rPr>
              <w:t>是否</w:t>
            </w:r>
            <w:r>
              <w:rPr>
                <w:color w:val="auto"/>
                <w:highlight w:val="none"/>
              </w:rPr>
              <w:t>详细科学，能</w:t>
            </w:r>
            <w:r>
              <w:rPr>
                <w:rFonts w:hint="eastAsia"/>
                <w:color w:val="auto"/>
                <w:highlight w:val="none"/>
              </w:rPr>
              <w:t>否</w:t>
            </w:r>
            <w:r>
              <w:rPr>
                <w:color w:val="auto"/>
                <w:highlight w:val="none"/>
              </w:rPr>
              <w:t>切实避免人身财产遭受损失</w:t>
            </w:r>
            <w:r>
              <w:rPr>
                <w:rFonts w:hint="eastAsia"/>
                <w:color w:val="auto"/>
                <w:highlight w:val="none"/>
              </w:rPr>
              <w:t>。</w:t>
            </w:r>
          </w:p>
        </w:tc>
        <w:tc>
          <w:tcPr>
            <w:tcW w:w="1434" w:type="dxa"/>
            <w:noWrap w:val="0"/>
            <w:vAlign w:val="center"/>
          </w:tcPr>
          <w:p w14:paraId="2D4D4D30">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1939" w:type="dxa"/>
            <w:noWrap w:val="0"/>
            <w:vAlign w:val="center"/>
          </w:tcPr>
          <w:p w14:paraId="37376354">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Cs w:val="21"/>
                <w:highlight w:val="none"/>
              </w:rPr>
            </w:pPr>
          </w:p>
        </w:tc>
      </w:tr>
    </w:tbl>
    <w:p w14:paraId="3435BFE7">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ermEnd w:id="162"/>
    <w:p w14:paraId="32E50528">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eastAsia="宋体" w:cs="宋体"/>
          <w:color w:val="auto"/>
          <w:szCs w:val="21"/>
          <w:highlight w:val="none"/>
          <w:lang w:val="en-US" w:eastAsia="zh-CN"/>
        </w:rPr>
        <w:t>备注：招标人应结合招标项目的实际情况设</w:t>
      </w:r>
      <w:r>
        <w:rPr>
          <w:rFonts w:hint="eastAsia" w:ascii="宋体" w:hAnsi="宋体" w:cs="宋体"/>
          <w:color w:val="auto"/>
          <w:szCs w:val="21"/>
          <w:highlight w:val="none"/>
          <w:lang w:val="en-US" w:eastAsia="zh-CN"/>
        </w:rPr>
        <w:t>定</w:t>
      </w:r>
      <w:r>
        <w:rPr>
          <w:rFonts w:hint="eastAsia" w:ascii="宋体" w:hAnsi="宋体" w:eastAsia="宋体" w:cs="宋体"/>
          <w:color w:val="auto"/>
          <w:szCs w:val="21"/>
          <w:highlight w:val="none"/>
          <w:lang w:val="en-US" w:eastAsia="zh-CN"/>
        </w:rPr>
        <w:t>技术标评审标准，评审标准设</w:t>
      </w:r>
      <w:r>
        <w:rPr>
          <w:rFonts w:hint="eastAsia" w:ascii="宋体" w:hAnsi="宋体" w:cs="宋体"/>
          <w:color w:val="auto"/>
          <w:szCs w:val="21"/>
          <w:highlight w:val="none"/>
          <w:lang w:val="en-US" w:eastAsia="zh-CN"/>
        </w:rPr>
        <w:t>定</w:t>
      </w:r>
      <w:r>
        <w:rPr>
          <w:rFonts w:hint="eastAsia" w:ascii="宋体" w:hAnsi="宋体" w:eastAsia="宋体" w:cs="宋体"/>
          <w:color w:val="auto"/>
          <w:szCs w:val="21"/>
          <w:highlight w:val="none"/>
          <w:lang w:val="en-US" w:eastAsia="zh-CN"/>
        </w:rPr>
        <w:t>的注意事项详见《使用说明》。</w:t>
      </w:r>
      <w:r>
        <w:rPr>
          <w:rFonts w:hint="eastAsia" w:ascii="宋体" w:hAnsi="宋体"/>
          <w:color w:val="auto"/>
          <w:szCs w:val="21"/>
          <w:highlight w:val="none"/>
        </w:rPr>
        <w:t>】</w:t>
      </w:r>
    </w:p>
    <w:p w14:paraId="4D769141">
      <w:pPr>
        <w:spacing w:line="360" w:lineRule="auto"/>
        <w:ind w:firstLine="420" w:firstLineChars="200"/>
        <w:rPr>
          <w:rStyle w:val="39"/>
          <w:rFonts w:hint="default"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lang w:val="en-US" w:eastAsia="zh-CN"/>
        </w:rPr>
        <w:br w:type="page"/>
      </w:r>
      <w:bookmarkStart w:id="2303" w:name="_Toc1719323510"/>
      <w:bookmarkStart w:id="2304" w:name="_Toc1913603810"/>
      <w:bookmarkStart w:id="2305" w:name="_Toc872309714"/>
      <w:bookmarkStart w:id="2306" w:name="_Toc24233"/>
      <w:bookmarkStart w:id="2307" w:name="_Toc2130169221"/>
      <w:bookmarkStart w:id="2308" w:name="_Toc283451153"/>
      <w:bookmarkStart w:id="2309" w:name="_Toc1007001251"/>
      <w:bookmarkStart w:id="2310" w:name="_Toc1314230776"/>
      <w:bookmarkStart w:id="2311" w:name="_Toc443951188"/>
      <w:r>
        <w:rPr>
          <w:rStyle w:val="39"/>
          <w:rFonts w:hint="eastAsia" w:ascii="宋体" w:hAnsi="宋体" w:cs="宋体"/>
          <w:b w:val="0"/>
          <w:bCs w:val="0"/>
          <w:color w:val="auto"/>
          <w:sz w:val="21"/>
          <w:szCs w:val="21"/>
          <w:highlight w:val="none"/>
        </w:rPr>
        <w:t>附件</w:t>
      </w:r>
      <w:r>
        <w:rPr>
          <w:rStyle w:val="39"/>
          <w:rFonts w:hint="eastAsia" w:ascii="宋体" w:hAnsi="宋体" w:eastAsia="宋体" w:cs="宋体"/>
          <w:b w:val="0"/>
          <w:bCs w:val="0"/>
          <w:color w:val="auto"/>
          <w:sz w:val="21"/>
          <w:szCs w:val="21"/>
          <w:highlight w:val="none"/>
          <w:lang w:eastAsia="zh-CN"/>
        </w:rPr>
        <w:t>二</w:t>
      </w:r>
      <w:r>
        <w:rPr>
          <w:rStyle w:val="39"/>
          <w:rFonts w:hint="eastAsia" w:ascii="宋体" w:hAnsi="宋体" w:cs="宋体"/>
          <w:b w:val="0"/>
          <w:bCs w:val="0"/>
          <w:color w:val="auto"/>
          <w:sz w:val="21"/>
          <w:szCs w:val="21"/>
          <w:highlight w:val="none"/>
        </w:rPr>
        <w:t>：</w:t>
      </w:r>
      <w:r>
        <w:rPr>
          <w:rStyle w:val="39"/>
          <w:rFonts w:hint="eastAsia" w:ascii="宋体" w:hAnsi="宋体" w:eastAsia="宋体" w:cs="宋体"/>
          <w:b w:val="0"/>
          <w:bCs w:val="0"/>
          <w:color w:val="auto"/>
          <w:sz w:val="21"/>
          <w:szCs w:val="21"/>
          <w:highlight w:val="none"/>
          <w:lang w:eastAsia="zh-CN"/>
        </w:rPr>
        <w:t>技术标评分标准</w:t>
      </w:r>
      <w:r>
        <w:rPr>
          <w:rStyle w:val="39"/>
          <w:rFonts w:hint="eastAsia" w:ascii="宋体" w:hAnsi="宋体" w:eastAsia="宋体" w:cs="宋体"/>
          <w:b w:val="0"/>
          <w:bCs w:val="0"/>
          <w:color w:val="auto"/>
          <w:sz w:val="21"/>
          <w:szCs w:val="21"/>
          <w:highlight w:val="none"/>
          <w:lang w:val="en-US" w:eastAsia="zh-CN"/>
        </w:rPr>
        <w:t>（适用于采用定量评审的项目）</w:t>
      </w:r>
    </w:p>
    <w:bookmarkEnd w:id="2303"/>
    <w:bookmarkEnd w:id="2304"/>
    <w:bookmarkEnd w:id="2305"/>
    <w:bookmarkEnd w:id="2306"/>
    <w:bookmarkEnd w:id="2307"/>
    <w:bookmarkEnd w:id="2308"/>
    <w:bookmarkEnd w:id="2309"/>
    <w:bookmarkEnd w:id="2310"/>
    <w:bookmarkEnd w:id="2311"/>
    <w:p w14:paraId="67FCC372">
      <w:pPr>
        <w:pStyle w:val="8"/>
        <w:jc w:val="center"/>
        <w:rPr>
          <w:rFonts w:hint="eastAsia"/>
          <w:color w:val="auto"/>
          <w:highlight w:val="none"/>
          <w:lang w:eastAsia="zh-CN"/>
        </w:rPr>
      </w:pPr>
      <w:r>
        <w:rPr>
          <w:rFonts w:hint="eastAsia" w:ascii="Verdana" w:hAnsi="Verdana"/>
          <w:b/>
          <w:bCs/>
          <w:color w:val="auto"/>
          <w:kern w:val="0"/>
          <w:sz w:val="28"/>
          <w:szCs w:val="28"/>
          <w:highlight w:val="none"/>
          <w:lang w:eastAsia="zh-CN"/>
        </w:rPr>
        <w:t>技术标评分标准</w:t>
      </w:r>
    </w:p>
    <w:tbl>
      <w:tblPr>
        <w:tblStyle w:val="27"/>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768"/>
        <w:gridCol w:w="865"/>
        <w:gridCol w:w="5152"/>
      </w:tblGrid>
      <w:tr w14:paraId="4042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7F3352CC">
            <w:pPr>
              <w:pStyle w:val="23"/>
              <w:spacing w:line="360" w:lineRule="auto"/>
              <w:jc w:val="center"/>
              <w:rPr>
                <w:rFonts w:hint="eastAsia" w:ascii="宋体" w:hAnsi="宋体" w:eastAsia="宋体" w:cs="宋体"/>
                <w:b/>
                <w:color w:val="auto"/>
                <w:kern w:val="2"/>
                <w:sz w:val="21"/>
                <w:szCs w:val="24"/>
                <w:highlight w:val="none"/>
              </w:rPr>
            </w:pPr>
            <w:permStart w:id="163" w:edGrp="everyone"/>
            <w:r>
              <w:rPr>
                <w:rFonts w:hint="eastAsia" w:eastAsia="宋体"/>
                <w:b/>
                <w:color w:val="auto"/>
                <w:kern w:val="2"/>
                <w:sz w:val="21"/>
                <w:szCs w:val="21"/>
                <w:highlight w:val="none"/>
              </w:rPr>
              <w:t>序号</w:t>
            </w:r>
          </w:p>
        </w:tc>
        <w:tc>
          <w:tcPr>
            <w:tcW w:w="2768" w:type="dxa"/>
            <w:noWrap w:val="0"/>
            <w:vAlign w:val="center"/>
          </w:tcPr>
          <w:p w14:paraId="525FAD77">
            <w:pPr>
              <w:pStyle w:val="23"/>
              <w:spacing w:line="360" w:lineRule="auto"/>
              <w:jc w:val="center"/>
              <w:rPr>
                <w:rFonts w:hint="eastAsia" w:ascii="宋体" w:hAnsi="宋体" w:eastAsia="宋体" w:cs="宋体"/>
                <w:b/>
                <w:color w:val="auto"/>
                <w:szCs w:val="21"/>
                <w:highlight w:val="none"/>
              </w:rPr>
            </w:pPr>
            <w:r>
              <w:rPr>
                <w:rFonts w:hint="eastAsia" w:eastAsia="宋体"/>
                <w:b/>
                <w:color w:val="auto"/>
                <w:kern w:val="2"/>
                <w:sz w:val="21"/>
                <w:szCs w:val="21"/>
                <w:highlight w:val="none"/>
              </w:rPr>
              <w:t>评审项目</w:t>
            </w:r>
          </w:p>
        </w:tc>
        <w:tc>
          <w:tcPr>
            <w:tcW w:w="865" w:type="dxa"/>
            <w:noWrap w:val="0"/>
            <w:vAlign w:val="center"/>
          </w:tcPr>
          <w:p w14:paraId="1CE80CE9">
            <w:pPr>
              <w:pStyle w:val="23"/>
              <w:spacing w:line="360" w:lineRule="auto"/>
              <w:jc w:val="center"/>
              <w:rPr>
                <w:rFonts w:hint="eastAsia" w:ascii="宋体" w:hAnsi="宋体" w:eastAsia="宋体" w:cs="宋体"/>
                <w:b/>
                <w:color w:val="auto"/>
                <w:kern w:val="2"/>
                <w:sz w:val="21"/>
                <w:szCs w:val="24"/>
                <w:highlight w:val="none"/>
              </w:rPr>
            </w:pPr>
            <w:r>
              <w:rPr>
                <w:rFonts w:hint="eastAsia" w:eastAsia="宋体"/>
                <w:b/>
                <w:color w:val="auto"/>
                <w:kern w:val="2"/>
                <w:sz w:val="21"/>
                <w:szCs w:val="21"/>
                <w:highlight w:val="none"/>
              </w:rPr>
              <w:t>分值</w:t>
            </w:r>
          </w:p>
        </w:tc>
        <w:tc>
          <w:tcPr>
            <w:tcW w:w="5152" w:type="dxa"/>
            <w:noWrap w:val="0"/>
            <w:vAlign w:val="center"/>
          </w:tcPr>
          <w:p w14:paraId="6417E92E">
            <w:pPr>
              <w:pStyle w:val="23"/>
              <w:spacing w:line="360" w:lineRule="auto"/>
              <w:jc w:val="center"/>
              <w:rPr>
                <w:rFonts w:hint="eastAsia" w:ascii="宋体" w:hAnsi="宋体" w:eastAsia="宋体" w:cs="宋体"/>
                <w:b/>
                <w:color w:val="auto"/>
                <w:szCs w:val="21"/>
                <w:highlight w:val="none"/>
              </w:rPr>
            </w:pPr>
            <w:r>
              <w:rPr>
                <w:rFonts w:hint="eastAsia" w:eastAsia="宋体"/>
                <w:b/>
                <w:color w:val="auto"/>
                <w:kern w:val="2"/>
                <w:sz w:val="21"/>
                <w:szCs w:val="21"/>
                <w:highlight w:val="none"/>
              </w:rPr>
              <w:t>评审标准</w:t>
            </w:r>
          </w:p>
        </w:tc>
      </w:tr>
      <w:tr w14:paraId="561A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3521012D">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1</w:t>
            </w:r>
          </w:p>
        </w:tc>
        <w:tc>
          <w:tcPr>
            <w:tcW w:w="2768" w:type="dxa"/>
            <w:noWrap w:val="0"/>
            <w:vAlign w:val="center"/>
          </w:tcPr>
          <w:p w14:paraId="2F5DA2B2">
            <w:pPr>
              <w:spacing w:line="360" w:lineRule="auto"/>
              <w:jc w:val="left"/>
              <w:rPr>
                <w:rFonts w:hint="eastAsia" w:eastAsia="宋体"/>
                <w:color w:val="auto"/>
                <w:highlight w:val="none"/>
                <w:lang w:val="en-US" w:eastAsia="zh-CN"/>
              </w:rPr>
            </w:pPr>
            <w:r>
              <w:rPr>
                <w:rFonts w:hint="eastAsia"/>
                <w:color w:val="auto"/>
                <w:highlight w:val="none"/>
                <w:lang w:val="en-US" w:eastAsia="zh-CN"/>
              </w:rPr>
              <w:t>/</w:t>
            </w:r>
          </w:p>
        </w:tc>
        <w:tc>
          <w:tcPr>
            <w:tcW w:w="865" w:type="dxa"/>
            <w:noWrap w:val="0"/>
            <w:vAlign w:val="center"/>
          </w:tcPr>
          <w:p w14:paraId="09D5AD8D">
            <w:pPr>
              <w:pStyle w:val="23"/>
              <w:spacing w:line="360" w:lineRule="auto"/>
              <w:jc w:val="center"/>
              <w:rPr>
                <w:rFonts w:hint="eastAsia" w:eastAsia="宋体"/>
                <w:b/>
                <w:color w:val="auto"/>
                <w:kern w:val="2"/>
                <w:sz w:val="21"/>
                <w:szCs w:val="21"/>
                <w:highlight w:val="none"/>
                <w:lang w:val="en-US" w:eastAsia="zh-CN"/>
              </w:rPr>
            </w:pPr>
            <w:r>
              <w:rPr>
                <w:rFonts w:hint="eastAsia" w:eastAsia="宋体"/>
                <w:b/>
                <w:color w:val="auto"/>
                <w:kern w:val="2"/>
                <w:sz w:val="21"/>
                <w:szCs w:val="21"/>
                <w:highlight w:val="none"/>
                <w:lang w:val="en-US" w:eastAsia="zh-CN"/>
              </w:rPr>
              <w:t>/</w:t>
            </w:r>
          </w:p>
        </w:tc>
        <w:tc>
          <w:tcPr>
            <w:tcW w:w="5152" w:type="dxa"/>
            <w:noWrap w:val="0"/>
            <w:vAlign w:val="center"/>
          </w:tcPr>
          <w:p w14:paraId="48094B19">
            <w:pPr>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0AFF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37CF172C">
            <w:pPr>
              <w:pStyle w:val="23"/>
              <w:spacing w:line="360" w:lineRule="auto"/>
              <w:jc w:val="center"/>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2</w:t>
            </w:r>
          </w:p>
        </w:tc>
        <w:tc>
          <w:tcPr>
            <w:tcW w:w="2768" w:type="dxa"/>
            <w:noWrap w:val="0"/>
            <w:vAlign w:val="center"/>
          </w:tcPr>
          <w:p w14:paraId="0B5AB00F">
            <w:pPr>
              <w:spacing w:line="360" w:lineRule="auto"/>
              <w:jc w:val="left"/>
              <w:rPr>
                <w:rFonts w:hint="eastAsia" w:eastAsia="宋体"/>
                <w:b/>
                <w:color w:val="auto"/>
                <w:szCs w:val="21"/>
                <w:highlight w:val="none"/>
                <w:lang w:val="en-US" w:eastAsia="zh-CN"/>
              </w:rPr>
            </w:pPr>
            <w:r>
              <w:rPr>
                <w:rFonts w:hint="eastAsia"/>
                <w:b/>
                <w:color w:val="auto"/>
                <w:szCs w:val="21"/>
                <w:highlight w:val="none"/>
                <w:lang w:val="en-US" w:eastAsia="zh-CN"/>
              </w:rPr>
              <w:t>/</w:t>
            </w:r>
          </w:p>
        </w:tc>
        <w:tc>
          <w:tcPr>
            <w:tcW w:w="865" w:type="dxa"/>
            <w:noWrap w:val="0"/>
            <w:vAlign w:val="center"/>
          </w:tcPr>
          <w:p w14:paraId="55D2917E">
            <w:pPr>
              <w:pStyle w:val="23"/>
              <w:spacing w:line="360" w:lineRule="auto"/>
              <w:jc w:val="center"/>
              <w:rPr>
                <w:rFonts w:hint="eastAsia" w:eastAsia="宋体"/>
                <w:b/>
                <w:color w:val="auto"/>
                <w:kern w:val="2"/>
                <w:sz w:val="21"/>
                <w:szCs w:val="21"/>
                <w:highlight w:val="none"/>
                <w:lang w:val="en-US" w:eastAsia="zh-CN"/>
              </w:rPr>
            </w:pPr>
            <w:r>
              <w:rPr>
                <w:rFonts w:hint="eastAsia" w:eastAsia="宋体"/>
                <w:b/>
                <w:color w:val="auto"/>
                <w:kern w:val="2"/>
                <w:sz w:val="21"/>
                <w:szCs w:val="21"/>
                <w:highlight w:val="none"/>
                <w:lang w:val="en-US" w:eastAsia="zh-CN"/>
              </w:rPr>
              <w:t>/</w:t>
            </w:r>
          </w:p>
        </w:tc>
        <w:tc>
          <w:tcPr>
            <w:tcW w:w="5152" w:type="dxa"/>
            <w:noWrap w:val="0"/>
            <w:vAlign w:val="center"/>
          </w:tcPr>
          <w:p w14:paraId="29D3CD24">
            <w:pPr>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19B1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6C5EDCA4">
            <w:pPr>
              <w:pStyle w:val="23"/>
              <w:spacing w:line="360" w:lineRule="auto"/>
              <w:jc w:val="center"/>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3</w:t>
            </w:r>
          </w:p>
        </w:tc>
        <w:tc>
          <w:tcPr>
            <w:tcW w:w="2768" w:type="dxa"/>
            <w:noWrap w:val="0"/>
            <w:vAlign w:val="center"/>
          </w:tcPr>
          <w:p w14:paraId="04CD7D7B">
            <w:pPr>
              <w:spacing w:line="360" w:lineRule="auto"/>
              <w:jc w:val="left"/>
              <w:rPr>
                <w:rFonts w:hint="eastAsia" w:eastAsia="宋体"/>
                <w:b/>
                <w:color w:val="auto"/>
                <w:szCs w:val="21"/>
                <w:highlight w:val="none"/>
                <w:lang w:val="en-US" w:eastAsia="zh-CN"/>
              </w:rPr>
            </w:pPr>
            <w:r>
              <w:rPr>
                <w:rFonts w:hint="eastAsia"/>
                <w:b/>
                <w:color w:val="auto"/>
                <w:szCs w:val="21"/>
                <w:highlight w:val="none"/>
                <w:lang w:val="en-US" w:eastAsia="zh-CN"/>
              </w:rPr>
              <w:t>/</w:t>
            </w:r>
          </w:p>
        </w:tc>
        <w:tc>
          <w:tcPr>
            <w:tcW w:w="865" w:type="dxa"/>
            <w:noWrap w:val="0"/>
            <w:vAlign w:val="center"/>
          </w:tcPr>
          <w:p w14:paraId="0B7FF2CB">
            <w:pPr>
              <w:pStyle w:val="23"/>
              <w:spacing w:line="360" w:lineRule="auto"/>
              <w:jc w:val="center"/>
              <w:rPr>
                <w:rFonts w:hint="eastAsia" w:eastAsia="宋体"/>
                <w:b/>
                <w:color w:val="auto"/>
                <w:kern w:val="2"/>
                <w:sz w:val="21"/>
                <w:szCs w:val="21"/>
                <w:highlight w:val="none"/>
                <w:lang w:val="en-US" w:eastAsia="zh-CN"/>
              </w:rPr>
            </w:pPr>
            <w:r>
              <w:rPr>
                <w:rFonts w:hint="eastAsia" w:eastAsia="宋体"/>
                <w:b/>
                <w:color w:val="auto"/>
                <w:kern w:val="2"/>
                <w:sz w:val="21"/>
                <w:szCs w:val="21"/>
                <w:highlight w:val="none"/>
                <w:lang w:val="en-US" w:eastAsia="zh-CN"/>
              </w:rPr>
              <w:t>/</w:t>
            </w:r>
          </w:p>
        </w:tc>
        <w:tc>
          <w:tcPr>
            <w:tcW w:w="5152" w:type="dxa"/>
            <w:noWrap w:val="0"/>
            <w:vAlign w:val="center"/>
          </w:tcPr>
          <w:p w14:paraId="2EC86FEA">
            <w:pPr>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657B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2A685A07">
            <w:pPr>
              <w:pStyle w:val="23"/>
              <w:spacing w:line="360" w:lineRule="auto"/>
              <w:jc w:val="center"/>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4</w:t>
            </w:r>
          </w:p>
        </w:tc>
        <w:tc>
          <w:tcPr>
            <w:tcW w:w="2768" w:type="dxa"/>
            <w:noWrap w:val="0"/>
            <w:vAlign w:val="center"/>
          </w:tcPr>
          <w:p w14:paraId="07D82B93">
            <w:pPr>
              <w:spacing w:line="360" w:lineRule="auto"/>
              <w:jc w:val="left"/>
              <w:rPr>
                <w:rFonts w:hint="eastAsia" w:eastAsia="宋体"/>
                <w:b/>
                <w:color w:val="auto"/>
                <w:szCs w:val="21"/>
                <w:highlight w:val="none"/>
                <w:lang w:val="en-US" w:eastAsia="zh-CN"/>
              </w:rPr>
            </w:pPr>
            <w:r>
              <w:rPr>
                <w:rFonts w:hint="eastAsia"/>
                <w:b/>
                <w:color w:val="auto"/>
                <w:szCs w:val="21"/>
                <w:highlight w:val="none"/>
                <w:lang w:val="en-US" w:eastAsia="zh-CN"/>
              </w:rPr>
              <w:t>/</w:t>
            </w:r>
          </w:p>
        </w:tc>
        <w:tc>
          <w:tcPr>
            <w:tcW w:w="865" w:type="dxa"/>
            <w:noWrap w:val="0"/>
            <w:vAlign w:val="center"/>
          </w:tcPr>
          <w:p w14:paraId="7794FA21">
            <w:pPr>
              <w:pStyle w:val="23"/>
              <w:spacing w:line="360" w:lineRule="auto"/>
              <w:jc w:val="center"/>
              <w:rPr>
                <w:rFonts w:hint="eastAsia" w:eastAsia="宋体"/>
                <w:b/>
                <w:color w:val="auto"/>
                <w:kern w:val="2"/>
                <w:sz w:val="21"/>
                <w:szCs w:val="21"/>
                <w:highlight w:val="none"/>
                <w:lang w:val="en-US" w:eastAsia="zh-CN"/>
              </w:rPr>
            </w:pPr>
            <w:r>
              <w:rPr>
                <w:rFonts w:hint="eastAsia" w:eastAsia="宋体"/>
                <w:b/>
                <w:color w:val="auto"/>
                <w:kern w:val="2"/>
                <w:sz w:val="21"/>
                <w:szCs w:val="21"/>
                <w:highlight w:val="none"/>
                <w:lang w:val="en-US" w:eastAsia="zh-CN"/>
              </w:rPr>
              <w:t>/</w:t>
            </w:r>
          </w:p>
        </w:tc>
        <w:tc>
          <w:tcPr>
            <w:tcW w:w="5152" w:type="dxa"/>
            <w:noWrap w:val="0"/>
            <w:vAlign w:val="center"/>
          </w:tcPr>
          <w:p w14:paraId="75361C7B">
            <w:pPr>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2FDF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15217877">
            <w:pPr>
              <w:pStyle w:val="23"/>
              <w:spacing w:line="360" w:lineRule="auto"/>
              <w:jc w:val="center"/>
              <w:rPr>
                <w:rFonts w:hint="default"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5</w:t>
            </w:r>
          </w:p>
        </w:tc>
        <w:tc>
          <w:tcPr>
            <w:tcW w:w="2768" w:type="dxa"/>
            <w:noWrap w:val="0"/>
            <w:vAlign w:val="center"/>
          </w:tcPr>
          <w:p w14:paraId="1DDA9875">
            <w:pPr>
              <w:spacing w:line="360" w:lineRule="auto"/>
              <w:jc w:val="left"/>
              <w:rPr>
                <w:rFonts w:hint="eastAsia" w:eastAsia="宋体"/>
                <w:b/>
                <w:color w:val="auto"/>
                <w:szCs w:val="21"/>
                <w:highlight w:val="none"/>
                <w:lang w:val="en-US" w:eastAsia="zh-CN"/>
              </w:rPr>
            </w:pPr>
            <w:r>
              <w:rPr>
                <w:rFonts w:hint="eastAsia"/>
                <w:b/>
                <w:color w:val="auto"/>
                <w:szCs w:val="21"/>
                <w:highlight w:val="none"/>
                <w:lang w:val="en-US" w:eastAsia="zh-CN"/>
              </w:rPr>
              <w:t>/</w:t>
            </w:r>
          </w:p>
        </w:tc>
        <w:tc>
          <w:tcPr>
            <w:tcW w:w="865" w:type="dxa"/>
            <w:noWrap w:val="0"/>
            <w:vAlign w:val="center"/>
          </w:tcPr>
          <w:p w14:paraId="4FA804BF">
            <w:pPr>
              <w:pStyle w:val="23"/>
              <w:spacing w:line="360" w:lineRule="auto"/>
              <w:jc w:val="center"/>
              <w:rPr>
                <w:rFonts w:hint="eastAsia" w:eastAsia="宋体"/>
                <w:b/>
                <w:color w:val="auto"/>
                <w:kern w:val="2"/>
                <w:sz w:val="21"/>
                <w:szCs w:val="21"/>
                <w:highlight w:val="none"/>
                <w:lang w:val="en-US" w:eastAsia="zh-CN"/>
              </w:rPr>
            </w:pPr>
            <w:r>
              <w:rPr>
                <w:rFonts w:hint="eastAsia" w:eastAsia="宋体"/>
                <w:b/>
                <w:color w:val="auto"/>
                <w:kern w:val="2"/>
                <w:sz w:val="21"/>
                <w:szCs w:val="21"/>
                <w:highlight w:val="none"/>
                <w:lang w:val="en-US" w:eastAsia="zh-CN"/>
              </w:rPr>
              <w:t>/</w:t>
            </w:r>
          </w:p>
        </w:tc>
        <w:tc>
          <w:tcPr>
            <w:tcW w:w="5152" w:type="dxa"/>
            <w:noWrap w:val="0"/>
            <w:vAlign w:val="center"/>
          </w:tcPr>
          <w:p w14:paraId="104006F8">
            <w:pPr>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2F76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3D86BF0D">
            <w:pPr>
              <w:pStyle w:val="23"/>
              <w:spacing w:line="360" w:lineRule="auto"/>
              <w:jc w:val="center"/>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w:t>
            </w:r>
          </w:p>
        </w:tc>
        <w:tc>
          <w:tcPr>
            <w:tcW w:w="2768" w:type="dxa"/>
            <w:noWrap w:val="0"/>
            <w:vAlign w:val="center"/>
          </w:tcPr>
          <w:p w14:paraId="6B186BB4">
            <w:pPr>
              <w:spacing w:line="360" w:lineRule="auto"/>
              <w:jc w:val="left"/>
              <w:rPr>
                <w:rFonts w:hint="eastAsia" w:eastAsia="宋体"/>
                <w:b/>
                <w:color w:val="auto"/>
                <w:szCs w:val="21"/>
                <w:highlight w:val="none"/>
                <w:lang w:val="en-US" w:eastAsia="zh-CN"/>
              </w:rPr>
            </w:pPr>
            <w:r>
              <w:rPr>
                <w:rFonts w:hint="eastAsia"/>
                <w:b/>
                <w:color w:val="auto"/>
                <w:szCs w:val="21"/>
                <w:highlight w:val="none"/>
                <w:lang w:val="en-US" w:eastAsia="zh-CN"/>
              </w:rPr>
              <w:t>/</w:t>
            </w:r>
          </w:p>
        </w:tc>
        <w:tc>
          <w:tcPr>
            <w:tcW w:w="865" w:type="dxa"/>
            <w:noWrap w:val="0"/>
            <w:vAlign w:val="center"/>
          </w:tcPr>
          <w:p w14:paraId="380EA975">
            <w:pPr>
              <w:pStyle w:val="23"/>
              <w:spacing w:line="360" w:lineRule="auto"/>
              <w:jc w:val="center"/>
              <w:rPr>
                <w:rFonts w:hint="eastAsia" w:eastAsia="宋体"/>
                <w:b/>
                <w:color w:val="auto"/>
                <w:kern w:val="2"/>
                <w:sz w:val="21"/>
                <w:szCs w:val="21"/>
                <w:highlight w:val="none"/>
                <w:lang w:val="en-US" w:eastAsia="zh-CN"/>
              </w:rPr>
            </w:pPr>
            <w:r>
              <w:rPr>
                <w:rFonts w:hint="eastAsia" w:eastAsia="宋体"/>
                <w:b/>
                <w:color w:val="auto"/>
                <w:kern w:val="2"/>
                <w:sz w:val="21"/>
                <w:szCs w:val="21"/>
                <w:highlight w:val="none"/>
                <w:lang w:val="en-US" w:eastAsia="zh-CN"/>
              </w:rPr>
              <w:t>/</w:t>
            </w:r>
          </w:p>
        </w:tc>
        <w:tc>
          <w:tcPr>
            <w:tcW w:w="5152" w:type="dxa"/>
            <w:noWrap w:val="0"/>
            <w:vAlign w:val="center"/>
          </w:tcPr>
          <w:p w14:paraId="40FCB44B">
            <w:pPr>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bl>
    <w:p w14:paraId="0ED9BA49">
      <w:pPr>
        <w:tabs>
          <w:tab w:val="left" w:pos="1986"/>
        </w:tabs>
        <w:autoSpaceDE w:val="0"/>
        <w:autoSpaceDN w:val="0"/>
        <w:spacing w:line="360" w:lineRule="auto"/>
        <w:ind w:firstLine="0" w:firstLineChars="0"/>
        <w:jc w:val="left"/>
        <w:rPr>
          <w:rStyle w:val="39"/>
          <w:rFonts w:hint="eastAsia" w:ascii="宋体" w:hAnsi="宋体" w:eastAsia="宋体" w:cs="宋体"/>
          <w:b w:val="0"/>
          <w:bCs w:val="0"/>
          <w:color w:val="auto"/>
          <w:sz w:val="21"/>
          <w:szCs w:val="21"/>
          <w:highlight w:val="none"/>
          <w:lang w:val="en-US" w:eastAsia="zh-CN"/>
        </w:rPr>
      </w:pPr>
      <w:r>
        <w:rPr>
          <w:rStyle w:val="39"/>
          <w:rFonts w:hint="eastAsia" w:ascii="宋体" w:hAnsi="宋体" w:eastAsia="宋体" w:cs="宋体"/>
          <w:b w:val="0"/>
          <w:bCs w:val="0"/>
          <w:color w:val="auto"/>
          <w:sz w:val="21"/>
          <w:szCs w:val="21"/>
          <w:highlight w:val="none"/>
          <w:lang w:val="en-US" w:eastAsia="zh-CN"/>
        </w:rPr>
        <w:t xml:space="preserve">  </w:t>
      </w:r>
    </w:p>
    <w:permEnd w:id="163"/>
    <w:p w14:paraId="30360533">
      <w:pPr>
        <w:tabs>
          <w:tab w:val="left" w:pos="1986"/>
        </w:tabs>
        <w:autoSpaceDE w:val="0"/>
        <w:autoSpaceDN w:val="0"/>
        <w:spacing w:line="360" w:lineRule="auto"/>
        <w:ind w:firstLine="420" w:firstLineChars="200"/>
        <w:jc w:val="left"/>
        <w:rPr>
          <w:rStyle w:val="39"/>
          <w:rFonts w:hint="eastAsia" w:ascii="宋体" w:hAnsi="宋体" w:cs="宋体"/>
          <w:b w:val="0"/>
          <w:bCs w:val="0"/>
          <w:color w:val="auto"/>
          <w:sz w:val="21"/>
          <w:szCs w:val="21"/>
          <w:highlight w:val="none"/>
        </w:rPr>
      </w:pPr>
      <w:r>
        <w:rPr>
          <w:rFonts w:hint="eastAsia" w:ascii="宋体" w:hAnsi="宋体"/>
          <w:color w:val="auto"/>
          <w:szCs w:val="21"/>
          <w:highlight w:val="none"/>
        </w:rPr>
        <w:t>【</w:t>
      </w:r>
      <w:r>
        <w:rPr>
          <w:rFonts w:hint="eastAsia" w:ascii="宋体" w:hAnsi="宋体" w:eastAsia="宋体" w:cs="宋体"/>
          <w:color w:val="auto"/>
          <w:szCs w:val="21"/>
          <w:highlight w:val="none"/>
          <w:lang w:val="en-US" w:eastAsia="zh-CN"/>
        </w:rPr>
        <w:t>备注：招标人应结合招标项目的实际情况设</w:t>
      </w:r>
      <w:r>
        <w:rPr>
          <w:rFonts w:hint="eastAsia" w:ascii="宋体" w:hAnsi="宋体" w:cs="宋体"/>
          <w:color w:val="auto"/>
          <w:szCs w:val="21"/>
          <w:highlight w:val="none"/>
          <w:lang w:val="en-US" w:eastAsia="zh-CN"/>
        </w:rPr>
        <w:t>定</w:t>
      </w:r>
      <w:r>
        <w:rPr>
          <w:rFonts w:hint="eastAsia" w:ascii="宋体" w:hAnsi="宋体" w:eastAsia="宋体" w:cs="宋体"/>
          <w:color w:val="auto"/>
          <w:szCs w:val="21"/>
          <w:highlight w:val="none"/>
          <w:lang w:val="en-US" w:eastAsia="zh-CN"/>
        </w:rPr>
        <w:t>技术标评分标准，评分标准设</w:t>
      </w:r>
      <w:r>
        <w:rPr>
          <w:rFonts w:hint="eastAsia" w:ascii="宋体" w:hAnsi="宋体" w:cs="宋体"/>
          <w:color w:val="auto"/>
          <w:szCs w:val="21"/>
          <w:highlight w:val="none"/>
          <w:lang w:val="en-US" w:eastAsia="zh-CN"/>
        </w:rPr>
        <w:t>定</w:t>
      </w:r>
      <w:r>
        <w:rPr>
          <w:rFonts w:hint="eastAsia" w:ascii="宋体" w:hAnsi="宋体" w:eastAsia="宋体" w:cs="宋体"/>
          <w:color w:val="auto"/>
          <w:szCs w:val="21"/>
          <w:highlight w:val="none"/>
          <w:lang w:val="en-US" w:eastAsia="zh-CN"/>
        </w:rPr>
        <w:t>的注意事项详见《使用说明》。</w:t>
      </w:r>
      <w:r>
        <w:rPr>
          <w:rFonts w:hint="eastAsia" w:ascii="宋体" w:hAnsi="宋体"/>
          <w:color w:val="auto"/>
          <w:szCs w:val="21"/>
          <w:highlight w:val="none"/>
        </w:rPr>
        <w:t>】</w:t>
      </w:r>
    </w:p>
    <w:p w14:paraId="1247DB79">
      <w:pPr>
        <w:spacing w:line="360" w:lineRule="auto"/>
        <w:rPr>
          <w:rStyle w:val="39"/>
          <w:rFonts w:hint="default" w:ascii="宋体" w:hAnsi="宋体" w:eastAsia="宋体" w:cs="宋体"/>
          <w:b w:val="0"/>
          <w:bCs w:val="0"/>
          <w:color w:val="auto"/>
          <w:sz w:val="21"/>
          <w:szCs w:val="21"/>
          <w:highlight w:val="none"/>
          <w:lang w:val="en-US" w:eastAsia="zh-CN"/>
        </w:rPr>
      </w:pPr>
    </w:p>
    <w:p w14:paraId="24708345">
      <w:pPr>
        <w:spacing w:line="360" w:lineRule="auto"/>
        <w:rPr>
          <w:rStyle w:val="39"/>
          <w:rFonts w:hint="default" w:ascii="宋体" w:hAnsi="宋体" w:eastAsia="宋体" w:cs="宋体"/>
          <w:b w:val="0"/>
          <w:bCs w:val="0"/>
          <w:color w:val="auto"/>
          <w:sz w:val="21"/>
          <w:szCs w:val="21"/>
          <w:highlight w:val="none"/>
          <w:lang w:val="en-US" w:eastAsia="zh-CN"/>
        </w:rPr>
      </w:pPr>
      <w:r>
        <w:rPr>
          <w:rStyle w:val="39"/>
          <w:rFonts w:hint="eastAsia" w:ascii="宋体" w:hAnsi="宋体" w:cs="宋体"/>
          <w:b w:val="0"/>
          <w:bCs w:val="0"/>
          <w:color w:val="auto"/>
          <w:sz w:val="21"/>
          <w:szCs w:val="21"/>
          <w:highlight w:val="none"/>
        </w:rPr>
        <w:br w:type="page"/>
      </w:r>
      <w:bookmarkStart w:id="2312" w:name="_Toc1859094788"/>
      <w:bookmarkStart w:id="2313" w:name="_Toc458353905"/>
      <w:bookmarkStart w:id="2314" w:name="_Toc384988436"/>
      <w:bookmarkStart w:id="2315" w:name="_Toc2006389129"/>
      <w:bookmarkStart w:id="2316" w:name="_Toc45022680"/>
      <w:bookmarkStart w:id="2317" w:name="_Toc1184279218"/>
      <w:bookmarkStart w:id="2318" w:name="_Toc1912"/>
      <w:bookmarkStart w:id="2319" w:name="_Toc151394935"/>
      <w:bookmarkStart w:id="2320" w:name="_Toc1338279558"/>
      <w:r>
        <w:rPr>
          <w:rStyle w:val="39"/>
          <w:rFonts w:hint="eastAsia" w:ascii="宋体" w:hAnsi="宋体" w:cs="宋体"/>
          <w:b w:val="0"/>
          <w:bCs w:val="0"/>
          <w:color w:val="auto"/>
          <w:sz w:val="21"/>
          <w:szCs w:val="21"/>
          <w:highlight w:val="none"/>
        </w:rPr>
        <w:t>附件</w:t>
      </w:r>
      <w:r>
        <w:rPr>
          <w:rStyle w:val="39"/>
          <w:rFonts w:hint="eastAsia" w:ascii="宋体" w:hAnsi="宋体" w:eastAsia="宋体" w:cs="宋体"/>
          <w:b w:val="0"/>
          <w:bCs w:val="0"/>
          <w:color w:val="auto"/>
          <w:sz w:val="21"/>
          <w:szCs w:val="21"/>
          <w:highlight w:val="none"/>
          <w:lang w:eastAsia="zh-CN"/>
        </w:rPr>
        <w:t>三</w:t>
      </w:r>
      <w:r>
        <w:rPr>
          <w:rStyle w:val="39"/>
          <w:rFonts w:hint="eastAsia" w:ascii="宋体" w:hAnsi="宋体" w:cs="宋体"/>
          <w:b w:val="0"/>
          <w:bCs w:val="0"/>
          <w:color w:val="auto"/>
          <w:sz w:val="21"/>
          <w:szCs w:val="21"/>
          <w:highlight w:val="none"/>
        </w:rPr>
        <w:t>：</w:t>
      </w:r>
      <w:r>
        <w:rPr>
          <w:rStyle w:val="39"/>
          <w:rFonts w:hint="eastAsia" w:ascii="宋体" w:hAnsi="宋体" w:eastAsia="宋体" w:cs="宋体"/>
          <w:b w:val="0"/>
          <w:bCs w:val="0"/>
          <w:color w:val="auto"/>
          <w:sz w:val="21"/>
          <w:szCs w:val="21"/>
          <w:highlight w:val="none"/>
          <w:lang w:eastAsia="zh-CN"/>
        </w:rPr>
        <w:t>资信标评分标准</w:t>
      </w:r>
      <w:r>
        <w:rPr>
          <w:rStyle w:val="39"/>
          <w:rFonts w:hint="eastAsia" w:ascii="宋体" w:hAnsi="宋体" w:cs="宋体"/>
          <w:b w:val="0"/>
          <w:bCs w:val="0"/>
          <w:color w:val="auto"/>
          <w:sz w:val="21"/>
          <w:szCs w:val="21"/>
          <w:highlight w:val="none"/>
          <w:lang w:eastAsia="zh-CN"/>
        </w:rPr>
        <w:t>（适用于采用定量评审的项目）</w:t>
      </w:r>
    </w:p>
    <w:bookmarkEnd w:id="2312"/>
    <w:bookmarkEnd w:id="2313"/>
    <w:bookmarkEnd w:id="2314"/>
    <w:bookmarkEnd w:id="2315"/>
    <w:bookmarkEnd w:id="2316"/>
    <w:bookmarkEnd w:id="2317"/>
    <w:bookmarkEnd w:id="2318"/>
    <w:bookmarkEnd w:id="2319"/>
    <w:bookmarkEnd w:id="2320"/>
    <w:p w14:paraId="1D1DBC4D">
      <w:pPr>
        <w:pStyle w:val="8"/>
        <w:jc w:val="center"/>
        <w:rPr>
          <w:rFonts w:hint="eastAsia"/>
          <w:color w:val="auto"/>
          <w:highlight w:val="none"/>
          <w:lang w:eastAsia="zh-CN"/>
        </w:rPr>
      </w:pPr>
      <w:r>
        <w:rPr>
          <w:rFonts w:hint="eastAsia" w:ascii="Verdana" w:hAnsi="Verdana"/>
          <w:b/>
          <w:bCs/>
          <w:color w:val="auto"/>
          <w:kern w:val="0"/>
          <w:sz w:val="28"/>
          <w:szCs w:val="28"/>
          <w:highlight w:val="none"/>
          <w:lang w:eastAsia="zh-CN"/>
        </w:rPr>
        <w:t>资信标评分标准</w:t>
      </w:r>
    </w:p>
    <w:tbl>
      <w:tblPr>
        <w:tblStyle w:val="27"/>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21"/>
        <w:gridCol w:w="1129"/>
        <w:gridCol w:w="6135"/>
      </w:tblGrid>
      <w:tr w14:paraId="2AA7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0DAF2446">
            <w:pPr>
              <w:bidi w:val="0"/>
              <w:jc w:val="center"/>
              <w:rPr>
                <w:rFonts w:hint="eastAsia"/>
                <w:b/>
                <w:bCs/>
              </w:rPr>
            </w:pPr>
            <w:r>
              <w:rPr>
                <w:rFonts w:hint="eastAsia"/>
                <w:b/>
                <w:bCs/>
              </w:rPr>
              <w:t>序号</w:t>
            </w:r>
          </w:p>
        </w:tc>
        <w:tc>
          <w:tcPr>
            <w:tcW w:w="1521" w:type="dxa"/>
            <w:noWrap w:val="0"/>
            <w:vAlign w:val="center"/>
          </w:tcPr>
          <w:p w14:paraId="09CD5EAC">
            <w:pPr>
              <w:bidi w:val="0"/>
              <w:jc w:val="center"/>
              <w:rPr>
                <w:rFonts w:hint="eastAsia"/>
                <w:b/>
                <w:bCs/>
              </w:rPr>
            </w:pPr>
            <w:r>
              <w:rPr>
                <w:rFonts w:hint="eastAsia"/>
                <w:b/>
                <w:bCs/>
              </w:rPr>
              <w:t>评审项目</w:t>
            </w:r>
          </w:p>
        </w:tc>
        <w:tc>
          <w:tcPr>
            <w:tcW w:w="1129" w:type="dxa"/>
            <w:noWrap w:val="0"/>
            <w:vAlign w:val="center"/>
          </w:tcPr>
          <w:p w14:paraId="194015C0">
            <w:pPr>
              <w:bidi w:val="0"/>
              <w:jc w:val="center"/>
              <w:rPr>
                <w:rFonts w:hint="eastAsia"/>
                <w:b/>
                <w:bCs/>
              </w:rPr>
            </w:pPr>
            <w:r>
              <w:rPr>
                <w:rFonts w:hint="eastAsia"/>
                <w:b/>
                <w:bCs/>
              </w:rPr>
              <w:t>分值</w:t>
            </w:r>
          </w:p>
        </w:tc>
        <w:tc>
          <w:tcPr>
            <w:tcW w:w="6135" w:type="dxa"/>
            <w:noWrap w:val="0"/>
            <w:vAlign w:val="center"/>
          </w:tcPr>
          <w:p w14:paraId="2BB17377">
            <w:pPr>
              <w:pStyle w:val="23"/>
              <w:spacing w:line="360" w:lineRule="auto"/>
              <w:jc w:val="center"/>
              <w:rPr>
                <w:rFonts w:hint="eastAsia" w:ascii="宋体" w:hAnsi="宋体" w:eastAsia="宋体" w:cs="宋体"/>
                <w:b/>
                <w:color w:val="auto"/>
                <w:szCs w:val="21"/>
                <w:highlight w:val="none"/>
              </w:rPr>
            </w:pPr>
            <w:r>
              <w:rPr>
                <w:rFonts w:hint="eastAsia" w:eastAsia="宋体"/>
                <w:b/>
                <w:color w:val="auto"/>
                <w:kern w:val="2"/>
                <w:sz w:val="21"/>
                <w:szCs w:val="21"/>
                <w:highlight w:val="none"/>
              </w:rPr>
              <w:t>评审标准</w:t>
            </w:r>
          </w:p>
        </w:tc>
      </w:tr>
      <w:tr w14:paraId="5E64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7DAA1469">
            <w:pPr>
              <w:bidi w:val="0"/>
              <w:jc w:val="center"/>
              <w:rPr>
                <w:rFonts w:hint="eastAsia"/>
              </w:rPr>
            </w:pPr>
            <w:r>
              <w:rPr>
                <w:rFonts w:hint="eastAsia" w:ascii="宋体" w:hAnsi="宋体" w:eastAsia="宋体" w:cs="宋体"/>
                <w:color w:val="auto"/>
                <w:szCs w:val="21"/>
                <w:highlight w:val="none"/>
              </w:rPr>
              <w:t>1</w:t>
            </w:r>
          </w:p>
        </w:tc>
        <w:tc>
          <w:tcPr>
            <w:tcW w:w="1521" w:type="dxa"/>
            <w:noWrap w:val="0"/>
            <w:vAlign w:val="center"/>
          </w:tcPr>
          <w:p w14:paraId="3724552E">
            <w:pPr>
              <w:bidi w:val="0"/>
              <w:jc w:val="center"/>
              <w:rPr>
                <w:rFonts w:hint="eastAsia"/>
              </w:rPr>
            </w:pPr>
            <w:r>
              <w:rPr>
                <w:rFonts w:hint="eastAsia"/>
                <w:lang w:val="en-US" w:eastAsia="zh-CN"/>
              </w:rPr>
              <w:t>/</w:t>
            </w:r>
          </w:p>
        </w:tc>
        <w:tc>
          <w:tcPr>
            <w:tcW w:w="1129" w:type="dxa"/>
            <w:noWrap w:val="0"/>
            <w:vAlign w:val="center"/>
          </w:tcPr>
          <w:p w14:paraId="1D3EBC68">
            <w:pPr>
              <w:bidi w:val="0"/>
              <w:jc w:val="center"/>
            </w:pPr>
            <w:r>
              <w:rPr>
                <w:rFonts w:hint="eastAsia"/>
                <w:lang w:val="en-US" w:eastAsia="zh-CN"/>
              </w:rPr>
              <w:t>/</w:t>
            </w:r>
          </w:p>
        </w:tc>
        <w:tc>
          <w:tcPr>
            <w:tcW w:w="6135" w:type="dxa"/>
            <w:noWrap w:val="0"/>
            <w:vAlign w:val="center"/>
          </w:tcPr>
          <w:p w14:paraId="5B012993">
            <w:pPr>
              <w:spacing w:line="360" w:lineRule="auto"/>
              <w:ind w:firstLine="420" w:firstLineChars="200"/>
              <w:jc w:val="left"/>
              <w:rPr>
                <w:rFonts w:hint="eastAsia"/>
                <w:color w:val="auto"/>
                <w:highlight w:val="none"/>
              </w:rPr>
            </w:pPr>
            <w:r>
              <w:rPr>
                <w:rFonts w:hint="eastAsia"/>
                <w:color w:val="auto"/>
                <w:highlight w:val="none"/>
                <w:lang w:val="en-US" w:eastAsia="zh-CN"/>
              </w:rPr>
              <w:t>/</w:t>
            </w:r>
          </w:p>
        </w:tc>
      </w:tr>
      <w:tr w14:paraId="3952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677" w:type="dxa"/>
            <w:noWrap w:val="0"/>
            <w:vAlign w:val="center"/>
          </w:tcPr>
          <w:p w14:paraId="71B5FA6E">
            <w:pPr>
              <w:bidi w:val="0"/>
              <w:jc w:val="center"/>
            </w:pPr>
            <w:r>
              <w:rPr>
                <w:rFonts w:hint="eastAsia" w:ascii="宋体" w:hAnsi="宋体" w:eastAsia="宋体" w:cs="宋体"/>
                <w:color w:val="auto"/>
                <w:szCs w:val="21"/>
                <w:highlight w:val="none"/>
              </w:rPr>
              <w:t>2</w:t>
            </w:r>
          </w:p>
        </w:tc>
        <w:tc>
          <w:tcPr>
            <w:tcW w:w="1521" w:type="dxa"/>
            <w:noWrap w:val="0"/>
            <w:vAlign w:val="center"/>
          </w:tcPr>
          <w:p w14:paraId="4A68B4EE">
            <w:pPr>
              <w:bidi w:val="0"/>
              <w:jc w:val="center"/>
              <w:rPr>
                <w:rFonts w:hint="eastAsia"/>
              </w:rPr>
            </w:pPr>
            <w:r>
              <w:rPr>
                <w:rFonts w:hint="eastAsia"/>
                <w:lang w:val="en-US" w:eastAsia="zh-CN"/>
              </w:rPr>
              <w:t>/</w:t>
            </w:r>
          </w:p>
        </w:tc>
        <w:tc>
          <w:tcPr>
            <w:tcW w:w="1129" w:type="dxa"/>
            <w:noWrap w:val="0"/>
            <w:vAlign w:val="center"/>
          </w:tcPr>
          <w:p w14:paraId="5C389A1C">
            <w:pPr>
              <w:bidi w:val="0"/>
              <w:jc w:val="center"/>
            </w:pPr>
            <w:r>
              <w:rPr>
                <w:rFonts w:hint="eastAsia"/>
                <w:lang w:val="en-US" w:eastAsia="zh-CN"/>
              </w:rPr>
              <w:t>/</w:t>
            </w:r>
          </w:p>
        </w:tc>
        <w:tc>
          <w:tcPr>
            <w:tcW w:w="6135" w:type="dxa"/>
            <w:noWrap w:val="0"/>
            <w:vAlign w:val="center"/>
          </w:tcPr>
          <w:p w14:paraId="1610231F">
            <w:pPr>
              <w:spacing w:line="360" w:lineRule="auto"/>
              <w:ind w:firstLine="420" w:firstLineChars="200"/>
              <w:jc w:val="left"/>
              <w:rPr>
                <w:rFonts w:hint="eastAsia"/>
                <w:color w:val="auto"/>
                <w:highlight w:val="none"/>
              </w:rPr>
            </w:pPr>
            <w:r>
              <w:rPr>
                <w:rFonts w:hint="eastAsia"/>
                <w:color w:val="auto"/>
                <w:highlight w:val="none"/>
                <w:lang w:val="en-US" w:eastAsia="zh-CN"/>
              </w:rPr>
              <w:t>/</w:t>
            </w:r>
          </w:p>
        </w:tc>
      </w:tr>
      <w:tr w14:paraId="4073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73697915">
            <w:pPr>
              <w:bidi w:val="0"/>
              <w:jc w:val="center"/>
              <w:rPr>
                <w:rFonts w:hint="eastAsia"/>
              </w:rPr>
            </w:pPr>
            <w:r>
              <w:rPr>
                <w:rFonts w:hint="eastAsia" w:ascii="宋体" w:hAnsi="宋体" w:eastAsia="宋体" w:cs="宋体"/>
                <w:color w:val="auto"/>
                <w:szCs w:val="21"/>
                <w:highlight w:val="none"/>
              </w:rPr>
              <w:t>3</w:t>
            </w:r>
          </w:p>
        </w:tc>
        <w:tc>
          <w:tcPr>
            <w:tcW w:w="1521" w:type="dxa"/>
            <w:noWrap w:val="0"/>
            <w:vAlign w:val="center"/>
          </w:tcPr>
          <w:p w14:paraId="2247FBA8">
            <w:pPr>
              <w:bidi w:val="0"/>
              <w:jc w:val="center"/>
              <w:rPr>
                <w:rFonts w:hint="eastAsia"/>
              </w:rPr>
            </w:pPr>
            <w:r>
              <w:rPr>
                <w:rFonts w:hint="eastAsia"/>
                <w:lang w:val="en-US" w:eastAsia="zh-CN"/>
              </w:rPr>
              <w:t>/</w:t>
            </w:r>
          </w:p>
        </w:tc>
        <w:tc>
          <w:tcPr>
            <w:tcW w:w="1129" w:type="dxa"/>
            <w:noWrap w:val="0"/>
            <w:vAlign w:val="center"/>
          </w:tcPr>
          <w:p w14:paraId="57314AC8">
            <w:pPr>
              <w:bidi w:val="0"/>
              <w:jc w:val="center"/>
            </w:pPr>
            <w:r>
              <w:rPr>
                <w:rFonts w:hint="eastAsia"/>
                <w:lang w:val="en-US" w:eastAsia="zh-CN"/>
              </w:rPr>
              <w:t>/</w:t>
            </w:r>
          </w:p>
        </w:tc>
        <w:tc>
          <w:tcPr>
            <w:tcW w:w="6135" w:type="dxa"/>
            <w:noWrap w:val="0"/>
            <w:vAlign w:val="center"/>
          </w:tcPr>
          <w:p w14:paraId="6D4E367D">
            <w:pPr>
              <w:spacing w:line="360" w:lineRule="auto"/>
              <w:ind w:firstLine="420" w:firstLineChars="200"/>
              <w:jc w:val="left"/>
              <w:rPr>
                <w:rFonts w:hint="eastAsia" w:ascii="宋体" w:hAnsi="宋体" w:cs="宋体"/>
                <w:color w:val="auto"/>
                <w:szCs w:val="21"/>
                <w:highlight w:val="none"/>
              </w:rPr>
            </w:pPr>
            <w:r>
              <w:rPr>
                <w:rFonts w:hint="eastAsia"/>
                <w:color w:val="auto"/>
                <w:highlight w:val="none"/>
                <w:lang w:val="en-US" w:eastAsia="zh-CN"/>
              </w:rPr>
              <w:t>/</w:t>
            </w:r>
          </w:p>
        </w:tc>
      </w:tr>
      <w:tr w14:paraId="3650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677" w:type="dxa"/>
            <w:noWrap w:val="0"/>
            <w:vAlign w:val="center"/>
          </w:tcPr>
          <w:p w14:paraId="204BB86B">
            <w:pPr>
              <w:bidi w:val="0"/>
              <w:jc w:val="center"/>
            </w:pPr>
            <w:r>
              <w:rPr>
                <w:rFonts w:hint="eastAsia" w:ascii="宋体" w:hAnsi="宋体" w:eastAsia="宋体" w:cs="宋体"/>
                <w:color w:val="auto"/>
                <w:szCs w:val="21"/>
                <w:highlight w:val="none"/>
              </w:rPr>
              <w:t>4</w:t>
            </w:r>
          </w:p>
        </w:tc>
        <w:tc>
          <w:tcPr>
            <w:tcW w:w="1521" w:type="dxa"/>
            <w:noWrap w:val="0"/>
            <w:vAlign w:val="center"/>
          </w:tcPr>
          <w:p w14:paraId="4A7E7EFC">
            <w:pPr>
              <w:bidi w:val="0"/>
              <w:jc w:val="center"/>
              <w:rPr>
                <w:rFonts w:hint="eastAsia"/>
              </w:rPr>
            </w:pPr>
            <w:r>
              <w:rPr>
                <w:rFonts w:hint="eastAsia"/>
                <w:lang w:val="en-US" w:eastAsia="zh-CN"/>
              </w:rPr>
              <w:t>/</w:t>
            </w:r>
          </w:p>
        </w:tc>
        <w:tc>
          <w:tcPr>
            <w:tcW w:w="1129" w:type="dxa"/>
            <w:noWrap w:val="0"/>
            <w:vAlign w:val="center"/>
          </w:tcPr>
          <w:p w14:paraId="66E8F243">
            <w:pPr>
              <w:bidi w:val="0"/>
              <w:jc w:val="center"/>
            </w:pPr>
            <w:r>
              <w:rPr>
                <w:rFonts w:hint="eastAsia"/>
                <w:lang w:val="en-US" w:eastAsia="zh-CN"/>
              </w:rPr>
              <w:t>/</w:t>
            </w:r>
          </w:p>
        </w:tc>
        <w:tc>
          <w:tcPr>
            <w:tcW w:w="6135" w:type="dxa"/>
            <w:noWrap w:val="0"/>
            <w:vAlign w:val="center"/>
          </w:tcPr>
          <w:p w14:paraId="03AA0C5A">
            <w:pPr>
              <w:spacing w:line="360" w:lineRule="auto"/>
              <w:ind w:firstLine="420" w:firstLineChars="200"/>
              <w:jc w:val="left"/>
              <w:rPr>
                <w:rFonts w:hint="eastAsia" w:ascii="Verdana" w:hAnsi="Verdana" w:cs="Times New Roman"/>
                <w:color w:val="auto"/>
                <w:szCs w:val="20"/>
                <w:highlight w:val="none"/>
              </w:rPr>
            </w:pPr>
            <w:r>
              <w:rPr>
                <w:rFonts w:hint="eastAsia"/>
                <w:color w:val="auto"/>
                <w:highlight w:val="none"/>
                <w:lang w:val="en-US" w:eastAsia="zh-CN"/>
              </w:rPr>
              <w:t>/</w:t>
            </w:r>
          </w:p>
        </w:tc>
      </w:tr>
      <w:tr w14:paraId="46A9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32BCD197">
            <w:pPr>
              <w:bidi w:val="0"/>
              <w:jc w:val="center"/>
            </w:pPr>
            <w:r>
              <w:rPr>
                <w:rFonts w:hint="eastAsia" w:ascii="宋体" w:hAnsi="宋体" w:eastAsia="宋体" w:cs="宋体"/>
                <w:color w:val="auto"/>
                <w:szCs w:val="21"/>
                <w:highlight w:val="none"/>
              </w:rPr>
              <w:t>5</w:t>
            </w:r>
          </w:p>
        </w:tc>
        <w:tc>
          <w:tcPr>
            <w:tcW w:w="1521" w:type="dxa"/>
            <w:noWrap w:val="0"/>
            <w:vAlign w:val="center"/>
          </w:tcPr>
          <w:p w14:paraId="040C9619">
            <w:pPr>
              <w:bidi w:val="0"/>
              <w:jc w:val="center"/>
              <w:rPr>
                <w:rFonts w:hint="eastAsia"/>
                <w:lang w:eastAsia="zh-CN"/>
              </w:rPr>
            </w:pPr>
            <w:r>
              <w:rPr>
                <w:rFonts w:hint="eastAsia"/>
                <w:lang w:eastAsia="zh-CN"/>
              </w:rPr>
              <w:t>……</w:t>
            </w:r>
          </w:p>
        </w:tc>
        <w:tc>
          <w:tcPr>
            <w:tcW w:w="1129" w:type="dxa"/>
            <w:noWrap w:val="0"/>
            <w:vAlign w:val="center"/>
          </w:tcPr>
          <w:p w14:paraId="0BE3836E">
            <w:pPr>
              <w:bidi w:val="0"/>
              <w:jc w:val="center"/>
            </w:pPr>
            <w:r>
              <w:rPr>
                <w:rFonts w:hint="eastAsia" w:ascii="宋体" w:hAnsi="宋体" w:eastAsia="宋体" w:cs="宋体"/>
                <w:color w:val="auto"/>
                <w:szCs w:val="21"/>
                <w:highlight w:val="none"/>
              </w:rPr>
              <w:t>分</w:t>
            </w:r>
          </w:p>
        </w:tc>
        <w:tc>
          <w:tcPr>
            <w:tcW w:w="6135" w:type="dxa"/>
            <w:noWrap w:val="0"/>
            <w:vAlign w:val="center"/>
          </w:tcPr>
          <w:p w14:paraId="53834E11">
            <w:pPr>
              <w:spacing w:line="360" w:lineRule="auto"/>
              <w:ind w:firstLine="420" w:firstLineChars="200"/>
              <w:jc w:val="left"/>
              <w:rPr>
                <w:rFonts w:hint="eastAsia" w:ascii="宋体" w:hAnsi="宋体" w:eastAsia="宋体"/>
                <w:color w:val="auto"/>
                <w:highlight w:val="none"/>
                <w:lang w:eastAsia="zh-CN"/>
              </w:rPr>
            </w:pPr>
            <w:r>
              <w:rPr>
                <w:rFonts w:hint="eastAsia" w:ascii="宋体" w:hAnsi="宋体"/>
                <w:color w:val="auto"/>
                <w:highlight w:val="none"/>
                <w:lang w:val="en-US" w:eastAsia="zh-CN"/>
              </w:rPr>
              <w:t xml:space="preserve">…… </w:t>
            </w:r>
          </w:p>
        </w:tc>
      </w:tr>
      <w:tr w14:paraId="3DD3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98" w:type="dxa"/>
            <w:gridSpan w:val="2"/>
            <w:noWrap w:val="0"/>
            <w:vAlign w:val="center"/>
          </w:tcPr>
          <w:p w14:paraId="70AAD336">
            <w:pPr>
              <w:bidi w:val="0"/>
              <w:jc w:val="center"/>
              <w:rPr>
                <w:rFonts w:hint="eastAsia"/>
              </w:rPr>
            </w:pPr>
            <w:r>
              <w:rPr>
                <w:rFonts w:hint="eastAsia"/>
              </w:rPr>
              <w:t>合计</w:t>
            </w:r>
          </w:p>
        </w:tc>
        <w:tc>
          <w:tcPr>
            <w:tcW w:w="1129" w:type="dxa"/>
            <w:noWrap w:val="0"/>
            <w:vAlign w:val="center"/>
          </w:tcPr>
          <w:p w14:paraId="20035427">
            <w:pPr>
              <w:bidi w:val="0"/>
              <w:jc w:val="center"/>
            </w:pPr>
            <w:r>
              <w:rPr>
                <w:rFonts w:hint="eastAsia"/>
              </w:rPr>
              <w:t>分</w:t>
            </w:r>
          </w:p>
        </w:tc>
        <w:tc>
          <w:tcPr>
            <w:tcW w:w="6135" w:type="dxa"/>
            <w:noWrap w:val="0"/>
            <w:vAlign w:val="center"/>
          </w:tcPr>
          <w:p w14:paraId="6381A0D0">
            <w:pPr>
              <w:spacing w:line="360" w:lineRule="auto"/>
              <w:ind w:firstLine="420" w:firstLineChars="200"/>
              <w:jc w:val="left"/>
              <w:rPr>
                <w:rFonts w:hint="eastAsia" w:ascii="宋体" w:hAnsi="宋体"/>
                <w:color w:val="auto"/>
                <w:highlight w:val="none"/>
              </w:rPr>
            </w:pPr>
          </w:p>
        </w:tc>
      </w:tr>
    </w:tbl>
    <w:p w14:paraId="5F042AA3">
      <w:pPr>
        <w:spacing w:line="360" w:lineRule="auto"/>
        <w:ind w:right="945"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p>
    <w:p w14:paraId="4344F310">
      <w:pPr>
        <w:tabs>
          <w:tab w:val="left" w:pos="1986"/>
        </w:tabs>
        <w:autoSpaceDE w:val="0"/>
        <w:autoSpaceDN w:val="0"/>
        <w:spacing w:line="360" w:lineRule="auto"/>
        <w:ind w:firstLine="420" w:firstLineChars="200"/>
        <w:jc w:val="left"/>
        <w:rPr>
          <w:rStyle w:val="39"/>
          <w:rFonts w:hint="eastAsia" w:ascii="宋体" w:hAnsi="宋体" w:eastAsia="宋体" w:cs="宋体"/>
          <w:b w:val="0"/>
          <w:bCs w:val="0"/>
          <w:color w:val="auto"/>
          <w:sz w:val="21"/>
          <w:szCs w:val="21"/>
          <w:highlight w:val="none"/>
          <w:lang w:eastAsia="zh-CN"/>
        </w:rPr>
      </w:pPr>
      <w:r>
        <w:rPr>
          <w:rFonts w:hint="eastAsia" w:ascii="宋体" w:hAnsi="宋体"/>
          <w:color w:val="auto"/>
          <w:szCs w:val="21"/>
          <w:highlight w:val="none"/>
        </w:rPr>
        <w:t>【</w:t>
      </w:r>
      <w:r>
        <w:rPr>
          <w:rFonts w:hint="eastAsia" w:ascii="宋体" w:hAnsi="宋体" w:eastAsia="宋体" w:cs="宋体"/>
          <w:color w:val="auto"/>
          <w:szCs w:val="21"/>
          <w:highlight w:val="none"/>
          <w:lang w:val="en-US" w:eastAsia="zh-CN"/>
        </w:rPr>
        <w:t>备注：上述“评分标准”栏目内容仅供参考，招标人应当根据实际情况进行调整。评分标准设</w:t>
      </w:r>
      <w:r>
        <w:rPr>
          <w:rFonts w:hint="eastAsia" w:ascii="宋体" w:hAnsi="宋体" w:cs="宋体"/>
          <w:color w:val="auto"/>
          <w:szCs w:val="21"/>
          <w:highlight w:val="none"/>
          <w:lang w:val="en-US" w:eastAsia="zh-CN"/>
        </w:rPr>
        <w:t>定</w:t>
      </w:r>
      <w:r>
        <w:rPr>
          <w:rFonts w:hint="eastAsia" w:ascii="宋体" w:hAnsi="宋体" w:eastAsia="宋体" w:cs="宋体"/>
          <w:color w:val="auto"/>
          <w:szCs w:val="21"/>
          <w:highlight w:val="none"/>
          <w:lang w:val="en-US" w:eastAsia="zh-CN"/>
        </w:rPr>
        <w:t>的注意事项详见《使用说明》。</w:t>
      </w:r>
      <w:r>
        <w:rPr>
          <w:rFonts w:hint="eastAsia" w:ascii="宋体" w:hAnsi="宋体"/>
          <w:color w:val="auto"/>
          <w:szCs w:val="21"/>
          <w:highlight w:val="none"/>
        </w:rPr>
        <w:t>】</w:t>
      </w:r>
      <w:r>
        <w:rPr>
          <w:rFonts w:hint="eastAsia" w:ascii="宋体" w:hAnsi="宋体" w:eastAsia="宋体" w:cs="宋体"/>
          <w:color w:val="auto"/>
          <w:highlight w:val="none"/>
          <w:lang w:val="en-US" w:eastAsia="zh-CN"/>
        </w:rPr>
        <w:br w:type="page"/>
      </w:r>
      <w:bookmarkStart w:id="2321" w:name="_Toc38"/>
      <w:bookmarkStart w:id="2322" w:name="_Toc2097012235"/>
      <w:bookmarkStart w:id="2323" w:name="_Toc315446197"/>
      <w:bookmarkStart w:id="2324" w:name="_Toc916855584"/>
      <w:bookmarkStart w:id="2325" w:name="_Toc338176385"/>
      <w:bookmarkStart w:id="2326" w:name="_Toc1437175119"/>
      <w:bookmarkStart w:id="2327" w:name="_Toc1765627062"/>
      <w:bookmarkStart w:id="2328" w:name="_Toc969"/>
      <w:bookmarkStart w:id="2329" w:name="_Toc25642"/>
      <w:bookmarkStart w:id="2330" w:name="_Toc8758"/>
      <w:bookmarkStart w:id="2331" w:name="_Toc24629"/>
      <w:bookmarkStart w:id="2332" w:name="_Toc2591749"/>
      <w:bookmarkStart w:id="2333" w:name="_Toc9786"/>
      <w:bookmarkStart w:id="2334" w:name="_Toc9556"/>
      <w:r>
        <w:rPr>
          <w:rStyle w:val="39"/>
          <w:rFonts w:hint="eastAsia" w:ascii="宋体" w:hAnsi="宋体" w:cs="宋体"/>
          <w:b w:val="0"/>
          <w:bCs w:val="0"/>
          <w:color w:val="auto"/>
          <w:sz w:val="21"/>
          <w:szCs w:val="21"/>
          <w:highlight w:val="none"/>
        </w:rPr>
        <w:t>附件</w:t>
      </w:r>
      <w:r>
        <w:rPr>
          <w:rStyle w:val="39"/>
          <w:rFonts w:hint="eastAsia" w:ascii="宋体" w:hAnsi="宋体" w:eastAsia="宋体" w:cs="宋体"/>
          <w:b w:val="0"/>
          <w:bCs w:val="0"/>
          <w:color w:val="auto"/>
          <w:sz w:val="21"/>
          <w:szCs w:val="21"/>
          <w:highlight w:val="none"/>
          <w:lang w:eastAsia="zh-CN"/>
        </w:rPr>
        <w:t>四</w:t>
      </w:r>
      <w:r>
        <w:rPr>
          <w:rStyle w:val="39"/>
          <w:rFonts w:hint="eastAsia" w:ascii="宋体" w:hAnsi="宋体" w:cs="宋体"/>
          <w:b w:val="0"/>
          <w:bCs w:val="0"/>
          <w:color w:val="auto"/>
          <w:sz w:val="21"/>
          <w:szCs w:val="21"/>
          <w:highlight w:val="none"/>
        </w:rPr>
        <w:t>：</w:t>
      </w:r>
      <w:r>
        <w:rPr>
          <w:rStyle w:val="39"/>
          <w:rFonts w:hint="eastAsia" w:ascii="宋体" w:hAnsi="宋体" w:eastAsia="宋体" w:cs="宋体"/>
          <w:b w:val="0"/>
          <w:bCs w:val="0"/>
          <w:color w:val="auto"/>
          <w:sz w:val="21"/>
          <w:szCs w:val="21"/>
          <w:highlight w:val="none"/>
          <w:lang w:eastAsia="zh-CN"/>
        </w:rPr>
        <w:t>经济标评分标准（适用于采用定量评审的项目）</w:t>
      </w:r>
      <w:bookmarkEnd w:id="2321"/>
      <w:bookmarkEnd w:id="2322"/>
      <w:bookmarkEnd w:id="2323"/>
      <w:bookmarkEnd w:id="2324"/>
      <w:bookmarkEnd w:id="2325"/>
      <w:bookmarkEnd w:id="2326"/>
    </w:p>
    <w:bookmarkEnd w:id="2327"/>
    <w:p w14:paraId="1DCECFFB">
      <w:pPr>
        <w:pStyle w:val="8"/>
        <w:jc w:val="center"/>
        <w:rPr>
          <w:rFonts w:hint="eastAsia"/>
          <w:color w:val="auto"/>
          <w:highlight w:val="none"/>
          <w:lang w:eastAsia="zh-CN"/>
        </w:rPr>
      </w:pPr>
      <w:r>
        <w:rPr>
          <w:rFonts w:hint="eastAsia" w:ascii="Verdana" w:hAnsi="Verdana"/>
          <w:b/>
          <w:bCs/>
          <w:color w:val="auto"/>
          <w:kern w:val="0"/>
          <w:sz w:val="28"/>
          <w:szCs w:val="28"/>
          <w:highlight w:val="none"/>
          <w:lang w:eastAsia="zh-CN"/>
        </w:rPr>
        <w:t>经济标评分标准</w:t>
      </w:r>
    </w:p>
    <w:tbl>
      <w:tblPr>
        <w:tblStyle w:val="27"/>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45"/>
        <w:gridCol w:w="944"/>
        <w:gridCol w:w="6596"/>
      </w:tblGrid>
      <w:tr w14:paraId="2CE0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6A8E3D20">
            <w:pPr>
              <w:pStyle w:val="23"/>
              <w:spacing w:line="360" w:lineRule="auto"/>
              <w:jc w:val="center"/>
              <w:rPr>
                <w:rFonts w:hint="eastAsia" w:ascii="宋体" w:hAnsi="宋体" w:eastAsia="宋体" w:cs="宋体"/>
                <w:b/>
                <w:color w:val="auto"/>
                <w:kern w:val="2"/>
                <w:sz w:val="21"/>
                <w:szCs w:val="24"/>
                <w:highlight w:val="none"/>
              </w:rPr>
            </w:pPr>
            <w:r>
              <w:rPr>
                <w:rFonts w:hint="eastAsia" w:eastAsia="宋体"/>
                <w:b/>
                <w:color w:val="auto"/>
                <w:kern w:val="2"/>
                <w:sz w:val="21"/>
                <w:szCs w:val="21"/>
                <w:highlight w:val="none"/>
              </w:rPr>
              <w:t>序号</w:t>
            </w:r>
          </w:p>
        </w:tc>
        <w:tc>
          <w:tcPr>
            <w:tcW w:w="1245" w:type="dxa"/>
            <w:noWrap w:val="0"/>
            <w:vAlign w:val="center"/>
          </w:tcPr>
          <w:p w14:paraId="1609B628">
            <w:pPr>
              <w:pStyle w:val="23"/>
              <w:spacing w:line="360" w:lineRule="auto"/>
              <w:jc w:val="center"/>
              <w:rPr>
                <w:rFonts w:hint="eastAsia" w:ascii="宋体" w:hAnsi="宋体" w:eastAsia="宋体" w:cs="宋体"/>
                <w:b/>
                <w:color w:val="auto"/>
                <w:szCs w:val="21"/>
                <w:highlight w:val="none"/>
              </w:rPr>
            </w:pPr>
            <w:r>
              <w:rPr>
                <w:rFonts w:hint="eastAsia" w:eastAsia="宋体"/>
                <w:b/>
                <w:color w:val="auto"/>
                <w:kern w:val="2"/>
                <w:sz w:val="21"/>
                <w:szCs w:val="21"/>
                <w:highlight w:val="none"/>
              </w:rPr>
              <w:t>评审项目</w:t>
            </w:r>
          </w:p>
        </w:tc>
        <w:tc>
          <w:tcPr>
            <w:tcW w:w="944" w:type="dxa"/>
            <w:noWrap w:val="0"/>
            <w:vAlign w:val="center"/>
          </w:tcPr>
          <w:p w14:paraId="189346BA">
            <w:pPr>
              <w:pStyle w:val="23"/>
              <w:spacing w:line="360" w:lineRule="auto"/>
              <w:jc w:val="center"/>
              <w:rPr>
                <w:rFonts w:hint="eastAsia" w:ascii="宋体" w:hAnsi="宋体" w:eastAsia="宋体" w:cs="宋体"/>
                <w:b/>
                <w:color w:val="auto"/>
                <w:kern w:val="2"/>
                <w:sz w:val="21"/>
                <w:szCs w:val="24"/>
                <w:highlight w:val="none"/>
              </w:rPr>
            </w:pPr>
            <w:r>
              <w:rPr>
                <w:rFonts w:hint="eastAsia" w:eastAsia="宋体"/>
                <w:b/>
                <w:color w:val="auto"/>
                <w:kern w:val="2"/>
                <w:sz w:val="21"/>
                <w:szCs w:val="21"/>
                <w:highlight w:val="none"/>
              </w:rPr>
              <w:t>分值</w:t>
            </w:r>
          </w:p>
        </w:tc>
        <w:tc>
          <w:tcPr>
            <w:tcW w:w="6596" w:type="dxa"/>
            <w:noWrap w:val="0"/>
            <w:vAlign w:val="center"/>
          </w:tcPr>
          <w:p w14:paraId="1063F1BC">
            <w:pPr>
              <w:pStyle w:val="23"/>
              <w:spacing w:line="360" w:lineRule="auto"/>
              <w:jc w:val="center"/>
              <w:rPr>
                <w:rFonts w:hint="eastAsia" w:ascii="宋体" w:hAnsi="宋体" w:eastAsia="宋体" w:cs="宋体"/>
                <w:b/>
                <w:color w:val="auto"/>
                <w:szCs w:val="21"/>
                <w:highlight w:val="none"/>
              </w:rPr>
            </w:pPr>
            <w:r>
              <w:rPr>
                <w:rFonts w:hint="eastAsia" w:eastAsia="宋体"/>
                <w:b/>
                <w:color w:val="auto"/>
                <w:kern w:val="2"/>
                <w:sz w:val="21"/>
                <w:szCs w:val="21"/>
                <w:highlight w:val="none"/>
              </w:rPr>
              <w:t>评审标准</w:t>
            </w:r>
          </w:p>
        </w:tc>
      </w:tr>
      <w:tr w14:paraId="6CFC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7" w:type="dxa"/>
            <w:noWrap w:val="0"/>
            <w:vAlign w:val="center"/>
          </w:tcPr>
          <w:p w14:paraId="0B0CF8C5">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245" w:type="dxa"/>
            <w:noWrap w:val="0"/>
            <w:vAlign w:val="center"/>
          </w:tcPr>
          <w:p w14:paraId="18B1F82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944" w:type="dxa"/>
            <w:noWrap w:val="0"/>
            <w:vAlign w:val="center"/>
          </w:tcPr>
          <w:p w14:paraId="5A3936E6">
            <w:pPr>
              <w:spacing w:line="360" w:lineRule="auto"/>
              <w:jc w:val="center"/>
              <w:rPr>
                <w:rFonts w:ascii="宋体" w:hAnsi="宋体" w:cs="宋体"/>
                <w:color w:val="auto"/>
                <w:szCs w:val="21"/>
                <w:highlight w:val="none"/>
              </w:rPr>
            </w:pPr>
            <w:permStart w:id="164" w:edGrp="everyone"/>
            <w:r>
              <w:rPr>
                <w:rFonts w:hint="eastAsia" w:ascii="宋体" w:hAnsi="宋体" w:cs="宋体"/>
                <w:color w:val="auto"/>
                <w:szCs w:val="21"/>
                <w:highlight w:val="none"/>
                <w:u w:val="single"/>
                <w:lang w:val="en-US" w:eastAsia="zh-CN"/>
              </w:rPr>
              <w:t xml:space="preserve"> / </w:t>
            </w:r>
            <w:permEnd w:id="164"/>
            <w:r>
              <w:rPr>
                <w:rFonts w:hint="eastAsia" w:ascii="宋体" w:hAnsi="宋体" w:cs="宋体"/>
                <w:color w:val="auto"/>
                <w:szCs w:val="21"/>
                <w:highlight w:val="none"/>
              </w:rPr>
              <w:t>分</w:t>
            </w:r>
          </w:p>
        </w:tc>
        <w:tc>
          <w:tcPr>
            <w:tcW w:w="6596" w:type="dxa"/>
            <w:noWrap w:val="0"/>
            <w:vAlign w:val="center"/>
          </w:tcPr>
          <w:p w14:paraId="195E333D">
            <w:pPr>
              <w:spacing w:line="360" w:lineRule="auto"/>
              <w:ind w:firstLine="420" w:firstLineChars="200"/>
              <w:rPr>
                <w:rFonts w:hint="eastAsia"/>
                <w:color w:val="auto"/>
                <w:highlight w:val="none"/>
              </w:rPr>
            </w:pPr>
            <w:r>
              <w:rPr>
                <w:rFonts w:hint="eastAsia"/>
                <w:color w:val="auto"/>
                <w:highlight w:val="none"/>
              </w:rPr>
              <w:t>等于评标基准价的为满分，每高于评标基准价比例</w:t>
            </w:r>
            <w:r>
              <w:rPr>
                <w:rFonts w:hint="eastAsia" w:ascii="宋体" w:hAnsi="宋体" w:eastAsia="宋体" w:cs="宋体"/>
                <w:color w:val="auto"/>
                <w:highlight w:val="none"/>
              </w:rPr>
              <w:t>1%</w:t>
            </w:r>
            <w:r>
              <w:rPr>
                <w:rFonts w:hint="eastAsia"/>
                <w:color w:val="auto"/>
                <w:highlight w:val="none"/>
              </w:rPr>
              <w:t>的扣</w:t>
            </w:r>
            <w:permStart w:id="165" w:edGrp="everyone"/>
            <w:r>
              <w:rPr>
                <w:rFonts w:hint="eastAsia" w:ascii="宋体" w:hAnsi="宋体" w:cs="宋体"/>
                <w:color w:val="auto"/>
                <w:szCs w:val="21"/>
                <w:highlight w:val="none"/>
                <w:u w:val="single"/>
                <w:lang w:val="en-US" w:eastAsia="zh-CN"/>
              </w:rPr>
              <w:t>/</w:t>
            </w:r>
            <w:permEnd w:id="165"/>
            <w:r>
              <w:rPr>
                <w:rFonts w:hint="eastAsia"/>
                <w:color w:val="auto"/>
                <w:highlight w:val="none"/>
              </w:rPr>
              <w:t>分；每低于评标基准价比例</w:t>
            </w:r>
            <w:r>
              <w:rPr>
                <w:rFonts w:hint="eastAsia" w:ascii="宋体" w:hAnsi="宋体" w:eastAsia="宋体" w:cs="宋体"/>
                <w:color w:val="auto"/>
                <w:highlight w:val="none"/>
              </w:rPr>
              <w:t>1%</w:t>
            </w:r>
            <w:r>
              <w:rPr>
                <w:rFonts w:hint="eastAsia"/>
                <w:color w:val="auto"/>
                <w:highlight w:val="none"/>
              </w:rPr>
              <w:t>的扣</w:t>
            </w:r>
            <w:permStart w:id="166" w:edGrp="everyone"/>
            <w:r>
              <w:rPr>
                <w:rFonts w:hint="eastAsia" w:ascii="宋体" w:hAnsi="宋体" w:cs="宋体"/>
                <w:color w:val="auto"/>
                <w:szCs w:val="21"/>
                <w:highlight w:val="none"/>
                <w:u w:val="single"/>
                <w:lang w:val="en-US" w:eastAsia="zh-CN"/>
              </w:rPr>
              <w:t>/</w:t>
            </w:r>
            <w:permEnd w:id="166"/>
            <w:r>
              <w:rPr>
                <w:rFonts w:hint="eastAsia"/>
                <w:color w:val="auto"/>
                <w:highlight w:val="none"/>
              </w:rPr>
              <w:t>分。中间值按比例内插，计算结果精确至小数点后两位，第三位四舍五入，保留两位小数，以此求得各投标人的报价得分。经济标得分最低为</w:t>
            </w:r>
            <w:r>
              <w:rPr>
                <w:rFonts w:hint="eastAsia" w:ascii="宋体" w:hAnsi="宋体" w:eastAsia="宋体" w:cs="宋体"/>
                <w:color w:val="auto"/>
                <w:highlight w:val="none"/>
              </w:rPr>
              <w:t>0</w:t>
            </w:r>
            <w:r>
              <w:rPr>
                <w:rFonts w:hint="eastAsia"/>
                <w:color w:val="auto"/>
                <w:highlight w:val="none"/>
              </w:rPr>
              <w:t>分，所有负值均计</w:t>
            </w:r>
            <w:r>
              <w:rPr>
                <w:rFonts w:hint="eastAsia" w:ascii="宋体" w:hAnsi="宋体" w:eastAsia="宋体" w:cs="宋体"/>
                <w:color w:val="auto"/>
                <w:highlight w:val="none"/>
              </w:rPr>
              <w:t>0分</w:t>
            </w:r>
            <w:r>
              <w:rPr>
                <w:rFonts w:hint="eastAsia"/>
                <w:color w:val="auto"/>
                <w:highlight w:val="none"/>
              </w:rPr>
              <w:t>，不设负分。以上文字描述和公式表达在理解上有歧义时，以公式表达为准，公式表示如下：</w:t>
            </w:r>
          </w:p>
          <w:p w14:paraId="6CC2C435">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F1=F-（∣D1-D∣／D×100）×E</w:t>
            </w:r>
          </w:p>
          <w:p w14:paraId="10AD939F">
            <w:pPr>
              <w:spacing w:line="360" w:lineRule="auto"/>
              <w:jc w:val="left"/>
              <w:rPr>
                <w:rFonts w:hint="eastAsia"/>
                <w:color w:val="auto"/>
                <w:highlight w:val="none"/>
              </w:rPr>
            </w:pPr>
            <w:r>
              <w:rPr>
                <w:rFonts w:hint="eastAsia"/>
                <w:color w:val="auto"/>
                <w:highlight w:val="none"/>
              </w:rPr>
              <w:t>式中：</w:t>
            </w:r>
            <w:r>
              <w:rPr>
                <w:rFonts w:hint="eastAsia" w:ascii="宋体" w:hAnsi="宋体" w:eastAsia="宋体" w:cs="宋体"/>
                <w:color w:val="auto"/>
                <w:highlight w:val="none"/>
              </w:rPr>
              <w:t>F1=</w:t>
            </w:r>
            <w:r>
              <w:rPr>
                <w:rFonts w:hint="eastAsia"/>
                <w:color w:val="auto"/>
                <w:highlight w:val="none"/>
              </w:rPr>
              <w:t>投标人价格得分；</w:t>
            </w:r>
          </w:p>
          <w:p w14:paraId="5F2C2322">
            <w:pPr>
              <w:spacing w:line="360" w:lineRule="auto"/>
              <w:ind w:firstLine="630" w:firstLineChars="300"/>
              <w:jc w:val="left"/>
              <w:rPr>
                <w:color w:val="auto"/>
                <w:highlight w:val="none"/>
              </w:rPr>
            </w:pPr>
            <w:r>
              <w:rPr>
                <w:rFonts w:hint="eastAsia" w:ascii="宋体" w:hAnsi="宋体" w:eastAsia="宋体" w:cs="宋体"/>
                <w:color w:val="auto"/>
                <w:highlight w:val="none"/>
              </w:rPr>
              <w:t>F=</w:t>
            </w:r>
            <w:r>
              <w:rPr>
                <w:rFonts w:hint="eastAsia"/>
                <w:color w:val="auto"/>
                <w:highlight w:val="none"/>
              </w:rPr>
              <w:t>满分分值；</w:t>
            </w:r>
          </w:p>
          <w:p w14:paraId="1A2A12F3">
            <w:pPr>
              <w:spacing w:line="360" w:lineRule="auto"/>
              <w:ind w:firstLine="630" w:firstLineChars="300"/>
              <w:jc w:val="left"/>
              <w:rPr>
                <w:rFonts w:hint="eastAsia"/>
                <w:color w:val="auto"/>
                <w:highlight w:val="none"/>
              </w:rPr>
            </w:pPr>
            <w:r>
              <w:rPr>
                <w:rFonts w:hint="eastAsia" w:ascii="宋体" w:hAnsi="宋体" w:eastAsia="宋体" w:cs="宋体"/>
                <w:color w:val="auto"/>
                <w:highlight w:val="none"/>
              </w:rPr>
              <w:t>D1=</w:t>
            </w:r>
            <w:r>
              <w:rPr>
                <w:rFonts w:hint="eastAsia"/>
                <w:color w:val="auto"/>
                <w:highlight w:val="none"/>
              </w:rPr>
              <w:t>投标人报价；</w:t>
            </w:r>
          </w:p>
          <w:p w14:paraId="35C3B62F">
            <w:pPr>
              <w:spacing w:line="360" w:lineRule="auto"/>
              <w:ind w:firstLine="630" w:firstLineChars="300"/>
              <w:jc w:val="left"/>
              <w:rPr>
                <w:rFonts w:hint="eastAsia"/>
                <w:color w:val="auto"/>
                <w:highlight w:val="none"/>
              </w:rPr>
            </w:pPr>
            <w:r>
              <w:rPr>
                <w:rFonts w:hint="eastAsia" w:ascii="宋体" w:hAnsi="宋体" w:eastAsia="宋体" w:cs="宋体"/>
                <w:color w:val="auto"/>
                <w:highlight w:val="none"/>
              </w:rPr>
              <w:t>D=</w:t>
            </w:r>
            <w:r>
              <w:rPr>
                <w:rFonts w:hint="eastAsia"/>
                <w:color w:val="auto"/>
                <w:highlight w:val="none"/>
              </w:rPr>
              <w:t>评标基准价；</w:t>
            </w:r>
          </w:p>
          <w:p w14:paraId="10CAEE5A">
            <w:pPr>
              <w:spacing w:line="360" w:lineRule="auto"/>
              <w:ind w:firstLine="0" w:firstLineChars="0"/>
              <w:jc w:val="left"/>
              <w:rPr>
                <w:rFonts w:hint="eastAsia" w:ascii="宋体" w:hAnsi="宋体" w:eastAsia="宋体" w:cs="宋体"/>
                <w:color w:val="auto"/>
                <w:highlight w:val="none"/>
              </w:rPr>
            </w:pPr>
            <w:r>
              <w:rPr>
                <w:rFonts w:hint="eastAsia"/>
                <w:color w:val="auto"/>
                <w:highlight w:val="none"/>
              </w:rPr>
              <w:t>若</w:t>
            </w:r>
            <w:r>
              <w:rPr>
                <w:rFonts w:hint="eastAsia" w:ascii="宋体" w:hAnsi="宋体" w:eastAsia="宋体" w:cs="宋体"/>
                <w:color w:val="auto"/>
                <w:highlight w:val="none"/>
              </w:rPr>
              <w:t>D1≥D</w:t>
            </w:r>
            <w:r>
              <w:rPr>
                <w:rFonts w:hint="eastAsia" w:ascii="宋体" w:hAnsi="宋体" w:cs="宋体"/>
                <w:color w:val="auto"/>
                <w:highlight w:val="none"/>
                <w:lang w:eastAsia="zh-CN"/>
              </w:rPr>
              <w:t>，</w:t>
            </w:r>
            <w:r>
              <w:rPr>
                <w:rFonts w:hint="eastAsia" w:ascii="宋体" w:hAnsi="宋体" w:eastAsia="宋体" w:cs="宋体"/>
                <w:color w:val="auto"/>
                <w:highlight w:val="none"/>
              </w:rPr>
              <w:t>则E=</w:t>
            </w:r>
            <w:permStart w:id="167" w:edGrp="everyone"/>
            <w:r>
              <w:rPr>
                <w:rFonts w:hint="eastAsia" w:ascii="宋体" w:hAnsi="宋体" w:cs="宋体"/>
                <w:color w:val="auto"/>
                <w:szCs w:val="21"/>
                <w:highlight w:val="none"/>
                <w:u w:val="single"/>
                <w:lang w:val="en-US" w:eastAsia="zh-CN"/>
              </w:rPr>
              <w:t>/</w:t>
            </w:r>
            <w:permEnd w:id="167"/>
            <w:r>
              <w:rPr>
                <w:rFonts w:hint="eastAsia" w:ascii="宋体" w:hAnsi="宋体" w:eastAsia="宋体" w:cs="宋体"/>
                <w:color w:val="auto"/>
                <w:highlight w:val="none"/>
              </w:rPr>
              <w:t>（</w:t>
            </w:r>
            <w:r>
              <w:rPr>
                <w:rFonts w:hint="eastAsia" w:ascii="宋体" w:hAnsi="宋体" w:eastAsia="宋体" w:cs="宋体"/>
                <w:color w:val="auto"/>
                <w:highlight w:val="none"/>
                <w:lang w:eastAsia="zh-CN"/>
              </w:rPr>
              <w:t>建议</w:t>
            </w:r>
            <w:r>
              <w:rPr>
                <w:rFonts w:hint="eastAsia" w:ascii="宋体" w:hAnsi="宋体" w:eastAsia="宋体" w:cs="宋体"/>
                <w:color w:val="auto"/>
                <w:highlight w:val="none"/>
              </w:rPr>
              <w:t>不低于0.5）</w:t>
            </w:r>
          </w:p>
          <w:p w14:paraId="526C9DFC">
            <w:pPr>
              <w:spacing w:line="360" w:lineRule="auto"/>
              <w:ind w:firstLine="0" w:firstLineChars="0"/>
              <w:jc w:val="left"/>
              <w:rPr>
                <w:rFonts w:hint="eastAsia" w:ascii="宋体" w:hAnsi="宋体" w:cs="宋体"/>
                <w:color w:val="auto"/>
                <w:szCs w:val="21"/>
                <w:highlight w:val="none"/>
              </w:rPr>
            </w:pPr>
            <w:r>
              <w:rPr>
                <w:rFonts w:hint="eastAsia" w:ascii="宋体" w:hAnsi="宋体" w:eastAsia="宋体" w:cs="宋体"/>
                <w:color w:val="auto"/>
                <w:highlight w:val="none"/>
              </w:rPr>
              <w:t>若D1＜D</w:t>
            </w:r>
            <w:r>
              <w:rPr>
                <w:rFonts w:hint="eastAsia" w:ascii="宋体" w:hAnsi="宋体" w:cs="宋体"/>
                <w:color w:val="auto"/>
                <w:highlight w:val="none"/>
                <w:lang w:eastAsia="zh-CN"/>
              </w:rPr>
              <w:t>，</w:t>
            </w:r>
            <w:r>
              <w:rPr>
                <w:rFonts w:hint="eastAsia" w:ascii="宋体" w:hAnsi="宋体" w:eastAsia="宋体" w:cs="宋体"/>
                <w:color w:val="auto"/>
                <w:highlight w:val="none"/>
              </w:rPr>
              <w:t>则E=</w:t>
            </w:r>
            <w:permStart w:id="168" w:edGrp="everyone"/>
            <w:r>
              <w:rPr>
                <w:rFonts w:hint="eastAsia" w:ascii="宋体" w:hAnsi="宋体" w:cs="宋体"/>
                <w:color w:val="auto"/>
                <w:szCs w:val="21"/>
                <w:highlight w:val="none"/>
                <w:u w:val="single"/>
                <w:lang w:val="en-US" w:eastAsia="zh-CN"/>
              </w:rPr>
              <w:t>/</w:t>
            </w:r>
            <w:permEnd w:id="168"/>
            <w:r>
              <w:rPr>
                <w:rFonts w:hint="eastAsia" w:ascii="宋体" w:hAnsi="宋体" w:eastAsia="宋体" w:cs="宋体"/>
                <w:color w:val="auto"/>
                <w:highlight w:val="none"/>
              </w:rPr>
              <w:t>（</w:t>
            </w:r>
            <w:r>
              <w:rPr>
                <w:rFonts w:hint="eastAsia" w:ascii="宋体" w:hAnsi="宋体" w:eastAsia="宋体" w:cs="宋体"/>
                <w:color w:val="auto"/>
                <w:highlight w:val="none"/>
                <w:lang w:eastAsia="zh-CN"/>
              </w:rPr>
              <w:t>建议</w:t>
            </w:r>
            <w:r>
              <w:rPr>
                <w:rFonts w:hint="eastAsia" w:ascii="宋体" w:hAnsi="宋体" w:eastAsia="宋体" w:cs="宋体"/>
                <w:color w:val="auto"/>
                <w:highlight w:val="none"/>
              </w:rPr>
              <w:t>不低于0.3）</w:t>
            </w:r>
          </w:p>
        </w:tc>
      </w:tr>
    </w:tbl>
    <w:p w14:paraId="322DAEE4">
      <w:pPr>
        <w:pStyle w:val="3"/>
        <w:jc w:val="center"/>
        <w:rPr>
          <w:rFonts w:hint="eastAsia" w:ascii="宋体" w:hAnsi="宋体" w:eastAsia="宋体" w:cs="宋体"/>
          <w:color w:val="auto"/>
          <w:szCs w:val="32"/>
          <w:highlight w:val="none"/>
        </w:rPr>
      </w:pPr>
      <w:r>
        <w:rPr>
          <w:rFonts w:hint="eastAsia" w:ascii="宋体" w:hAnsi="宋体" w:eastAsia="宋体" w:cs="宋体"/>
          <w:b/>
          <w:color w:val="auto"/>
          <w:sz w:val="32"/>
          <w:szCs w:val="32"/>
          <w:highlight w:val="none"/>
        </w:rPr>
        <w:br w:type="page"/>
      </w:r>
      <w:bookmarkStart w:id="2335" w:name="_Toc279512166"/>
      <w:bookmarkStart w:id="2336" w:name="_Toc1966845667"/>
      <w:bookmarkStart w:id="2337" w:name="_Toc782931750"/>
      <w:bookmarkStart w:id="2338" w:name="_Toc1776445985"/>
      <w:bookmarkStart w:id="2339" w:name="_Toc1363076801"/>
      <w:bookmarkStart w:id="2340" w:name="_Toc8064"/>
      <w:bookmarkStart w:id="2341" w:name="_Toc478490670"/>
      <w:bookmarkStart w:id="2342" w:name="_Toc242522966"/>
      <w:bookmarkStart w:id="2343" w:name="_Toc204358761"/>
      <w:bookmarkStart w:id="2344" w:name="_Toc372336248"/>
      <w:bookmarkStart w:id="2345" w:name="_Toc49435577"/>
      <w:bookmarkStart w:id="2346" w:name="_Toc1749187026"/>
      <w:bookmarkStart w:id="2347" w:name="_Toc551143526"/>
      <w:bookmarkStart w:id="2348" w:name="_Toc1958027052"/>
      <w:bookmarkStart w:id="2349" w:name="_Toc312862737"/>
      <w:bookmarkStart w:id="2350" w:name="_Toc1590270131"/>
      <w:bookmarkStart w:id="2351" w:name="_Toc1739239123"/>
      <w:bookmarkStart w:id="2352" w:name="_Toc1306069331"/>
      <w:bookmarkStart w:id="2353" w:name="_Toc1632237834"/>
      <w:bookmarkStart w:id="2354" w:name="_Toc694419488"/>
      <w:bookmarkStart w:id="2355" w:name="_Toc1795923198"/>
      <w:bookmarkStart w:id="2356" w:name="_Toc1515265277_WPSOffice_Level1"/>
      <w:bookmarkStart w:id="2357" w:name="_Toc1963565202"/>
      <w:bookmarkStart w:id="2358" w:name="_Toc447507190"/>
      <w:bookmarkStart w:id="2359" w:name="_Toc602235022"/>
      <w:bookmarkStart w:id="2360" w:name="_Toc1376737461"/>
      <w:bookmarkStart w:id="2361" w:name="_Toc571358375"/>
      <w:bookmarkStart w:id="2362" w:name="_Toc702801083"/>
      <w:bookmarkStart w:id="2363" w:name="_Toc802985765"/>
      <w:bookmarkStart w:id="2364" w:name="_Toc482779549"/>
      <w:bookmarkStart w:id="2365" w:name="_Toc796373510"/>
      <w:bookmarkStart w:id="2366" w:name="_Toc1150102203"/>
      <w:bookmarkStart w:id="2367" w:name="_Toc1517969696"/>
      <w:bookmarkStart w:id="2368" w:name="_Toc1391053981"/>
      <w:r>
        <w:rPr>
          <w:rFonts w:hint="eastAsia" w:ascii="宋体" w:hAnsi="宋体" w:eastAsia="宋体" w:cs="宋体"/>
          <w:b/>
          <w:bCs/>
          <w:color w:val="auto"/>
          <w:szCs w:val="32"/>
          <w:highlight w:val="none"/>
          <w:lang w:val="en-US" w:eastAsia="zh-CN"/>
        </w:rPr>
        <w:t xml:space="preserve">第四章 </w:t>
      </w:r>
      <w:r>
        <w:rPr>
          <w:rFonts w:hint="eastAsia" w:ascii="宋体" w:hAnsi="宋体" w:eastAsia="宋体" w:cs="宋体"/>
          <w:b/>
          <w:bCs/>
          <w:color w:val="auto"/>
          <w:szCs w:val="32"/>
          <w:highlight w:val="none"/>
        </w:rPr>
        <w:t>合同条款及格式</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p>
    <w:p w14:paraId="4801A849">
      <w:pPr>
        <w:ind w:firstLine="420" w:firstLineChars="200"/>
        <w:jc w:val="left"/>
        <w:rPr>
          <w:rFonts w:hint="eastAsia" w:ascii="宋体" w:hAnsi="宋体" w:eastAsia="宋体" w:cs="宋体"/>
          <w:szCs w:val="21"/>
          <w:u w:val="single"/>
          <w:lang w:val="en-US" w:eastAsia="zh-CN"/>
        </w:rPr>
      </w:pPr>
      <w:bookmarkStart w:id="2369" w:name="_Toc1607877156_WPSOffice_Level2"/>
      <w:bookmarkStart w:id="2370" w:name="_Toc8201"/>
      <w:bookmarkStart w:id="2371" w:name="_Toc785"/>
      <w:bookmarkStart w:id="2372" w:name="_Toc41404670"/>
      <w:permStart w:id="169" w:edGrp="everyone"/>
      <w:r>
        <w:rPr>
          <w:rFonts w:hint="eastAsia" w:ascii="宋体" w:hAnsi="宋体" w:cs="宋体"/>
          <w:color w:val="auto"/>
          <w:szCs w:val="21"/>
          <w:u w:val="single"/>
        </w:rPr>
        <w:t>参考：</w:t>
      </w:r>
      <w:r>
        <w:rPr>
          <w:rFonts w:hint="eastAsia" w:ascii="宋体" w:hAnsi="宋体" w:cs="宋体"/>
          <w:color w:val="auto"/>
          <w:szCs w:val="21"/>
          <w:u w:val="single"/>
          <w:lang w:val="en-US" w:eastAsia="zh-CN"/>
        </w:rPr>
        <w:t>一、施工合同，</w:t>
      </w:r>
      <w:r>
        <w:rPr>
          <w:rFonts w:hint="eastAsia" w:ascii="宋体" w:hAnsi="宋体" w:cs="宋体"/>
          <w:color w:val="auto"/>
          <w:szCs w:val="21"/>
          <w:u w:val="single"/>
        </w:rPr>
        <w:t>《建</w:t>
      </w:r>
      <w:r>
        <w:rPr>
          <w:rFonts w:hint="eastAsia" w:ascii="宋体" w:hAnsi="宋体" w:cs="宋体"/>
          <w:szCs w:val="21"/>
          <w:u w:val="single"/>
        </w:rPr>
        <w:t>设工程施工合同（示范文本）》（GF-2017-0201）</w:t>
      </w:r>
      <w:bookmarkEnd w:id="2369"/>
      <w:r>
        <w:rPr>
          <w:rFonts w:hint="eastAsia" w:ascii="宋体" w:hAnsi="宋体" w:cs="宋体"/>
          <w:szCs w:val="21"/>
          <w:u w:val="single"/>
          <w:lang w:val="en-US" w:eastAsia="zh-CN"/>
        </w:rPr>
        <w:t>二、运营合同，《中山市石岐街道方基冲新村片区老旧小区改造工程项目物业服务合同书》。</w:t>
      </w:r>
    </w:p>
    <w:permEnd w:id="169"/>
    <w:p w14:paraId="076FCA8E">
      <w:pPr>
        <w:pStyle w:val="3"/>
        <w:bidi w:val="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br w:type="page"/>
      </w:r>
      <w:bookmarkStart w:id="2373" w:name="_Toc1643277595"/>
      <w:bookmarkStart w:id="2374" w:name="_Toc2132368741"/>
      <w:bookmarkStart w:id="2375" w:name="_Toc1141506554"/>
      <w:bookmarkStart w:id="2376" w:name="_Toc294959701"/>
      <w:bookmarkStart w:id="2377" w:name="_Toc152659161"/>
      <w:bookmarkStart w:id="2378" w:name="_Toc1565554127"/>
      <w:bookmarkStart w:id="2379" w:name="_Toc999345829"/>
      <w:bookmarkStart w:id="2380" w:name="_Toc1909796370"/>
      <w:bookmarkStart w:id="2381" w:name="_Toc15665"/>
      <w:bookmarkStart w:id="2382" w:name="_Toc243849171"/>
      <w:bookmarkStart w:id="2383" w:name="_Toc302451363"/>
      <w:bookmarkStart w:id="2384" w:name="_Toc742787672"/>
      <w:bookmarkStart w:id="2385" w:name="_Toc1819141620"/>
      <w:bookmarkStart w:id="2386" w:name="_Toc658514624"/>
      <w:bookmarkStart w:id="2387" w:name="_Toc783563579"/>
      <w:bookmarkStart w:id="2388" w:name="_Toc292162231"/>
      <w:bookmarkStart w:id="2389" w:name="_Toc181196658"/>
      <w:bookmarkStart w:id="2390" w:name="_Toc1881461253"/>
      <w:bookmarkStart w:id="2391" w:name="_Toc1559364864"/>
      <w:bookmarkStart w:id="2392" w:name="_Toc1670316817"/>
      <w:bookmarkStart w:id="2393" w:name="_Toc831216428"/>
      <w:bookmarkStart w:id="2394" w:name="_Toc2047267065"/>
      <w:bookmarkStart w:id="2395" w:name="_Toc1558179781"/>
      <w:bookmarkStart w:id="2396" w:name="_Toc566461200"/>
      <w:bookmarkStart w:id="2397" w:name="_Toc332445655"/>
      <w:bookmarkStart w:id="2398" w:name="_Toc1074372306"/>
      <w:bookmarkStart w:id="2399" w:name="_Toc1927143932"/>
      <w:bookmarkStart w:id="2400" w:name="_Toc1354205056"/>
      <w:bookmarkStart w:id="2401" w:name="_Toc219204097"/>
      <w:bookmarkStart w:id="2402" w:name="_Toc1197872052"/>
      <w:bookmarkStart w:id="2403" w:name="_Toc914256893"/>
      <w:bookmarkStart w:id="2404" w:name="_Toc338476584"/>
      <w:bookmarkStart w:id="2405" w:name="_Toc2046443436"/>
      <w:bookmarkStart w:id="2406" w:name="_Toc723160752_WPSOffice_Level1"/>
      <w:r>
        <w:rPr>
          <w:rFonts w:hint="eastAsia" w:ascii="宋体" w:hAnsi="宋体" w:eastAsia="宋体" w:cs="宋体"/>
          <w:color w:val="auto"/>
          <w:szCs w:val="32"/>
          <w:highlight w:val="none"/>
        </w:rPr>
        <w:t>第五章 工程量清单及工程量清单计价</w:t>
      </w:r>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p>
    <w:p w14:paraId="37B5C68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bookmarkStart w:id="2407" w:name="_Toc1815720916_WPSOffice_Level2"/>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一般规定</w:t>
      </w:r>
      <w:bookmarkEnd w:id="2407"/>
    </w:p>
    <w:p w14:paraId="0A02EA4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1.1采用工程量清单及工程量清单计价的应遵循有关工程量清单计价规范、工程量计算规范的国家标准及省、市建设主管部门的相关规定。</w:t>
      </w:r>
    </w:p>
    <w:p w14:paraId="55BBBBE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bookmarkStart w:id="2408" w:name="_Toc393448443_WPSOffice_Level2"/>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工程量清单说明</w:t>
      </w:r>
      <w:bookmarkEnd w:id="2408"/>
    </w:p>
    <w:p w14:paraId="684EA37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2.1工程量清单由</w:t>
      </w:r>
      <w:permStart w:id="170" w:edGrp="everyone"/>
      <w:r>
        <w:rPr>
          <w:rFonts w:hint="eastAsia" w:ascii="宋体" w:hAnsi="宋体" w:eastAsia="宋体" w:cs="宋体"/>
          <w:color w:val="auto"/>
          <w:szCs w:val="21"/>
          <w:highlight w:val="none"/>
          <w:u w:val="single"/>
        </w:rPr>
        <w:t xml:space="preserve"> 中山成诺工程咨询有限公司</w:t>
      </w:r>
      <w:permEnd w:id="170"/>
      <w:r>
        <w:rPr>
          <w:rFonts w:hint="eastAsia" w:ascii="宋体" w:hAnsi="宋体" w:eastAsia="宋体" w:cs="宋体"/>
          <w:color w:val="auto"/>
          <w:szCs w:val="21"/>
          <w:highlight w:val="none"/>
        </w:rPr>
        <w:t>编制，其准确性和完整性由招标人负责。</w:t>
      </w:r>
    </w:p>
    <w:p w14:paraId="4EADAA3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本工程量清单的主要编制依据包括但不限于下列内容：</w:t>
      </w:r>
    </w:p>
    <w:p w14:paraId="0CDD7DD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permStart w:id="171" w:edGrp="everyone"/>
      <w:r>
        <w:rPr>
          <w:rFonts w:hint="eastAsia" w:ascii="宋体" w:hAnsi="宋体" w:eastAsia="宋体" w:cs="宋体"/>
          <w:color w:val="auto"/>
          <w:szCs w:val="21"/>
          <w:highlight w:val="none"/>
          <w:u w:val="single"/>
        </w:rPr>
        <w:t>（1）有关工程量清单计价规范、工程量计算规范的国家标准</w:t>
      </w:r>
      <w:permEnd w:id="171"/>
    </w:p>
    <w:p w14:paraId="6F0020E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permStart w:id="172" w:edGrp="everyone"/>
      <w:r>
        <w:rPr>
          <w:rFonts w:hint="eastAsia" w:ascii="宋体" w:hAnsi="宋体" w:eastAsia="宋体" w:cs="宋体"/>
          <w:color w:val="auto"/>
          <w:szCs w:val="21"/>
          <w:highlight w:val="none"/>
          <w:u w:val="single"/>
        </w:rPr>
        <w:t>（2）《建筑工程建筑面积计算规范》（GB/T50353-20</w:t>
      </w:r>
      <w:r>
        <w:rPr>
          <w:rFonts w:hint="eastAsia" w:ascii="宋体" w:hAnsi="宋体" w:eastAsia="宋体" w:cs="宋体"/>
          <w:color w:val="auto"/>
          <w:szCs w:val="21"/>
          <w:highlight w:val="none"/>
          <w:u w:val="single"/>
          <w:lang w:val="en-US" w:eastAsia="zh-CN"/>
        </w:rPr>
        <w:t>13</w:t>
      </w:r>
      <w:r>
        <w:rPr>
          <w:rFonts w:hint="eastAsia" w:ascii="宋体" w:hAnsi="宋体" w:eastAsia="宋体" w:cs="宋体"/>
          <w:color w:val="auto"/>
          <w:szCs w:val="21"/>
          <w:highlight w:val="none"/>
          <w:u w:val="single"/>
        </w:rPr>
        <w:t>）</w:t>
      </w:r>
      <w:permEnd w:id="172"/>
    </w:p>
    <w:p w14:paraId="29BA46F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permStart w:id="173" w:edGrp="everyone"/>
      <w:r>
        <w:rPr>
          <w:rFonts w:hint="eastAsia" w:ascii="宋体" w:hAnsi="宋体" w:eastAsia="宋体" w:cs="宋体"/>
          <w:color w:val="auto"/>
          <w:szCs w:val="21"/>
          <w:highlight w:val="none"/>
          <w:u w:val="single"/>
        </w:rPr>
        <w:t>（3）广东省建设工程计价通则、计价依据及有关计价规定</w:t>
      </w:r>
      <w:permEnd w:id="173"/>
    </w:p>
    <w:p w14:paraId="032E1FB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permStart w:id="174" w:edGrp="everyone"/>
      <w:r>
        <w:rPr>
          <w:rFonts w:hint="eastAsia" w:ascii="宋体" w:hAnsi="宋体" w:eastAsia="宋体" w:cs="宋体"/>
          <w:color w:val="auto"/>
          <w:szCs w:val="21"/>
          <w:highlight w:val="none"/>
          <w:u w:val="single"/>
        </w:rPr>
        <w:t>（4）建设工程施工设计文件</w:t>
      </w:r>
      <w:permEnd w:id="174"/>
    </w:p>
    <w:p w14:paraId="302BF5A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permStart w:id="175" w:edGrp="everyone"/>
      <w:r>
        <w:rPr>
          <w:rFonts w:hint="eastAsia" w:ascii="宋体" w:hAnsi="宋体" w:eastAsia="宋体" w:cs="宋体"/>
          <w:color w:val="auto"/>
          <w:szCs w:val="21"/>
          <w:highlight w:val="none"/>
          <w:u w:val="single"/>
        </w:rPr>
        <w:t>（5）与建设工程项目有关的标准、规范、技术资料</w:t>
      </w:r>
      <w:permEnd w:id="175"/>
    </w:p>
    <w:p w14:paraId="512BC68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permStart w:id="176" w:edGrp="everyone"/>
      <w:r>
        <w:rPr>
          <w:rFonts w:hint="eastAsia" w:ascii="宋体" w:hAnsi="宋体" w:eastAsia="宋体" w:cs="宋体"/>
          <w:color w:val="auto"/>
          <w:szCs w:val="21"/>
          <w:highlight w:val="none"/>
          <w:u w:val="single"/>
        </w:rPr>
        <w:t>（6）招标文件及其补充通知、答疑纪要</w:t>
      </w:r>
      <w:permEnd w:id="176"/>
    </w:p>
    <w:p w14:paraId="77BAD00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permStart w:id="177" w:edGrp="everyone"/>
      <w:r>
        <w:rPr>
          <w:rFonts w:hint="eastAsia" w:ascii="宋体" w:hAnsi="宋体" w:eastAsia="宋体" w:cs="宋体"/>
          <w:color w:val="auto"/>
          <w:szCs w:val="21"/>
          <w:highlight w:val="none"/>
          <w:u w:val="single"/>
        </w:rPr>
        <w:t>（7）施工现场情况、工程特点及常规施工方案</w:t>
      </w:r>
      <w:permEnd w:id="177"/>
    </w:p>
    <w:p w14:paraId="1367FF8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permStart w:id="178" w:edGrp="everyone"/>
      <w:r>
        <w:rPr>
          <w:rFonts w:hint="eastAsia" w:ascii="宋体" w:hAnsi="宋体" w:eastAsia="宋体" w:cs="宋体"/>
          <w:color w:val="auto"/>
          <w:szCs w:val="21"/>
          <w:highlight w:val="none"/>
          <w:u w:val="single"/>
        </w:rPr>
        <w:t xml:space="preserve">（8）其他依据：                             </w:t>
      </w:r>
      <w:permEnd w:id="178"/>
    </w:p>
    <w:p w14:paraId="47FE237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本工程量清单应与招标文件中投标人须知、合同条款、技术标准和要求、图纸及有关工程量清单计价规范、工程量计算规范的国家标准等一起阅读和理解。</w:t>
      </w:r>
    </w:p>
    <w:p w14:paraId="256E19E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本工程量清单标明的工程量是投标报价的共同基础。实际工程计量和工程价款的支付应遵循合同条款的约定和第七章“技术标准和要求”的有关规定。</w:t>
      </w:r>
    </w:p>
    <w:p w14:paraId="2EBEC27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2.5 补充的工程量清单已按有关工程量清单计价规范、工程量计算规范的国家标准的要求编制。其项目编码、项目名称、项目特征、计量单位、工程量计算规则、工程内容的说明如下：</w:t>
      </w:r>
      <w:permStart w:id="179" w:edGrp="everyone"/>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ermEnd w:id="179"/>
    </w:p>
    <w:p w14:paraId="135F299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分部分项工程量清单（包括可采用分部分项工程量清单方式编制的可以计算工程量的措施项目）已公布项目编码、项目名称、项目特征、计量单位、工程量。（公布的项目特征为项目的主要特征或工作内容，次要的特征或工作内容虽未具体说明，但均已考虑在内）</w:t>
      </w:r>
    </w:p>
    <w:p w14:paraId="5A84B0D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 暂列金额的数量及有关说明：</w:t>
      </w:r>
      <w:permStart w:id="180" w:edGrp="everyone"/>
      <w:r>
        <w:rPr>
          <w:rFonts w:hint="eastAsia" w:ascii="宋体" w:hAnsi="宋体" w:eastAsia="宋体" w:cs="宋体"/>
          <w:color w:val="auto"/>
          <w:szCs w:val="21"/>
          <w:highlight w:val="none"/>
          <w:u w:val="single"/>
        </w:rPr>
        <w:t xml:space="preserve">                     /                             </w:t>
      </w:r>
      <w:permEnd w:id="180"/>
    </w:p>
    <w:p w14:paraId="24FEEAA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 计日工的数量及有关说明：</w:t>
      </w:r>
      <w:permStart w:id="181" w:edGrp="everyone"/>
      <w:r>
        <w:rPr>
          <w:rFonts w:hint="eastAsia" w:ascii="宋体" w:hAnsi="宋体" w:eastAsia="宋体" w:cs="宋体"/>
          <w:color w:val="auto"/>
          <w:szCs w:val="21"/>
          <w:highlight w:val="none"/>
          <w:u w:val="single"/>
        </w:rPr>
        <w:t xml:space="preserve">                                                  </w:t>
      </w:r>
      <w:permEnd w:id="181"/>
    </w:p>
    <w:p w14:paraId="1C18B0E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暂估价的内容、数量及有关说明：</w:t>
      </w:r>
      <w:permStart w:id="182" w:edGrp="everyone"/>
      <w:r>
        <w:rPr>
          <w:rFonts w:hint="eastAsia" w:ascii="宋体" w:hAnsi="宋体" w:eastAsia="宋体" w:cs="宋体"/>
          <w:color w:val="auto"/>
          <w:szCs w:val="21"/>
          <w:highlight w:val="none"/>
          <w:u w:val="single"/>
        </w:rPr>
        <w:t xml:space="preserve">                   /                           </w:t>
      </w:r>
      <w:permEnd w:id="182"/>
    </w:p>
    <w:p w14:paraId="75E9A1B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 其他需要说明的事项：</w:t>
      </w:r>
      <w:permStart w:id="183" w:edGrp="everyone"/>
      <w:r>
        <w:rPr>
          <w:rFonts w:hint="eastAsia" w:ascii="宋体" w:hAnsi="宋体" w:eastAsia="宋体" w:cs="宋体"/>
          <w:color w:val="auto"/>
          <w:szCs w:val="21"/>
          <w:highlight w:val="none"/>
          <w:u w:val="single"/>
        </w:rPr>
        <w:t xml:space="preserve">   （工程量清单编制说明中重要的内容可在此说明）                 </w:t>
      </w:r>
      <w:permEnd w:id="183"/>
    </w:p>
    <w:p w14:paraId="1F84BB8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bookmarkStart w:id="2409" w:name="_Toc1439835047_WPSOffice_Level2"/>
      <w:r>
        <w:rPr>
          <w:rFonts w:hint="eastAsia" w:ascii="宋体" w:hAnsi="宋体" w:eastAsia="宋体" w:cs="宋体"/>
          <w:b/>
          <w:color w:val="auto"/>
          <w:szCs w:val="21"/>
          <w:highlight w:val="none"/>
        </w:rPr>
        <w:t>3</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招标控制价说明</w:t>
      </w:r>
      <w:bookmarkEnd w:id="2409"/>
    </w:p>
    <w:p w14:paraId="1FE75ED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3.1招标控制价由</w:t>
      </w:r>
      <w:permStart w:id="184" w:edGrp="everyone"/>
      <w:r>
        <w:rPr>
          <w:rFonts w:hint="eastAsia" w:ascii="宋体" w:hAnsi="宋体" w:eastAsia="宋体" w:cs="宋体"/>
          <w:color w:val="auto"/>
          <w:szCs w:val="21"/>
          <w:highlight w:val="none"/>
          <w:u w:val="single"/>
        </w:rPr>
        <w:t xml:space="preserve"> 中山成诺工程咨询有限公司</w:t>
      </w:r>
      <w:permEnd w:id="184"/>
      <w:r>
        <w:rPr>
          <w:rFonts w:hint="eastAsia" w:ascii="宋体" w:hAnsi="宋体" w:eastAsia="宋体" w:cs="宋体"/>
          <w:color w:val="auto"/>
          <w:szCs w:val="21"/>
          <w:highlight w:val="none"/>
        </w:rPr>
        <w:t>编制。</w:t>
      </w:r>
    </w:p>
    <w:p w14:paraId="073BC2F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3.2招标控制价主要编制依据包括但不限于下列内容：</w:t>
      </w:r>
    </w:p>
    <w:p w14:paraId="3198DB2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permStart w:id="185" w:edGrp="everyone"/>
      <w:r>
        <w:rPr>
          <w:rFonts w:hint="eastAsia" w:ascii="宋体" w:hAnsi="宋体" w:eastAsia="宋体" w:cs="宋体"/>
          <w:color w:val="auto"/>
          <w:szCs w:val="21"/>
          <w:highlight w:val="none"/>
          <w:u w:val="single"/>
        </w:rPr>
        <w:t>（1）、有关工程量清单计价规范、工程量计算规范的国家标准</w:t>
      </w:r>
      <w:permEnd w:id="185"/>
    </w:p>
    <w:p w14:paraId="6729546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permStart w:id="186" w:edGrp="everyone"/>
      <w:r>
        <w:rPr>
          <w:rFonts w:hint="eastAsia" w:ascii="宋体" w:hAnsi="宋体" w:eastAsia="宋体" w:cs="宋体"/>
          <w:color w:val="auto"/>
          <w:szCs w:val="21"/>
          <w:highlight w:val="none"/>
          <w:u w:val="single"/>
        </w:rPr>
        <w:t>（2）、《建筑工程建筑面积计算规范》（GB/T50353-20</w:t>
      </w:r>
      <w:r>
        <w:rPr>
          <w:rFonts w:hint="eastAsia" w:ascii="宋体" w:hAnsi="宋体" w:eastAsia="宋体" w:cs="宋体"/>
          <w:color w:val="auto"/>
          <w:szCs w:val="21"/>
          <w:highlight w:val="none"/>
          <w:u w:val="single"/>
          <w:lang w:val="en-US" w:eastAsia="zh-CN"/>
        </w:rPr>
        <w:t>13</w:t>
      </w:r>
      <w:r>
        <w:rPr>
          <w:rFonts w:hint="eastAsia" w:ascii="宋体" w:hAnsi="宋体" w:eastAsia="宋体" w:cs="宋体"/>
          <w:color w:val="auto"/>
          <w:szCs w:val="21"/>
          <w:highlight w:val="none"/>
          <w:u w:val="single"/>
        </w:rPr>
        <w:t>）</w:t>
      </w:r>
      <w:permEnd w:id="186"/>
    </w:p>
    <w:p w14:paraId="1928316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permStart w:id="187" w:edGrp="everyone"/>
      <w:r>
        <w:rPr>
          <w:rFonts w:hint="eastAsia" w:ascii="宋体" w:hAnsi="宋体" w:eastAsia="宋体" w:cs="宋体"/>
          <w:color w:val="auto"/>
          <w:szCs w:val="21"/>
          <w:highlight w:val="none"/>
          <w:u w:val="single"/>
        </w:rPr>
        <w:t>（3）、招标文件（含工程量清单）及有关要求</w:t>
      </w:r>
      <w:permEnd w:id="187"/>
    </w:p>
    <w:p w14:paraId="60C9B06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permStart w:id="188" w:edGrp="everyone"/>
      <w:r>
        <w:rPr>
          <w:rFonts w:hint="eastAsia" w:ascii="宋体" w:hAnsi="宋体" w:eastAsia="宋体" w:cs="宋体"/>
          <w:color w:val="auto"/>
          <w:szCs w:val="21"/>
          <w:highlight w:val="none"/>
          <w:u w:val="single"/>
        </w:rPr>
        <w:t>（4）、广东省建设工程计价规程、计价依据及有关计价规定</w:t>
      </w:r>
      <w:permEnd w:id="188"/>
    </w:p>
    <w:p w14:paraId="434A676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permStart w:id="189" w:edGrp="everyone"/>
      <w:r>
        <w:rPr>
          <w:rFonts w:hint="eastAsia" w:ascii="宋体" w:hAnsi="宋体" w:eastAsia="宋体" w:cs="宋体"/>
          <w:color w:val="auto"/>
          <w:szCs w:val="21"/>
          <w:highlight w:val="none"/>
          <w:u w:val="single"/>
        </w:rPr>
        <w:t>（5）、建设工程施工设计文件</w:t>
      </w:r>
      <w:permEnd w:id="189"/>
    </w:p>
    <w:p w14:paraId="5807659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permStart w:id="190" w:edGrp="everyone"/>
      <w:r>
        <w:rPr>
          <w:rFonts w:hint="eastAsia" w:ascii="宋体" w:hAnsi="宋体" w:eastAsia="宋体" w:cs="宋体"/>
          <w:color w:val="auto"/>
          <w:szCs w:val="21"/>
          <w:highlight w:val="none"/>
          <w:u w:val="single"/>
        </w:rPr>
        <w:t>（6）、与建设工程项目有关的标准、规范、技术资料</w:t>
      </w:r>
      <w:permEnd w:id="190"/>
    </w:p>
    <w:p w14:paraId="550502E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permStart w:id="191" w:edGrp="everyone"/>
      <w:r>
        <w:rPr>
          <w:rFonts w:hint="eastAsia" w:ascii="宋体" w:hAnsi="宋体" w:eastAsia="宋体" w:cs="宋体"/>
          <w:color w:val="auto"/>
          <w:szCs w:val="21"/>
          <w:highlight w:val="none"/>
          <w:u w:val="single"/>
        </w:rPr>
        <w:t>（7）、工程造价管理机构发布的工程造价信息；工程造价信息没有的，参考市场价。或招标人能提供可信、有依据的材料单价。</w:t>
      </w:r>
      <w:permEnd w:id="191"/>
    </w:p>
    <w:p w14:paraId="21F7046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permStart w:id="192" w:edGrp="everyone"/>
      <w:r>
        <w:rPr>
          <w:rFonts w:hint="eastAsia" w:ascii="宋体" w:hAnsi="宋体" w:eastAsia="宋体" w:cs="宋体"/>
          <w:color w:val="auto"/>
          <w:szCs w:val="21"/>
          <w:highlight w:val="none"/>
          <w:u w:val="single"/>
        </w:rPr>
        <w:t>（8）、施工现场情况、工程特点及常规施工方案</w:t>
      </w:r>
      <w:permEnd w:id="192"/>
    </w:p>
    <w:p w14:paraId="2D99599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permStart w:id="193" w:edGrp="everyone"/>
      <w:r>
        <w:rPr>
          <w:rFonts w:hint="eastAsia" w:ascii="宋体" w:hAnsi="宋体" w:eastAsia="宋体" w:cs="宋体"/>
          <w:color w:val="auto"/>
          <w:szCs w:val="21"/>
          <w:highlight w:val="none"/>
          <w:u w:val="single"/>
        </w:rPr>
        <w:t xml:space="preserve">（9）、其他依据：                             </w:t>
      </w:r>
      <w:permEnd w:id="193"/>
    </w:p>
    <w:p w14:paraId="7922915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招标控制价应单独公布绿色施工安全防护措施费用。</w:t>
      </w:r>
    </w:p>
    <w:p w14:paraId="27646C0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其他需要说明的事项：</w:t>
      </w:r>
      <w:permStart w:id="194" w:edGrp="everyone"/>
      <w:r>
        <w:rPr>
          <w:rFonts w:hint="eastAsia" w:ascii="宋体" w:hAnsi="宋体" w:eastAsia="宋体" w:cs="宋体"/>
          <w:color w:val="auto"/>
          <w:szCs w:val="21"/>
          <w:highlight w:val="none"/>
          <w:u w:val="single"/>
        </w:rPr>
        <w:t xml:space="preserve">   （招标控制价编制说明中重要的内容可在此说明）                  </w:t>
      </w:r>
      <w:permEnd w:id="194"/>
    </w:p>
    <w:p w14:paraId="0E9D694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bookmarkStart w:id="2410" w:name="_Toc2115592673_WPSOffice_Level2"/>
      <w:r>
        <w:rPr>
          <w:rFonts w:hint="eastAsia" w:ascii="宋体" w:hAnsi="宋体" w:eastAsia="宋体" w:cs="宋体"/>
          <w:b/>
          <w:color w:val="auto"/>
          <w:szCs w:val="21"/>
          <w:highlight w:val="none"/>
        </w:rPr>
        <w:t>4</w:t>
      </w:r>
      <w:r>
        <w:rPr>
          <w:rFonts w:hint="eastAsia" w:ascii="宋体" w:hAnsi="宋体" w:eastAsia="宋体" w:cs="宋体"/>
          <w:b/>
          <w:color w:val="auto"/>
          <w:szCs w:val="21"/>
          <w:highlight w:val="none"/>
          <w:lang w:val="en-US" w:eastAsia="zh-CN"/>
        </w:rPr>
        <w:t>.</w:t>
      </w:r>
      <w:r>
        <w:rPr>
          <w:rFonts w:hint="eastAsia" w:ascii="宋体" w:hAnsi="宋体" w:eastAsia="宋体" w:cs="宋体"/>
          <w:b/>
          <w:color w:val="auto"/>
          <w:szCs w:val="21"/>
          <w:highlight w:val="none"/>
        </w:rPr>
        <w:t xml:space="preserve"> 投标报价上限值说明</w:t>
      </w:r>
      <w:bookmarkEnd w:id="2410"/>
    </w:p>
    <w:p w14:paraId="4C682D6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投标报价上限值根据</w:t>
      </w:r>
      <w:r>
        <w:rPr>
          <w:rFonts w:hint="eastAsia" w:ascii="宋体" w:hAnsi="宋体"/>
          <w:color w:val="auto"/>
          <w:szCs w:val="21"/>
          <w:highlight w:val="none"/>
        </w:rPr>
        <w:t>《关于进一步加强中山市工程建设项目招标投标管理的通知》（中建通〔2016〕117号）</w:t>
      </w:r>
      <w:r>
        <w:rPr>
          <w:rFonts w:hint="eastAsia" w:ascii="宋体" w:hAnsi="宋体" w:eastAsia="宋体" w:cs="宋体"/>
          <w:color w:val="auto"/>
          <w:szCs w:val="21"/>
          <w:highlight w:val="none"/>
        </w:rPr>
        <w:t>的有关规定及建设行政主管部门公布的“政府投资</w:t>
      </w:r>
      <w:r>
        <w:rPr>
          <w:rFonts w:hint="eastAsia" w:ascii="宋体" w:hAnsi="宋体"/>
          <w:color w:val="auto"/>
          <w:szCs w:val="21"/>
          <w:highlight w:val="none"/>
        </w:rPr>
        <w:t>建筑、市政</w:t>
      </w:r>
      <w:r>
        <w:rPr>
          <w:rFonts w:hint="eastAsia" w:ascii="宋体" w:hAnsi="宋体" w:eastAsia="宋体" w:cs="宋体"/>
          <w:color w:val="auto"/>
          <w:szCs w:val="21"/>
          <w:highlight w:val="none"/>
        </w:rPr>
        <w:t>建设工程项目施工招标投标报价上限及警戒值一览表”设置。</w:t>
      </w:r>
    </w:p>
    <w:p w14:paraId="58E7F36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bookmarkStart w:id="2411" w:name="_Toc97918511_WPSOffice_Level2"/>
      <w:r>
        <w:rPr>
          <w:rFonts w:hint="eastAsia" w:ascii="宋体" w:hAnsi="宋体" w:eastAsia="宋体" w:cs="宋体"/>
          <w:b/>
          <w:color w:val="auto"/>
          <w:szCs w:val="21"/>
          <w:highlight w:val="none"/>
        </w:rPr>
        <w:t>5</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工程量清单投标报价说明</w:t>
      </w:r>
      <w:bookmarkEnd w:id="2411"/>
    </w:p>
    <w:p w14:paraId="67577A8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 工程量清单投标报价应按3.7.3的要求签字盖章，并由</w:t>
      </w:r>
      <w:r>
        <w:rPr>
          <w:rFonts w:hint="eastAsia" w:ascii="宋体" w:hAnsi="宋体" w:eastAsia="宋体" w:cs="宋体"/>
          <w:color w:val="auto"/>
          <w:szCs w:val="21"/>
          <w:highlight w:val="none"/>
          <w:lang w:eastAsia="zh-CN"/>
        </w:rPr>
        <w:t>注册</w:t>
      </w:r>
      <w:r>
        <w:rPr>
          <w:rFonts w:hint="eastAsia" w:ascii="宋体" w:hAnsi="宋体" w:eastAsia="宋体" w:cs="宋体"/>
          <w:color w:val="auto"/>
          <w:szCs w:val="21"/>
          <w:highlight w:val="none"/>
        </w:rPr>
        <w:t>造价</w:t>
      </w:r>
      <w:r>
        <w:rPr>
          <w:rFonts w:hint="eastAsia" w:ascii="宋体" w:hAnsi="宋体" w:eastAsia="宋体" w:cs="宋体"/>
          <w:color w:val="auto"/>
          <w:szCs w:val="21"/>
          <w:highlight w:val="none"/>
          <w:lang w:eastAsia="zh-CN"/>
        </w:rPr>
        <w:t>工程</w:t>
      </w:r>
      <w:r>
        <w:rPr>
          <w:rFonts w:hint="eastAsia" w:ascii="宋体" w:hAnsi="宋体" w:eastAsia="宋体" w:cs="宋体"/>
          <w:color w:val="auto"/>
          <w:szCs w:val="21"/>
          <w:highlight w:val="none"/>
        </w:rPr>
        <w:t>师编制、签字并盖专用章。（适用于纸质标书）</w:t>
      </w:r>
    </w:p>
    <w:p w14:paraId="7CFEF33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每一个工程量清单须填入单价和合价，且只允许有一个报价。若没有填入单价和合价的，视为已包含在工程量清单的其他单价和合价中。</w:t>
      </w:r>
    </w:p>
    <w:p w14:paraId="740AB69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分部分项工程量清单、措施项目清单的单价或金额应包括所需的人工费、材料费、施工机具使用费和企业管理费与利润，以及招标文件和第四章“合同条款及格式”约定的风险内容及其范围（幅度）。</w:t>
      </w:r>
    </w:p>
    <w:p w14:paraId="5035729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5.4绿色施工安全防护措施费用应按国家或省、市建设主管部门的规定计价且不得低于招标人公布的绿色施工安全防护措施费用。</w:t>
      </w:r>
    </w:p>
    <w:p w14:paraId="262BAE0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 规费和税金应按国家或省、市相关部门的规定计价。</w:t>
      </w:r>
    </w:p>
    <w:p w14:paraId="6E5684E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 投标报价的明细程度应至综合单价分析表。</w:t>
      </w:r>
    </w:p>
    <w:p w14:paraId="18646C5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投标报价应包括材料价格明细表或按招标文件的要求提供相应的材料价格表。</w:t>
      </w:r>
    </w:p>
    <w:p w14:paraId="000A8FB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bookmarkStart w:id="2412" w:name="_Toc1834365351_WPSOffice_Level2"/>
      <w:r>
        <w:rPr>
          <w:rFonts w:hint="eastAsia" w:ascii="宋体" w:hAnsi="宋体" w:eastAsia="宋体" w:cs="宋体"/>
          <w:b/>
          <w:color w:val="auto"/>
          <w:szCs w:val="21"/>
          <w:highlight w:val="none"/>
        </w:rPr>
        <w:t>6</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其他说明</w:t>
      </w:r>
      <w:bookmarkEnd w:id="2412"/>
    </w:p>
    <w:p w14:paraId="4F8E3D2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工程量清单计价表格组成及格式按有关工程量清单计价规范、工程量计算规范的国家标准的规定选用（须与招标文件同时发出）。</w:t>
      </w:r>
    </w:p>
    <w:p w14:paraId="4ECC71F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若存在以下情况，按废标处理：</w:t>
      </w:r>
    </w:p>
    <w:p w14:paraId="6557297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（1）投标报价高于投标报价上限价的；</w:t>
      </w:r>
    </w:p>
    <w:p w14:paraId="5AD25E2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（2）投标报价中绿色施工安全防护措施费用未按要求单列的；</w:t>
      </w:r>
    </w:p>
    <w:p w14:paraId="3CAF0B7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（3）投标报价中绿色施工安全防护措施费低于招标人公布的绿色施工安全防护措施费用的；</w:t>
      </w:r>
    </w:p>
    <w:p w14:paraId="3A682C1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（4）投标报价中的分部分项工程量清单的项目编码项目、项目名称、项目特征、计量单位、工程量与招标人提供的不一致的；</w:t>
      </w:r>
    </w:p>
    <w:p w14:paraId="6517E21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（5）投标报价中的规费、税金不按规定计算的。</w:t>
      </w:r>
    </w:p>
    <w:p w14:paraId="63677F0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（6）投标报价中的投标总价或各个单项工程总价通过乘以系数或直接增减金额来调整价格的。</w:t>
      </w:r>
    </w:p>
    <w:p w14:paraId="4554DC8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（7）投标报价中没有综合单价分析表的。</w:t>
      </w:r>
    </w:p>
    <w:p w14:paraId="1585B2D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（8）投标报价中没有材料价格明细表的。</w:t>
      </w:r>
    </w:p>
    <w:p w14:paraId="34D6567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（9）工程量综合单价分析表的综合单价乘以系数来调整价格的。</w:t>
      </w:r>
    </w:p>
    <w:p w14:paraId="1B0AA68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（10）工程量综合单价分析表的人工费或材料费或机具费乘以系数调整价格的。</w:t>
      </w:r>
    </w:p>
    <w:p w14:paraId="78D6502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（11）工程量综合单价分析表的总价与人工费、材料费、机具费、管理费、利润之和相差较大的。（因计算过程由于小数位四舍五入导致的误差除外）</w:t>
      </w:r>
      <w:r>
        <w:rPr>
          <w:rFonts w:hint="eastAsia" w:ascii="宋体" w:hAnsi="宋体" w:eastAsia="宋体" w:cs="宋体"/>
          <w:color w:val="auto"/>
          <w:szCs w:val="21"/>
          <w:highlight w:val="none"/>
          <w:lang w:eastAsia="zh-CN"/>
        </w:rPr>
        <w:t>。</w:t>
      </w:r>
    </w:p>
    <w:p w14:paraId="7F6D104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（12）暂列金额、材料暂估单价、专业工程暂估价未按照招标控制价中公布的相应金额报价的。</w:t>
      </w:r>
    </w:p>
    <w:p w14:paraId="6688A48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（13）任何报价出现负数的。（</w:t>
      </w:r>
      <w:r>
        <w:rPr>
          <w:rFonts w:hint="eastAsia" w:ascii="宋体" w:hAnsi="宋体" w:eastAsia="宋体" w:cs="宋体"/>
          <w:color w:val="auto"/>
          <w:szCs w:val="21"/>
          <w:highlight w:val="none"/>
        </w:rPr>
        <w:t>招标人提供的工程量清单</w:t>
      </w:r>
      <w:r>
        <w:rPr>
          <w:rFonts w:hint="eastAsia" w:ascii="宋体" w:hAnsi="宋体" w:eastAsia="宋体" w:cs="宋体"/>
          <w:color w:val="auto"/>
          <w:szCs w:val="21"/>
          <w:highlight w:val="none"/>
          <w:lang w:val="en-US" w:eastAsia="zh-CN"/>
        </w:rPr>
        <w:t>报价为负数的除外）。</w:t>
      </w:r>
    </w:p>
    <w:p w14:paraId="1B37288B">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highlight w:val="none"/>
        </w:rPr>
      </w:pPr>
      <w:r>
        <w:rPr>
          <w:rFonts w:hint="eastAsia" w:ascii="宋体" w:hAnsi="宋体" w:eastAsia="宋体" w:cs="宋体"/>
          <w:color w:val="auto"/>
          <w:highlight w:val="none"/>
        </w:rPr>
        <w:br w:type="page"/>
      </w:r>
      <w:bookmarkStart w:id="2413" w:name="_Toc1207609577"/>
      <w:bookmarkStart w:id="2414" w:name="_Toc2095351746"/>
      <w:bookmarkStart w:id="2415" w:name="_Toc1831178683"/>
      <w:bookmarkStart w:id="2416" w:name="_Toc1790701186"/>
      <w:bookmarkStart w:id="2417" w:name="_Toc1018854717"/>
      <w:bookmarkStart w:id="2418" w:name="_Toc1563414742"/>
      <w:bookmarkStart w:id="2419" w:name="_Toc1579693542"/>
      <w:bookmarkStart w:id="2420" w:name="_Toc1029891133"/>
      <w:bookmarkStart w:id="2421" w:name="_Toc752100739"/>
      <w:bookmarkStart w:id="2422" w:name="_Toc1931865725"/>
      <w:bookmarkStart w:id="2423" w:name="_Toc840957710"/>
      <w:bookmarkStart w:id="2424" w:name="_Toc1956343011"/>
      <w:bookmarkStart w:id="2425" w:name="_Toc329442769"/>
      <w:bookmarkStart w:id="2426" w:name="_Toc415262347_WPSOffice_Level1"/>
      <w:bookmarkStart w:id="2427" w:name="_Toc1867136945"/>
      <w:bookmarkStart w:id="2428" w:name="_Toc26894"/>
      <w:bookmarkStart w:id="2429" w:name="_Toc1317633650"/>
      <w:bookmarkStart w:id="2430" w:name="_Toc1443624708"/>
      <w:bookmarkStart w:id="2431" w:name="_Toc2100038295"/>
      <w:bookmarkStart w:id="2432" w:name="_Toc1476126993"/>
      <w:bookmarkStart w:id="2433" w:name="_Toc1833163083"/>
      <w:bookmarkStart w:id="2434" w:name="_Toc1675664839"/>
      <w:bookmarkStart w:id="2435" w:name="_Toc681409565"/>
      <w:bookmarkStart w:id="2436" w:name="_Toc1789431479"/>
      <w:bookmarkStart w:id="2437" w:name="_Toc1061181353"/>
      <w:bookmarkStart w:id="2438" w:name="_Toc685499119"/>
      <w:bookmarkStart w:id="2439" w:name="_Toc895283731"/>
      <w:bookmarkStart w:id="2440" w:name="_Toc41404671"/>
      <w:bookmarkStart w:id="2441" w:name="_Toc996438841"/>
      <w:bookmarkStart w:id="2442" w:name="_Toc6357"/>
      <w:bookmarkStart w:id="2443" w:name="_Toc1743018539"/>
      <w:bookmarkStart w:id="2444" w:name="_Toc1631117293"/>
      <w:bookmarkStart w:id="2445" w:name="_Toc508644795"/>
      <w:bookmarkStart w:id="2446" w:name="_Toc1861763894"/>
      <w:bookmarkStart w:id="2447" w:name="_Toc2032748063"/>
      <w:bookmarkStart w:id="2448" w:name="_Toc188519534"/>
      <w:bookmarkStart w:id="2449" w:name="_Toc26297"/>
      <w:r>
        <w:rPr>
          <w:rFonts w:hint="eastAsia" w:ascii="宋体" w:hAnsi="宋体" w:eastAsia="宋体" w:cs="宋体"/>
          <w:b/>
          <w:bCs/>
          <w:color w:val="auto"/>
          <w:highlight w:val="none"/>
        </w:rPr>
        <w:t>第六章 图纸</w:t>
      </w:r>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14:paraId="19D1EF44">
      <w:pPr>
        <w:spacing w:line="360" w:lineRule="auto"/>
        <w:rPr>
          <w:rFonts w:hint="eastAsia" w:ascii="宋体" w:hAnsi="宋体" w:eastAsia="宋体" w:cs="宋体"/>
          <w:color w:val="auto"/>
          <w:szCs w:val="21"/>
          <w:highlight w:val="none"/>
          <w:u w:val="single"/>
        </w:rPr>
      </w:pPr>
      <w:permStart w:id="195" w:edGrp="everyone"/>
      <w:r>
        <w:rPr>
          <w:rFonts w:hint="eastAsia" w:ascii="宋体" w:hAnsi="宋体" w:eastAsia="宋体" w:cs="宋体"/>
          <w:color w:val="auto"/>
          <w:szCs w:val="21"/>
          <w:highlight w:val="none"/>
          <w:u w:val="single"/>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详见上传附件图纸</w:t>
      </w:r>
    </w:p>
    <w:permEnd w:id="195"/>
    <w:p w14:paraId="38B81163">
      <w:pPr>
        <w:pStyle w:val="3"/>
        <w:jc w:val="center"/>
        <w:rPr>
          <w:rFonts w:hint="eastAsia" w:ascii="宋体" w:hAnsi="宋体" w:eastAsia="宋体" w:cs="宋体"/>
          <w:color w:val="auto"/>
          <w:highlight w:val="none"/>
        </w:rPr>
      </w:pPr>
      <w:r>
        <w:rPr>
          <w:rFonts w:hint="eastAsia"/>
          <w:color w:val="auto"/>
          <w:highlight w:val="none"/>
        </w:rPr>
        <w:br w:type="page"/>
      </w:r>
      <w:bookmarkStart w:id="2450" w:name="_Toc1234965453"/>
      <w:bookmarkStart w:id="2451" w:name="_Toc1612143115"/>
      <w:bookmarkStart w:id="2452" w:name="_Toc558400860"/>
      <w:bookmarkStart w:id="2453" w:name="_Toc394432113"/>
      <w:bookmarkStart w:id="2454" w:name="_Toc1473098794"/>
      <w:bookmarkStart w:id="2455" w:name="_Toc224100803"/>
      <w:bookmarkStart w:id="2456" w:name="_Toc213758427"/>
      <w:bookmarkStart w:id="2457" w:name="_Toc246151079"/>
      <w:bookmarkStart w:id="2458" w:name="_Toc41404672"/>
      <w:bookmarkStart w:id="2459" w:name="_Toc1435948590"/>
      <w:bookmarkStart w:id="2460" w:name="_Toc648607773"/>
      <w:bookmarkStart w:id="2461" w:name="_Toc1378240032"/>
      <w:bookmarkStart w:id="2462" w:name="_Toc184635134"/>
      <w:bookmarkStart w:id="2463" w:name="_Toc2027739215"/>
      <w:bookmarkStart w:id="2464" w:name="_Toc2030840267"/>
      <w:bookmarkStart w:id="2465" w:name="_Toc657111681"/>
      <w:bookmarkStart w:id="2466" w:name="_Toc1940905618_WPSOffice_Level1"/>
      <w:bookmarkStart w:id="2467" w:name="_Toc1896418847"/>
      <w:bookmarkStart w:id="2468" w:name="_Toc18765"/>
      <w:bookmarkStart w:id="2469" w:name="_Toc756025102"/>
      <w:bookmarkStart w:id="2470" w:name="_Toc570939563"/>
      <w:bookmarkStart w:id="2471" w:name="_Toc1955056982"/>
      <w:bookmarkStart w:id="2472" w:name="_Toc134496927"/>
      <w:bookmarkStart w:id="2473" w:name="_Toc1975946733"/>
      <w:bookmarkStart w:id="2474" w:name="_Toc1270366226"/>
      <w:bookmarkStart w:id="2475" w:name="_Toc165270854"/>
      <w:bookmarkStart w:id="2476" w:name="_Toc1744852297"/>
      <w:bookmarkStart w:id="2477" w:name="_Toc1426066110"/>
      <w:bookmarkStart w:id="2478" w:name="_Toc155581918"/>
      <w:bookmarkStart w:id="2479" w:name="_Toc798432030"/>
      <w:bookmarkStart w:id="2480" w:name="_Toc545276804"/>
      <w:bookmarkStart w:id="2481" w:name="_Toc3586"/>
      <w:bookmarkStart w:id="2482" w:name="_Toc11803"/>
      <w:bookmarkStart w:id="2483" w:name="_Toc35209646"/>
      <w:bookmarkStart w:id="2484" w:name="_Toc127030861"/>
      <w:bookmarkStart w:id="2485" w:name="_Toc710915617"/>
      <w:bookmarkStart w:id="2486" w:name="_Toc1283517924"/>
      <w:bookmarkStart w:id="2487" w:name="_Toc1711345739"/>
      <w:r>
        <w:rPr>
          <w:rFonts w:hint="eastAsia" w:ascii="宋体" w:hAnsi="宋体" w:eastAsia="宋体" w:cs="宋体"/>
          <w:color w:val="auto"/>
          <w:highlight w:val="none"/>
        </w:rPr>
        <w:t>第七章 技术标准和要求</w:t>
      </w:r>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14:paraId="5310F747">
      <w:pPr>
        <w:spacing w:line="360" w:lineRule="auto"/>
        <w:jc w:val="left"/>
        <w:rPr>
          <w:rFonts w:hint="eastAsia" w:ascii="宋体" w:hAnsi="宋体" w:eastAsia="宋体" w:cs="宋体"/>
          <w:color w:val="auto"/>
          <w:sz w:val="32"/>
          <w:szCs w:val="32"/>
          <w:highlight w:val="none"/>
          <w:u w:val="none"/>
        </w:rPr>
      </w:pPr>
      <w:permStart w:id="196" w:edGrp="everyone"/>
      <w:r>
        <w:rPr>
          <w:rFonts w:hint="eastAsia" w:ascii="宋体" w:hAnsi="宋体" w:eastAsia="宋体" w:cs="宋体"/>
          <w:color w:val="auto"/>
          <w:sz w:val="21"/>
          <w:szCs w:val="21"/>
          <w:highlight w:val="none"/>
          <w:u w:val="none"/>
        </w:rPr>
        <w:t>（</w:t>
      </w:r>
      <w:r>
        <w:rPr>
          <w:rFonts w:hint="eastAsia" w:ascii="宋体" w:hAnsi="宋体" w:eastAsia="宋体" w:cs="Times New Roman"/>
          <w:color w:val="auto"/>
          <w:sz w:val="21"/>
          <w:szCs w:val="21"/>
          <w:highlight w:val="none"/>
          <w:u w:val="none"/>
        </w:rPr>
        <w:t>按设计图纸及国家、行业现行技术标准、规范</w:t>
      </w:r>
      <w:r>
        <w:rPr>
          <w:rFonts w:hint="eastAsia" w:ascii="宋体" w:hAnsi="宋体" w:eastAsia="宋体" w:cs="Times New Roman"/>
          <w:color w:val="auto"/>
          <w:sz w:val="21"/>
          <w:szCs w:val="21"/>
          <w:highlight w:val="none"/>
          <w:u w:val="none"/>
          <w:lang w:eastAsia="zh-CN"/>
        </w:rPr>
        <w:t>执行</w:t>
      </w:r>
      <w:r>
        <w:rPr>
          <w:rFonts w:hint="eastAsia" w:ascii="宋体" w:hAnsi="宋体" w:eastAsia="宋体" w:cs="Times New Roman"/>
          <w:color w:val="auto"/>
          <w:sz w:val="21"/>
          <w:szCs w:val="21"/>
          <w:highlight w:val="none"/>
          <w:u w:val="none"/>
        </w:rPr>
        <w:t>。招标人应在技术标准和要求中明确施工现场建筑垃圾源头减量的具体要求和建筑垃圾综合利用产品的使用要求。鼓励投标人采用环保产品</w:t>
      </w:r>
      <w:r>
        <w:rPr>
          <w:rFonts w:hint="eastAsia" w:ascii="宋体" w:hAnsi="宋体" w:eastAsia="宋体" w:cs="Times New Roman"/>
          <w:color w:val="auto"/>
          <w:sz w:val="21"/>
          <w:szCs w:val="21"/>
          <w:highlight w:val="none"/>
          <w:u w:val="none"/>
          <w:lang w:eastAsia="zh-CN"/>
        </w:rPr>
        <w:t>。</w:t>
      </w:r>
      <w:r>
        <w:rPr>
          <w:rFonts w:hint="eastAsia" w:ascii="宋体" w:hAnsi="宋体" w:eastAsia="宋体" w:cs="宋体"/>
          <w:color w:val="auto"/>
          <w:sz w:val="21"/>
          <w:szCs w:val="21"/>
          <w:highlight w:val="none"/>
          <w:u w:val="none"/>
        </w:rPr>
        <w:t>）</w:t>
      </w:r>
      <w:permEnd w:id="196"/>
    </w:p>
    <w:p w14:paraId="78263206">
      <w:pPr>
        <w:pStyle w:val="3"/>
        <w:jc w:val="center"/>
        <w:rPr>
          <w:rFonts w:hint="eastAsia" w:ascii="宋体" w:hAnsi="宋体" w:eastAsia="宋体" w:cs="宋体"/>
          <w:b/>
          <w:bCs/>
          <w:color w:val="auto"/>
          <w:highlight w:val="none"/>
        </w:rPr>
      </w:pPr>
      <w:bookmarkStart w:id="2488" w:name="_Toc837306511"/>
      <w:bookmarkStart w:id="2489" w:name="_Toc30788"/>
      <w:bookmarkStart w:id="2490" w:name="_Toc1883888189"/>
      <w:bookmarkStart w:id="2491" w:name="_Toc187"/>
      <w:bookmarkStart w:id="2492" w:name="_Toc1092966715"/>
      <w:bookmarkStart w:id="2493" w:name="_Toc1020959150"/>
      <w:bookmarkStart w:id="2494" w:name="_Toc217984034"/>
      <w:bookmarkStart w:id="2495" w:name="_Toc1701953840"/>
      <w:bookmarkStart w:id="2496" w:name="_Toc231403775"/>
      <w:bookmarkStart w:id="2497" w:name="_Toc1958463088"/>
      <w:bookmarkStart w:id="2498" w:name="_Toc1190496812"/>
      <w:bookmarkStart w:id="2499" w:name="_Toc258932088"/>
      <w:bookmarkStart w:id="2500" w:name="_Toc1143385240"/>
      <w:bookmarkStart w:id="2501" w:name="_Toc1437677665_WPSOffice_Level1"/>
      <w:bookmarkStart w:id="2502" w:name="_Toc1875494838"/>
      <w:bookmarkStart w:id="2503" w:name="_Toc2591756"/>
      <w:bookmarkStart w:id="2504" w:name="_Toc28783"/>
      <w:bookmarkStart w:id="2505" w:name="_Toc609442872"/>
      <w:bookmarkStart w:id="2506" w:name="_Toc1381154867"/>
      <w:bookmarkStart w:id="2507" w:name="_Toc31787"/>
      <w:bookmarkStart w:id="2508" w:name="_Toc1174719961"/>
      <w:bookmarkStart w:id="2509" w:name="_Toc291434855"/>
      <w:bookmarkStart w:id="2510" w:name="_Toc10057529"/>
      <w:bookmarkStart w:id="2511" w:name="_Toc1459664162"/>
      <w:bookmarkStart w:id="2512" w:name="_Toc1771824128"/>
      <w:bookmarkStart w:id="2513" w:name="_Toc1714019616"/>
      <w:bookmarkStart w:id="2514" w:name="_Toc614678579"/>
      <w:bookmarkStart w:id="2515" w:name="_Toc18855"/>
      <w:bookmarkStart w:id="2516" w:name="_Toc1803424573"/>
      <w:bookmarkStart w:id="2517" w:name="_Toc1134882795"/>
      <w:bookmarkStart w:id="2518" w:name="_Toc191008977"/>
      <w:bookmarkStart w:id="2519" w:name="_Toc1743012581"/>
      <w:bookmarkStart w:id="2520" w:name="_Toc1717380706"/>
      <w:bookmarkStart w:id="2521" w:name="_Toc2069"/>
      <w:bookmarkStart w:id="2522" w:name="_Toc226562048"/>
      <w:r>
        <w:rPr>
          <w:rFonts w:hint="eastAsia" w:ascii="宋体" w:hAnsi="宋体" w:eastAsia="宋体" w:cs="宋体"/>
          <w:b/>
          <w:bCs/>
          <w:color w:val="auto"/>
          <w:highlight w:val="none"/>
          <w:lang w:val="en-US" w:eastAsia="zh-CN"/>
        </w:rPr>
        <w:br w:type="page"/>
      </w:r>
      <w:bookmarkStart w:id="2523" w:name="_Toc16060"/>
      <w:bookmarkStart w:id="2524" w:name="_Toc1970767794"/>
      <w:bookmarkStart w:id="2525" w:name="_Toc1375743665"/>
      <w:bookmarkStart w:id="2526" w:name="_Toc347504893"/>
      <w:bookmarkStart w:id="2527" w:name="_Toc441912090"/>
      <w:bookmarkStart w:id="2528" w:name="_Toc1053679903"/>
      <w:r>
        <w:rPr>
          <w:rFonts w:hint="eastAsia" w:ascii="宋体" w:hAnsi="宋体" w:eastAsia="宋体" w:cs="宋体"/>
          <w:b/>
          <w:bCs/>
          <w:color w:val="auto"/>
          <w:highlight w:val="none"/>
          <w:lang w:val="en-US" w:eastAsia="zh-CN"/>
        </w:rPr>
        <w:t xml:space="preserve">第八章 </w:t>
      </w:r>
      <w:r>
        <w:rPr>
          <w:rFonts w:hint="eastAsia" w:ascii="宋体" w:hAnsi="宋体" w:eastAsia="宋体" w:cs="宋体"/>
          <w:b/>
          <w:bCs/>
          <w:color w:val="auto"/>
          <w:highlight w:val="none"/>
        </w:rPr>
        <w:t>投标文件格式</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p>
    <w:p w14:paraId="1EE9D28B">
      <w:pPr>
        <w:tabs>
          <w:tab w:val="left" w:pos="-951"/>
          <w:tab w:val="left" w:pos="4267"/>
          <w:tab w:val="left" w:pos="7925"/>
        </w:tabs>
        <w:adjustRightInd w:val="0"/>
        <w:snapToGrid w:val="0"/>
        <w:spacing w:line="360" w:lineRule="auto"/>
        <w:ind w:right="-6"/>
        <w:jc w:val="righ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br w:type="page"/>
      </w:r>
      <w:bookmarkStart w:id="2529" w:name="_Toc1952376804_WPSOffice_Level2"/>
      <w:r>
        <w:rPr>
          <w:rFonts w:hint="eastAsia" w:ascii="宋体" w:hAnsi="宋体" w:eastAsia="宋体" w:cs="宋体"/>
          <w:color w:val="auto"/>
          <w:sz w:val="28"/>
          <w:szCs w:val="28"/>
          <w:highlight w:val="none"/>
        </w:rPr>
        <w:t>正本（副本）</w:t>
      </w:r>
      <w:bookmarkEnd w:id="2529"/>
    </w:p>
    <w:p w14:paraId="68E35683">
      <w:pPr>
        <w:spacing w:line="360" w:lineRule="auto"/>
        <w:rPr>
          <w:rFonts w:hint="eastAsia" w:ascii="宋体" w:hAnsi="宋体" w:eastAsia="宋体" w:cs="宋体"/>
          <w:color w:val="auto"/>
          <w:szCs w:val="21"/>
          <w:highlight w:val="none"/>
        </w:rPr>
      </w:pPr>
    </w:p>
    <w:p w14:paraId="311C61CA">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6122E832">
      <w:pPr>
        <w:pStyle w:val="10"/>
        <w:spacing w:line="360" w:lineRule="auto"/>
        <w:jc w:val="center"/>
        <w:rPr>
          <w:rFonts w:hint="eastAsia" w:ascii="宋体" w:hAnsi="宋体" w:eastAsia="宋体" w:cs="宋体"/>
          <w:color w:val="auto"/>
          <w:sz w:val="40"/>
          <w:szCs w:val="40"/>
          <w:highlight w:val="none"/>
          <w:lang w:eastAsia="zh-CN"/>
        </w:rPr>
      </w:pPr>
      <w:r>
        <w:rPr>
          <w:rFonts w:hint="eastAsia" w:ascii="宋体" w:hAnsi="宋体" w:eastAsia="宋体" w:cs="宋体"/>
          <w:bCs/>
          <w:color w:val="auto"/>
          <w:sz w:val="40"/>
          <w:szCs w:val="40"/>
          <w:highlight w:val="none"/>
          <w:lang w:eastAsia="zh-CN"/>
        </w:rPr>
        <w:t>项目名称</w:t>
      </w:r>
    </w:p>
    <w:p w14:paraId="17998F77">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6DD56244">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37ABE83A">
      <w:pPr>
        <w:tabs>
          <w:tab w:val="left" w:pos="-951"/>
          <w:tab w:val="left" w:pos="4267"/>
          <w:tab w:val="left" w:pos="7925"/>
        </w:tabs>
        <w:adjustRightInd w:val="0"/>
        <w:snapToGrid w:val="0"/>
        <w:spacing w:line="360" w:lineRule="auto"/>
        <w:ind w:right="-6"/>
        <w:jc w:val="center"/>
        <w:rPr>
          <w:rFonts w:hint="eastAsia" w:ascii="宋体" w:hAnsi="宋体" w:eastAsia="宋体" w:cs="宋体"/>
          <w:bCs/>
          <w:color w:val="auto"/>
          <w:szCs w:val="21"/>
          <w:highlight w:val="none"/>
        </w:rPr>
      </w:pPr>
      <w:r>
        <w:rPr>
          <w:rFonts w:hint="eastAsia" w:ascii="宋体" w:hAnsi="宋体" w:eastAsia="宋体" w:cs="宋体"/>
          <w:bCs/>
          <w:color w:val="auto"/>
          <w:sz w:val="84"/>
          <w:szCs w:val="84"/>
          <w:highlight w:val="none"/>
        </w:rPr>
        <w:t>资格标函</w:t>
      </w:r>
    </w:p>
    <w:p w14:paraId="1E6746B4">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7C2E2744">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185CE61C">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32149647">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0B20D28A">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0B366834">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3D442E9B">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38C96FEA">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262EDAC8">
      <w:pPr>
        <w:tabs>
          <w:tab w:val="left" w:pos="-951"/>
          <w:tab w:val="left" w:pos="4267"/>
          <w:tab w:val="left" w:pos="7925"/>
        </w:tabs>
        <w:adjustRightInd w:val="0"/>
        <w:snapToGrid w:val="0"/>
        <w:spacing w:line="360" w:lineRule="auto"/>
        <w:ind w:right="-6" w:firstLine="2212" w:firstLineChars="790"/>
        <w:rPr>
          <w:rFonts w:hint="eastAsia" w:ascii="宋体" w:hAnsi="宋体" w:eastAsia="宋体" w:cs="宋体"/>
          <w:bCs/>
          <w:color w:val="auto"/>
          <w:sz w:val="28"/>
          <w:szCs w:val="28"/>
          <w:highlight w:val="none"/>
          <w:u w:val="single"/>
        </w:rPr>
      </w:pPr>
      <w:bookmarkStart w:id="2530" w:name="_Toc1785826307_WPSOffice_Level2"/>
      <w:r>
        <w:rPr>
          <w:rFonts w:hint="eastAsia" w:ascii="宋体" w:hAnsi="宋体" w:eastAsia="宋体" w:cs="宋体"/>
          <w:bCs/>
          <w:color w:val="auto"/>
          <w:sz w:val="28"/>
          <w:szCs w:val="28"/>
          <w:highlight w:val="none"/>
        </w:rPr>
        <w:t>投标人全称：</w:t>
      </w:r>
      <w:r>
        <w:rPr>
          <w:rFonts w:hint="eastAsia" w:ascii="宋体" w:hAnsi="宋体" w:eastAsia="宋体" w:cs="宋体"/>
          <w:bCs/>
          <w:color w:val="auto"/>
          <w:sz w:val="28"/>
          <w:szCs w:val="28"/>
          <w:highlight w:val="none"/>
          <w:u w:val="single"/>
        </w:rPr>
        <w:t xml:space="preserve">                     </w:t>
      </w:r>
      <w:bookmarkEnd w:id="2530"/>
      <w:r>
        <w:rPr>
          <w:rFonts w:hint="eastAsia" w:ascii="宋体" w:hAnsi="宋体"/>
          <w:bCs/>
          <w:color w:val="auto"/>
          <w:sz w:val="28"/>
          <w:szCs w:val="28"/>
          <w:highlight w:val="none"/>
          <w:u w:val="none"/>
          <w:lang w:val="en-US" w:eastAsia="zh-CN"/>
        </w:rPr>
        <w:t>（</w:t>
      </w:r>
      <w:r>
        <w:rPr>
          <w:rFonts w:hint="eastAsia" w:ascii="宋体" w:hAnsi="宋体" w:eastAsia="宋体" w:cs="Times New Roman"/>
          <w:bCs/>
          <w:color w:val="auto"/>
          <w:sz w:val="28"/>
          <w:szCs w:val="28"/>
          <w:highlight w:val="none"/>
          <w:u w:val="none"/>
          <w:lang w:eastAsia="zh-CN"/>
        </w:rPr>
        <w:t>加盖</w:t>
      </w:r>
      <w:r>
        <w:rPr>
          <w:rFonts w:hint="eastAsia" w:ascii="宋体" w:hAnsi="宋体" w:eastAsia="宋体" w:cs="Times New Roman"/>
          <w:bCs/>
          <w:color w:val="auto"/>
          <w:sz w:val="28"/>
          <w:szCs w:val="28"/>
          <w:highlight w:val="none"/>
          <w:u w:val="none"/>
          <w:lang w:val="en-US" w:eastAsia="zh-CN"/>
        </w:rPr>
        <w:t>电</w:t>
      </w:r>
      <w:r>
        <w:rPr>
          <w:rFonts w:hint="eastAsia" w:ascii="宋体" w:hAnsi="宋体"/>
          <w:bCs/>
          <w:color w:val="auto"/>
          <w:sz w:val="28"/>
          <w:szCs w:val="28"/>
          <w:highlight w:val="none"/>
          <w:u w:val="none"/>
          <w:lang w:val="en-US" w:eastAsia="zh-CN"/>
        </w:rPr>
        <w:t>子印章）</w:t>
      </w:r>
    </w:p>
    <w:p w14:paraId="400EE1F9">
      <w:pPr>
        <w:tabs>
          <w:tab w:val="left" w:pos="-951"/>
          <w:tab w:val="left" w:pos="4267"/>
          <w:tab w:val="left" w:pos="7925"/>
        </w:tabs>
        <w:adjustRightInd w:val="0"/>
        <w:snapToGrid w:val="0"/>
        <w:spacing w:line="360" w:lineRule="auto"/>
        <w:ind w:right="-6"/>
        <w:rPr>
          <w:rFonts w:hint="eastAsia" w:ascii="宋体" w:hAnsi="宋体" w:eastAsia="宋体" w:cs="宋体"/>
          <w:bCs/>
          <w:color w:val="auto"/>
          <w:sz w:val="28"/>
          <w:szCs w:val="28"/>
          <w:highlight w:val="none"/>
          <w:u w:val="single"/>
        </w:rPr>
      </w:pPr>
    </w:p>
    <w:p w14:paraId="46F2C992">
      <w:pPr>
        <w:tabs>
          <w:tab w:val="left" w:pos="-951"/>
          <w:tab w:val="left" w:pos="4267"/>
          <w:tab w:val="left" w:pos="7925"/>
        </w:tabs>
        <w:adjustRightInd w:val="0"/>
        <w:snapToGrid w:val="0"/>
        <w:spacing w:line="360" w:lineRule="auto"/>
        <w:ind w:right="-6" w:firstLine="2212" w:firstLineChars="790"/>
        <w:rPr>
          <w:rFonts w:hint="eastAsia" w:ascii="宋体" w:hAnsi="宋体" w:eastAsia="宋体" w:cs="宋体"/>
          <w:bCs/>
          <w:color w:val="auto"/>
          <w:sz w:val="28"/>
          <w:szCs w:val="28"/>
          <w:highlight w:val="none"/>
          <w:u w:val="single"/>
          <w:lang w:val="en-US" w:eastAsia="zh-CN"/>
        </w:rPr>
      </w:pPr>
      <w:bookmarkStart w:id="2531" w:name="_Toc1079785531_WPSOffice_Level2"/>
      <w:r>
        <w:rPr>
          <w:rFonts w:hint="eastAsia" w:ascii="宋体" w:hAnsi="宋体" w:eastAsia="宋体" w:cs="宋体"/>
          <w:bCs/>
          <w:color w:val="auto"/>
          <w:sz w:val="28"/>
          <w:szCs w:val="28"/>
          <w:highlight w:val="none"/>
        </w:rPr>
        <w:t>法定代表人或代理人：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none"/>
        </w:rPr>
        <w:t>（</w:t>
      </w:r>
      <w:r>
        <w:rPr>
          <w:rFonts w:hint="eastAsia" w:ascii="宋体" w:hAnsi="宋体" w:cs="宋体"/>
          <w:bCs/>
          <w:color w:val="auto"/>
          <w:sz w:val="28"/>
          <w:szCs w:val="28"/>
          <w:highlight w:val="none"/>
          <w:u w:val="none"/>
          <w:lang w:eastAsia="zh-CN"/>
        </w:rPr>
        <w:t>电子签名</w:t>
      </w:r>
      <w:r>
        <w:rPr>
          <w:rFonts w:hint="eastAsia" w:ascii="宋体" w:hAnsi="宋体" w:eastAsia="宋体" w:cs="宋体"/>
          <w:bCs/>
          <w:color w:val="auto"/>
          <w:sz w:val="28"/>
          <w:szCs w:val="28"/>
          <w:highlight w:val="none"/>
          <w:u w:val="none"/>
        </w:rPr>
        <w:t>）</w:t>
      </w:r>
      <w:bookmarkEnd w:id="2531"/>
    </w:p>
    <w:p w14:paraId="55F80BEA">
      <w:pPr>
        <w:tabs>
          <w:tab w:val="left" w:pos="-951"/>
          <w:tab w:val="left" w:pos="4267"/>
          <w:tab w:val="left" w:pos="7925"/>
        </w:tabs>
        <w:adjustRightInd w:val="0"/>
        <w:snapToGrid w:val="0"/>
        <w:spacing w:line="360" w:lineRule="auto"/>
        <w:ind w:right="-6"/>
        <w:rPr>
          <w:rFonts w:hint="eastAsia" w:ascii="宋体" w:hAnsi="宋体" w:eastAsia="宋体" w:cs="宋体"/>
          <w:b/>
          <w:bCs/>
          <w:color w:val="auto"/>
          <w:sz w:val="28"/>
          <w:szCs w:val="28"/>
          <w:highlight w:val="none"/>
        </w:rPr>
      </w:pPr>
    </w:p>
    <w:p w14:paraId="2274EF0A">
      <w:pPr>
        <w:tabs>
          <w:tab w:val="left" w:pos="-951"/>
          <w:tab w:val="left" w:pos="4267"/>
          <w:tab w:val="left" w:pos="7925"/>
        </w:tabs>
        <w:adjustRightInd w:val="0"/>
        <w:snapToGrid w:val="0"/>
        <w:spacing w:line="360" w:lineRule="auto"/>
        <w:ind w:right="-6" w:firstLine="0" w:firstLineChars="0"/>
        <w:jc w:val="center"/>
        <w:rPr>
          <w:rFonts w:hint="eastAsia" w:ascii="宋体" w:hAnsi="宋体" w:eastAsia="宋体" w:cs="宋体"/>
          <w:bCs/>
          <w:color w:val="auto"/>
          <w:sz w:val="28"/>
          <w:szCs w:val="28"/>
          <w:highlight w:val="none"/>
        </w:rPr>
      </w:pPr>
      <w:bookmarkStart w:id="2532" w:name="_Toc626434998_WPSOffice_Level2"/>
      <w:r>
        <w:rPr>
          <w:rFonts w:hint="eastAsia" w:ascii="宋体" w:hAnsi="宋体" w:eastAsia="宋体" w:cs="宋体"/>
          <w:bCs/>
          <w:color w:val="auto"/>
          <w:sz w:val="28"/>
          <w:szCs w:val="28"/>
          <w:highlight w:val="none"/>
        </w:rPr>
        <w:t>年  月  日</w:t>
      </w:r>
      <w:bookmarkEnd w:id="2532"/>
    </w:p>
    <w:p w14:paraId="35A4BD29">
      <w:pPr>
        <w:tabs>
          <w:tab w:val="left" w:pos="-951"/>
          <w:tab w:val="left" w:pos="4267"/>
          <w:tab w:val="left" w:pos="7925"/>
        </w:tabs>
        <w:adjustRightInd w:val="0"/>
        <w:snapToGrid w:val="0"/>
        <w:spacing w:line="360" w:lineRule="auto"/>
        <w:ind w:right="-6"/>
        <w:rPr>
          <w:rFonts w:hint="eastAsia" w:ascii="宋体" w:hAnsi="宋体" w:eastAsia="宋体" w:cs="宋体"/>
          <w:bCs/>
          <w:color w:val="auto"/>
          <w:sz w:val="21"/>
          <w:szCs w:val="21"/>
          <w:highlight w:val="none"/>
        </w:rPr>
      </w:pPr>
    </w:p>
    <w:p w14:paraId="45F2C16E">
      <w:pPr>
        <w:spacing w:line="4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说明：本封面仅供参考，格式由投标人自定，但必须包括</w:t>
      </w: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、“正本”或“副本”字样（电子标书免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、“资格标”或“资格标函”字样、投标人名称、投标人</w:t>
      </w:r>
      <w:r>
        <w:rPr>
          <w:rFonts w:hint="eastAsia" w:ascii="宋体" w:hAnsi="宋体" w:cs="宋体"/>
          <w:color w:val="auto"/>
          <w:sz w:val="21"/>
          <w:szCs w:val="21"/>
          <w:highlight w:val="none"/>
          <w:lang w:eastAsia="zh-CN"/>
        </w:rPr>
        <w:t>电子印章</w:t>
      </w:r>
      <w:r>
        <w:rPr>
          <w:rFonts w:hint="eastAsia" w:ascii="宋体" w:hAnsi="宋体" w:eastAsia="宋体" w:cs="宋体"/>
          <w:color w:val="auto"/>
          <w:sz w:val="21"/>
          <w:szCs w:val="21"/>
          <w:highlight w:val="none"/>
        </w:rPr>
        <w:t>、投标人法定代表人或其代理人</w:t>
      </w:r>
      <w:r>
        <w:rPr>
          <w:rFonts w:hint="eastAsia" w:ascii="宋体" w:hAnsi="宋体" w:cs="宋体"/>
          <w:color w:val="auto"/>
          <w:sz w:val="21"/>
          <w:szCs w:val="21"/>
          <w:highlight w:val="none"/>
          <w:lang w:eastAsia="zh-CN"/>
        </w:rPr>
        <w:t>电子签名</w:t>
      </w:r>
      <w:r>
        <w:rPr>
          <w:rFonts w:hint="eastAsia" w:ascii="宋体" w:hAnsi="宋体" w:eastAsia="宋体" w:cs="宋体"/>
          <w:color w:val="auto"/>
          <w:sz w:val="21"/>
          <w:szCs w:val="21"/>
          <w:highlight w:val="none"/>
        </w:rPr>
        <w:t>。</w:t>
      </w:r>
    </w:p>
    <w:p w14:paraId="7DA87108">
      <w:pPr>
        <w:spacing w:line="360" w:lineRule="auto"/>
        <w:ind w:firstLine="420"/>
        <w:jc w:val="center"/>
        <w:rPr>
          <w:rFonts w:hint="eastAsia" w:ascii="宋体" w:hAnsi="宋体" w:eastAsia="宋体" w:cs="宋体"/>
          <w:b/>
          <w:color w:val="auto"/>
          <w:sz w:val="48"/>
          <w:szCs w:val="48"/>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8"/>
          <w:szCs w:val="28"/>
          <w:highlight w:val="none"/>
          <w:lang w:eastAsia="zh-CN"/>
        </w:rPr>
        <w:t>资格标</w:t>
      </w:r>
      <w:r>
        <w:rPr>
          <w:rFonts w:hint="eastAsia" w:ascii="宋体" w:hAnsi="宋体" w:eastAsia="宋体" w:cs="宋体"/>
          <w:b/>
          <w:color w:val="auto"/>
          <w:sz w:val="28"/>
          <w:szCs w:val="28"/>
          <w:highlight w:val="none"/>
        </w:rPr>
        <w:t>目录</w:t>
      </w:r>
    </w:p>
    <w:p w14:paraId="01232CCE">
      <w:pPr>
        <w:spacing w:line="360" w:lineRule="auto"/>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val="en-US" w:eastAsia="zh-CN"/>
        </w:rPr>
        <w:t>身份证明</w:t>
      </w:r>
    </w:p>
    <w:p w14:paraId="6D90CBE5">
      <w:pPr>
        <w:numPr>
          <w:ilvl w:val="0"/>
          <w:numId w:val="0"/>
        </w:numPr>
        <w:spacing w:line="360" w:lineRule="auto"/>
        <w:ind w:left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二、授权委托书</w:t>
      </w:r>
      <w:r>
        <w:rPr>
          <w:rFonts w:hint="eastAsia" w:ascii="宋体" w:hAnsi="宋体" w:eastAsia="宋体" w:cs="宋体"/>
          <w:color w:val="auto"/>
          <w:sz w:val="21"/>
          <w:szCs w:val="21"/>
          <w:highlight w:val="none"/>
          <w:lang w:val="en-US" w:eastAsia="zh-CN"/>
        </w:rPr>
        <w:t>（适用于有代理人的情况）</w:t>
      </w:r>
    </w:p>
    <w:p w14:paraId="53E4ADE2">
      <w:pPr>
        <w:spacing w:line="360" w:lineRule="auto"/>
        <w:ind w:firstLine="42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Cs w:val="21"/>
          <w:highlight w:val="none"/>
          <w:lang w:eastAsia="zh-CN"/>
        </w:rPr>
        <w:t>投标人基本情况表</w:t>
      </w:r>
    </w:p>
    <w:p w14:paraId="5189C88F">
      <w:pPr>
        <w:numPr>
          <w:ilvl w:val="0"/>
          <w:numId w:val="0"/>
        </w:numPr>
        <w:spacing w:line="360" w:lineRule="auto"/>
        <w:ind w:left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四、联合体协议书（适用于联合体投标的情况）</w:t>
      </w:r>
    </w:p>
    <w:p w14:paraId="3A0BC136">
      <w:pPr>
        <w:numPr>
          <w:ilvl w:val="0"/>
          <w:numId w:val="0"/>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五、《信用中国》网站下载的信用信息报告</w:t>
      </w:r>
    </w:p>
    <w:p w14:paraId="2C53D4BF">
      <w:pPr>
        <w:numPr>
          <w:ilvl w:val="0"/>
          <w:numId w:val="0"/>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六、国家企业信用信息公示系统下载的企业信用信息公示报告</w:t>
      </w:r>
    </w:p>
    <w:p w14:paraId="1BF3E540">
      <w:pPr>
        <w:numPr>
          <w:ilvl w:val="0"/>
          <w:numId w:val="0"/>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七、类似工程业绩表（适用于有业绩要求的情况）</w:t>
      </w:r>
    </w:p>
    <w:p w14:paraId="43FF6841">
      <w:pPr>
        <w:numPr>
          <w:ilvl w:val="0"/>
          <w:numId w:val="0"/>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八、投标保证金承诺书（如需）</w:t>
      </w:r>
    </w:p>
    <w:p w14:paraId="24083E3F">
      <w:pPr>
        <w:numPr>
          <w:ilvl w:val="0"/>
          <w:numId w:val="0"/>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九、低于投标报价警戒线值的证明材料（适用于投标报价低于投标报价警戒线值的且低于合理性评审数据表格中有关内容评定标准值的情况）</w:t>
      </w:r>
    </w:p>
    <w:p w14:paraId="3E14FF16">
      <w:pPr>
        <w:spacing w:line="360" w:lineRule="auto"/>
        <w:ind w:firstLine="420"/>
        <w:rPr>
          <w:rFonts w:hint="eastAsia"/>
          <w:color w:val="auto"/>
          <w:highlight w:val="none"/>
          <w:lang w:val="en-US" w:eastAsia="zh-CN"/>
        </w:rPr>
      </w:pPr>
      <w:r>
        <w:rPr>
          <w:rFonts w:hint="eastAsia" w:ascii="宋体" w:hAnsi="宋体"/>
          <w:color w:val="auto"/>
          <w:sz w:val="21"/>
          <w:szCs w:val="21"/>
          <w:highlight w:val="none"/>
          <w:lang w:val="en-US" w:eastAsia="zh-CN"/>
        </w:rPr>
        <w:t>十</w:t>
      </w:r>
      <w:r>
        <w:rPr>
          <w:rFonts w:hint="eastAsia" w:ascii="宋体" w:hAnsi="宋体" w:eastAsia="宋体" w:cs="Times New Roman"/>
          <w:color w:val="auto"/>
          <w:sz w:val="21"/>
          <w:szCs w:val="21"/>
          <w:highlight w:val="none"/>
          <w:lang w:val="en-US" w:eastAsia="zh-CN"/>
        </w:rPr>
        <w:t>、投标人认为需要补充的材料</w:t>
      </w:r>
    </w:p>
    <w:p w14:paraId="5FC09BA6">
      <w:pPr>
        <w:pStyle w:val="6"/>
        <w:rPr>
          <w:rFonts w:hint="eastAsia" w:ascii="宋体" w:hAnsi="宋体" w:eastAsia="宋体" w:cs="宋体"/>
          <w:color w:val="auto"/>
          <w:highlight w:val="none"/>
          <w:lang w:val="en-US" w:eastAsia="zh-CN"/>
        </w:rPr>
      </w:pPr>
    </w:p>
    <w:p w14:paraId="37332A93">
      <w:pPr>
        <w:pStyle w:val="14"/>
        <w:jc w:val="center"/>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bookmarkStart w:id="2533" w:name="_Toc784608934_WPSOffice_Level2"/>
      <w:r>
        <w:rPr>
          <w:rFonts w:hint="eastAsia" w:ascii="宋体" w:hAnsi="宋体" w:eastAsia="宋体" w:cs="宋体"/>
          <w:b/>
          <w:color w:val="auto"/>
          <w:sz w:val="28"/>
          <w:szCs w:val="28"/>
          <w:highlight w:val="none"/>
        </w:rPr>
        <w:t>一、法定代表人身份证明</w:t>
      </w:r>
      <w:bookmarkEnd w:id="2533"/>
    </w:p>
    <w:p w14:paraId="07582D57">
      <w:pPr>
        <w:spacing w:line="360" w:lineRule="auto"/>
        <w:ind w:firstLine="560" w:firstLineChars="200"/>
        <w:rPr>
          <w:rFonts w:hint="eastAsia" w:ascii="宋体" w:hAnsi="宋体" w:eastAsia="宋体" w:cs="宋体"/>
          <w:color w:val="auto"/>
          <w:sz w:val="28"/>
          <w:szCs w:val="28"/>
          <w:highlight w:val="none"/>
        </w:rPr>
      </w:pPr>
    </w:p>
    <w:p w14:paraId="350AB66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50C2B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0F715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4475E4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3F25B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AA7CE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14:paraId="1D3EE4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w:t>
      </w:r>
    </w:p>
    <w:p w14:paraId="743436B2">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0A17E161">
      <w:pPr>
        <w:spacing w:line="360" w:lineRule="auto"/>
        <w:ind w:firstLine="420" w:firstLineChars="200"/>
        <w:rPr>
          <w:rFonts w:hint="eastAsia" w:ascii="宋体" w:hAnsi="宋体" w:eastAsia="宋体" w:cs="宋体"/>
          <w:color w:val="auto"/>
          <w:sz w:val="21"/>
          <w:szCs w:val="21"/>
          <w:highlight w:val="none"/>
        </w:rPr>
      </w:pPr>
    </w:p>
    <w:p w14:paraId="338FD3A5">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附：法定代表人身份证复印件</w:t>
      </w:r>
      <w:r>
        <w:rPr>
          <w:rFonts w:hint="eastAsia" w:ascii="宋体" w:hAnsi="宋体" w:eastAsia="宋体" w:cs="宋体"/>
          <w:color w:val="auto"/>
          <w:sz w:val="21"/>
          <w:szCs w:val="21"/>
          <w:highlight w:val="none"/>
          <w:lang w:val="en-US" w:eastAsia="zh-CN"/>
        </w:rPr>
        <w:t>或扫描件</w:t>
      </w:r>
    </w:p>
    <w:p w14:paraId="577C72B0">
      <w:pPr>
        <w:spacing w:line="360" w:lineRule="auto"/>
        <w:ind w:firstLine="420" w:firstLineChars="200"/>
        <w:rPr>
          <w:rFonts w:hint="eastAsia" w:ascii="宋体" w:hAnsi="宋体" w:eastAsia="宋体" w:cs="宋体"/>
          <w:color w:val="auto"/>
          <w:sz w:val="21"/>
          <w:szCs w:val="21"/>
          <w:highlight w:val="none"/>
        </w:rPr>
      </w:pPr>
    </w:p>
    <w:p w14:paraId="70DE22A7">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加盖电子印章</w:t>
      </w:r>
      <w:r>
        <w:rPr>
          <w:rFonts w:hint="eastAsia" w:ascii="宋体" w:hAnsi="宋体" w:eastAsia="宋体" w:cs="宋体"/>
          <w:color w:val="auto"/>
          <w:sz w:val="21"/>
          <w:szCs w:val="21"/>
          <w:highlight w:val="none"/>
        </w:rPr>
        <w:t>）</w:t>
      </w:r>
    </w:p>
    <w:p w14:paraId="4846B7AA">
      <w:pPr>
        <w:spacing w:line="360" w:lineRule="auto"/>
        <w:rPr>
          <w:rFonts w:hint="eastAsia" w:ascii="宋体" w:hAnsi="宋体" w:eastAsia="宋体" w:cs="宋体"/>
          <w:color w:val="auto"/>
          <w:sz w:val="21"/>
          <w:szCs w:val="21"/>
          <w:highlight w:val="none"/>
          <w:u w:val="single"/>
        </w:rPr>
      </w:pPr>
    </w:p>
    <w:p w14:paraId="2925390A">
      <w:pPr>
        <w:spacing w:line="360" w:lineRule="auto"/>
        <w:ind w:firstLine="5145" w:firstLineChars="2450"/>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E8A0862">
      <w:pPr>
        <w:pStyle w:val="10"/>
        <w:numPr>
          <w:ilvl w:val="0"/>
          <w:numId w:val="0"/>
        </w:numPr>
        <w:spacing w:after="0" w:line="500" w:lineRule="exact"/>
        <w:jc w:val="center"/>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bookmarkStart w:id="2534" w:name="_Toc861101435_WPSOffice_Level2"/>
      <w:r>
        <w:rPr>
          <w:rFonts w:hint="eastAsia" w:ascii="宋体" w:hAnsi="宋体" w:eastAsia="宋体" w:cs="宋体"/>
          <w:b/>
          <w:color w:val="auto"/>
          <w:sz w:val="28"/>
          <w:szCs w:val="28"/>
          <w:highlight w:val="none"/>
          <w:lang w:eastAsia="zh-CN"/>
        </w:rPr>
        <w:t>二、</w:t>
      </w:r>
      <w:r>
        <w:rPr>
          <w:rFonts w:hint="eastAsia" w:ascii="宋体" w:hAnsi="宋体" w:eastAsia="宋体" w:cs="宋体"/>
          <w:b/>
          <w:color w:val="auto"/>
          <w:sz w:val="28"/>
          <w:szCs w:val="28"/>
          <w:highlight w:val="none"/>
        </w:rPr>
        <w:t>授权委托书</w:t>
      </w:r>
      <w:bookmarkEnd w:id="2534"/>
    </w:p>
    <w:p w14:paraId="74E9E274">
      <w:pPr>
        <w:rPr>
          <w:rFonts w:hint="eastAsia" w:ascii="宋体" w:hAnsi="宋体" w:eastAsia="宋体" w:cs="宋体"/>
          <w:color w:val="auto"/>
          <w:highlight w:val="none"/>
        </w:rPr>
      </w:pPr>
    </w:p>
    <w:p w14:paraId="10568B0C">
      <w:pPr>
        <w:spacing w:line="500" w:lineRule="exact"/>
        <w:ind w:firstLine="525" w:firstLineChars="250"/>
        <w:rPr>
          <w:rFonts w:hint="eastAsia" w:ascii="宋体" w:hAnsi="宋体" w:eastAsia="宋体" w:cs="宋体"/>
          <w:color w:val="auto"/>
          <w:kern w:val="10"/>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（姓名）为我方代理人。代理人根据授权，以我方名义签署、澄清确认、说明、补正、递交、撤回、修改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（项目名称）投标文件、签订合同和处理有关事宜</w:t>
      </w:r>
      <w:r>
        <w:rPr>
          <w:rFonts w:hint="eastAsia" w:ascii="宋体" w:hAnsi="宋体" w:eastAsia="宋体" w:cs="宋体"/>
          <w:color w:val="auto"/>
          <w:kern w:val="10"/>
          <w:sz w:val="21"/>
          <w:szCs w:val="21"/>
          <w:highlight w:val="none"/>
        </w:rPr>
        <w:t>，其法律后果由我方承担。</w:t>
      </w:r>
    </w:p>
    <w:p w14:paraId="6E16715F">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至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zh-CN"/>
        </w:rPr>
        <w:t>委托期限</w:t>
      </w:r>
      <w:r>
        <w:rPr>
          <w:rFonts w:hint="eastAsia" w:ascii="宋体" w:hAnsi="宋体" w:eastAsia="宋体" w:cs="宋体"/>
          <w:color w:val="auto"/>
          <w:sz w:val="21"/>
          <w:szCs w:val="21"/>
          <w:highlight w:val="none"/>
        </w:rPr>
        <w:t>建议</w:t>
      </w:r>
      <w:r>
        <w:rPr>
          <w:rFonts w:hint="eastAsia" w:ascii="宋体" w:hAnsi="宋体" w:eastAsia="宋体" w:cs="宋体"/>
          <w:color w:val="auto"/>
          <w:sz w:val="21"/>
          <w:szCs w:val="21"/>
          <w:highlight w:val="none"/>
          <w:lang w:val="zh-CN"/>
        </w:rPr>
        <w:t>不少于投标有效期。</w:t>
      </w:r>
      <w:r>
        <w:rPr>
          <w:rFonts w:hint="eastAsia" w:ascii="宋体" w:hAnsi="宋体" w:eastAsia="宋体" w:cs="宋体"/>
          <w:color w:val="auto"/>
          <w:sz w:val="21"/>
          <w:szCs w:val="21"/>
          <w:highlight w:val="none"/>
        </w:rPr>
        <w:t>）</w:t>
      </w:r>
    </w:p>
    <w:p w14:paraId="0259691A">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78D64C44">
      <w:pPr>
        <w:rPr>
          <w:rFonts w:hint="eastAsia"/>
          <w:color w:val="auto"/>
          <w:highlight w:val="none"/>
        </w:rPr>
      </w:pPr>
    </w:p>
    <w:p w14:paraId="3B91BE4A">
      <w:pPr>
        <w:spacing w:line="5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附：代理人身份证复印件</w:t>
      </w:r>
      <w:r>
        <w:rPr>
          <w:rFonts w:hint="eastAsia" w:ascii="宋体" w:hAnsi="宋体" w:eastAsia="宋体" w:cs="宋体"/>
          <w:color w:val="auto"/>
          <w:sz w:val="21"/>
          <w:szCs w:val="21"/>
          <w:highlight w:val="none"/>
          <w:lang w:val="en-US" w:eastAsia="zh-CN"/>
        </w:rPr>
        <w:t>或扫描件</w:t>
      </w:r>
    </w:p>
    <w:p w14:paraId="55B03932">
      <w:pPr>
        <w:rPr>
          <w:rFonts w:hint="eastAsia"/>
          <w:color w:val="auto"/>
          <w:highlight w:val="none"/>
        </w:rPr>
      </w:pPr>
    </w:p>
    <w:p w14:paraId="2589AF0C">
      <w:pPr>
        <w:spacing w:line="500" w:lineRule="exact"/>
        <w:ind w:firstLine="3360" w:firstLineChars="16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加盖电子印章</w:t>
      </w:r>
      <w:r>
        <w:rPr>
          <w:rFonts w:hint="eastAsia" w:ascii="宋体" w:hAnsi="宋体" w:eastAsia="宋体" w:cs="宋体"/>
          <w:color w:val="auto"/>
          <w:sz w:val="21"/>
          <w:szCs w:val="21"/>
          <w:highlight w:val="none"/>
        </w:rPr>
        <w:t>）</w:t>
      </w:r>
    </w:p>
    <w:p w14:paraId="623DD679">
      <w:pPr>
        <w:spacing w:line="500" w:lineRule="exact"/>
        <w:jc w:val="left"/>
        <w:rPr>
          <w:rFonts w:hint="eastAsia" w:ascii="宋体" w:hAnsi="宋体" w:eastAsia="宋体" w:cs="宋体"/>
          <w:color w:val="auto"/>
          <w:sz w:val="21"/>
          <w:szCs w:val="21"/>
          <w:highlight w:val="none"/>
        </w:rPr>
      </w:pPr>
    </w:p>
    <w:p w14:paraId="18A0F816">
      <w:pPr>
        <w:spacing w:line="500" w:lineRule="exact"/>
        <w:ind w:firstLine="3360" w:firstLineChars="1600"/>
        <w:jc w:val="left"/>
        <w:rPr>
          <w:rFonts w:hint="eastAsia" w:ascii="宋体" w:hAnsi="宋体" w:eastAsia="宋体" w:cs="宋体"/>
          <w:color w:val="auto"/>
          <w:sz w:val="21"/>
          <w:szCs w:val="21"/>
          <w:highlight w:val="none"/>
        </w:rPr>
      </w:pPr>
      <w:bookmarkStart w:id="2535" w:name="_Toc1760528602_WPSOffice_Level2"/>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电子签名</w:t>
      </w:r>
      <w:r>
        <w:rPr>
          <w:rFonts w:hint="eastAsia" w:ascii="宋体" w:hAnsi="宋体" w:eastAsia="宋体" w:cs="宋体"/>
          <w:color w:val="auto"/>
          <w:sz w:val="21"/>
          <w:szCs w:val="21"/>
          <w:highlight w:val="none"/>
        </w:rPr>
        <w:t>）</w:t>
      </w:r>
      <w:bookmarkEnd w:id="2535"/>
    </w:p>
    <w:p w14:paraId="25F96310">
      <w:pPr>
        <w:spacing w:line="500" w:lineRule="exact"/>
        <w:jc w:val="left"/>
        <w:rPr>
          <w:rFonts w:hint="eastAsia" w:ascii="宋体" w:hAnsi="宋体" w:eastAsia="宋体" w:cs="宋体"/>
          <w:color w:val="auto"/>
          <w:sz w:val="21"/>
          <w:szCs w:val="21"/>
          <w:highlight w:val="none"/>
        </w:rPr>
      </w:pPr>
    </w:p>
    <w:p w14:paraId="1F994035">
      <w:pPr>
        <w:spacing w:line="500" w:lineRule="exact"/>
        <w:ind w:right="560" w:firstLine="3360" w:firstLineChars="16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身份证号码：</w:t>
      </w:r>
      <w:r>
        <w:rPr>
          <w:rFonts w:hint="eastAsia" w:ascii="宋体" w:hAnsi="宋体" w:cs="宋体"/>
          <w:color w:val="auto"/>
          <w:sz w:val="21"/>
          <w:szCs w:val="21"/>
          <w:highlight w:val="none"/>
          <w:u w:val="single"/>
          <w:lang w:val="en-US" w:eastAsia="zh-CN"/>
        </w:rPr>
        <w:t xml:space="preserve">                      </w:t>
      </w:r>
    </w:p>
    <w:p w14:paraId="7A77D339">
      <w:pPr>
        <w:spacing w:line="500" w:lineRule="exact"/>
        <w:ind w:firstLine="0" w:firstLineChars="0"/>
        <w:jc w:val="left"/>
        <w:rPr>
          <w:rFonts w:hint="eastAsia" w:ascii="宋体" w:hAnsi="宋体" w:eastAsia="宋体" w:cs="宋体"/>
          <w:color w:val="auto"/>
          <w:sz w:val="21"/>
          <w:szCs w:val="21"/>
          <w:highlight w:val="none"/>
        </w:rPr>
      </w:pPr>
      <w:bookmarkStart w:id="2536" w:name="_Toc1727652214_WPSOffice_Level2"/>
    </w:p>
    <w:p w14:paraId="6D0241B8">
      <w:pPr>
        <w:spacing w:line="500" w:lineRule="exact"/>
        <w:ind w:firstLine="3360" w:firstLineChars="16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电子签名</w:t>
      </w:r>
      <w:r>
        <w:rPr>
          <w:rFonts w:hint="eastAsia" w:ascii="宋体" w:hAnsi="宋体" w:eastAsia="宋体" w:cs="宋体"/>
          <w:color w:val="auto"/>
          <w:sz w:val="21"/>
          <w:szCs w:val="21"/>
          <w:highlight w:val="none"/>
        </w:rPr>
        <w:t>）</w:t>
      </w:r>
      <w:bookmarkEnd w:id="2536"/>
    </w:p>
    <w:p w14:paraId="63874D68">
      <w:pPr>
        <w:spacing w:line="500" w:lineRule="exact"/>
        <w:jc w:val="left"/>
        <w:rPr>
          <w:rFonts w:hint="eastAsia" w:ascii="宋体" w:hAnsi="宋体" w:eastAsia="宋体" w:cs="宋体"/>
          <w:color w:val="auto"/>
          <w:sz w:val="21"/>
          <w:szCs w:val="21"/>
          <w:highlight w:val="none"/>
        </w:rPr>
      </w:pPr>
    </w:p>
    <w:p w14:paraId="43288541">
      <w:pPr>
        <w:spacing w:line="500" w:lineRule="exact"/>
        <w:ind w:firstLine="3360" w:firstLineChars="1600"/>
        <w:jc w:val="lef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身份证号码：</w:t>
      </w:r>
      <w:r>
        <w:rPr>
          <w:rFonts w:hint="eastAsia" w:ascii="宋体" w:hAnsi="宋体" w:cs="宋体"/>
          <w:color w:val="auto"/>
          <w:sz w:val="21"/>
          <w:szCs w:val="21"/>
          <w:highlight w:val="none"/>
          <w:u w:val="single"/>
          <w:lang w:val="en-US" w:eastAsia="zh-CN"/>
        </w:rPr>
        <w:t xml:space="preserve">                       </w:t>
      </w:r>
    </w:p>
    <w:p w14:paraId="2B7006E0">
      <w:pPr>
        <w:tabs>
          <w:tab w:val="left" w:pos="-951"/>
          <w:tab w:val="left" w:pos="4267"/>
          <w:tab w:val="left" w:pos="7925"/>
        </w:tabs>
        <w:adjustRightInd w:val="0"/>
        <w:snapToGrid w:val="0"/>
        <w:spacing w:line="360" w:lineRule="auto"/>
        <w:ind w:right="-6"/>
        <w:jc w:val="both"/>
        <w:rPr>
          <w:rFonts w:hint="eastAsia" w:ascii="宋体" w:hAnsi="宋体" w:eastAsia="宋体" w:cs="宋体"/>
          <w:b/>
          <w:bCs/>
          <w:color w:val="auto"/>
          <w:sz w:val="28"/>
          <w:szCs w:val="28"/>
          <w:highlight w:val="none"/>
        </w:rPr>
      </w:pPr>
    </w:p>
    <w:p w14:paraId="6724D680">
      <w:pPr>
        <w:tabs>
          <w:tab w:val="left" w:pos="-951"/>
          <w:tab w:val="left" w:pos="4267"/>
          <w:tab w:val="left" w:pos="7925"/>
        </w:tabs>
        <w:adjustRightInd w:val="0"/>
        <w:snapToGrid w:val="0"/>
        <w:spacing w:line="360" w:lineRule="auto"/>
        <w:ind w:right="-6"/>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bookmarkStart w:id="2537" w:name="_Toc65270612_WPSOffice_Level2"/>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投标人基本情况表</w:t>
      </w:r>
    </w:p>
    <w:tbl>
      <w:tblPr>
        <w:tblStyle w:val="27"/>
        <w:tblW w:w="4994"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335"/>
        <w:gridCol w:w="1037"/>
        <w:gridCol w:w="2589"/>
        <w:gridCol w:w="1790"/>
        <w:gridCol w:w="1809"/>
      </w:tblGrid>
      <w:tr w14:paraId="3C3603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221" w:type="pct"/>
            <w:noWrap w:val="0"/>
            <w:vAlign w:val="center"/>
          </w:tcPr>
          <w:p w14:paraId="22FAF327">
            <w:pPr>
              <w:tabs>
                <w:tab w:val="left" w:pos="-951"/>
                <w:tab w:val="left" w:pos="4267"/>
                <w:tab w:val="left" w:pos="7925"/>
              </w:tabs>
              <w:adjustRightInd w:val="0"/>
              <w:snapToGrid w:val="0"/>
              <w:spacing w:line="360" w:lineRule="auto"/>
              <w:ind w:right="-6"/>
              <w:jc w:val="center"/>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eastAsia="zh-CN"/>
              </w:rPr>
              <w:t>企业名称</w:t>
            </w:r>
          </w:p>
        </w:tc>
        <w:tc>
          <w:tcPr>
            <w:tcW w:w="3778" w:type="pct"/>
            <w:gridSpan w:val="4"/>
            <w:noWrap w:val="0"/>
            <w:vAlign w:val="bottom"/>
          </w:tcPr>
          <w:p w14:paraId="401B2964">
            <w:pPr>
              <w:tabs>
                <w:tab w:val="left" w:pos="-951"/>
                <w:tab w:val="left" w:pos="4267"/>
                <w:tab w:val="left" w:pos="7925"/>
              </w:tabs>
              <w:adjustRightInd w:val="0"/>
              <w:snapToGrid w:val="0"/>
              <w:spacing w:line="360" w:lineRule="auto"/>
              <w:ind w:right="-6"/>
              <w:jc w:val="both"/>
              <w:rPr>
                <w:rFonts w:hint="eastAsia" w:ascii="宋体" w:hAnsi="宋体"/>
                <w:bCs/>
                <w:color w:val="auto"/>
                <w:sz w:val="21"/>
                <w:szCs w:val="21"/>
                <w:highlight w:val="none"/>
              </w:rPr>
            </w:pPr>
          </w:p>
        </w:tc>
      </w:tr>
      <w:tr w14:paraId="4AECF6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221" w:type="pct"/>
            <w:noWrap w:val="0"/>
            <w:vAlign w:val="center"/>
          </w:tcPr>
          <w:p w14:paraId="553D268B">
            <w:pPr>
              <w:tabs>
                <w:tab w:val="left" w:pos="-951"/>
                <w:tab w:val="left" w:pos="4267"/>
                <w:tab w:val="left" w:pos="7925"/>
              </w:tabs>
              <w:adjustRightInd w:val="0"/>
              <w:snapToGrid w:val="0"/>
              <w:spacing w:line="360" w:lineRule="auto"/>
              <w:ind w:right="-6"/>
              <w:jc w:val="center"/>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eastAsia="zh-CN"/>
              </w:rPr>
              <w:t>注册地址</w:t>
            </w:r>
          </w:p>
        </w:tc>
        <w:tc>
          <w:tcPr>
            <w:tcW w:w="3778" w:type="pct"/>
            <w:gridSpan w:val="4"/>
            <w:noWrap w:val="0"/>
            <w:vAlign w:val="bottom"/>
          </w:tcPr>
          <w:p w14:paraId="7DFF6F32">
            <w:pPr>
              <w:tabs>
                <w:tab w:val="left" w:pos="-951"/>
                <w:tab w:val="left" w:pos="4267"/>
                <w:tab w:val="left" w:pos="7925"/>
              </w:tabs>
              <w:adjustRightInd w:val="0"/>
              <w:snapToGrid w:val="0"/>
              <w:spacing w:line="360" w:lineRule="auto"/>
              <w:ind w:right="-6"/>
              <w:jc w:val="both"/>
              <w:rPr>
                <w:rFonts w:hint="eastAsia" w:ascii="宋体" w:hAnsi="宋体"/>
                <w:bCs/>
                <w:color w:val="auto"/>
                <w:sz w:val="21"/>
                <w:szCs w:val="21"/>
                <w:highlight w:val="none"/>
              </w:rPr>
            </w:pPr>
          </w:p>
        </w:tc>
      </w:tr>
      <w:tr w14:paraId="7D90EB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221" w:type="pct"/>
            <w:vMerge w:val="restart"/>
            <w:noWrap w:val="0"/>
            <w:vAlign w:val="center"/>
          </w:tcPr>
          <w:p w14:paraId="3AF77E3C">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lang w:eastAsia="zh-CN"/>
              </w:rPr>
            </w:pPr>
            <w:r>
              <w:rPr>
                <w:rFonts w:hint="eastAsia" w:ascii="宋体" w:hAnsi="宋体"/>
                <w:bCs/>
                <w:color w:val="auto"/>
                <w:sz w:val="21"/>
                <w:szCs w:val="21"/>
                <w:highlight w:val="none"/>
                <w:lang w:eastAsia="zh-CN"/>
              </w:rPr>
              <w:t>联系方式</w:t>
            </w:r>
          </w:p>
        </w:tc>
        <w:tc>
          <w:tcPr>
            <w:tcW w:w="542" w:type="pct"/>
            <w:noWrap w:val="0"/>
            <w:vAlign w:val="bottom"/>
          </w:tcPr>
          <w:p w14:paraId="39AD51AE">
            <w:pPr>
              <w:tabs>
                <w:tab w:val="left" w:pos="-951"/>
                <w:tab w:val="left" w:pos="4267"/>
                <w:tab w:val="left" w:pos="7925"/>
              </w:tabs>
              <w:adjustRightInd w:val="0"/>
              <w:snapToGrid w:val="0"/>
              <w:spacing w:line="360" w:lineRule="auto"/>
              <w:ind w:right="-6"/>
              <w:jc w:val="both"/>
              <w:rPr>
                <w:rFonts w:hint="eastAsia" w:ascii="宋体" w:hAnsi="宋体"/>
                <w:bCs/>
                <w:color w:val="auto"/>
                <w:sz w:val="21"/>
                <w:szCs w:val="21"/>
                <w:highlight w:val="none"/>
              </w:rPr>
            </w:pPr>
            <w:r>
              <w:rPr>
                <w:rFonts w:hint="eastAsia" w:ascii="宋体" w:hAnsi="宋体"/>
                <w:bCs/>
                <w:color w:val="auto"/>
                <w:sz w:val="21"/>
                <w:szCs w:val="21"/>
                <w:highlight w:val="none"/>
                <w:lang w:eastAsia="zh-CN"/>
              </w:rPr>
              <w:t>联系人</w:t>
            </w:r>
          </w:p>
        </w:tc>
        <w:tc>
          <w:tcPr>
            <w:tcW w:w="1354" w:type="pct"/>
            <w:noWrap w:val="0"/>
            <w:vAlign w:val="bottom"/>
          </w:tcPr>
          <w:p w14:paraId="21EF0C56">
            <w:pPr>
              <w:tabs>
                <w:tab w:val="left" w:pos="-951"/>
                <w:tab w:val="left" w:pos="4267"/>
                <w:tab w:val="left" w:pos="7925"/>
              </w:tabs>
              <w:adjustRightInd w:val="0"/>
              <w:snapToGrid w:val="0"/>
              <w:spacing w:line="360" w:lineRule="auto"/>
              <w:ind w:right="-6"/>
              <w:jc w:val="both"/>
              <w:rPr>
                <w:rFonts w:hint="eastAsia" w:ascii="宋体" w:hAnsi="宋体"/>
                <w:bCs/>
                <w:color w:val="auto"/>
                <w:sz w:val="21"/>
                <w:szCs w:val="21"/>
                <w:highlight w:val="none"/>
              </w:rPr>
            </w:pPr>
          </w:p>
        </w:tc>
        <w:tc>
          <w:tcPr>
            <w:tcW w:w="936" w:type="pct"/>
            <w:noWrap w:val="0"/>
            <w:vAlign w:val="bottom"/>
          </w:tcPr>
          <w:p w14:paraId="59AF01E2">
            <w:pPr>
              <w:tabs>
                <w:tab w:val="left" w:pos="-951"/>
                <w:tab w:val="left" w:pos="4267"/>
                <w:tab w:val="left" w:pos="7925"/>
              </w:tabs>
              <w:adjustRightInd w:val="0"/>
              <w:snapToGrid w:val="0"/>
              <w:spacing w:line="360" w:lineRule="auto"/>
              <w:ind w:right="-6"/>
              <w:jc w:val="both"/>
              <w:rPr>
                <w:rFonts w:hint="eastAsia" w:ascii="宋体" w:hAnsi="宋体"/>
                <w:bCs/>
                <w:color w:val="auto"/>
                <w:sz w:val="21"/>
                <w:szCs w:val="21"/>
                <w:highlight w:val="none"/>
              </w:rPr>
            </w:pPr>
            <w:r>
              <w:rPr>
                <w:rFonts w:hint="eastAsia" w:ascii="宋体" w:hAnsi="宋体"/>
                <w:bCs/>
                <w:color w:val="auto"/>
                <w:sz w:val="21"/>
                <w:szCs w:val="21"/>
                <w:highlight w:val="none"/>
              </w:rPr>
              <w:t>电话</w:t>
            </w:r>
          </w:p>
        </w:tc>
        <w:tc>
          <w:tcPr>
            <w:tcW w:w="946" w:type="pct"/>
            <w:noWrap w:val="0"/>
            <w:vAlign w:val="bottom"/>
          </w:tcPr>
          <w:p w14:paraId="2DA10A77">
            <w:pPr>
              <w:tabs>
                <w:tab w:val="left" w:pos="-951"/>
                <w:tab w:val="left" w:pos="4267"/>
                <w:tab w:val="left" w:pos="7925"/>
              </w:tabs>
              <w:adjustRightInd w:val="0"/>
              <w:snapToGrid w:val="0"/>
              <w:spacing w:line="360" w:lineRule="auto"/>
              <w:ind w:right="-6"/>
              <w:jc w:val="both"/>
              <w:rPr>
                <w:rFonts w:hint="eastAsia" w:ascii="宋体" w:hAnsi="宋体"/>
                <w:bCs/>
                <w:color w:val="auto"/>
                <w:sz w:val="21"/>
                <w:szCs w:val="21"/>
                <w:highlight w:val="none"/>
              </w:rPr>
            </w:pPr>
          </w:p>
        </w:tc>
      </w:tr>
      <w:tr w14:paraId="0074BB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221" w:type="pct"/>
            <w:vMerge w:val="continue"/>
            <w:noWrap w:val="0"/>
            <w:vAlign w:val="center"/>
          </w:tcPr>
          <w:p w14:paraId="6F484CCD">
            <w:pPr>
              <w:tabs>
                <w:tab w:val="left" w:pos="-951"/>
                <w:tab w:val="left" w:pos="4267"/>
                <w:tab w:val="left" w:pos="7925"/>
              </w:tabs>
              <w:adjustRightInd w:val="0"/>
              <w:snapToGrid w:val="0"/>
              <w:spacing w:line="360" w:lineRule="auto"/>
              <w:ind w:right="-6"/>
              <w:jc w:val="center"/>
              <w:rPr>
                <w:color w:val="auto"/>
                <w:szCs w:val="21"/>
                <w:highlight w:val="none"/>
              </w:rPr>
            </w:pPr>
          </w:p>
        </w:tc>
        <w:tc>
          <w:tcPr>
            <w:tcW w:w="542" w:type="pct"/>
            <w:noWrap w:val="0"/>
            <w:vAlign w:val="bottom"/>
          </w:tcPr>
          <w:p w14:paraId="069C1CE0">
            <w:pPr>
              <w:tabs>
                <w:tab w:val="left" w:pos="-951"/>
                <w:tab w:val="left" w:pos="4267"/>
                <w:tab w:val="left" w:pos="7925"/>
              </w:tabs>
              <w:adjustRightInd w:val="0"/>
              <w:snapToGrid w:val="0"/>
              <w:spacing w:line="360" w:lineRule="auto"/>
              <w:ind w:right="-6"/>
              <w:jc w:val="both"/>
              <w:rPr>
                <w:color w:val="auto"/>
                <w:szCs w:val="21"/>
                <w:highlight w:val="none"/>
              </w:rPr>
            </w:pPr>
            <w:r>
              <w:rPr>
                <w:rFonts w:hint="eastAsia" w:ascii="宋体" w:hAnsi="宋体"/>
                <w:bCs/>
                <w:color w:val="auto"/>
                <w:sz w:val="21"/>
                <w:szCs w:val="21"/>
                <w:highlight w:val="none"/>
              </w:rPr>
              <w:t>传真</w:t>
            </w:r>
          </w:p>
        </w:tc>
        <w:tc>
          <w:tcPr>
            <w:tcW w:w="1354" w:type="pct"/>
            <w:noWrap w:val="0"/>
            <w:vAlign w:val="bottom"/>
          </w:tcPr>
          <w:p w14:paraId="18D98380">
            <w:pPr>
              <w:tabs>
                <w:tab w:val="left" w:pos="-951"/>
                <w:tab w:val="left" w:pos="4267"/>
                <w:tab w:val="left" w:pos="7925"/>
              </w:tabs>
              <w:adjustRightInd w:val="0"/>
              <w:snapToGrid w:val="0"/>
              <w:spacing w:line="360" w:lineRule="auto"/>
              <w:ind w:right="-6"/>
              <w:jc w:val="both"/>
              <w:rPr>
                <w:color w:val="auto"/>
                <w:szCs w:val="21"/>
                <w:highlight w:val="none"/>
              </w:rPr>
            </w:pPr>
          </w:p>
        </w:tc>
        <w:tc>
          <w:tcPr>
            <w:tcW w:w="936" w:type="pct"/>
            <w:noWrap w:val="0"/>
            <w:vAlign w:val="bottom"/>
          </w:tcPr>
          <w:p w14:paraId="36BCBCEB">
            <w:pPr>
              <w:tabs>
                <w:tab w:val="left" w:pos="-951"/>
                <w:tab w:val="left" w:pos="4267"/>
                <w:tab w:val="left" w:pos="7925"/>
              </w:tabs>
              <w:adjustRightInd w:val="0"/>
              <w:snapToGrid w:val="0"/>
              <w:spacing w:line="360" w:lineRule="auto"/>
              <w:ind w:right="-6"/>
              <w:jc w:val="both"/>
              <w:rPr>
                <w:color w:val="auto"/>
                <w:szCs w:val="21"/>
                <w:highlight w:val="none"/>
              </w:rPr>
            </w:pPr>
            <w:r>
              <w:rPr>
                <w:rFonts w:hint="eastAsia" w:ascii="宋体" w:hAnsi="宋体"/>
                <w:bCs/>
                <w:color w:val="auto"/>
                <w:sz w:val="21"/>
                <w:szCs w:val="21"/>
                <w:highlight w:val="none"/>
              </w:rPr>
              <w:t>邮政编码</w:t>
            </w:r>
          </w:p>
        </w:tc>
        <w:tc>
          <w:tcPr>
            <w:tcW w:w="946" w:type="pct"/>
            <w:noWrap w:val="0"/>
            <w:vAlign w:val="bottom"/>
          </w:tcPr>
          <w:p w14:paraId="670E02AF">
            <w:pPr>
              <w:tabs>
                <w:tab w:val="left" w:pos="-951"/>
                <w:tab w:val="left" w:pos="4267"/>
                <w:tab w:val="left" w:pos="7925"/>
              </w:tabs>
              <w:adjustRightInd w:val="0"/>
              <w:snapToGrid w:val="0"/>
              <w:spacing w:line="360" w:lineRule="auto"/>
              <w:ind w:right="-6"/>
              <w:jc w:val="both"/>
              <w:rPr>
                <w:rFonts w:hint="eastAsia" w:ascii="宋体" w:hAnsi="宋体"/>
                <w:bCs/>
                <w:color w:val="auto"/>
                <w:sz w:val="21"/>
                <w:szCs w:val="21"/>
                <w:highlight w:val="none"/>
              </w:rPr>
            </w:pPr>
          </w:p>
        </w:tc>
      </w:tr>
      <w:tr w14:paraId="4CAD52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1221" w:type="pct"/>
            <w:noWrap w:val="0"/>
            <w:vAlign w:val="center"/>
          </w:tcPr>
          <w:p w14:paraId="0F285C55">
            <w:pPr>
              <w:tabs>
                <w:tab w:val="left" w:pos="-951"/>
                <w:tab w:val="left" w:pos="4267"/>
                <w:tab w:val="left" w:pos="7925"/>
              </w:tabs>
              <w:adjustRightInd w:val="0"/>
              <w:snapToGrid w:val="0"/>
              <w:spacing w:line="360" w:lineRule="auto"/>
              <w:ind w:right="-6" w:rightChars="0"/>
              <w:jc w:val="center"/>
              <w:rPr>
                <w:rFonts w:hint="eastAsia" w:ascii="宋体" w:hAnsi="宋体" w:eastAsia="宋体"/>
                <w:bCs/>
                <w:color w:val="auto"/>
                <w:kern w:val="2"/>
                <w:sz w:val="21"/>
                <w:szCs w:val="21"/>
                <w:highlight w:val="none"/>
                <w:lang w:val="en-US" w:eastAsia="zh-CN" w:bidi="ar-SA"/>
              </w:rPr>
            </w:pPr>
            <w:r>
              <w:rPr>
                <w:rFonts w:hint="eastAsia" w:ascii="宋体" w:hAnsi="宋体"/>
                <w:bCs/>
                <w:color w:val="auto"/>
                <w:sz w:val="21"/>
                <w:szCs w:val="21"/>
                <w:highlight w:val="none"/>
                <w:lang w:eastAsia="zh-CN"/>
              </w:rPr>
              <w:t>法定代表人</w:t>
            </w:r>
          </w:p>
        </w:tc>
        <w:tc>
          <w:tcPr>
            <w:tcW w:w="542" w:type="pct"/>
            <w:noWrap w:val="0"/>
            <w:vAlign w:val="bottom"/>
          </w:tcPr>
          <w:p w14:paraId="5693C531">
            <w:pPr>
              <w:tabs>
                <w:tab w:val="left" w:pos="-951"/>
                <w:tab w:val="left" w:pos="4267"/>
                <w:tab w:val="left" w:pos="7925"/>
              </w:tabs>
              <w:adjustRightInd w:val="0"/>
              <w:snapToGrid w:val="0"/>
              <w:spacing w:line="360" w:lineRule="auto"/>
              <w:ind w:right="-6" w:rightChars="0"/>
              <w:jc w:val="both"/>
              <w:rPr>
                <w:rFonts w:hint="eastAsia" w:ascii="宋体" w:hAnsi="宋体"/>
                <w:bCs/>
                <w:color w:val="auto"/>
                <w:kern w:val="2"/>
                <w:sz w:val="21"/>
                <w:szCs w:val="21"/>
                <w:highlight w:val="none"/>
                <w:lang w:val="en-US" w:eastAsia="zh-CN" w:bidi="ar-SA"/>
              </w:rPr>
            </w:pPr>
            <w:r>
              <w:rPr>
                <w:rFonts w:hint="eastAsia" w:ascii="宋体" w:hAnsi="宋体"/>
                <w:bCs/>
                <w:color w:val="auto"/>
                <w:sz w:val="21"/>
                <w:szCs w:val="21"/>
                <w:highlight w:val="none"/>
                <w:lang w:eastAsia="zh-CN"/>
              </w:rPr>
              <w:t>姓名</w:t>
            </w:r>
          </w:p>
        </w:tc>
        <w:tc>
          <w:tcPr>
            <w:tcW w:w="1354" w:type="pct"/>
            <w:noWrap w:val="0"/>
            <w:vAlign w:val="bottom"/>
          </w:tcPr>
          <w:p w14:paraId="205AE3AE">
            <w:pPr>
              <w:tabs>
                <w:tab w:val="left" w:pos="-951"/>
                <w:tab w:val="left" w:pos="4267"/>
                <w:tab w:val="left" w:pos="7925"/>
              </w:tabs>
              <w:adjustRightInd w:val="0"/>
              <w:snapToGrid w:val="0"/>
              <w:spacing w:line="360" w:lineRule="auto"/>
              <w:ind w:right="-6" w:rightChars="0"/>
              <w:jc w:val="both"/>
              <w:rPr>
                <w:rFonts w:hint="eastAsia" w:ascii="宋体" w:hAnsi="宋体"/>
                <w:bCs/>
                <w:color w:val="auto"/>
                <w:kern w:val="2"/>
                <w:sz w:val="21"/>
                <w:szCs w:val="21"/>
                <w:highlight w:val="none"/>
                <w:lang w:val="en-US" w:eastAsia="zh-CN" w:bidi="ar-SA"/>
              </w:rPr>
            </w:pPr>
          </w:p>
        </w:tc>
        <w:tc>
          <w:tcPr>
            <w:tcW w:w="936" w:type="pct"/>
            <w:noWrap w:val="0"/>
            <w:vAlign w:val="bottom"/>
          </w:tcPr>
          <w:p w14:paraId="1CE6BCF2">
            <w:pPr>
              <w:tabs>
                <w:tab w:val="left" w:pos="-951"/>
                <w:tab w:val="left" w:pos="4267"/>
                <w:tab w:val="left" w:pos="7925"/>
              </w:tabs>
              <w:adjustRightInd w:val="0"/>
              <w:snapToGrid w:val="0"/>
              <w:spacing w:line="360" w:lineRule="auto"/>
              <w:ind w:right="-6" w:rightChars="0"/>
              <w:jc w:val="both"/>
              <w:rPr>
                <w:rFonts w:hint="eastAsia" w:ascii="宋体" w:hAnsi="宋体" w:eastAsia="宋体"/>
                <w:bCs/>
                <w:color w:val="auto"/>
                <w:kern w:val="2"/>
                <w:sz w:val="21"/>
                <w:szCs w:val="21"/>
                <w:highlight w:val="none"/>
                <w:lang w:val="en-US" w:eastAsia="zh-CN" w:bidi="ar-SA"/>
              </w:rPr>
            </w:pPr>
            <w:r>
              <w:rPr>
                <w:rFonts w:hint="eastAsia" w:ascii="宋体" w:hAnsi="宋体"/>
                <w:bCs/>
                <w:color w:val="auto"/>
                <w:sz w:val="21"/>
                <w:szCs w:val="21"/>
                <w:highlight w:val="none"/>
                <w:lang w:eastAsia="zh-CN"/>
              </w:rPr>
              <w:t>职务</w:t>
            </w:r>
          </w:p>
        </w:tc>
        <w:tc>
          <w:tcPr>
            <w:tcW w:w="946" w:type="pct"/>
            <w:noWrap w:val="0"/>
            <w:vAlign w:val="bottom"/>
          </w:tcPr>
          <w:p w14:paraId="1A77A088">
            <w:pPr>
              <w:tabs>
                <w:tab w:val="left" w:pos="-951"/>
                <w:tab w:val="left" w:pos="4267"/>
                <w:tab w:val="left" w:pos="7925"/>
              </w:tabs>
              <w:adjustRightInd w:val="0"/>
              <w:snapToGrid w:val="0"/>
              <w:spacing w:line="360" w:lineRule="auto"/>
              <w:ind w:right="-6"/>
              <w:jc w:val="both"/>
              <w:rPr>
                <w:rFonts w:hint="eastAsia" w:ascii="宋体" w:hAnsi="宋体"/>
                <w:bCs/>
                <w:color w:val="auto"/>
                <w:sz w:val="21"/>
                <w:szCs w:val="21"/>
                <w:highlight w:val="none"/>
              </w:rPr>
            </w:pPr>
          </w:p>
        </w:tc>
      </w:tr>
      <w:tr w14:paraId="00AB96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21" w:type="pct"/>
            <w:noWrap w:val="0"/>
            <w:vAlign w:val="center"/>
          </w:tcPr>
          <w:p w14:paraId="745841F7">
            <w:pPr>
              <w:tabs>
                <w:tab w:val="left" w:pos="-951"/>
                <w:tab w:val="left" w:pos="4267"/>
                <w:tab w:val="left" w:pos="7925"/>
              </w:tabs>
              <w:adjustRightInd w:val="0"/>
              <w:snapToGrid w:val="0"/>
              <w:spacing w:line="360" w:lineRule="auto"/>
              <w:ind w:right="-6" w:rightChars="0"/>
              <w:jc w:val="center"/>
              <w:rPr>
                <w:rFonts w:hint="eastAsia" w:ascii="宋体" w:hAnsi="宋体"/>
                <w:bCs/>
                <w:color w:val="auto"/>
                <w:sz w:val="21"/>
                <w:szCs w:val="21"/>
                <w:highlight w:val="none"/>
                <w:lang w:eastAsia="zh-CN"/>
              </w:rPr>
            </w:pPr>
            <w:r>
              <w:rPr>
                <w:rFonts w:hint="eastAsia" w:ascii="宋体" w:hAnsi="宋体"/>
                <w:bCs/>
                <w:color w:val="auto"/>
                <w:sz w:val="21"/>
                <w:szCs w:val="21"/>
                <w:highlight w:val="none"/>
                <w:lang w:eastAsia="zh-CN"/>
              </w:rPr>
              <w:t>技术负责人</w:t>
            </w:r>
          </w:p>
        </w:tc>
        <w:tc>
          <w:tcPr>
            <w:tcW w:w="542" w:type="pct"/>
            <w:noWrap w:val="0"/>
            <w:vAlign w:val="bottom"/>
          </w:tcPr>
          <w:p w14:paraId="289B3C9F">
            <w:pPr>
              <w:tabs>
                <w:tab w:val="left" w:pos="-951"/>
                <w:tab w:val="left" w:pos="4267"/>
                <w:tab w:val="left" w:pos="7925"/>
              </w:tabs>
              <w:adjustRightInd w:val="0"/>
              <w:snapToGrid w:val="0"/>
              <w:spacing w:line="360" w:lineRule="auto"/>
              <w:ind w:right="-6" w:rightChars="0"/>
              <w:jc w:val="both"/>
              <w:rPr>
                <w:rFonts w:hint="eastAsia" w:ascii="宋体" w:hAnsi="宋体"/>
                <w:bCs/>
                <w:color w:val="auto"/>
                <w:kern w:val="2"/>
                <w:sz w:val="21"/>
                <w:szCs w:val="21"/>
                <w:highlight w:val="none"/>
                <w:lang w:val="en-US" w:eastAsia="zh-CN" w:bidi="ar-SA"/>
              </w:rPr>
            </w:pPr>
            <w:r>
              <w:rPr>
                <w:rFonts w:hint="eastAsia" w:ascii="宋体" w:hAnsi="宋体"/>
                <w:bCs/>
                <w:color w:val="auto"/>
                <w:kern w:val="2"/>
                <w:sz w:val="21"/>
                <w:szCs w:val="21"/>
                <w:highlight w:val="none"/>
                <w:lang w:val="en-US" w:eastAsia="zh-CN" w:bidi="ar-SA"/>
              </w:rPr>
              <w:t>姓名</w:t>
            </w:r>
          </w:p>
        </w:tc>
        <w:tc>
          <w:tcPr>
            <w:tcW w:w="1354" w:type="pct"/>
            <w:noWrap w:val="0"/>
            <w:vAlign w:val="bottom"/>
          </w:tcPr>
          <w:p w14:paraId="7E7E45AD">
            <w:pPr>
              <w:tabs>
                <w:tab w:val="left" w:pos="-951"/>
                <w:tab w:val="left" w:pos="4267"/>
                <w:tab w:val="left" w:pos="7925"/>
              </w:tabs>
              <w:adjustRightInd w:val="0"/>
              <w:snapToGrid w:val="0"/>
              <w:spacing w:line="360" w:lineRule="auto"/>
              <w:ind w:right="-6" w:rightChars="0"/>
              <w:jc w:val="both"/>
              <w:rPr>
                <w:rFonts w:hint="eastAsia" w:ascii="宋体" w:hAnsi="宋体"/>
                <w:bCs/>
                <w:color w:val="auto"/>
                <w:kern w:val="2"/>
                <w:sz w:val="21"/>
                <w:szCs w:val="21"/>
                <w:highlight w:val="none"/>
                <w:lang w:val="en-US" w:eastAsia="zh-CN" w:bidi="ar-SA"/>
              </w:rPr>
            </w:pPr>
          </w:p>
        </w:tc>
        <w:tc>
          <w:tcPr>
            <w:tcW w:w="936" w:type="pct"/>
            <w:noWrap w:val="0"/>
            <w:vAlign w:val="bottom"/>
          </w:tcPr>
          <w:p w14:paraId="54579ED9">
            <w:pPr>
              <w:tabs>
                <w:tab w:val="left" w:pos="-951"/>
                <w:tab w:val="left" w:pos="4267"/>
                <w:tab w:val="left" w:pos="7925"/>
              </w:tabs>
              <w:adjustRightInd w:val="0"/>
              <w:snapToGrid w:val="0"/>
              <w:spacing w:line="360" w:lineRule="auto"/>
              <w:ind w:right="-6" w:rightChars="0"/>
              <w:jc w:val="both"/>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eastAsia="zh-CN"/>
              </w:rPr>
              <w:t>注册资格</w:t>
            </w:r>
            <w:r>
              <w:rPr>
                <w:rFonts w:hint="eastAsia" w:ascii="宋体" w:hAnsi="宋体"/>
                <w:bCs/>
                <w:color w:val="auto"/>
                <w:sz w:val="21"/>
                <w:szCs w:val="21"/>
                <w:highlight w:val="none"/>
                <w:lang w:val="en-US" w:eastAsia="zh-CN"/>
              </w:rPr>
              <w:t>/职称</w:t>
            </w:r>
          </w:p>
        </w:tc>
        <w:tc>
          <w:tcPr>
            <w:tcW w:w="946" w:type="pct"/>
            <w:noWrap w:val="0"/>
            <w:vAlign w:val="bottom"/>
          </w:tcPr>
          <w:p w14:paraId="2BC356A9">
            <w:pPr>
              <w:tabs>
                <w:tab w:val="left" w:pos="-951"/>
                <w:tab w:val="left" w:pos="4267"/>
                <w:tab w:val="left" w:pos="7925"/>
              </w:tabs>
              <w:adjustRightInd w:val="0"/>
              <w:snapToGrid w:val="0"/>
              <w:spacing w:line="360" w:lineRule="auto"/>
              <w:ind w:right="-6"/>
              <w:jc w:val="both"/>
              <w:rPr>
                <w:rFonts w:hint="eastAsia" w:ascii="宋体" w:hAnsi="宋体"/>
                <w:bCs/>
                <w:color w:val="auto"/>
                <w:sz w:val="21"/>
                <w:szCs w:val="21"/>
                <w:highlight w:val="none"/>
              </w:rPr>
            </w:pPr>
          </w:p>
        </w:tc>
      </w:tr>
      <w:tr w14:paraId="04EEB0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221" w:type="pct"/>
            <w:noWrap w:val="0"/>
            <w:vAlign w:val="center"/>
          </w:tcPr>
          <w:p w14:paraId="30EE7BE0">
            <w:pPr>
              <w:tabs>
                <w:tab w:val="left" w:pos="-951"/>
                <w:tab w:val="left" w:pos="4267"/>
                <w:tab w:val="left" w:pos="7925"/>
              </w:tabs>
              <w:adjustRightInd w:val="0"/>
              <w:snapToGrid w:val="0"/>
              <w:spacing w:line="360" w:lineRule="auto"/>
              <w:ind w:right="-6" w:rightChars="0"/>
              <w:jc w:val="center"/>
              <w:rPr>
                <w:rFonts w:hint="eastAsia" w:ascii="宋体" w:hAnsi="宋体"/>
                <w:bCs/>
                <w:color w:val="auto"/>
                <w:sz w:val="21"/>
                <w:szCs w:val="21"/>
                <w:highlight w:val="none"/>
                <w:lang w:eastAsia="zh-CN"/>
              </w:rPr>
            </w:pPr>
            <w:r>
              <w:rPr>
                <w:rFonts w:hint="eastAsia" w:ascii="宋体" w:hAnsi="宋体"/>
                <w:bCs/>
                <w:color w:val="auto"/>
                <w:sz w:val="21"/>
                <w:szCs w:val="21"/>
                <w:highlight w:val="none"/>
                <w:lang w:eastAsia="zh-CN"/>
              </w:rPr>
              <w:t>企业资质证书</w:t>
            </w:r>
          </w:p>
        </w:tc>
        <w:tc>
          <w:tcPr>
            <w:tcW w:w="3778" w:type="pct"/>
            <w:gridSpan w:val="4"/>
            <w:noWrap w:val="0"/>
            <w:vAlign w:val="bottom"/>
          </w:tcPr>
          <w:p w14:paraId="189BCCE5">
            <w:pPr>
              <w:tabs>
                <w:tab w:val="left" w:pos="-951"/>
                <w:tab w:val="left" w:pos="4267"/>
                <w:tab w:val="left" w:pos="7925"/>
              </w:tabs>
              <w:adjustRightInd w:val="0"/>
              <w:snapToGrid w:val="0"/>
              <w:spacing w:line="360" w:lineRule="auto"/>
              <w:ind w:right="-6" w:rightChars="0"/>
              <w:jc w:val="both"/>
              <w:rPr>
                <w:rFonts w:hint="eastAsia" w:ascii="宋体" w:hAnsi="宋体"/>
                <w:bCs/>
                <w:color w:val="auto"/>
                <w:sz w:val="21"/>
                <w:szCs w:val="21"/>
                <w:highlight w:val="none"/>
              </w:rPr>
            </w:pPr>
            <w:r>
              <w:rPr>
                <w:rFonts w:hint="eastAsia" w:ascii="宋体" w:hAnsi="宋体"/>
                <w:bCs/>
                <w:color w:val="auto"/>
                <w:sz w:val="21"/>
                <w:szCs w:val="21"/>
                <w:highlight w:val="none"/>
                <w:lang w:eastAsia="zh-CN"/>
              </w:rPr>
              <w:t>类型：</w:t>
            </w:r>
            <w:r>
              <w:rPr>
                <w:rFonts w:hint="eastAsia" w:ascii="宋体" w:hAnsi="宋体"/>
                <w:bCs/>
                <w:color w:val="auto"/>
                <w:sz w:val="21"/>
                <w:szCs w:val="21"/>
                <w:highlight w:val="none"/>
                <w:lang w:val="en-US" w:eastAsia="zh-CN"/>
              </w:rPr>
              <w:t xml:space="preserve">                   等级：           证书号：</w:t>
            </w:r>
          </w:p>
        </w:tc>
      </w:tr>
      <w:tr w14:paraId="0BCA39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1221" w:type="pct"/>
            <w:noWrap w:val="0"/>
            <w:vAlign w:val="center"/>
          </w:tcPr>
          <w:p w14:paraId="76ABF34C">
            <w:pPr>
              <w:tabs>
                <w:tab w:val="left" w:pos="-951"/>
                <w:tab w:val="left" w:pos="4267"/>
                <w:tab w:val="left" w:pos="7925"/>
              </w:tabs>
              <w:adjustRightInd w:val="0"/>
              <w:snapToGrid w:val="0"/>
              <w:spacing w:line="360" w:lineRule="auto"/>
              <w:ind w:right="-6" w:rightChars="0"/>
              <w:jc w:val="center"/>
              <w:rPr>
                <w:rFonts w:hint="eastAsia" w:ascii="宋体" w:hAnsi="宋体" w:eastAsia="宋体"/>
                <w:bCs/>
                <w:color w:val="auto"/>
                <w:kern w:val="2"/>
                <w:sz w:val="21"/>
                <w:szCs w:val="21"/>
                <w:highlight w:val="none"/>
                <w:lang w:val="en-US" w:eastAsia="zh-CN" w:bidi="ar-SA"/>
              </w:rPr>
            </w:pPr>
            <w:r>
              <w:rPr>
                <w:rFonts w:hint="eastAsia" w:ascii="宋体" w:hAnsi="宋体"/>
                <w:bCs/>
                <w:color w:val="auto"/>
                <w:sz w:val="21"/>
                <w:szCs w:val="21"/>
                <w:highlight w:val="none"/>
                <w:lang w:eastAsia="zh-CN"/>
              </w:rPr>
              <w:t>成立时间</w:t>
            </w:r>
          </w:p>
        </w:tc>
        <w:tc>
          <w:tcPr>
            <w:tcW w:w="3778" w:type="pct"/>
            <w:gridSpan w:val="4"/>
            <w:noWrap w:val="0"/>
            <w:vAlign w:val="bottom"/>
          </w:tcPr>
          <w:p w14:paraId="6E2D56DE">
            <w:pPr>
              <w:tabs>
                <w:tab w:val="left" w:pos="-951"/>
                <w:tab w:val="left" w:pos="4267"/>
                <w:tab w:val="left" w:pos="7925"/>
              </w:tabs>
              <w:adjustRightInd w:val="0"/>
              <w:snapToGrid w:val="0"/>
              <w:spacing w:line="360" w:lineRule="auto"/>
              <w:ind w:right="-6"/>
              <w:jc w:val="both"/>
              <w:rPr>
                <w:rFonts w:hint="eastAsia" w:ascii="宋体" w:hAnsi="宋体"/>
                <w:bCs/>
                <w:color w:val="auto"/>
                <w:sz w:val="21"/>
                <w:szCs w:val="21"/>
                <w:highlight w:val="none"/>
              </w:rPr>
            </w:pPr>
          </w:p>
        </w:tc>
      </w:tr>
      <w:tr w14:paraId="117FF4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221" w:type="pct"/>
            <w:noWrap w:val="0"/>
            <w:vAlign w:val="center"/>
          </w:tcPr>
          <w:p w14:paraId="5A87922F">
            <w:pPr>
              <w:tabs>
                <w:tab w:val="left" w:pos="-951"/>
                <w:tab w:val="left" w:pos="4267"/>
                <w:tab w:val="left" w:pos="7925"/>
              </w:tabs>
              <w:adjustRightInd w:val="0"/>
              <w:snapToGrid w:val="0"/>
              <w:spacing w:line="360" w:lineRule="auto"/>
              <w:ind w:right="-6" w:rightChars="0"/>
              <w:jc w:val="center"/>
              <w:rPr>
                <w:rFonts w:hint="eastAsia" w:ascii="宋体" w:hAnsi="宋体"/>
                <w:bCs/>
                <w:color w:val="auto"/>
                <w:sz w:val="21"/>
                <w:szCs w:val="21"/>
                <w:highlight w:val="none"/>
                <w:lang w:eastAsia="zh-CN"/>
              </w:rPr>
            </w:pPr>
            <w:r>
              <w:rPr>
                <w:rFonts w:hint="eastAsia" w:ascii="宋体" w:hAnsi="宋体"/>
                <w:bCs/>
                <w:color w:val="auto"/>
                <w:sz w:val="21"/>
                <w:szCs w:val="21"/>
                <w:highlight w:val="none"/>
                <w:lang w:eastAsia="zh-CN"/>
              </w:rPr>
              <w:t>统一社会信用代码</w:t>
            </w:r>
          </w:p>
        </w:tc>
        <w:tc>
          <w:tcPr>
            <w:tcW w:w="3778" w:type="pct"/>
            <w:gridSpan w:val="4"/>
            <w:noWrap w:val="0"/>
            <w:vAlign w:val="bottom"/>
          </w:tcPr>
          <w:p w14:paraId="3ED02B3E">
            <w:pPr>
              <w:tabs>
                <w:tab w:val="left" w:pos="-951"/>
                <w:tab w:val="left" w:pos="4267"/>
                <w:tab w:val="left" w:pos="7925"/>
              </w:tabs>
              <w:adjustRightInd w:val="0"/>
              <w:snapToGrid w:val="0"/>
              <w:spacing w:line="360" w:lineRule="auto"/>
              <w:ind w:right="-6"/>
              <w:jc w:val="left"/>
              <w:rPr>
                <w:rFonts w:hint="eastAsia" w:ascii="宋体" w:hAnsi="宋体"/>
                <w:bCs/>
                <w:color w:val="auto"/>
                <w:sz w:val="21"/>
                <w:szCs w:val="21"/>
                <w:highlight w:val="none"/>
              </w:rPr>
            </w:pPr>
          </w:p>
        </w:tc>
      </w:tr>
      <w:tr w14:paraId="7898C3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221" w:type="pct"/>
            <w:noWrap w:val="0"/>
            <w:vAlign w:val="center"/>
          </w:tcPr>
          <w:p w14:paraId="28C8011E">
            <w:pPr>
              <w:tabs>
                <w:tab w:val="left" w:pos="-951"/>
                <w:tab w:val="left" w:pos="4267"/>
                <w:tab w:val="left" w:pos="7925"/>
              </w:tabs>
              <w:adjustRightInd w:val="0"/>
              <w:snapToGrid w:val="0"/>
              <w:spacing w:line="360" w:lineRule="auto"/>
              <w:ind w:right="-6" w:rightChars="0"/>
              <w:jc w:val="center"/>
              <w:rPr>
                <w:rFonts w:hint="eastAsia" w:ascii="宋体" w:hAnsi="宋体"/>
                <w:bCs/>
                <w:color w:val="auto"/>
                <w:sz w:val="21"/>
                <w:szCs w:val="21"/>
                <w:highlight w:val="none"/>
                <w:lang w:eastAsia="zh-CN"/>
              </w:rPr>
            </w:pPr>
            <w:r>
              <w:rPr>
                <w:rFonts w:hint="eastAsia" w:ascii="宋体" w:hAnsi="宋体"/>
                <w:bCs/>
                <w:color w:val="auto"/>
                <w:sz w:val="21"/>
                <w:szCs w:val="21"/>
                <w:highlight w:val="none"/>
                <w:lang w:eastAsia="zh-CN"/>
              </w:rPr>
              <w:t>基本账户开户银行</w:t>
            </w:r>
          </w:p>
        </w:tc>
        <w:tc>
          <w:tcPr>
            <w:tcW w:w="3778" w:type="pct"/>
            <w:gridSpan w:val="4"/>
            <w:noWrap w:val="0"/>
            <w:vAlign w:val="bottom"/>
          </w:tcPr>
          <w:p w14:paraId="7AC79A82">
            <w:pPr>
              <w:tabs>
                <w:tab w:val="left" w:pos="-951"/>
                <w:tab w:val="left" w:pos="4267"/>
                <w:tab w:val="left" w:pos="7925"/>
              </w:tabs>
              <w:adjustRightInd w:val="0"/>
              <w:snapToGrid w:val="0"/>
              <w:spacing w:line="360" w:lineRule="auto"/>
              <w:ind w:right="-6"/>
              <w:jc w:val="both"/>
              <w:rPr>
                <w:rFonts w:hint="eastAsia" w:ascii="宋体" w:hAnsi="宋体"/>
                <w:bCs/>
                <w:color w:val="auto"/>
                <w:sz w:val="21"/>
                <w:szCs w:val="21"/>
                <w:highlight w:val="none"/>
              </w:rPr>
            </w:pPr>
          </w:p>
        </w:tc>
      </w:tr>
      <w:tr w14:paraId="413802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221" w:type="pct"/>
            <w:noWrap w:val="0"/>
            <w:vAlign w:val="center"/>
          </w:tcPr>
          <w:p w14:paraId="417BBE76">
            <w:pPr>
              <w:tabs>
                <w:tab w:val="left" w:pos="-951"/>
                <w:tab w:val="left" w:pos="4267"/>
                <w:tab w:val="left" w:pos="7925"/>
              </w:tabs>
              <w:adjustRightInd w:val="0"/>
              <w:snapToGrid w:val="0"/>
              <w:spacing w:line="360" w:lineRule="auto"/>
              <w:ind w:right="-6" w:rightChars="0"/>
              <w:jc w:val="center"/>
              <w:rPr>
                <w:rFonts w:hint="eastAsia" w:ascii="宋体" w:hAnsi="宋体"/>
                <w:bCs/>
                <w:color w:val="auto"/>
                <w:sz w:val="21"/>
                <w:szCs w:val="21"/>
                <w:highlight w:val="none"/>
                <w:lang w:eastAsia="zh-CN"/>
              </w:rPr>
            </w:pPr>
            <w:r>
              <w:rPr>
                <w:rFonts w:hint="eastAsia" w:ascii="宋体" w:hAnsi="宋体"/>
                <w:bCs/>
                <w:color w:val="auto"/>
                <w:sz w:val="21"/>
                <w:szCs w:val="21"/>
                <w:highlight w:val="none"/>
                <w:lang w:eastAsia="zh-CN"/>
              </w:rPr>
              <w:t>基本账户银行账号</w:t>
            </w:r>
          </w:p>
        </w:tc>
        <w:tc>
          <w:tcPr>
            <w:tcW w:w="3778" w:type="pct"/>
            <w:gridSpan w:val="4"/>
            <w:noWrap w:val="0"/>
            <w:vAlign w:val="bottom"/>
          </w:tcPr>
          <w:p w14:paraId="3CC1EB21">
            <w:pPr>
              <w:tabs>
                <w:tab w:val="left" w:pos="-951"/>
                <w:tab w:val="left" w:pos="4267"/>
                <w:tab w:val="left" w:pos="7925"/>
              </w:tabs>
              <w:adjustRightInd w:val="0"/>
              <w:snapToGrid w:val="0"/>
              <w:spacing w:line="360" w:lineRule="auto"/>
              <w:ind w:right="-6"/>
              <w:jc w:val="both"/>
              <w:rPr>
                <w:rFonts w:hint="eastAsia" w:ascii="宋体" w:hAnsi="宋体"/>
                <w:bCs/>
                <w:color w:val="auto"/>
                <w:sz w:val="21"/>
                <w:szCs w:val="21"/>
                <w:highlight w:val="none"/>
              </w:rPr>
            </w:pPr>
          </w:p>
        </w:tc>
      </w:tr>
      <w:tr w14:paraId="7905B6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1" w:type="pct"/>
            <w:noWrap w:val="0"/>
            <w:vAlign w:val="center"/>
          </w:tcPr>
          <w:p w14:paraId="58AD2304">
            <w:pPr>
              <w:tabs>
                <w:tab w:val="left" w:pos="-951"/>
                <w:tab w:val="left" w:pos="4267"/>
                <w:tab w:val="left" w:pos="7925"/>
              </w:tabs>
              <w:adjustRightInd w:val="0"/>
              <w:snapToGrid w:val="0"/>
              <w:spacing w:line="360" w:lineRule="auto"/>
              <w:ind w:right="-6" w:rightChars="0"/>
              <w:jc w:val="center"/>
              <w:rPr>
                <w:rFonts w:hint="eastAsia" w:ascii="宋体" w:hAnsi="宋体"/>
                <w:bCs/>
                <w:color w:val="auto"/>
                <w:sz w:val="21"/>
                <w:szCs w:val="21"/>
                <w:highlight w:val="none"/>
                <w:lang w:eastAsia="zh-CN"/>
              </w:rPr>
            </w:pPr>
            <w:r>
              <w:rPr>
                <w:rFonts w:hint="eastAsia" w:ascii="宋体" w:hAnsi="宋体"/>
                <w:bCs/>
                <w:color w:val="auto"/>
                <w:sz w:val="21"/>
                <w:szCs w:val="21"/>
                <w:highlight w:val="none"/>
                <w:lang w:eastAsia="zh-CN"/>
              </w:rPr>
              <w:t>经营范围：</w:t>
            </w:r>
          </w:p>
        </w:tc>
        <w:tc>
          <w:tcPr>
            <w:tcW w:w="3778" w:type="pct"/>
            <w:gridSpan w:val="4"/>
            <w:noWrap w:val="0"/>
            <w:vAlign w:val="bottom"/>
          </w:tcPr>
          <w:p w14:paraId="79CB5FE7">
            <w:pPr>
              <w:tabs>
                <w:tab w:val="left" w:pos="-951"/>
                <w:tab w:val="left" w:pos="4267"/>
                <w:tab w:val="left" w:pos="7925"/>
              </w:tabs>
              <w:adjustRightInd w:val="0"/>
              <w:snapToGrid w:val="0"/>
              <w:spacing w:line="360" w:lineRule="auto"/>
              <w:ind w:right="-6"/>
              <w:jc w:val="both"/>
              <w:rPr>
                <w:rFonts w:hint="eastAsia" w:ascii="宋体" w:hAnsi="宋体"/>
                <w:bCs/>
                <w:color w:val="auto"/>
                <w:sz w:val="21"/>
                <w:szCs w:val="21"/>
                <w:highlight w:val="none"/>
              </w:rPr>
            </w:pPr>
          </w:p>
        </w:tc>
      </w:tr>
      <w:tr w14:paraId="39FBFC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221" w:type="pct"/>
            <w:noWrap w:val="0"/>
            <w:vAlign w:val="bottom"/>
          </w:tcPr>
          <w:p w14:paraId="2DD72F01">
            <w:pPr>
              <w:tabs>
                <w:tab w:val="left" w:pos="-951"/>
                <w:tab w:val="left" w:pos="4267"/>
                <w:tab w:val="left" w:pos="7925"/>
              </w:tabs>
              <w:adjustRightInd w:val="0"/>
              <w:snapToGrid w:val="0"/>
              <w:spacing w:line="360" w:lineRule="auto"/>
              <w:ind w:right="-6" w:rightChars="0"/>
              <w:jc w:val="both"/>
              <w:rPr>
                <w:rFonts w:hint="eastAsia" w:ascii="宋体" w:hAnsi="宋体"/>
                <w:bCs/>
                <w:color w:val="auto"/>
                <w:sz w:val="21"/>
                <w:szCs w:val="21"/>
                <w:highlight w:val="none"/>
                <w:lang w:eastAsia="zh-CN"/>
              </w:rPr>
            </w:pPr>
            <w:r>
              <w:rPr>
                <w:rFonts w:hint="eastAsia" w:ascii="宋体" w:hAnsi="宋体"/>
                <w:bCs/>
                <w:color w:val="auto"/>
                <w:sz w:val="21"/>
                <w:szCs w:val="21"/>
                <w:highlight w:val="none"/>
                <w:lang w:eastAsia="zh-CN"/>
              </w:rPr>
              <w:t>投标人关联企业情况（包括但不限于与投标人法定代表人为同一人或者存在控股、管理关系的不同单位）</w:t>
            </w:r>
          </w:p>
        </w:tc>
        <w:tc>
          <w:tcPr>
            <w:tcW w:w="3778" w:type="pct"/>
            <w:gridSpan w:val="4"/>
            <w:noWrap w:val="0"/>
            <w:vAlign w:val="bottom"/>
          </w:tcPr>
          <w:p w14:paraId="108C7858">
            <w:pPr>
              <w:tabs>
                <w:tab w:val="left" w:pos="-951"/>
                <w:tab w:val="left" w:pos="4267"/>
                <w:tab w:val="left" w:pos="7925"/>
              </w:tabs>
              <w:adjustRightInd w:val="0"/>
              <w:snapToGrid w:val="0"/>
              <w:spacing w:line="360" w:lineRule="auto"/>
              <w:ind w:right="-6"/>
              <w:jc w:val="both"/>
              <w:rPr>
                <w:rFonts w:hint="eastAsia" w:ascii="宋体" w:hAnsi="宋体"/>
                <w:bCs/>
                <w:color w:val="auto"/>
                <w:sz w:val="21"/>
                <w:szCs w:val="21"/>
                <w:highlight w:val="none"/>
              </w:rPr>
            </w:pPr>
          </w:p>
        </w:tc>
      </w:tr>
      <w:tr w14:paraId="0F8F52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221" w:type="pct"/>
            <w:noWrap w:val="0"/>
            <w:vAlign w:val="bottom"/>
          </w:tcPr>
          <w:p w14:paraId="27EB307F">
            <w:pPr>
              <w:tabs>
                <w:tab w:val="left" w:pos="-951"/>
                <w:tab w:val="left" w:pos="4267"/>
                <w:tab w:val="left" w:pos="7925"/>
              </w:tabs>
              <w:adjustRightInd w:val="0"/>
              <w:snapToGrid w:val="0"/>
              <w:spacing w:line="360" w:lineRule="auto"/>
              <w:ind w:right="-6" w:rightChars="0"/>
              <w:jc w:val="both"/>
              <w:rPr>
                <w:rFonts w:hint="eastAsia" w:ascii="宋体" w:hAnsi="宋体"/>
                <w:bCs/>
                <w:color w:val="auto"/>
                <w:sz w:val="21"/>
                <w:szCs w:val="21"/>
                <w:highlight w:val="none"/>
                <w:lang w:eastAsia="zh-CN"/>
              </w:rPr>
            </w:pPr>
            <w:r>
              <w:rPr>
                <w:rFonts w:hint="eastAsia" w:ascii="宋体" w:hAnsi="宋体"/>
                <w:bCs/>
                <w:color w:val="auto"/>
                <w:sz w:val="21"/>
                <w:szCs w:val="21"/>
                <w:highlight w:val="none"/>
                <w:lang w:eastAsia="zh-CN"/>
              </w:rPr>
              <w:t>备注</w:t>
            </w:r>
          </w:p>
        </w:tc>
        <w:tc>
          <w:tcPr>
            <w:tcW w:w="3778" w:type="pct"/>
            <w:gridSpan w:val="4"/>
            <w:noWrap w:val="0"/>
            <w:vAlign w:val="bottom"/>
          </w:tcPr>
          <w:p w14:paraId="2A4B40DF">
            <w:pPr>
              <w:tabs>
                <w:tab w:val="left" w:pos="-951"/>
                <w:tab w:val="left" w:pos="4267"/>
                <w:tab w:val="left" w:pos="7925"/>
              </w:tabs>
              <w:adjustRightInd w:val="0"/>
              <w:snapToGrid w:val="0"/>
              <w:spacing w:line="360" w:lineRule="auto"/>
              <w:ind w:right="-6"/>
              <w:jc w:val="both"/>
              <w:rPr>
                <w:rFonts w:hint="eastAsia" w:ascii="宋体" w:hAnsi="宋体"/>
                <w:bCs/>
                <w:color w:val="auto"/>
                <w:sz w:val="21"/>
                <w:szCs w:val="21"/>
                <w:highlight w:val="none"/>
              </w:rPr>
            </w:pPr>
          </w:p>
        </w:tc>
      </w:tr>
    </w:tbl>
    <w:p w14:paraId="75FA1553">
      <w:pPr>
        <w:tabs>
          <w:tab w:val="left" w:pos="-951"/>
          <w:tab w:val="left" w:pos="4267"/>
          <w:tab w:val="left" w:pos="7925"/>
        </w:tabs>
        <w:adjustRightInd w:val="0"/>
        <w:snapToGrid w:val="0"/>
        <w:spacing w:line="360" w:lineRule="auto"/>
        <w:ind w:right="-6"/>
        <w:rPr>
          <w:rFonts w:ascii="宋体" w:hAnsi="宋体"/>
          <w:bCs/>
          <w:color w:val="auto"/>
          <w:szCs w:val="21"/>
          <w:highlight w:val="none"/>
        </w:rPr>
      </w:pPr>
      <w:r>
        <w:rPr>
          <w:rFonts w:hint="eastAsia" w:ascii="宋体" w:hAnsi="宋体"/>
          <w:bCs/>
          <w:color w:val="auto"/>
          <w:szCs w:val="21"/>
          <w:highlight w:val="none"/>
        </w:rPr>
        <w:t>注：本表后附</w:t>
      </w:r>
      <w:r>
        <w:rPr>
          <w:rFonts w:hint="eastAsia" w:ascii="宋体" w:hAnsi="宋体"/>
          <w:bCs/>
          <w:color w:val="auto"/>
          <w:szCs w:val="21"/>
          <w:highlight w:val="none"/>
          <w:lang w:eastAsia="zh-CN"/>
        </w:rPr>
        <w:t>投标人的</w:t>
      </w:r>
      <w:r>
        <w:rPr>
          <w:rFonts w:hint="eastAsia" w:ascii="宋体" w:hAnsi="宋体"/>
          <w:bCs/>
          <w:color w:val="auto"/>
          <w:szCs w:val="21"/>
          <w:highlight w:val="none"/>
        </w:rPr>
        <w:t>营业执照、资质证书</w:t>
      </w:r>
      <w:r>
        <w:rPr>
          <w:rFonts w:hint="eastAsia" w:ascii="宋体" w:hAnsi="宋体"/>
          <w:bCs/>
          <w:color w:val="auto"/>
          <w:szCs w:val="21"/>
          <w:highlight w:val="none"/>
          <w:lang w:eastAsia="zh-CN"/>
        </w:rPr>
        <w:t>（园林绿化项目免）、安全生产许可证（园林绿化项目免）</w:t>
      </w:r>
      <w:r>
        <w:rPr>
          <w:rFonts w:hint="eastAsia" w:ascii="宋体" w:hAnsi="宋体"/>
          <w:bCs/>
          <w:color w:val="auto"/>
          <w:szCs w:val="21"/>
          <w:highlight w:val="none"/>
        </w:rPr>
        <w:t>等文件的</w:t>
      </w:r>
      <w:r>
        <w:rPr>
          <w:rFonts w:hint="eastAsia" w:ascii="宋体" w:hAnsi="宋体"/>
          <w:bCs/>
          <w:color w:val="auto"/>
          <w:szCs w:val="21"/>
          <w:highlight w:val="none"/>
          <w:lang w:eastAsia="zh-CN"/>
        </w:rPr>
        <w:t>复印件或扫描件</w:t>
      </w:r>
      <w:r>
        <w:rPr>
          <w:rFonts w:hint="eastAsia" w:ascii="宋体" w:hAnsi="宋体"/>
          <w:bCs/>
          <w:color w:val="auto"/>
          <w:szCs w:val="21"/>
          <w:highlight w:val="none"/>
        </w:rPr>
        <w:t>。如为联合体投标</w:t>
      </w:r>
      <w:r>
        <w:rPr>
          <w:rFonts w:hint="eastAsia" w:ascii="宋体" w:hAnsi="宋体"/>
          <w:bCs/>
          <w:color w:val="auto"/>
          <w:szCs w:val="21"/>
          <w:highlight w:val="none"/>
          <w:lang w:eastAsia="zh-CN"/>
        </w:rPr>
        <w:t>的</w:t>
      </w:r>
      <w:r>
        <w:rPr>
          <w:rFonts w:hint="eastAsia" w:ascii="宋体" w:hAnsi="宋体"/>
          <w:bCs/>
          <w:color w:val="auto"/>
          <w:szCs w:val="21"/>
          <w:highlight w:val="none"/>
        </w:rPr>
        <w:t>，联合体各方均需填写本表。</w:t>
      </w:r>
    </w:p>
    <w:p w14:paraId="2786A382">
      <w:pPr>
        <w:tabs>
          <w:tab w:val="left" w:pos="-951"/>
          <w:tab w:val="left" w:pos="4267"/>
          <w:tab w:val="left" w:pos="7925"/>
        </w:tabs>
        <w:adjustRightInd w:val="0"/>
        <w:snapToGrid w:val="0"/>
        <w:spacing w:line="360" w:lineRule="auto"/>
        <w:ind w:right="-6"/>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br w:type="page"/>
      </w: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联合体协议书</w:t>
      </w:r>
      <w:bookmarkEnd w:id="2537"/>
    </w:p>
    <w:p w14:paraId="74F2267E">
      <w:pPr>
        <w:tabs>
          <w:tab w:val="left" w:pos="-951"/>
          <w:tab w:val="left" w:pos="4267"/>
          <w:tab w:val="left" w:pos="7925"/>
        </w:tabs>
        <w:adjustRightInd w:val="0"/>
        <w:snapToGrid w:val="0"/>
        <w:spacing w:line="360" w:lineRule="auto"/>
        <w:ind w:right="-6"/>
        <w:rPr>
          <w:rFonts w:hint="eastAsia" w:ascii="宋体" w:hAnsi="宋体" w:eastAsia="宋体" w:cs="宋体"/>
          <w:bCs/>
          <w:color w:val="auto"/>
          <w:szCs w:val="21"/>
          <w:highlight w:val="none"/>
        </w:rPr>
      </w:pPr>
    </w:p>
    <w:p w14:paraId="7F80E7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（所有成员单位名称）自愿组成联合体，共同参加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（项目名称）投标。现就联合体投标事宜订立如下协议。</w:t>
      </w:r>
    </w:p>
    <w:p w14:paraId="115D61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（某成员单位名称）为本项目联合体牵头人。</w:t>
      </w:r>
    </w:p>
    <w:p w14:paraId="30A0E7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B787D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联合体将严格按照招标文件的各项要求，递交投标文件，履行合同，并对外承担连带责任。</w:t>
      </w:r>
    </w:p>
    <w:p w14:paraId="0F22C8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联合体</w:t>
      </w:r>
      <w:r>
        <w:rPr>
          <w:rFonts w:hint="eastAsia" w:ascii="宋体" w:hAnsi="宋体"/>
          <w:color w:val="auto"/>
          <w:szCs w:val="21"/>
          <w:highlight w:val="none"/>
          <w:lang w:eastAsia="zh-CN"/>
        </w:rPr>
        <w:t>牵头单位的职责分工：</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；联合体内其余</w:t>
      </w:r>
      <w:r>
        <w:rPr>
          <w:rFonts w:hint="eastAsia" w:ascii="宋体" w:hAnsi="宋体"/>
          <w:color w:val="auto"/>
          <w:szCs w:val="21"/>
          <w:highlight w:val="none"/>
        </w:rPr>
        <w:t>成员单位的职责分工：</w:t>
      </w:r>
      <w:r>
        <w:rPr>
          <w:rFonts w:hint="eastAsia" w:ascii="宋体" w:hAnsi="宋体"/>
          <w:color w:val="auto"/>
          <w:szCs w:val="21"/>
          <w:highlight w:val="none"/>
          <w:u w:val="single"/>
        </w:rPr>
        <w:t xml:space="preserve">                              </w:t>
      </w:r>
    </w:p>
    <w:p w14:paraId="02F676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本协议书自签署之日起生效，合同履行完毕后自动失效。</w:t>
      </w:r>
    </w:p>
    <w:p w14:paraId="7FF3D7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本协议书一式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份，联合体成员和招标人各执一份。</w:t>
      </w:r>
    </w:p>
    <w:p w14:paraId="5904FC3E">
      <w:pPr>
        <w:spacing w:line="360" w:lineRule="auto"/>
        <w:rPr>
          <w:rFonts w:hint="eastAsia" w:ascii="宋体" w:hAnsi="宋体" w:eastAsia="宋体" w:cs="宋体"/>
          <w:color w:val="auto"/>
          <w:szCs w:val="21"/>
          <w:highlight w:val="none"/>
        </w:rPr>
      </w:pPr>
    </w:p>
    <w:p w14:paraId="46855376">
      <w:pPr>
        <w:spacing w:line="360" w:lineRule="auto"/>
        <w:rPr>
          <w:rFonts w:hint="eastAsia" w:ascii="宋体" w:hAnsi="宋体" w:eastAsia="宋体" w:cs="宋体"/>
          <w:color w:val="auto"/>
          <w:szCs w:val="21"/>
          <w:highlight w:val="none"/>
        </w:rPr>
      </w:pPr>
    </w:p>
    <w:p w14:paraId="70551B8D">
      <w:pPr>
        <w:spacing w:line="360" w:lineRule="auto"/>
        <w:ind w:firstLine="3360" w:firstLineChars="16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联合体牵头人名称：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加盖电子印章</w:t>
      </w:r>
      <w:r>
        <w:rPr>
          <w:rFonts w:hint="eastAsia" w:ascii="宋体" w:hAnsi="宋体" w:eastAsia="宋体" w:cs="宋体"/>
          <w:color w:val="auto"/>
          <w:szCs w:val="21"/>
          <w:highlight w:val="none"/>
        </w:rPr>
        <w:t>）</w:t>
      </w:r>
    </w:p>
    <w:p w14:paraId="32225C1C">
      <w:pPr>
        <w:spacing w:line="360" w:lineRule="auto"/>
        <w:ind w:firstLine="3360" w:firstLineChars="1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电子签名</w:t>
      </w:r>
      <w:r>
        <w:rPr>
          <w:rFonts w:hint="eastAsia" w:ascii="宋体" w:hAnsi="宋体" w:eastAsia="宋体" w:cs="宋体"/>
          <w:color w:val="auto"/>
          <w:szCs w:val="21"/>
          <w:highlight w:val="none"/>
        </w:rPr>
        <w:t>）</w:t>
      </w:r>
    </w:p>
    <w:p w14:paraId="0940F4E7">
      <w:pPr>
        <w:spacing w:line="360" w:lineRule="auto"/>
        <w:rPr>
          <w:rFonts w:hint="eastAsia" w:ascii="宋体" w:hAnsi="宋体" w:eastAsia="宋体" w:cs="宋体"/>
          <w:color w:val="auto"/>
          <w:szCs w:val="21"/>
          <w:highlight w:val="none"/>
        </w:rPr>
      </w:pPr>
    </w:p>
    <w:p w14:paraId="666747AC">
      <w:pPr>
        <w:spacing w:line="360" w:lineRule="auto"/>
        <w:ind w:firstLine="3360" w:firstLineChars="1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联合体成员名称：</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加盖电子印章</w:t>
      </w:r>
      <w:r>
        <w:rPr>
          <w:rFonts w:hint="eastAsia" w:ascii="宋体" w:hAnsi="宋体" w:eastAsia="宋体" w:cs="宋体"/>
          <w:color w:val="auto"/>
          <w:szCs w:val="21"/>
          <w:highlight w:val="none"/>
        </w:rPr>
        <w:t>）</w:t>
      </w:r>
    </w:p>
    <w:p w14:paraId="65245D30">
      <w:pPr>
        <w:spacing w:line="360" w:lineRule="auto"/>
        <w:ind w:firstLine="3360" w:firstLineChars="1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电子签名</w:t>
      </w:r>
      <w:r>
        <w:rPr>
          <w:rFonts w:hint="eastAsia" w:ascii="宋体" w:hAnsi="宋体" w:eastAsia="宋体" w:cs="宋体"/>
          <w:color w:val="auto"/>
          <w:szCs w:val="21"/>
          <w:highlight w:val="none"/>
        </w:rPr>
        <w:t>）</w:t>
      </w:r>
    </w:p>
    <w:p w14:paraId="4E4DB119">
      <w:pPr>
        <w:spacing w:line="360" w:lineRule="auto"/>
        <w:rPr>
          <w:rFonts w:hint="eastAsia" w:ascii="宋体" w:hAnsi="宋体" w:eastAsia="宋体" w:cs="宋体"/>
          <w:color w:val="auto"/>
          <w:szCs w:val="21"/>
          <w:highlight w:val="none"/>
        </w:rPr>
      </w:pPr>
    </w:p>
    <w:p w14:paraId="3C5273A8">
      <w:pPr>
        <w:spacing w:line="360" w:lineRule="auto"/>
        <w:rPr>
          <w:rFonts w:hint="eastAsia" w:ascii="宋体" w:hAnsi="宋体" w:eastAsia="宋体" w:cs="宋体"/>
          <w:color w:val="auto"/>
          <w:szCs w:val="21"/>
          <w:highlight w:val="none"/>
        </w:rPr>
      </w:pPr>
      <w:permStart w:id="197" w:edGrp="everyone"/>
      <w:permEnd w:id="197"/>
    </w:p>
    <w:p w14:paraId="4E41EF19">
      <w:pPr>
        <w:pStyle w:val="10"/>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55DBB74C">
      <w:pPr>
        <w:tabs>
          <w:tab w:val="left" w:pos="-951"/>
          <w:tab w:val="left" w:pos="4267"/>
          <w:tab w:val="left" w:pos="7925"/>
        </w:tabs>
        <w:adjustRightInd w:val="0"/>
        <w:snapToGrid w:val="0"/>
        <w:spacing w:line="360" w:lineRule="auto"/>
        <w:ind w:right="-6"/>
        <w:jc w:val="right"/>
        <w:rPr>
          <w:rFonts w:hint="eastAsia" w:ascii="宋体" w:hAnsi="宋体" w:eastAsia="宋体" w:cs="宋体"/>
          <w:b/>
          <w:bCs/>
          <w:color w:val="auto"/>
          <w:sz w:val="28"/>
          <w:szCs w:val="28"/>
          <w:highlight w:val="none"/>
        </w:rPr>
      </w:pPr>
    </w:p>
    <w:p w14:paraId="04791DC0">
      <w:pPr>
        <w:tabs>
          <w:tab w:val="left" w:pos="-951"/>
          <w:tab w:val="left" w:pos="4267"/>
          <w:tab w:val="left" w:pos="7925"/>
        </w:tabs>
        <w:adjustRightInd w:val="0"/>
        <w:snapToGrid w:val="0"/>
        <w:spacing w:line="360" w:lineRule="auto"/>
        <w:ind w:right="-6"/>
        <w:jc w:val="right"/>
        <w:rPr>
          <w:rFonts w:hint="eastAsia" w:ascii="宋体" w:hAnsi="宋体" w:eastAsia="宋体" w:cs="宋体"/>
          <w:b/>
          <w:bCs/>
          <w:color w:val="auto"/>
          <w:sz w:val="28"/>
          <w:szCs w:val="28"/>
          <w:highlight w:val="none"/>
        </w:rPr>
      </w:pPr>
    </w:p>
    <w:p w14:paraId="36E4B821">
      <w:pPr>
        <w:jc w:val="center"/>
        <w:rPr>
          <w:rFonts w:hint="eastAsia" w:ascii="宋体" w:hAnsi="宋体" w:eastAsia="宋体" w:cs="宋体"/>
          <w:b/>
          <w:color w:val="auto"/>
          <w:sz w:val="24"/>
          <w:highlight w:val="none"/>
        </w:rPr>
      </w:pPr>
      <w:bookmarkStart w:id="2538" w:name="_Toc1607403973_WPSOffice_Level2"/>
      <w:r>
        <w:rPr>
          <w:rFonts w:hint="eastAsia" w:ascii="宋体" w:hAnsi="宋体" w:eastAsia="宋体" w:cs="宋体"/>
          <w:b/>
          <w:bCs/>
          <w:color w:val="auto"/>
          <w:sz w:val="28"/>
          <w:szCs w:val="28"/>
          <w:highlight w:val="none"/>
          <w:lang w:val="en-US" w:eastAsia="zh-CN"/>
        </w:rPr>
        <w:br w:type="page"/>
      </w: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类似工程业绩表</w:t>
      </w:r>
      <w:bookmarkEnd w:id="2538"/>
    </w:p>
    <w:p w14:paraId="0972BF03">
      <w:pPr>
        <w:pStyle w:val="10"/>
        <w:rPr>
          <w:rFonts w:hint="eastAsia" w:ascii="宋体" w:hAnsi="宋体" w:eastAsia="宋体" w:cs="宋体"/>
          <w:color w:val="auto"/>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445"/>
        <w:gridCol w:w="2310"/>
        <w:gridCol w:w="2055"/>
      </w:tblGrid>
      <w:tr w14:paraId="1039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84" w:type="dxa"/>
            <w:tcBorders>
              <w:top w:val="single" w:color="auto" w:sz="4" w:space="0"/>
              <w:left w:val="single" w:color="auto" w:sz="4" w:space="0"/>
              <w:bottom w:val="single" w:color="auto" w:sz="4" w:space="0"/>
              <w:right w:val="single" w:color="auto" w:sz="4" w:space="0"/>
            </w:tcBorders>
            <w:noWrap w:val="0"/>
            <w:vAlign w:val="center"/>
          </w:tcPr>
          <w:p w14:paraId="6A43CC49">
            <w:pPr>
              <w:jc w:val="center"/>
              <w:rPr>
                <w:rFonts w:hint="eastAsia" w:ascii="宋体" w:hAnsi="宋体" w:eastAsia="宋体" w:cs="宋体"/>
                <w:color w:val="auto"/>
                <w:kern w:val="10"/>
                <w:szCs w:val="21"/>
                <w:highlight w:val="none"/>
                <w:lang w:eastAsia="zh-CN"/>
              </w:rPr>
            </w:pPr>
            <w:r>
              <w:rPr>
                <w:rFonts w:hint="eastAsia" w:ascii="宋体" w:hAnsi="宋体" w:eastAsia="宋体" w:cs="宋体"/>
                <w:color w:val="auto"/>
                <w:kern w:val="10"/>
                <w:szCs w:val="21"/>
                <w:highlight w:val="none"/>
                <w:lang w:eastAsia="zh-CN"/>
              </w:rPr>
              <w:t>项目名称</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50E839C6">
            <w:pPr>
              <w:jc w:val="center"/>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合同金额</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6D066163">
            <w:pPr>
              <w:jc w:val="center"/>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工程规模</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34985000">
            <w:pPr>
              <w:jc w:val="center"/>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完成日期</w:t>
            </w:r>
          </w:p>
        </w:tc>
      </w:tr>
      <w:tr w14:paraId="6276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84" w:type="dxa"/>
            <w:tcBorders>
              <w:top w:val="single" w:color="auto" w:sz="4" w:space="0"/>
              <w:left w:val="single" w:color="auto" w:sz="4" w:space="0"/>
              <w:bottom w:val="single" w:color="auto" w:sz="4" w:space="0"/>
              <w:right w:val="single" w:color="auto" w:sz="4" w:space="0"/>
            </w:tcBorders>
            <w:noWrap w:val="0"/>
            <w:vAlign w:val="top"/>
          </w:tcPr>
          <w:p w14:paraId="6AA21F86">
            <w:pPr>
              <w:jc w:val="center"/>
              <w:rPr>
                <w:rFonts w:hint="eastAsia" w:ascii="宋体" w:hAnsi="宋体" w:eastAsia="宋体" w:cs="宋体"/>
                <w:b/>
                <w:color w:val="auto"/>
                <w:sz w:val="24"/>
                <w:highlight w:val="none"/>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0D847E50">
            <w:pPr>
              <w:jc w:val="center"/>
              <w:rPr>
                <w:rFonts w:hint="eastAsia" w:ascii="宋体" w:hAnsi="宋体" w:eastAsia="宋体" w:cs="宋体"/>
                <w:b/>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top"/>
          </w:tcPr>
          <w:p w14:paraId="52D80B14">
            <w:pPr>
              <w:ind w:right="4200" w:rightChars="2000"/>
              <w:jc w:val="center"/>
              <w:rPr>
                <w:rFonts w:hint="eastAsia" w:ascii="宋体" w:hAnsi="宋体" w:eastAsia="宋体" w:cs="宋体"/>
                <w:b/>
                <w:color w:val="auto"/>
                <w:sz w:val="24"/>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top"/>
          </w:tcPr>
          <w:p w14:paraId="21C56A29">
            <w:pPr>
              <w:ind w:right="4200" w:rightChars="2000"/>
              <w:jc w:val="center"/>
              <w:rPr>
                <w:rFonts w:hint="eastAsia" w:ascii="宋体" w:hAnsi="宋体" w:eastAsia="宋体" w:cs="宋体"/>
                <w:b/>
                <w:color w:val="auto"/>
                <w:sz w:val="24"/>
                <w:highlight w:val="none"/>
              </w:rPr>
            </w:pPr>
          </w:p>
        </w:tc>
      </w:tr>
    </w:tbl>
    <w:p w14:paraId="347D016D">
      <w:pPr>
        <w:ind w:right="945"/>
        <w:jc w:val="left"/>
        <w:rPr>
          <w:rFonts w:hint="eastAsia" w:ascii="宋体" w:hAnsi="宋体" w:eastAsia="宋体" w:cs="宋体"/>
          <w:color w:val="auto"/>
          <w:szCs w:val="21"/>
          <w:highlight w:val="none"/>
        </w:rPr>
      </w:pPr>
    </w:p>
    <w:p w14:paraId="04406124">
      <w:pPr>
        <w:ind w:right="945"/>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备</w:t>
      </w:r>
      <w:r>
        <w:rPr>
          <w:rFonts w:hint="eastAsia" w:ascii="宋体" w:hAnsi="宋体" w:eastAsia="宋体" w:cs="宋体"/>
          <w:b/>
          <w:color w:val="auto"/>
          <w:szCs w:val="21"/>
          <w:highlight w:val="none"/>
        </w:rPr>
        <w:t>注：</w:t>
      </w:r>
    </w:p>
    <w:p w14:paraId="1407D3AF">
      <w:pPr>
        <w:keepNext w:val="0"/>
        <w:keepLines w:val="0"/>
        <w:pageBreakBefore w:val="0"/>
        <w:widowControl w:val="0"/>
        <w:kinsoku/>
        <w:wordWrap/>
        <w:overflowPunct/>
        <w:topLinePunct w:val="0"/>
        <w:autoSpaceDE/>
        <w:autoSpaceDN/>
        <w:bidi w:val="0"/>
        <w:adjustRightInd/>
        <w:snapToGrid/>
        <w:spacing w:line="360" w:lineRule="auto"/>
        <w:ind w:right="-2"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投标人须在本表后附上能反映业绩符合招标文件要求的有效的</w:t>
      </w:r>
      <w:r>
        <w:rPr>
          <w:rFonts w:hint="eastAsia" w:ascii="宋体" w:hAnsi="宋体" w:eastAsia="宋体" w:cs="宋体"/>
          <w:b/>
          <w:color w:val="auto"/>
          <w:szCs w:val="21"/>
          <w:highlight w:val="none"/>
        </w:rPr>
        <w:t>施工合同</w:t>
      </w:r>
      <w:r>
        <w:rPr>
          <w:rFonts w:hint="eastAsia" w:ascii="宋体" w:hAnsi="宋体" w:eastAsia="宋体" w:cs="宋体"/>
          <w:color w:val="auto"/>
          <w:szCs w:val="21"/>
          <w:highlight w:val="none"/>
        </w:rPr>
        <w:t>和</w:t>
      </w:r>
      <w:r>
        <w:rPr>
          <w:rFonts w:hint="eastAsia" w:ascii="宋体" w:hAnsi="宋体" w:eastAsia="宋体" w:cs="宋体"/>
          <w:b/>
          <w:color w:val="auto"/>
          <w:szCs w:val="21"/>
          <w:highlight w:val="none"/>
        </w:rPr>
        <w:t>竣工验收合格证明材料</w:t>
      </w:r>
      <w:r>
        <w:rPr>
          <w:rFonts w:hint="eastAsia" w:ascii="宋体" w:hAnsi="宋体" w:eastAsia="宋体" w:cs="宋体"/>
          <w:color w:val="auto"/>
          <w:szCs w:val="21"/>
          <w:highlight w:val="none"/>
        </w:rPr>
        <w:t>复印件</w:t>
      </w:r>
      <w:r>
        <w:rPr>
          <w:rFonts w:hint="eastAsia" w:ascii="宋体" w:hAnsi="宋体" w:cs="宋体"/>
          <w:color w:val="auto"/>
          <w:szCs w:val="21"/>
          <w:highlight w:val="none"/>
          <w:lang w:eastAsia="zh-CN"/>
        </w:rPr>
        <w:t>或扫描件</w:t>
      </w:r>
      <w:r>
        <w:rPr>
          <w:rFonts w:hint="eastAsia" w:ascii="宋体" w:hAnsi="宋体" w:eastAsia="宋体" w:cs="宋体"/>
          <w:color w:val="auto"/>
          <w:szCs w:val="21"/>
          <w:highlight w:val="none"/>
        </w:rPr>
        <w:t>，及业绩登记发布在“全国建筑市场监管公共服务平台”上的</w:t>
      </w: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rPr>
        <w:t>工程基本信息</w:t>
      </w:r>
      <w:r>
        <w:rPr>
          <w:rFonts w:hint="eastAsia" w:ascii="宋体" w:hAnsi="宋体" w:eastAsia="宋体" w:cs="宋体"/>
          <w:b/>
          <w:color w:val="auto"/>
          <w:szCs w:val="21"/>
          <w:highlight w:val="none"/>
        </w:rPr>
        <w:t>”截图</w:t>
      </w:r>
      <w:r>
        <w:rPr>
          <w:rFonts w:hint="eastAsia" w:ascii="宋体" w:hAnsi="宋体" w:eastAsia="宋体" w:cs="宋体"/>
          <w:color w:val="auto"/>
          <w:szCs w:val="21"/>
          <w:highlight w:val="none"/>
        </w:rPr>
        <w:t>，否则业绩不予认可。</w:t>
      </w:r>
    </w:p>
    <w:p w14:paraId="3BD21439">
      <w:pPr>
        <w:keepNext w:val="0"/>
        <w:keepLines w:val="0"/>
        <w:pageBreakBefore w:val="0"/>
        <w:widowControl w:val="0"/>
        <w:tabs>
          <w:tab w:val="left" w:pos="9354"/>
        </w:tabs>
        <w:kinsoku/>
        <w:wordWrap/>
        <w:overflowPunct/>
        <w:topLinePunct w:val="0"/>
        <w:autoSpaceDE/>
        <w:autoSpaceDN/>
        <w:bidi w:val="0"/>
        <w:adjustRightInd/>
        <w:snapToGrid/>
        <w:spacing w:line="360" w:lineRule="auto"/>
        <w:ind w:right="-2"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施工合同可只复印</w:t>
      </w:r>
      <w:r>
        <w:rPr>
          <w:rFonts w:hint="eastAsia" w:ascii="宋体" w:hAnsi="宋体" w:cs="宋体"/>
          <w:color w:val="auto"/>
          <w:szCs w:val="21"/>
          <w:highlight w:val="none"/>
          <w:lang w:eastAsia="zh-CN"/>
        </w:rPr>
        <w:t>或扫描</w:t>
      </w:r>
      <w:r>
        <w:rPr>
          <w:rFonts w:hint="eastAsia" w:ascii="宋体" w:hAnsi="宋体" w:eastAsia="宋体" w:cs="宋体"/>
          <w:color w:val="auto"/>
          <w:szCs w:val="21"/>
          <w:highlight w:val="none"/>
        </w:rPr>
        <w:t>盖章页及含有项目名称、签约主体、合同价款、规模等技术指标的关键页，施工合同复印件</w:t>
      </w:r>
      <w:r>
        <w:rPr>
          <w:rFonts w:hint="eastAsia" w:ascii="宋体" w:hAnsi="宋体" w:cs="宋体"/>
          <w:color w:val="auto"/>
          <w:szCs w:val="21"/>
          <w:highlight w:val="none"/>
          <w:lang w:eastAsia="zh-CN"/>
        </w:rPr>
        <w:t>或扫描件</w:t>
      </w:r>
      <w:r>
        <w:rPr>
          <w:rFonts w:hint="eastAsia" w:ascii="宋体" w:hAnsi="宋体" w:eastAsia="宋体" w:cs="宋体"/>
          <w:color w:val="auto"/>
          <w:szCs w:val="21"/>
          <w:highlight w:val="none"/>
        </w:rPr>
        <w:t>须能反映合同签约双方已盖章签字。其他资料需提供完整内容的复印件</w:t>
      </w:r>
      <w:r>
        <w:rPr>
          <w:rFonts w:hint="eastAsia" w:ascii="宋体" w:hAnsi="宋体" w:cs="宋体"/>
          <w:color w:val="auto"/>
          <w:szCs w:val="21"/>
          <w:highlight w:val="none"/>
          <w:lang w:eastAsia="zh-CN"/>
        </w:rPr>
        <w:t>或扫描件</w:t>
      </w:r>
      <w:r>
        <w:rPr>
          <w:rFonts w:hint="eastAsia" w:ascii="宋体" w:hAnsi="宋体" w:eastAsia="宋体" w:cs="宋体"/>
          <w:color w:val="auto"/>
          <w:szCs w:val="21"/>
          <w:highlight w:val="none"/>
        </w:rPr>
        <w:t>。</w:t>
      </w:r>
    </w:p>
    <w:p w14:paraId="43796D22">
      <w:pPr>
        <w:keepNext w:val="0"/>
        <w:keepLines w:val="0"/>
        <w:pageBreakBefore w:val="0"/>
        <w:widowControl w:val="0"/>
        <w:kinsoku/>
        <w:wordWrap/>
        <w:overflowPunct/>
        <w:topLinePunct w:val="0"/>
        <w:autoSpaceDE/>
        <w:autoSpaceDN/>
        <w:bidi w:val="0"/>
        <w:adjustRightInd/>
        <w:snapToGrid/>
        <w:spacing w:line="360" w:lineRule="auto"/>
        <w:ind w:right="-2"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相关竣工验收合格证明材料复印件</w:t>
      </w:r>
      <w:r>
        <w:rPr>
          <w:rFonts w:hint="eastAsia" w:ascii="宋体" w:hAnsi="宋体" w:cs="宋体"/>
          <w:color w:val="auto"/>
          <w:szCs w:val="21"/>
          <w:highlight w:val="none"/>
          <w:lang w:eastAsia="zh-CN"/>
        </w:rPr>
        <w:t>或扫描件</w:t>
      </w:r>
      <w:r>
        <w:rPr>
          <w:rFonts w:hint="eastAsia" w:ascii="宋体" w:hAnsi="宋体" w:eastAsia="宋体" w:cs="宋体"/>
          <w:color w:val="auto"/>
          <w:szCs w:val="21"/>
          <w:highlight w:val="none"/>
        </w:rPr>
        <w:t>须能反映工程已竣工验收，并已注明签发日期，竣工验收合格证明材料的签发日期在业绩要求规定的时间范围内的方为有效业绩。</w:t>
      </w:r>
    </w:p>
    <w:p w14:paraId="1CA8D4AF">
      <w:pPr>
        <w:keepNext w:val="0"/>
        <w:keepLines w:val="0"/>
        <w:pageBreakBefore w:val="0"/>
        <w:widowControl w:val="0"/>
        <w:kinsoku/>
        <w:wordWrap/>
        <w:overflowPunct/>
        <w:topLinePunct w:val="0"/>
        <w:autoSpaceDE/>
        <w:autoSpaceDN/>
        <w:bidi w:val="0"/>
        <w:adjustRightInd/>
        <w:snapToGrid/>
        <w:spacing w:line="360" w:lineRule="auto"/>
        <w:ind w:right="945"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竣工验收合格证明材料包括：</w:t>
      </w:r>
    </w:p>
    <w:p w14:paraId="33B49671">
      <w:pPr>
        <w:keepNext w:val="0"/>
        <w:keepLines w:val="0"/>
        <w:pageBreakBefore w:val="0"/>
        <w:widowControl w:val="0"/>
        <w:tabs>
          <w:tab w:val="left" w:pos="9354"/>
        </w:tabs>
        <w:kinsoku/>
        <w:wordWrap/>
        <w:overflowPunct/>
        <w:topLinePunct w:val="0"/>
        <w:autoSpaceDE/>
        <w:autoSpaceDN/>
        <w:bidi w:val="0"/>
        <w:adjustRightInd/>
        <w:snapToGrid/>
        <w:spacing w:line="360" w:lineRule="auto"/>
        <w:ind w:right="945"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（1）中标通知书或施工许可证。</w:t>
      </w:r>
    </w:p>
    <w:p w14:paraId="3EE0C8BC">
      <w:pPr>
        <w:keepNext w:val="0"/>
        <w:keepLines w:val="0"/>
        <w:pageBreakBefore w:val="0"/>
        <w:widowControl w:val="0"/>
        <w:kinsoku/>
        <w:wordWrap/>
        <w:overflowPunct/>
        <w:topLinePunct w:val="0"/>
        <w:autoSpaceDE/>
        <w:autoSpaceDN/>
        <w:bidi w:val="0"/>
        <w:adjustRightInd/>
        <w:snapToGrid/>
        <w:spacing w:line="360" w:lineRule="auto"/>
        <w:ind w:right="-2"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（2）由行政部门盖章签发的竣工验收合格证明材料或有建设单位（代建单位）、监理单位、设计单位、施工单位公章的竣工验收合格证明材料。</w:t>
      </w:r>
    </w:p>
    <w:p w14:paraId="4F318FE1">
      <w:pPr>
        <w:keepNext w:val="0"/>
        <w:keepLines w:val="0"/>
        <w:pageBreakBefore w:val="0"/>
        <w:widowControl w:val="0"/>
        <w:kinsoku/>
        <w:wordWrap/>
        <w:overflowPunct/>
        <w:topLinePunct w:val="0"/>
        <w:autoSpaceDE/>
        <w:autoSpaceDN/>
        <w:bidi w:val="0"/>
        <w:adjustRightInd/>
        <w:snapToGrid/>
        <w:spacing w:line="360" w:lineRule="auto"/>
        <w:ind w:right="-2"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工程规模以合同上的规模为准。</w:t>
      </w:r>
    </w:p>
    <w:p w14:paraId="1168E3C3">
      <w:pPr>
        <w:keepNext w:val="0"/>
        <w:keepLines w:val="0"/>
        <w:pageBreakBefore w:val="0"/>
        <w:widowControl w:val="0"/>
        <w:kinsoku/>
        <w:wordWrap/>
        <w:overflowPunct/>
        <w:topLinePunct w:val="0"/>
        <w:autoSpaceDE/>
        <w:autoSpaceDN/>
        <w:bidi w:val="0"/>
        <w:adjustRightInd/>
        <w:snapToGrid/>
        <w:spacing w:line="360" w:lineRule="auto"/>
        <w:ind w:right="-2"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合同金额以施工合同中的数据为准。施工承包合同未载明合同总价的，以工程结算资料复印件</w:t>
      </w:r>
      <w:r>
        <w:rPr>
          <w:rFonts w:hint="eastAsia" w:ascii="宋体" w:hAnsi="宋体" w:cs="宋体"/>
          <w:color w:val="auto"/>
          <w:szCs w:val="21"/>
          <w:highlight w:val="none"/>
          <w:lang w:eastAsia="zh-CN"/>
        </w:rPr>
        <w:t>或扫描件</w:t>
      </w:r>
      <w:r>
        <w:rPr>
          <w:rFonts w:hint="eastAsia" w:ascii="宋体" w:hAnsi="宋体" w:eastAsia="宋体" w:cs="宋体"/>
          <w:color w:val="auto"/>
          <w:szCs w:val="21"/>
          <w:highlight w:val="none"/>
        </w:rPr>
        <w:t>（工程结算资料须能反映结算双方已盖章确认的结算金额）为准。单项合同金额是指一个承包合同所载合同价，同一工程项目分期发包，签订多个施工合同的，不以累加的合同额作为代表工程业绩。</w:t>
      </w:r>
    </w:p>
    <w:p w14:paraId="3D0A7C80">
      <w:pPr>
        <w:keepNext w:val="0"/>
        <w:keepLines w:val="0"/>
        <w:pageBreakBefore w:val="0"/>
        <w:widowControl w:val="0"/>
        <w:kinsoku/>
        <w:wordWrap/>
        <w:overflowPunct/>
        <w:topLinePunct w:val="0"/>
        <w:autoSpaceDE/>
        <w:autoSpaceDN/>
        <w:bidi w:val="0"/>
        <w:adjustRightInd/>
        <w:snapToGrid/>
        <w:spacing w:line="360" w:lineRule="auto"/>
        <w:ind w:right="-2"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若业绩是</w:t>
      </w:r>
      <w:r>
        <w:rPr>
          <w:rFonts w:hint="eastAsia" w:ascii="宋体" w:hAnsi="宋体" w:eastAsia="宋体" w:cs="宋体"/>
          <w:color w:val="auto"/>
          <w:szCs w:val="21"/>
          <w:highlight w:val="none"/>
          <w:lang w:val="en-US" w:eastAsia="zh-CN"/>
        </w:rPr>
        <w:t>由</w:t>
      </w:r>
      <w:r>
        <w:rPr>
          <w:rFonts w:hint="eastAsia" w:ascii="宋体" w:hAnsi="宋体" w:eastAsia="宋体" w:cs="宋体"/>
          <w:color w:val="auto"/>
          <w:szCs w:val="21"/>
          <w:highlight w:val="none"/>
        </w:rPr>
        <w:t>多个施工单位联合承担的，面积或金额按施工单位家数均分；合同中有约定的，按合同约定为准。</w:t>
      </w:r>
    </w:p>
    <w:p w14:paraId="47426871">
      <w:pPr>
        <w:keepNext w:val="0"/>
        <w:keepLines w:val="0"/>
        <w:pageBreakBefore w:val="0"/>
        <w:widowControl w:val="0"/>
        <w:tabs>
          <w:tab w:val="left" w:pos="9354"/>
        </w:tabs>
        <w:kinsoku/>
        <w:wordWrap/>
        <w:overflowPunct/>
        <w:topLinePunct w:val="0"/>
        <w:autoSpaceDE/>
        <w:autoSpaceDN/>
        <w:bidi w:val="0"/>
        <w:adjustRightInd/>
        <w:snapToGrid/>
        <w:spacing w:line="360" w:lineRule="auto"/>
        <w:ind w:right="-2"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77EC2EC2">
      <w:pPr>
        <w:keepNext w:val="0"/>
        <w:keepLines w:val="0"/>
        <w:pageBreakBefore w:val="0"/>
        <w:widowControl w:val="0"/>
        <w:tabs>
          <w:tab w:val="left" w:pos="9354"/>
        </w:tabs>
        <w:kinsoku/>
        <w:wordWrap/>
        <w:overflowPunct/>
        <w:topLinePunct w:val="0"/>
        <w:autoSpaceDE/>
        <w:autoSpaceDN/>
        <w:bidi w:val="0"/>
        <w:adjustRightInd/>
        <w:snapToGrid/>
        <w:spacing w:line="360" w:lineRule="auto"/>
        <w:ind w:right="-2"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9.投标人只需提交1个类似工程业绩。</w:t>
      </w:r>
    </w:p>
    <w:p w14:paraId="724F62E0">
      <w:pPr>
        <w:tabs>
          <w:tab w:val="left" w:pos="-951"/>
          <w:tab w:val="left" w:pos="4267"/>
          <w:tab w:val="left" w:pos="7925"/>
        </w:tabs>
        <w:adjustRightInd w:val="0"/>
        <w:snapToGrid w:val="0"/>
        <w:spacing w:line="360" w:lineRule="auto"/>
        <w:ind w:right="-6"/>
        <w:jc w:val="righ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br w:type="page"/>
      </w:r>
      <w:bookmarkStart w:id="2539" w:name="_Toc1661614071_WPSOffice_Level2"/>
      <w:r>
        <w:rPr>
          <w:rFonts w:hint="eastAsia" w:ascii="宋体" w:hAnsi="宋体" w:eastAsia="宋体" w:cs="宋体"/>
          <w:color w:val="auto"/>
          <w:sz w:val="28"/>
          <w:szCs w:val="28"/>
          <w:highlight w:val="none"/>
        </w:rPr>
        <w:t>正本（副本）</w:t>
      </w:r>
      <w:bookmarkEnd w:id="2539"/>
    </w:p>
    <w:p w14:paraId="31B2E120">
      <w:pPr>
        <w:spacing w:line="360" w:lineRule="auto"/>
        <w:rPr>
          <w:rFonts w:hint="eastAsia" w:ascii="宋体" w:hAnsi="宋体" w:eastAsia="宋体" w:cs="宋体"/>
          <w:color w:val="auto"/>
          <w:szCs w:val="21"/>
          <w:highlight w:val="none"/>
        </w:rPr>
      </w:pPr>
    </w:p>
    <w:p w14:paraId="607B4DCD">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4E488D67">
      <w:pPr>
        <w:pStyle w:val="10"/>
        <w:spacing w:line="360" w:lineRule="auto"/>
        <w:jc w:val="center"/>
        <w:rPr>
          <w:rFonts w:hint="eastAsia" w:ascii="宋体" w:hAnsi="宋体" w:eastAsia="宋体" w:cs="宋体"/>
          <w:color w:val="auto"/>
          <w:sz w:val="40"/>
          <w:szCs w:val="40"/>
          <w:highlight w:val="none"/>
          <w:lang w:eastAsia="zh-CN"/>
        </w:rPr>
      </w:pPr>
      <w:r>
        <w:rPr>
          <w:rFonts w:hint="eastAsia" w:ascii="宋体" w:hAnsi="宋体" w:eastAsia="宋体" w:cs="宋体"/>
          <w:bCs/>
          <w:color w:val="auto"/>
          <w:sz w:val="40"/>
          <w:szCs w:val="40"/>
          <w:highlight w:val="none"/>
          <w:lang w:eastAsia="zh-CN"/>
        </w:rPr>
        <w:t>项目名称</w:t>
      </w:r>
    </w:p>
    <w:p w14:paraId="6A329CD3">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18438502">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47550393">
      <w:pPr>
        <w:tabs>
          <w:tab w:val="left" w:pos="-951"/>
          <w:tab w:val="left" w:pos="4267"/>
          <w:tab w:val="left" w:pos="7925"/>
        </w:tabs>
        <w:adjustRightInd w:val="0"/>
        <w:snapToGrid w:val="0"/>
        <w:spacing w:line="360" w:lineRule="auto"/>
        <w:ind w:right="-6"/>
        <w:jc w:val="center"/>
        <w:rPr>
          <w:rFonts w:hint="eastAsia" w:ascii="宋体" w:hAnsi="宋体" w:eastAsia="宋体" w:cs="宋体"/>
          <w:bCs/>
          <w:color w:val="auto"/>
          <w:szCs w:val="21"/>
          <w:highlight w:val="none"/>
        </w:rPr>
      </w:pPr>
      <w:r>
        <w:rPr>
          <w:rFonts w:hint="eastAsia" w:ascii="宋体" w:hAnsi="宋体" w:eastAsia="宋体" w:cs="宋体"/>
          <w:bCs/>
          <w:color w:val="auto"/>
          <w:sz w:val="84"/>
          <w:szCs w:val="84"/>
          <w:highlight w:val="none"/>
          <w:lang w:val="en-US" w:eastAsia="zh-CN"/>
        </w:rPr>
        <w:t>技术</w:t>
      </w:r>
      <w:r>
        <w:rPr>
          <w:rFonts w:hint="eastAsia" w:ascii="宋体" w:hAnsi="宋体" w:eastAsia="宋体" w:cs="宋体"/>
          <w:bCs/>
          <w:color w:val="auto"/>
          <w:sz w:val="84"/>
          <w:szCs w:val="84"/>
          <w:highlight w:val="none"/>
        </w:rPr>
        <w:t>标函</w:t>
      </w:r>
    </w:p>
    <w:p w14:paraId="6130AA3B">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73374194">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799D40DD">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1C4D32AC">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01045BC5">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207EE238">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33D821C1">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241B0178">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2F62FAFD">
      <w:pPr>
        <w:tabs>
          <w:tab w:val="left" w:pos="-951"/>
          <w:tab w:val="left" w:pos="4267"/>
          <w:tab w:val="left" w:pos="7925"/>
        </w:tabs>
        <w:adjustRightInd w:val="0"/>
        <w:snapToGrid w:val="0"/>
        <w:spacing w:line="360" w:lineRule="auto"/>
        <w:ind w:right="-6" w:firstLine="2212" w:firstLineChars="790"/>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投标人全称：</w:t>
      </w:r>
      <w:r>
        <w:rPr>
          <w:rFonts w:hint="eastAsia" w:ascii="宋体" w:hAnsi="宋体" w:eastAsia="宋体" w:cs="宋体"/>
          <w:bCs/>
          <w:color w:val="auto"/>
          <w:sz w:val="28"/>
          <w:szCs w:val="28"/>
          <w:highlight w:val="none"/>
          <w:u w:val="single"/>
        </w:rPr>
        <w:t xml:space="preserve">                     </w:t>
      </w:r>
      <w:r>
        <w:rPr>
          <w:rFonts w:hint="eastAsia" w:ascii="宋体" w:hAnsi="宋体"/>
          <w:bCs/>
          <w:color w:val="auto"/>
          <w:sz w:val="28"/>
          <w:szCs w:val="28"/>
          <w:highlight w:val="none"/>
          <w:u w:val="none"/>
          <w:lang w:val="en-US" w:eastAsia="zh-CN"/>
        </w:rPr>
        <w:t>（加盖电子印章）</w:t>
      </w:r>
    </w:p>
    <w:p w14:paraId="52467B8D">
      <w:pPr>
        <w:tabs>
          <w:tab w:val="left" w:pos="-951"/>
          <w:tab w:val="left" w:pos="4267"/>
          <w:tab w:val="left" w:pos="7925"/>
        </w:tabs>
        <w:adjustRightInd w:val="0"/>
        <w:snapToGrid w:val="0"/>
        <w:spacing w:line="360" w:lineRule="auto"/>
        <w:ind w:right="-6"/>
        <w:rPr>
          <w:rFonts w:hint="eastAsia" w:ascii="宋体" w:hAnsi="宋体" w:eastAsia="宋体" w:cs="宋体"/>
          <w:bCs/>
          <w:color w:val="auto"/>
          <w:sz w:val="28"/>
          <w:szCs w:val="28"/>
          <w:highlight w:val="none"/>
          <w:u w:val="single"/>
        </w:rPr>
      </w:pPr>
    </w:p>
    <w:p w14:paraId="625AA71E">
      <w:pPr>
        <w:tabs>
          <w:tab w:val="left" w:pos="-951"/>
          <w:tab w:val="left" w:pos="4267"/>
          <w:tab w:val="left" w:pos="7925"/>
        </w:tabs>
        <w:adjustRightInd w:val="0"/>
        <w:snapToGrid w:val="0"/>
        <w:spacing w:line="360" w:lineRule="auto"/>
        <w:ind w:right="-6" w:firstLine="2212" w:firstLineChars="790"/>
        <w:rPr>
          <w:rFonts w:hint="eastAsia" w:ascii="宋体" w:hAnsi="宋体" w:eastAsia="宋体" w:cs="宋体"/>
          <w:bCs/>
          <w:color w:val="auto"/>
          <w:sz w:val="28"/>
          <w:szCs w:val="28"/>
          <w:highlight w:val="none"/>
          <w:u w:val="single"/>
          <w:lang w:val="en-US" w:eastAsia="zh-CN"/>
        </w:rPr>
      </w:pPr>
      <w:r>
        <w:rPr>
          <w:rFonts w:hint="eastAsia" w:ascii="宋体" w:hAnsi="宋体" w:eastAsia="宋体" w:cs="宋体"/>
          <w:bCs/>
          <w:color w:val="auto"/>
          <w:sz w:val="28"/>
          <w:szCs w:val="28"/>
          <w:highlight w:val="none"/>
        </w:rPr>
        <w:t>法定代表人或代理人：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none"/>
        </w:rPr>
        <w:t>（</w:t>
      </w:r>
      <w:r>
        <w:rPr>
          <w:rFonts w:hint="eastAsia" w:ascii="宋体" w:hAnsi="宋体" w:cs="宋体"/>
          <w:bCs/>
          <w:color w:val="auto"/>
          <w:sz w:val="28"/>
          <w:szCs w:val="28"/>
          <w:highlight w:val="none"/>
          <w:u w:val="none"/>
          <w:lang w:eastAsia="zh-CN"/>
        </w:rPr>
        <w:t>电子签名</w:t>
      </w:r>
      <w:r>
        <w:rPr>
          <w:rFonts w:hint="eastAsia" w:ascii="宋体" w:hAnsi="宋体" w:eastAsia="宋体" w:cs="宋体"/>
          <w:bCs/>
          <w:color w:val="auto"/>
          <w:sz w:val="28"/>
          <w:szCs w:val="28"/>
          <w:highlight w:val="none"/>
          <w:u w:val="none"/>
        </w:rPr>
        <w:t>）</w:t>
      </w:r>
    </w:p>
    <w:p w14:paraId="0294D875">
      <w:pPr>
        <w:tabs>
          <w:tab w:val="left" w:pos="-951"/>
          <w:tab w:val="left" w:pos="4267"/>
          <w:tab w:val="left" w:pos="7925"/>
        </w:tabs>
        <w:adjustRightInd w:val="0"/>
        <w:snapToGrid w:val="0"/>
        <w:spacing w:line="360" w:lineRule="auto"/>
        <w:ind w:right="-6"/>
        <w:rPr>
          <w:rFonts w:hint="eastAsia" w:ascii="宋体" w:hAnsi="宋体" w:eastAsia="宋体" w:cs="宋体"/>
          <w:b/>
          <w:bCs/>
          <w:color w:val="auto"/>
          <w:sz w:val="28"/>
          <w:szCs w:val="28"/>
          <w:highlight w:val="none"/>
        </w:rPr>
      </w:pPr>
    </w:p>
    <w:p w14:paraId="77260E82">
      <w:pPr>
        <w:tabs>
          <w:tab w:val="left" w:pos="-951"/>
          <w:tab w:val="left" w:pos="4267"/>
          <w:tab w:val="left" w:pos="7925"/>
        </w:tabs>
        <w:adjustRightInd w:val="0"/>
        <w:snapToGrid w:val="0"/>
        <w:spacing w:line="360" w:lineRule="auto"/>
        <w:ind w:right="-6" w:firstLine="0" w:firstLineChars="0"/>
        <w:jc w:val="center"/>
        <w:rPr>
          <w:rFonts w:hint="eastAsia" w:ascii="宋体" w:hAnsi="宋体" w:eastAsia="宋体" w:cs="宋体"/>
          <w:bCs/>
          <w:color w:val="auto"/>
          <w:sz w:val="28"/>
          <w:szCs w:val="28"/>
          <w:highlight w:val="none"/>
        </w:rPr>
      </w:pPr>
      <w:bookmarkStart w:id="2540" w:name="_Toc389844209_WPSOffice_Level2"/>
      <w:r>
        <w:rPr>
          <w:rFonts w:hint="eastAsia" w:ascii="宋体" w:hAnsi="宋体" w:eastAsia="宋体" w:cs="宋体"/>
          <w:bCs/>
          <w:color w:val="auto"/>
          <w:sz w:val="28"/>
          <w:szCs w:val="28"/>
          <w:highlight w:val="none"/>
        </w:rPr>
        <w:t>年  月  日</w:t>
      </w:r>
      <w:bookmarkEnd w:id="2540"/>
    </w:p>
    <w:p w14:paraId="558E8F6F">
      <w:pPr>
        <w:tabs>
          <w:tab w:val="left" w:pos="-951"/>
          <w:tab w:val="left" w:pos="4267"/>
          <w:tab w:val="left" w:pos="7925"/>
        </w:tabs>
        <w:adjustRightInd w:val="0"/>
        <w:snapToGrid w:val="0"/>
        <w:spacing w:line="360" w:lineRule="auto"/>
        <w:ind w:right="-6"/>
        <w:rPr>
          <w:rFonts w:hint="eastAsia" w:ascii="宋体" w:hAnsi="宋体" w:eastAsia="宋体" w:cs="宋体"/>
          <w:bCs/>
          <w:color w:val="auto"/>
          <w:sz w:val="21"/>
          <w:szCs w:val="21"/>
          <w:highlight w:val="none"/>
        </w:rPr>
      </w:pPr>
    </w:p>
    <w:p w14:paraId="08385A8A">
      <w:pPr>
        <w:spacing w:line="4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说明：本封面仅供参考，格式由投标人自定，但必须包括</w:t>
      </w: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、“正本”或“副本”字样（电子标书免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标”或“</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标函”字样、投标人名称、投标人</w:t>
      </w:r>
      <w:r>
        <w:rPr>
          <w:rFonts w:hint="eastAsia" w:ascii="宋体" w:hAnsi="宋体" w:cs="宋体"/>
          <w:color w:val="auto"/>
          <w:sz w:val="21"/>
          <w:szCs w:val="21"/>
          <w:highlight w:val="none"/>
          <w:lang w:eastAsia="zh-CN"/>
        </w:rPr>
        <w:t>电子印章</w:t>
      </w:r>
      <w:r>
        <w:rPr>
          <w:rFonts w:hint="eastAsia" w:ascii="宋体" w:hAnsi="宋体" w:eastAsia="宋体" w:cs="宋体"/>
          <w:color w:val="auto"/>
          <w:sz w:val="21"/>
          <w:szCs w:val="21"/>
          <w:highlight w:val="none"/>
        </w:rPr>
        <w:t>、投标人法定代表人或其代理人</w:t>
      </w:r>
      <w:r>
        <w:rPr>
          <w:rFonts w:hint="eastAsia" w:ascii="宋体" w:hAnsi="宋体" w:cs="宋体"/>
          <w:color w:val="auto"/>
          <w:sz w:val="21"/>
          <w:szCs w:val="21"/>
          <w:highlight w:val="none"/>
          <w:lang w:eastAsia="zh-CN"/>
        </w:rPr>
        <w:t>电子签名</w:t>
      </w:r>
      <w:r>
        <w:rPr>
          <w:rFonts w:hint="eastAsia" w:ascii="宋体" w:hAnsi="宋体" w:eastAsia="宋体" w:cs="宋体"/>
          <w:color w:val="auto"/>
          <w:sz w:val="21"/>
          <w:szCs w:val="21"/>
          <w:highlight w:val="none"/>
        </w:rPr>
        <w:t>。</w:t>
      </w:r>
    </w:p>
    <w:p w14:paraId="1183D65F">
      <w:pPr>
        <w:spacing w:line="4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71D2066A">
      <w:pPr>
        <w:spacing w:line="360" w:lineRule="auto"/>
        <w:ind w:firstLine="420"/>
        <w:jc w:val="center"/>
        <w:rPr>
          <w:rFonts w:hint="eastAsia" w:ascii="宋体" w:hAnsi="宋体" w:eastAsia="宋体" w:cs="宋体"/>
          <w:b/>
          <w:color w:val="auto"/>
          <w:sz w:val="48"/>
          <w:szCs w:val="48"/>
          <w:highlight w:val="none"/>
        </w:rPr>
      </w:pPr>
      <w:r>
        <w:rPr>
          <w:rFonts w:hint="eastAsia" w:ascii="宋体" w:hAnsi="宋体" w:eastAsia="宋体" w:cs="宋体"/>
          <w:b/>
          <w:color w:val="auto"/>
          <w:sz w:val="28"/>
          <w:szCs w:val="28"/>
          <w:highlight w:val="none"/>
          <w:lang w:eastAsia="zh-CN"/>
        </w:rPr>
        <w:t>技术标</w:t>
      </w:r>
      <w:r>
        <w:rPr>
          <w:rFonts w:hint="eastAsia" w:ascii="宋体" w:hAnsi="宋体" w:eastAsia="宋体" w:cs="宋体"/>
          <w:b/>
          <w:color w:val="auto"/>
          <w:sz w:val="28"/>
          <w:szCs w:val="28"/>
          <w:highlight w:val="none"/>
        </w:rPr>
        <w:t>目录</w:t>
      </w:r>
    </w:p>
    <w:p w14:paraId="7CA90F45">
      <w:pPr>
        <w:spacing w:line="360" w:lineRule="auto"/>
        <w:ind w:firstLine="420"/>
        <w:rPr>
          <w:rFonts w:hint="eastAsia" w:ascii="宋体" w:hAnsi="宋体" w:eastAsia="宋体" w:cs="宋体"/>
          <w:color w:val="auto"/>
          <w:sz w:val="21"/>
          <w:szCs w:val="21"/>
          <w:highlight w:val="none"/>
          <w:lang w:val="en-US" w:eastAsia="zh-CN"/>
        </w:rPr>
      </w:pPr>
      <w:bookmarkStart w:id="2541" w:name="_Toc312969099_WPSOffice_Level2"/>
      <w:r>
        <w:rPr>
          <w:rFonts w:hint="eastAsia" w:ascii="宋体" w:hAnsi="宋体" w:eastAsia="宋体" w:cs="宋体"/>
          <w:color w:val="auto"/>
          <w:sz w:val="21"/>
          <w:szCs w:val="21"/>
          <w:highlight w:val="none"/>
          <w:lang w:val="en-US" w:eastAsia="zh-CN"/>
        </w:rPr>
        <w:t>一、基本资料</w:t>
      </w:r>
      <w:bookmarkEnd w:id="2541"/>
    </w:p>
    <w:p w14:paraId="42F6DAAF">
      <w:pPr>
        <w:numPr>
          <w:ilvl w:val="0"/>
          <w:numId w:val="0"/>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（一）投标承诺书</w:t>
      </w:r>
    </w:p>
    <w:p w14:paraId="42C31E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Cs w:val="21"/>
          <w:highlight w:val="none"/>
        </w:rPr>
        <w:t>项目管理机构</w:t>
      </w:r>
    </w:p>
    <w:p w14:paraId="73BA87F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危险性较大的分部分项工程</w:t>
      </w:r>
      <w:r>
        <w:rPr>
          <w:rFonts w:hint="eastAsia" w:ascii="宋体" w:hAnsi="宋体" w:eastAsia="宋体" w:cs="宋体"/>
          <w:color w:val="auto"/>
          <w:szCs w:val="21"/>
          <w:highlight w:val="none"/>
          <w:lang w:eastAsia="zh-CN"/>
        </w:rPr>
        <w:t>清单及</w:t>
      </w:r>
      <w:r>
        <w:rPr>
          <w:rFonts w:hint="eastAsia" w:ascii="宋体" w:hAnsi="宋体" w:eastAsia="宋体" w:cs="宋体"/>
          <w:color w:val="auto"/>
          <w:szCs w:val="21"/>
          <w:highlight w:val="none"/>
        </w:rPr>
        <w:t>安全管理措施</w:t>
      </w:r>
      <w:r>
        <w:rPr>
          <w:rFonts w:hint="eastAsia" w:ascii="宋体" w:hAnsi="宋体" w:eastAsia="宋体" w:cs="宋体"/>
          <w:color w:val="auto"/>
          <w:szCs w:val="21"/>
          <w:highlight w:val="none"/>
          <w:lang w:eastAsia="zh-CN"/>
        </w:rPr>
        <w:t>（如需）</w:t>
      </w:r>
    </w:p>
    <w:p w14:paraId="7877E1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eastAsia="zh-CN"/>
        </w:rPr>
        <w:t>（四）</w:t>
      </w:r>
      <w:r>
        <w:rPr>
          <w:rFonts w:hint="eastAsia" w:ascii="宋体" w:hAnsi="宋体" w:eastAsia="宋体" w:cs="宋体"/>
          <w:color w:val="auto"/>
          <w:highlight w:val="none"/>
          <w:lang w:eastAsia="zh-CN"/>
        </w:rPr>
        <w:t>投标人认为需要补充的材料</w:t>
      </w:r>
    </w:p>
    <w:p w14:paraId="216901DB">
      <w:pPr>
        <w:spacing w:line="360" w:lineRule="auto"/>
        <w:ind w:firstLine="420" w:firstLineChars="200"/>
        <w:rPr>
          <w:rFonts w:hint="eastAsia" w:ascii="宋体" w:hAnsi="宋体" w:eastAsia="宋体" w:cs="宋体"/>
          <w:color w:val="auto"/>
          <w:sz w:val="21"/>
          <w:szCs w:val="21"/>
          <w:highlight w:val="none"/>
          <w:lang w:val="en-US" w:eastAsia="zh-CN"/>
        </w:rPr>
      </w:pPr>
      <w:bookmarkStart w:id="2542" w:name="_Toc811658704_WPSOffice_Level2"/>
      <w:r>
        <w:rPr>
          <w:rFonts w:hint="eastAsia" w:ascii="宋体" w:hAnsi="宋体" w:eastAsia="宋体" w:cs="宋体"/>
          <w:color w:val="auto"/>
          <w:sz w:val="21"/>
          <w:szCs w:val="21"/>
          <w:highlight w:val="none"/>
          <w:lang w:val="en-US" w:eastAsia="zh-CN"/>
        </w:rPr>
        <w:t>二、施工组织设计</w:t>
      </w:r>
      <w:bookmarkEnd w:id="2542"/>
    </w:p>
    <w:p w14:paraId="5475853B">
      <w:pPr>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val="0"/>
          <w:color w:val="auto"/>
          <w:sz w:val="24"/>
          <w:szCs w:val="24"/>
          <w:highlight w:val="none"/>
          <w:lang w:eastAsia="zh-CN"/>
        </w:rPr>
        <w:t>（一）</w:t>
      </w:r>
      <w:r>
        <w:rPr>
          <w:rFonts w:hint="eastAsia" w:ascii="宋体" w:hAnsi="宋体" w:eastAsia="宋体" w:cs="宋体"/>
          <w:b/>
          <w:color w:val="auto"/>
          <w:sz w:val="24"/>
          <w:highlight w:val="none"/>
          <w:lang w:val="en-US" w:eastAsia="zh-CN"/>
        </w:rPr>
        <w:t>投标承诺书</w:t>
      </w:r>
    </w:p>
    <w:p w14:paraId="697337F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（招标人）               </w:t>
      </w:r>
      <w:r>
        <w:rPr>
          <w:rFonts w:hint="eastAsia" w:ascii="宋体" w:hAnsi="宋体" w:eastAsia="宋体" w:cs="宋体"/>
          <w:color w:val="auto"/>
          <w:szCs w:val="21"/>
          <w:highlight w:val="none"/>
        </w:rPr>
        <w:t>：</w:t>
      </w:r>
    </w:p>
    <w:p w14:paraId="1D434B5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 </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招标文件、招标答疑要求和内容，我公司全面响应，严格按照招标文件精神及施工图纸进行施工，并作出郑重承诺：</w:t>
      </w:r>
    </w:p>
    <w:p w14:paraId="20BD8948">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我方不存在招标文件第二章“投标人须知”第1.4.3项所规定的任何一种情形，否则招标人有权取消我方的中标资格。</w:t>
      </w:r>
    </w:p>
    <w:p w14:paraId="797635A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我方未在《信用中国》网站（www.creditchina.gov.cn）被列为“失信被执行人”、未在国家企业信用信息公示系统被列入“严重违法失信企业名单”。</w:t>
      </w:r>
    </w:p>
    <w:p w14:paraId="1D971FC8">
      <w:pPr>
        <w:keepNext w:val="0"/>
        <w:keepLines w:val="0"/>
        <w:pageBreakBefore w:val="0"/>
        <w:widowControl w:val="0"/>
        <w:numPr>
          <w:ilvl w:val="0"/>
          <w:numId w:val="7"/>
        </w:numPr>
        <w:kinsoku/>
        <w:wordWrap/>
        <w:overflowPunct/>
        <w:topLinePunct w:val="0"/>
        <w:autoSpaceDE/>
        <w:autoSpaceDN/>
        <w:bidi w:val="0"/>
        <w:adjustRightInd/>
        <w:spacing w:line="360" w:lineRule="auto"/>
        <w:ind w:firstLineChars="200"/>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b w:val="0"/>
          <w:bCs w:val="0"/>
          <w:color w:val="auto"/>
          <w:sz w:val="21"/>
          <w:szCs w:val="21"/>
          <w:highlight w:val="none"/>
          <w:lang w:val="zh-CN" w:eastAsia="zh-CN"/>
        </w:rPr>
        <w:t>我方保证在本项目投标中不与其他单位串通投标、不以行贿手段谋取中标、不挂靠或者借用资质投标，不胁迫其他潜在投标人放弃投标，不胁迫中标人放弃中标、转让中标项目。</w:t>
      </w:r>
    </w:p>
    <w:p w14:paraId="0DF55FC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我方保证所递交的投标文件及其后所提供的一切资料内容完整、真实、合法、有效。如我方成为本项目的中标候选人，我方同意并授权招标人将我方投标文件按法定要求进行公开。</w:t>
      </w:r>
    </w:p>
    <w:p w14:paraId="528FD61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施工工期：      日历天</w:t>
      </w:r>
    </w:p>
    <w:p w14:paraId="2ACF52F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工程质量：合格</w:t>
      </w:r>
    </w:p>
    <w:p w14:paraId="0544C471">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施工安全：</w:t>
      </w:r>
    </w:p>
    <w:p w14:paraId="485A1158">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文明施工：</w:t>
      </w:r>
    </w:p>
    <w:p w14:paraId="09EBC02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投标有效期：  天</w:t>
      </w:r>
    </w:p>
    <w:p w14:paraId="544E9B81">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投标文件中拟投入的项目管理机构主要人员全部到位，且施工报建前不变更拟投入的相关人员，此外，保证中标后投入本项目的其他施工现场管理人</w:t>
      </w:r>
      <w:r>
        <w:rPr>
          <w:rFonts w:hint="eastAsia" w:ascii="宋体" w:hAnsi="宋体" w:eastAsia="宋体" w:cs="宋体"/>
          <w:color w:val="auto"/>
          <w:szCs w:val="21"/>
          <w:highlight w:val="none"/>
        </w:rPr>
        <w:t>员均符合施工报建要求，遵守建设行政主管部门对施工现场人员</w:t>
      </w:r>
      <w:r>
        <w:rPr>
          <w:rFonts w:hint="eastAsia" w:ascii="宋体" w:hAnsi="宋体" w:eastAsia="宋体" w:cs="宋体"/>
          <w:color w:val="auto"/>
          <w:szCs w:val="21"/>
          <w:highlight w:val="none"/>
          <w:lang w:val="en-US" w:eastAsia="zh-CN"/>
        </w:rPr>
        <w:t>实名制管理等</w:t>
      </w:r>
      <w:r>
        <w:rPr>
          <w:rFonts w:hint="eastAsia" w:ascii="宋体" w:hAnsi="宋体" w:eastAsia="宋体" w:cs="宋体"/>
          <w:color w:val="auto"/>
          <w:szCs w:val="21"/>
          <w:highlight w:val="none"/>
        </w:rPr>
        <w:t>相关管理规定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否则视同违约。</w:t>
      </w:r>
      <w:permStart w:id="198" w:edGrp="everyone"/>
      <w:r>
        <w:rPr>
          <w:rFonts w:hint="eastAsia" w:ascii="宋体" w:hAnsi="宋体" w:cs="宋体"/>
          <w:szCs w:val="21"/>
          <w:highlight w:val="none"/>
        </w:rPr>
        <w:t>具体违约条款如下：</w:t>
      </w:r>
      <w:r>
        <w:rPr>
          <w:rFonts w:hint="eastAsia" w:ascii="宋体" w:hAnsi="宋体" w:eastAsia="宋体" w:cs="宋体"/>
          <w:color w:val="auto"/>
          <w:szCs w:val="21"/>
          <w:highlight w:val="none"/>
        </w:rPr>
        <w:t>（1）若经招标人同意变更的，项目负责人每人次支付违约金</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万元</w:t>
      </w:r>
      <w:r>
        <w:rPr>
          <w:rFonts w:hint="eastAsia" w:ascii="宋体" w:hAnsi="宋体" w:eastAsia="宋体" w:cs="宋体"/>
          <w:color w:val="auto"/>
          <w:szCs w:val="21"/>
          <w:highlight w:val="none"/>
        </w:rPr>
        <w:t>，其他管理人员每人次支付违约金</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u w:val="none"/>
        </w:rPr>
        <w:t>未按承诺配备管理人员的，支付违约金5万元/人次*天</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rPr>
        <w:t>违约金从我公司的工程费中扣除；（2）若擅自变更，未签订合同的，视为我公司弃标，若签订合同的，招标人有权终止合同。</w:t>
      </w:r>
      <w:permEnd w:id="198"/>
    </w:p>
    <w:p w14:paraId="6CB1266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技术标准和要求：</w:t>
      </w:r>
    </w:p>
    <w:p w14:paraId="0FBA03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（保证按招标文件的技术标准和要求完成本项目，否则作不良行为处理。）</w:t>
      </w:r>
    </w:p>
    <w:p w14:paraId="3DD14A7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分包企业需经招标人同意并满足前附表要求（该条款仅适用允许分包的项目）。</w:t>
      </w:r>
    </w:p>
    <w:p w14:paraId="4A17ED4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如果我方中标，我方将严格执行国家、广东省及中山市工程建设领域有关农民工工资管理现行有效的规定。</w:t>
      </w:r>
    </w:p>
    <w:p w14:paraId="2C9A601D">
      <w:pPr>
        <w:keepNext w:val="0"/>
        <w:keepLines w:val="0"/>
        <w:pageBreakBefore w:val="0"/>
        <w:widowControl w:val="0"/>
        <w:numPr>
          <w:ilvl w:val="0"/>
          <w:numId w:val="7"/>
        </w:numPr>
        <w:kinsoku/>
        <w:wordWrap/>
        <w:overflowPunct/>
        <w:topLinePunct w:val="0"/>
        <w:autoSpaceDE/>
        <w:autoSpaceDN/>
        <w:bidi w:val="0"/>
        <w:adjustRightInd/>
        <w:spacing w:line="360" w:lineRule="auto"/>
        <w:ind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如果我方中标，我方将按照</w:t>
      </w:r>
      <w:r>
        <w:rPr>
          <w:rFonts w:hint="eastAsia" w:ascii="宋体" w:hAnsi="宋体" w:eastAsia="宋体" w:cs="宋体"/>
          <w:color w:val="auto"/>
          <w:szCs w:val="21"/>
          <w:highlight w:val="none"/>
        </w:rPr>
        <w:t>《国家税务总局关于发布〈纳税人跨县（市、区）提供建筑服务增值税征收管理暂行办</w:t>
      </w:r>
      <w:r>
        <w:rPr>
          <w:rFonts w:hint="eastAsia" w:ascii="宋体" w:hAnsi="宋体" w:eastAsia="宋体" w:cs="宋体"/>
          <w:color w:val="auto"/>
          <w:szCs w:val="21"/>
          <w:highlight w:val="none"/>
          <w:lang w:val="en-US" w:eastAsia="zh-CN"/>
        </w:rPr>
        <w:t>法</w:t>
      </w:r>
      <w:r>
        <w:rPr>
          <w:rFonts w:hint="eastAsia" w:ascii="宋体" w:hAnsi="宋体" w:eastAsia="宋体" w:cs="宋体"/>
          <w:color w:val="auto"/>
          <w:szCs w:val="21"/>
          <w:highlight w:val="none"/>
        </w:rPr>
        <w:t>〉的公告》（</w:t>
      </w:r>
      <w:r>
        <w:rPr>
          <w:rFonts w:hint="eastAsia" w:ascii="宋体" w:hAnsi="宋体" w:eastAsia="宋体" w:cs="宋体"/>
          <w:color w:val="auto"/>
          <w:szCs w:val="21"/>
          <w:highlight w:val="none"/>
          <w:lang w:val="en-US" w:eastAsia="zh-CN"/>
        </w:rPr>
        <w:t>国家</w:t>
      </w:r>
      <w:r>
        <w:rPr>
          <w:rFonts w:hint="eastAsia" w:ascii="宋体" w:hAnsi="宋体" w:eastAsia="宋体" w:cs="宋体"/>
          <w:color w:val="auto"/>
          <w:szCs w:val="21"/>
          <w:highlight w:val="none"/>
        </w:rPr>
        <w:t>税务总局公告2016年第17号）</w:t>
      </w:r>
      <w:r>
        <w:rPr>
          <w:rFonts w:hint="eastAsia" w:ascii="宋体" w:hAnsi="宋体" w:eastAsia="宋体" w:cs="宋体"/>
          <w:color w:val="auto"/>
          <w:szCs w:val="21"/>
          <w:highlight w:val="none"/>
          <w:lang w:val="en-US" w:eastAsia="zh-CN"/>
        </w:rPr>
        <w:t>的要求办理预缴税款事项。</w:t>
      </w:r>
    </w:p>
    <w:p w14:paraId="0CEA0D48">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如果我方中标后由于自身原因造成不能履约的，招标人有权取消我方的中标资格。</w:t>
      </w:r>
    </w:p>
    <w:p w14:paraId="696E38A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我方违反上述承诺、保证，或上述声明与事实不符，一经查实，我方愿意接受中山市建设行政主管部门记录不良行为，承担由此产生的一切责任。</w:t>
      </w:r>
    </w:p>
    <w:p w14:paraId="396F97FF">
      <w:pPr>
        <w:keepNext w:val="0"/>
        <w:keepLines w:val="0"/>
        <w:pageBreakBefore w:val="0"/>
        <w:widowControl w:val="0"/>
        <w:kinsoku/>
        <w:wordWrap/>
        <w:overflowPunct/>
        <w:topLinePunct w:val="0"/>
        <w:autoSpaceDE/>
        <w:autoSpaceDN/>
        <w:bidi w:val="0"/>
        <w:adjustRightInd/>
        <w:snapToGrid w:val="0"/>
        <w:spacing w:line="360" w:lineRule="auto"/>
        <w:ind w:right="420" w:firstLine="5145" w:firstLineChars="24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承诺单位</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加盖电子印章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0C685C7B">
      <w:pPr>
        <w:keepNext w:val="0"/>
        <w:keepLines w:val="0"/>
        <w:pageBreakBefore w:val="0"/>
        <w:widowControl w:val="0"/>
        <w:kinsoku/>
        <w:wordWrap/>
        <w:overflowPunct/>
        <w:topLinePunct w:val="0"/>
        <w:autoSpaceDE/>
        <w:autoSpaceDN/>
        <w:bidi w:val="0"/>
        <w:adjustRightInd/>
        <w:snapToGrid w:val="0"/>
        <w:spacing w:line="360" w:lineRule="auto"/>
        <w:ind w:right="420" w:firstLine="5145" w:firstLineChars="24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val="en-US" w:eastAsia="zh-CN"/>
        </w:rPr>
        <w:t>或代理人</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电子签名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5074E5C5">
      <w:pPr>
        <w:keepNext w:val="0"/>
        <w:keepLines w:val="0"/>
        <w:pageBreakBefore w:val="0"/>
        <w:widowControl w:val="0"/>
        <w:kinsoku/>
        <w:wordWrap/>
        <w:overflowPunct/>
        <w:topLinePunct w:val="0"/>
        <w:autoSpaceDE/>
        <w:autoSpaceDN/>
        <w:bidi w:val="0"/>
        <w:adjustRightInd/>
        <w:snapToGrid w:val="0"/>
        <w:spacing w:line="360" w:lineRule="auto"/>
        <w:ind w:right="420" w:firstLine="5145" w:firstLineChars="24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电子签名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3EB03D10">
      <w:pPr>
        <w:keepNext w:val="0"/>
        <w:keepLines w:val="0"/>
        <w:pageBreakBefore w:val="0"/>
        <w:widowControl w:val="0"/>
        <w:kinsoku/>
        <w:wordWrap/>
        <w:overflowPunct/>
        <w:topLinePunct w:val="0"/>
        <w:autoSpaceDE/>
        <w:autoSpaceDN/>
        <w:bidi w:val="0"/>
        <w:adjustRightInd/>
        <w:snapToGrid w:val="0"/>
        <w:spacing w:line="360" w:lineRule="auto"/>
        <w:ind w:right="420" w:firstLine="5145" w:firstLineChars="24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电子签名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4EC948B9">
      <w:pPr>
        <w:pStyle w:val="2"/>
        <w:rPr>
          <w:rFonts w:hint="eastAsia"/>
          <w:color w:val="auto"/>
          <w:highlight w:val="none"/>
        </w:rPr>
      </w:pPr>
      <w:r>
        <w:rPr>
          <w:rFonts w:hint="eastAsia"/>
          <w:color w:val="auto"/>
          <w:highlight w:val="none"/>
        </w:rPr>
        <w:br w:type="page"/>
      </w:r>
    </w:p>
    <w:p w14:paraId="570915AD">
      <w:pPr>
        <w:numPr>
          <w:ilvl w:val="0"/>
          <w:numId w:val="0"/>
        </w:numPr>
        <w:tabs>
          <w:tab w:val="left" w:pos="-951"/>
          <w:tab w:val="left" w:pos="4267"/>
          <w:tab w:val="left" w:pos="7925"/>
        </w:tabs>
        <w:adjustRightInd w:val="0"/>
        <w:snapToGrid w:val="0"/>
        <w:ind w:left="0" w:leftChars="0" w:right="-6"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项目管理机构</w:t>
      </w:r>
    </w:p>
    <w:p w14:paraId="19B424CD">
      <w:pPr>
        <w:numPr>
          <w:ilvl w:val="0"/>
          <w:numId w:val="0"/>
        </w:numPr>
        <w:tabs>
          <w:tab w:val="left" w:pos="-951"/>
          <w:tab w:val="left" w:pos="4267"/>
          <w:tab w:val="left" w:pos="7925"/>
        </w:tabs>
        <w:adjustRightInd w:val="0"/>
        <w:snapToGrid w:val="0"/>
        <w:ind w:left="0" w:leftChars="0" w:right="-6" w:firstLine="0" w:firstLineChars="0"/>
        <w:jc w:val="center"/>
        <w:rPr>
          <w:rFonts w:hint="eastAsia" w:ascii="宋体" w:hAnsi="宋体" w:eastAsia="宋体" w:cs="宋体"/>
          <w:b/>
          <w:bCs/>
          <w:color w:val="auto"/>
          <w:sz w:val="28"/>
          <w:szCs w:val="28"/>
          <w:highlight w:val="none"/>
        </w:rPr>
      </w:pPr>
    </w:p>
    <w:p w14:paraId="797F86A1">
      <w:pPr>
        <w:numPr>
          <w:ilvl w:val="0"/>
          <w:numId w:val="0"/>
        </w:numPr>
        <w:tabs>
          <w:tab w:val="left" w:pos="-951"/>
          <w:tab w:val="left" w:pos="4267"/>
          <w:tab w:val="left" w:pos="7925"/>
        </w:tabs>
        <w:adjustRightInd w:val="0"/>
        <w:snapToGrid w:val="0"/>
        <w:ind w:left="0" w:leftChars="0" w:right="-6" w:firstLine="0" w:firstLineChars="0"/>
        <w:jc w:val="center"/>
        <w:rPr>
          <w:rFonts w:hint="eastAsia"/>
          <w:b/>
          <w:color w:val="auto"/>
          <w:highlight w:val="none"/>
        </w:rPr>
      </w:pPr>
      <w:r>
        <w:rPr>
          <w:rFonts w:hint="eastAsia" w:ascii="宋体" w:hAnsi="宋体" w:eastAsia="宋体" w:cs="宋体"/>
          <w:b/>
          <w:color w:val="auto"/>
          <w:highlight w:val="none"/>
          <w:lang w:val="en-US" w:eastAsia="zh-CN"/>
        </w:rPr>
        <w:t xml:space="preserve">1. </w:t>
      </w:r>
      <w:r>
        <w:rPr>
          <w:rFonts w:hint="eastAsia" w:ascii="宋体" w:hAnsi="宋体" w:eastAsia="宋体" w:cs="宋体"/>
          <w:b/>
          <w:color w:val="auto"/>
          <w:highlight w:val="none"/>
        </w:rPr>
        <w:t>项目</w:t>
      </w:r>
      <w:r>
        <w:rPr>
          <w:rFonts w:hint="eastAsia"/>
          <w:b/>
          <w:color w:val="auto"/>
          <w:highlight w:val="none"/>
        </w:rPr>
        <w:t>管理机构主要人员配置表</w:t>
      </w:r>
    </w:p>
    <w:tbl>
      <w:tblPr>
        <w:tblStyle w:val="27"/>
        <w:tblW w:w="9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937"/>
        <w:gridCol w:w="638"/>
        <w:gridCol w:w="850"/>
        <w:gridCol w:w="1130"/>
        <w:gridCol w:w="900"/>
        <w:gridCol w:w="1080"/>
        <w:gridCol w:w="1102"/>
        <w:gridCol w:w="1025"/>
        <w:gridCol w:w="713"/>
      </w:tblGrid>
      <w:tr w14:paraId="6528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9" w:type="dxa"/>
            <w:vMerge w:val="restart"/>
            <w:noWrap w:val="0"/>
            <w:vAlign w:val="center"/>
          </w:tcPr>
          <w:p w14:paraId="7649EEC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岗位</w:t>
            </w:r>
          </w:p>
        </w:tc>
        <w:tc>
          <w:tcPr>
            <w:tcW w:w="937" w:type="dxa"/>
            <w:vMerge w:val="restart"/>
            <w:noWrap w:val="0"/>
            <w:vAlign w:val="center"/>
          </w:tcPr>
          <w:p w14:paraId="6503CDF1">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姓名</w:t>
            </w:r>
          </w:p>
        </w:tc>
        <w:tc>
          <w:tcPr>
            <w:tcW w:w="638" w:type="dxa"/>
            <w:vMerge w:val="restart"/>
            <w:noWrap w:val="0"/>
            <w:vAlign w:val="center"/>
          </w:tcPr>
          <w:p w14:paraId="6AA44F8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性别</w:t>
            </w:r>
          </w:p>
        </w:tc>
        <w:tc>
          <w:tcPr>
            <w:tcW w:w="850" w:type="dxa"/>
            <w:vMerge w:val="restart"/>
            <w:noWrap w:val="0"/>
            <w:vAlign w:val="center"/>
          </w:tcPr>
          <w:p w14:paraId="1687811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5237" w:type="dxa"/>
            <w:gridSpan w:val="5"/>
            <w:noWrap w:val="0"/>
            <w:vAlign w:val="center"/>
          </w:tcPr>
          <w:p w14:paraId="634E94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执业或职业资格证明</w:t>
            </w:r>
          </w:p>
        </w:tc>
        <w:tc>
          <w:tcPr>
            <w:tcW w:w="713" w:type="dxa"/>
            <w:vMerge w:val="restart"/>
            <w:noWrap w:val="0"/>
            <w:vAlign w:val="center"/>
          </w:tcPr>
          <w:p w14:paraId="72A33B7D">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7E71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39" w:type="dxa"/>
            <w:vMerge w:val="continue"/>
            <w:noWrap w:val="0"/>
            <w:vAlign w:val="top"/>
          </w:tcPr>
          <w:p w14:paraId="31637A0F">
            <w:pPr>
              <w:spacing w:line="360" w:lineRule="auto"/>
              <w:rPr>
                <w:rFonts w:hint="eastAsia" w:ascii="宋体" w:hAnsi="宋体" w:eastAsia="宋体" w:cs="宋体"/>
                <w:color w:val="auto"/>
                <w:szCs w:val="21"/>
                <w:highlight w:val="none"/>
              </w:rPr>
            </w:pPr>
          </w:p>
        </w:tc>
        <w:tc>
          <w:tcPr>
            <w:tcW w:w="937" w:type="dxa"/>
            <w:vMerge w:val="continue"/>
            <w:noWrap w:val="0"/>
            <w:vAlign w:val="top"/>
          </w:tcPr>
          <w:p w14:paraId="18A66503">
            <w:pPr>
              <w:spacing w:line="360" w:lineRule="auto"/>
              <w:rPr>
                <w:rFonts w:hint="eastAsia" w:ascii="宋体" w:hAnsi="宋体" w:eastAsia="宋体" w:cs="宋体"/>
                <w:color w:val="auto"/>
                <w:szCs w:val="21"/>
                <w:highlight w:val="none"/>
              </w:rPr>
            </w:pPr>
          </w:p>
        </w:tc>
        <w:tc>
          <w:tcPr>
            <w:tcW w:w="638" w:type="dxa"/>
            <w:vMerge w:val="continue"/>
            <w:noWrap w:val="0"/>
            <w:vAlign w:val="top"/>
          </w:tcPr>
          <w:p w14:paraId="153C94BB">
            <w:pPr>
              <w:spacing w:line="360" w:lineRule="auto"/>
              <w:rPr>
                <w:rFonts w:hint="eastAsia" w:ascii="宋体" w:hAnsi="宋体" w:eastAsia="宋体" w:cs="宋体"/>
                <w:color w:val="auto"/>
                <w:szCs w:val="21"/>
                <w:highlight w:val="none"/>
              </w:rPr>
            </w:pPr>
          </w:p>
        </w:tc>
        <w:tc>
          <w:tcPr>
            <w:tcW w:w="850" w:type="dxa"/>
            <w:vMerge w:val="continue"/>
            <w:noWrap w:val="0"/>
            <w:vAlign w:val="top"/>
          </w:tcPr>
          <w:p w14:paraId="4D0BE2B4">
            <w:pPr>
              <w:spacing w:line="360" w:lineRule="auto"/>
              <w:rPr>
                <w:rFonts w:hint="eastAsia" w:ascii="宋体" w:hAnsi="宋体" w:eastAsia="宋体" w:cs="宋体"/>
                <w:color w:val="auto"/>
                <w:szCs w:val="21"/>
                <w:highlight w:val="none"/>
              </w:rPr>
            </w:pPr>
          </w:p>
        </w:tc>
        <w:tc>
          <w:tcPr>
            <w:tcW w:w="1130" w:type="dxa"/>
            <w:noWrap w:val="0"/>
            <w:vAlign w:val="center"/>
          </w:tcPr>
          <w:p w14:paraId="398A35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900" w:type="dxa"/>
            <w:noWrap w:val="0"/>
            <w:vAlign w:val="center"/>
          </w:tcPr>
          <w:p w14:paraId="75740F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级</w:t>
            </w:r>
          </w:p>
        </w:tc>
        <w:tc>
          <w:tcPr>
            <w:tcW w:w="1080" w:type="dxa"/>
            <w:noWrap w:val="0"/>
            <w:vAlign w:val="center"/>
          </w:tcPr>
          <w:p w14:paraId="50445BC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w:t>
            </w:r>
            <w:r>
              <w:rPr>
                <w:rFonts w:hint="eastAsia" w:ascii="宋体" w:hAnsi="宋体" w:eastAsia="宋体" w:cs="宋体"/>
                <w:color w:val="auto"/>
                <w:szCs w:val="21"/>
                <w:highlight w:val="none"/>
                <w:lang w:eastAsia="zh-CN"/>
              </w:rPr>
              <w:t>书编</w:t>
            </w:r>
            <w:r>
              <w:rPr>
                <w:rFonts w:hint="eastAsia" w:ascii="宋体" w:hAnsi="宋体" w:eastAsia="宋体" w:cs="宋体"/>
                <w:color w:val="auto"/>
                <w:szCs w:val="21"/>
                <w:highlight w:val="none"/>
              </w:rPr>
              <w:t>号</w:t>
            </w:r>
          </w:p>
        </w:tc>
        <w:tc>
          <w:tcPr>
            <w:tcW w:w="1102" w:type="dxa"/>
            <w:noWrap w:val="0"/>
            <w:vAlign w:val="center"/>
          </w:tcPr>
          <w:p w14:paraId="0BC6CAD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1025" w:type="dxa"/>
            <w:noWrap w:val="0"/>
            <w:vAlign w:val="center"/>
          </w:tcPr>
          <w:p w14:paraId="24585E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社保</w:t>
            </w:r>
          </w:p>
          <w:p w14:paraId="650440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（有/无）</w:t>
            </w:r>
          </w:p>
        </w:tc>
        <w:tc>
          <w:tcPr>
            <w:tcW w:w="713" w:type="dxa"/>
            <w:vMerge w:val="continue"/>
            <w:noWrap w:val="0"/>
            <w:vAlign w:val="top"/>
          </w:tcPr>
          <w:p w14:paraId="58033C30">
            <w:pPr>
              <w:spacing w:line="360" w:lineRule="auto"/>
              <w:rPr>
                <w:rFonts w:hint="eastAsia" w:ascii="宋体" w:hAnsi="宋体" w:eastAsia="宋体" w:cs="宋体"/>
                <w:color w:val="auto"/>
                <w:szCs w:val="21"/>
                <w:highlight w:val="none"/>
              </w:rPr>
            </w:pPr>
          </w:p>
        </w:tc>
      </w:tr>
      <w:tr w14:paraId="1970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9" w:type="dxa"/>
            <w:noWrap w:val="0"/>
            <w:vAlign w:val="top"/>
          </w:tcPr>
          <w:p w14:paraId="61F3639D">
            <w:pPr>
              <w:spacing w:line="360" w:lineRule="auto"/>
              <w:rPr>
                <w:rFonts w:hint="eastAsia" w:ascii="宋体" w:hAnsi="宋体" w:eastAsia="宋体" w:cs="宋体"/>
                <w:color w:val="auto"/>
                <w:szCs w:val="21"/>
                <w:highlight w:val="none"/>
              </w:rPr>
            </w:pPr>
          </w:p>
        </w:tc>
        <w:tc>
          <w:tcPr>
            <w:tcW w:w="937" w:type="dxa"/>
            <w:noWrap w:val="0"/>
            <w:vAlign w:val="top"/>
          </w:tcPr>
          <w:p w14:paraId="6021565A">
            <w:pPr>
              <w:spacing w:line="360" w:lineRule="auto"/>
              <w:rPr>
                <w:rFonts w:hint="eastAsia" w:ascii="宋体" w:hAnsi="宋体" w:eastAsia="宋体" w:cs="宋体"/>
                <w:color w:val="auto"/>
                <w:szCs w:val="21"/>
                <w:highlight w:val="none"/>
                <w:lang w:eastAsia="zh-CN"/>
              </w:rPr>
            </w:pPr>
          </w:p>
        </w:tc>
        <w:tc>
          <w:tcPr>
            <w:tcW w:w="638" w:type="dxa"/>
            <w:noWrap w:val="0"/>
            <w:vAlign w:val="top"/>
          </w:tcPr>
          <w:p w14:paraId="0E6E22B0">
            <w:pPr>
              <w:spacing w:line="360" w:lineRule="auto"/>
              <w:rPr>
                <w:rFonts w:hint="eastAsia" w:ascii="宋体" w:hAnsi="宋体" w:eastAsia="宋体" w:cs="宋体"/>
                <w:color w:val="auto"/>
                <w:szCs w:val="21"/>
                <w:highlight w:val="none"/>
              </w:rPr>
            </w:pPr>
          </w:p>
        </w:tc>
        <w:tc>
          <w:tcPr>
            <w:tcW w:w="850" w:type="dxa"/>
            <w:noWrap w:val="0"/>
            <w:vAlign w:val="top"/>
          </w:tcPr>
          <w:p w14:paraId="0A7A6A4C">
            <w:pPr>
              <w:spacing w:line="360" w:lineRule="auto"/>
              <w:rPr>
                <w:rFonts w:hint="eastAsia" w:ascii="宋体" w:hAnsi="宋体" w:eastAsia="宋体" w:cs="宋体"/>
                <w:color w:val="auto"/>
                <w:szCs w:val="21"/>
                <w:highlight w:val="none"/>
              </w:rPr>
            </w:pPr>
          </w:p>
        </w:tc>
        <w:tc>
          <w:tcPr>
            <w:tcW w:w="1130" w:type="dxa"/>
            <w:noWrap w:val="0"/>
            <w:vAlign w:val="top"/>
          </w:tcPr>
          <w:p w14:paraId="7DA8E6E5">
            <w:pPr>
              <w:spacing w:line="360" w:lineRule="auto"/>
              <w:rPr>
                <w:rFonts w:hint="eastAsia" w:ascii="宋体" w:hAnsi="宋体" w:eastAsia="宋体" w:cs="宋体"/>
                <w:color w:val="auto"/>
                <w:szCs w:val="21"/>
                <w:highlight w:val="none"/>
              </w:rPr>
            </w:pPr>
          </w:p>
        </w:tc>
        <w:tc>
          <w:tcPr>
            <w:tcW w:w="900" w:type="dxa"/>
            <w:noWrap w:val="0"/>
            <w:vAlign w:val="top"/>
          </w:tcPr>
          <w:p w14:paraId="4C46483D">
            <w:pPr>
              <w:spacing w:line="360" w:lineRule="auto"/>
              <w:rPr>
                <w:rFonts w:hint="eastAsia" w:ascii="宋体" w:hAnsi="宋体" w:eastAsia="宋体" w:cs="宋体"/>
                <w:color w:val="auto"/>
                <w:szCs w:val="21"/>
                <w:highlight w:val="none"/>
              </w:rPr>
            </w:pPr>
          </w:p>
        </w:tc>
        <w:tc>
          <w:tcPr>
            <w:tcW w:w="1080" w:type="dxa"/>
            <w:noWrap w:val="0"/>
            <w:vAlign w:val="top"/>
          </w:tcPr>
          <w:p w14:paraId="612185CC">
            <w:pPr>
              <w:spacing w:line="360" w:lineRule="auto"/>
              <w:rPr>
                <w:rFonts w:hint="eastAsia" w:ascii="宋体" w:hAnsi="宋体" w:eastAsia="宋体" w:cs="宋体"/>
                <w:color w:val="auto"/>
                <w:szCs w:val="21"/>
                <w:highlight w:val="none"/>
              </w:rPr>
            </w:pPr>
          </w:p>
        </w:tc>
        <w:tc>
          <w:tcPr>
            <w:tcW w:w="1102" w:type="dxa"/>
            <w:noWrap w:val="0"/>
            <w:vAlign w:val="top"/>
          </w:tcPr>
          <w:p w14:paraId="059DC7C1">
            <w:pPr>
              <w:spacing w:line="360" w:lineRule="auto"/>
              <w:rPr>
                <w:rFonts w:hint="eastAsia" w:ascii="宋体" w:hAnsi="宋体" w:eastAsia="宋体" w:cs="宋体"/>
                <w:color w:val="auto"/>
                <w:szCs w:val="21"/>
                <w:highlight w:val="none"/>
              </w:rPr>
            </w:pPr>
          </w:p>
        </w:tc>
        <w:tc>
          <w:tcPr>
            <w:tcW w:w="1025" w:type="dxa"/>
            <w:noWrap w:val="0"/>
            <w:vAlign w:val="top"/>
          </w:tcPr>
          <w:p w14:paraId="5320B9D8">
            <w:pPr>
              <w:spacing w:line="360" w:lineRule="auto"/>
              <w:ind w:firstLine="420" w:firstLineChars="200"/>
              <w:rPr>
                <w:rFonts w:hint="eastAsia" w:ascii="宋体" w:hAnsi="宋体" w:eastAsia="宋体" w:cs="宋体"/>
                <w:color w:val="auto"/>
                <w:szCs w:val="21"/>
                <w:highlight w:val="none"/>
              </w:rPr>
            </w:pPr>
          </w:p>
        </w:tc>
        <w:tc>
          <w:tcPr>
            <w:tcW w:w="713" w:type="dxa"/>
            <w:noWrap w:val="0"/>
            <w:vAlign w:val="top"/>
          </w:tcPr>
          <w:p w14:paraId="6DD61058">
            <w:pPr>
              <w:spacing w:line="360" w:lineRule="auto"/>
              <w:rPr>
                <w:rFonts w:hint="eastAsia" w:ascii="宋体" w:hAnsi="宋体" w:eastAsia="宋体" w:cs="宋体"/>
                <w:color w:val="auto"/>
                <w:szCs w:val="21"/>
                <w:highlight w:val="none"/>
              </w:rPr>
            </w:pPr>
          </w:p>
        </w:tc>
      </w:tr>
      <w:tr w14:paraId="7FCA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39" w:type="dxa"/>
            <w:noWrap w:val="0"/>
            <w:vAlign w:val="top"/>
          </w:tcPr>
          <w:p w14:paraId="35F3F614">
            <w:pPr>
              <w:spacing w:line="360" w:lineRule="auto"/>
              <w:rPr>
                <w:rFonts w:hint="eastAsia" w:ascii="宋体" w:hAnsi="宋体" w:eastAsia="宋体" w:cs="宋体"/>
                <w:color w:val="auto"/>
                <w:szCs w:val="21"/>
                <w:highlight w:val="none"/>
              </w:rPr>
            </w:pPr>
          </w:p>
        </w:tc>
        <w:tc>
          <w:tcPr>
            <w:tcW w:w="937" w:type="dxa"/>
            <w:noWrap w:val="0"/>
            <w:vAlign w:val="top"/>
          </w:tcPr>
          <w:p w14:paraId="03F5302A">
            <w:pPr>
              <w:spacing w:line="360" w:lineRule="auto"/>
              <w:rPr>
                <w:rFonts w:hint="eastAsia" w:ascii="宋体" w:hAnsi="宋体" w:eastAsia="宋体" w:cs="宋体"/>
                <w:color w:val="auto"/>
                <w:szCs w:val="21"/>
                <w:highlight w:val="none"/>
              </w:rPr>
            </w:pPr>
          </w:p>
        </w:tc>
        <w:tc>
          <w:tcPr>
            <w:tcW w:w="638" w:type="dxa"/>
            <w:noWrap w:val="0"/>
            <w:vAlign w:val="top"/>
          </w:tcPr>
          <w:p w14:paraId="7C0936D3">
            <w:pPr>
              <w:spacing w:line="360" w:lineRule="auto"/>
              <w:rPr>
                <w:rFonts w:hint="eastAsia" w:ascii="宋体" w:hAnsi="宋体" w:eastAsia="宋体" w:cs="宋体"/>
                <w:color w:val="auto"/>
                <w:szCs w:val="21"/>
                <w:highlight w:val="none"/>
              </w:rPr>
            </w:pPr>
          </w:p>
        </w:tc>
        <w:tc>
          <w:tcPr>
            <w:tcW w:w="850" w:type="dxa"/>
            <w:noWrap w:val="0"/>
            <w:vAlign w:val="top"/>
          </w:tcPr>
          <w:p w14:paraId="7A300281">
            <w:pPr>
              <w:spacing w:line="360" w:lineRule="auto"/>
              <w:rPr>
                <w:rFonts w:hint="eastAsia" w:ascii="宋体" w:hAnsi="宋体" w:eastAsia="宋体" w:cs="宋体"/>
                <w:color w:val="auto"/>
                <w:szCs w:val="21"/>
                <w:highlight w:val="none"/>
              </w:rPr>
            </w:pPr>
          </w:p>
        </w:tc>
        <w:tc>
          <w:tcPr>
            <w:tcW w:w="1130" w:type="dxa"/>
            <w:noWrap w:val="0"/>
            <w:vAlign w:val="top"/>
          </w:tcPr>
          <w:p w14:paraId="6EB19B22">
            <w:pPr>
              <w:spacing w:line="360" w:lineRule="auto"/>
              <w:rPr>
                <w:rFonts w:hint="eastAsia" w:ascii="宋体" w:hAnsi="宋体" w:eastAsia="宋体" w:cs="宋体"/>
                <w:color w:val="auto"/>
                <w:szCs w:val="21"/>
                <w:highlight w:val="none"/>
              </w:rPr>
            </w:pPr>
          </w:p>
        </w:tc>
        <w:tc>
          <w:tcPr>
            <w:tcW w:w="900" w:type="dxa"/>
            <w:noWrap w:val="0"/>
            <w:vAlign w:val="top"/>
          </w:tcPr>
          <w:p w14:paraId="161DE0E0">
            <w:pPr>
              <w:spacing w:line="360" w:lineRule="auto"/>
              <w:rPr>
                <w:rFonts w:hint="eastAsia" w:ascii="宋体" w:hAnsi="宋体" w:eastAsia="宋体" w:cs="宋体"/>
                <w:color w:val="auto"/>
                <w:szCs w:val="21"/>
                <w:highlight w:val="none"/>
              </w:rPr>
            </w:pPr>
          </w:p>
        </w:tc>
        <w:tc>
          <w:tcPr>
            <w:tcW w:w="1080" w:type="dxa"/>
            <w:noWrap w:val="0"/>
            <w:vAlign w:val="top"/>
          </w:tcPr>
          <w:p w14:paraId="01F6ECCE">
            <w:pPr>
              <w:spacing w:line="360" w:lineRule="auto"/>
              <w:rPr>
                <w:rFonts w:hint="eastAsia" w:ascii="宋体" w:hAnsi="宋体" w:eastAsia="宋体" w:cs="宋体"/>
                <w:color w:val="auto"/>
                <w:szCs w:val="21"/>
                <w:highlight w:val="none"/>
              </w:rPr>
            </w:pPr>
          </w:p>
        </w:tc>
        <w:tc>
          <w:tcPr>
            <w:tcW w:w="1102" w:type="dxa"/>
            <w:noWrap w:val="0"/>
            <w:vAlign w:val="top"/>
          </w:tcPr>
          <w:p w14:paraId="53CC48CC">
            <w:pPr>
              <w:spacing w:line="360" w:lineRule="auto"/>
              <w:rPr>
                <w:rFonts w:hint="eastAsia" w:ascii="宋体" w:hAnsi="宋体" w:eastAsia="宋体" w:cs="宋体"/>
                <w:color w:val="auto"/>
                <w:szCs w:val="21"/>
                <w:highlight w:val="none"/>
              </w:rPr>
            </w:pPr>
          </w:p>
        </w:tc>
        <w:tc>
          <w:tcPr>
            <w:tcW w:w="1025" w:type="dxa"/>
            <w:noWrap w:val="0"/>
            <w:vAlign w:val="top"/>
          </w:tcPr>
          <w:p w14:paraId="5A69E655">
            <w:pPr>
              <w:spacing w:line="360" w:lineRule="auto"/>
              <w:rPr>
                <w:rFonts w:hint="eastAsia" w:ascii="宋体" w:hAnsi="宋体" w:eastAsia="宋体" w:cs="宋体"/>
                <w:color w:val="auto"/>
                <w:szCs w:val="21"/>
                <w:highlight w:val="none"/>
              </w:rPr>
            </w:pPr>
          </w:p>
        </w:tc>
        <w:tc>
          <w:tcPr>
            <w:tcW w:w="713" w:type="dxa"/>
            <w:noWrap w:val="0"/>
            <w:vAlign w:val="top"/>
          </w:tcPr>
          <w:p w14:paraId="396E7B44">
            <w:pPr>
              <w:spacing w:line="360" w:lineRule="auto"/>
              <w:rPr>
                <w:rFonts w:hint="eastAsia" w:ascii="宋体" w:hAnsi="宋体" w:eastAsia="宋体" w:cs="宋体"/>
                <w:color w:val="auto"/>
                <w:szCs w:val="21"/>
                <w:highlight w:val="none"/>
              </w:rPr>
            </w:pPr>
          </w:p>
        </w:tc>
      </w:tr>
      <w:tr w14:paraId="2BED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9" w:type="dxa"/>
            <w:noWrap w:val="0"/>
            <w:vAlign w:val="top"/>
          </w:tcPr>
          <w:p w14:paraId="664B8199">
            <w:pPr>
              <w:spacing w:line="360" w:lineRule="auto"/>
              <w:rPr>
                <w:rFonts w:hint="eastAsia" w:ascii="宋体" w:hAnsi="宋体" w:eastAsia="宋体" w:cs="宋体"/>
                <w:color w:val="auto"/>
                <w:szCs w:val="21"/>
                <w:highlight w:val="none"/>
              </w:rPr>
            </w:pPr>
          </w:p>
        </w:tc>
        <w:tc>
          <w:tcPr>
            <w:tcW w:w="937" w:type="dxa"/>
            <w:noWrap w:val="0"/>
            <w:vAlign w:val="top"/>
          </w:tcPr>
          <w:p w14:paraId="39CB519A">
            <w:pPr>
              <w:spacing w:line="360" w:lineRule="auto"/>
              <w:rPr>
                <w:rFonts w:hint="eastAsia" w:ascii="宋体" w:hAnsi="宋体" w:eastAsia="宋体" w:cs="宋体"/>
                <w:color w:val="auto"/>
                <w:szCs w:val="21"/>
                <w:highlight w:val="none"/>
              </w:rPr>
            </w:pPr>
          </w:p>
        </w:tc>
        <w:tc>
          <w:tcPr>
            <w:tcW w:w="638" w:type="dxa"/>
            <w:noWrap w:val="0"/>
            <w:vAlign w:val="top"/>
          </w:tcPr>
          <w:p w14:paraId="07E03E80">
            <w:pPr>
              <w:spacing w:line="360" w:lineRule="auto"/>
              <w:rPr>
                <w:rFonts w:hint="eastAsia" w:ascii="宋体" w:hAnsi="宋体" w:eastAsia="宋体" w:cs="宋体"/>
                <w:color w:val="auto"/>
                <w:szCs w:val="21"/>
                <w:highlight w:val="none"/>
              </w:rPr>
            </w:pPr>
          </w:p>
        </w:tc>
        <w:tc>
          <w:tcPr>
            <w:tcW w:w="850" w:type="dxa"/>
            <w:noWrap w:val="0"/>
            <w:vAlign w:val="top"/>
          </w:tcPr>
          <w:p w14:paraId="5E3E4590">
            <w:pPr>
              <w:spacing w:line="360" w:lineRule="auto"/>
              <w:rPr>
                <w:rFonts w:hint="eastAsia" w:ascii="宋体" w:hAnsi="宋体" w:eastAsia="宋体" w:cs="宋体"/>
                <w:color w:val="auto"/>
                <w:szCs w:val="21"/>
                <w:highlight w:val="none"/>
              </w:rPr>
            </w:pPr>
          </w:p>
        </w:tc>
        <w:tc>
          <w:tcPr>
            <w:tcW w:w="1130" w:type="dxa"/>
            <w:noWrap w:val="0"/>
            <w:vAlign w:val="top"/>
          </w:tcPr>
          <w:p w14:paraId="2BCCFA60">
            <w:pPr>
              <w:spacing w:line="360" w:lineRule="auto"/>
              <w:rPr>
                <w:rFonts w:hint="eastAsia" w:ascii="宋体" w:hAnsi="宋体" w:eastAsia="宋体" w:cs="宋体"/>
                <w:color w:val="auto"/>
                <w:szCs w:val="21"/>
                <w:highlight w:val="none"/>
              </w:rPr>
            </w:pPr>
          </w:p>
        </w:tc>
        <w:tc>
          <w:tcPr>
            <w:tcW w:w="900" w:type="dxa"/>
            <w:noWrap w:val="0"/>
            <w:vAlign w:val="top"/>
          </w:tcPr>
          <w:p w14:paraId="70813401">
            <w:pPr>
              <w:spacing w:line="360" w:lineRule="auto"/>
              <w:rPr>
                <w:rFonts w:hint="eastAsia" w:ascii="宋体" w:hAnsi="宋体" w:eastAsia="宋体" w:cs="宋体"/>
                <w:color w:val="auto"/>
                <w:szCs w:val="21"/>
                <w:highlight w:val="none"/>
              </w:rPr>
            </w:pPr>
          </w:p>
        </w:tc>
        <w:tc>
          <w:tcPr>
            <w:tcW w:w="1080" w:type="dxa"/>
            <w:noWrap w:val="0"/>
            <w:vAlign w:val="top"/>
          </w:tcPr>
          <w:p w14:paraId="46F54175">
            <w:pPr>
              <w:spacing w:line="360" w:lineRule="auto"/>
              <w:rPr>
                <w:rFonts w:hint="eastAsia" w:ascii="宋体" w:hAnsi="宋体" w:eastAsia="宋体" w:cs="宋体"/>
                <w:color w:val="auto"/>
                <w:szCs w:val="21"/>
                <w:highlight w:val="none"/>
              </w:rPr>
            </w:pPr>
          </w:p>
        </w:tc>
        <w:tc>
          <w:tcPr>
            <w:tcW w:w="1102" w:type="dxa"/>
            <w:noWrap w:val="0"/>
            <w:vAlign w:val="top"/>
          </w:tcPr>
          <w:p w14:paraId="36A37E0A">
            <w:pPr>
              <w:spacing w:line="360" w:lineRule="auto"/>
              <w:rPr>
                <w:rFonts w:hint="eastAsia" w:ascii="宋体" w:hAnsi="宋体" w:eastAsia="宋体" w:cs="宋体"/>
                <w:color w:val="auto"/>
                <w:szCs w:val="21"/>
                <w:highlight w:val="none"/>
              </w:rPr>
            </w:pPr>
          </w:p>
        </w:tc>
        <w:tc>
          <w:tcPr>
            <w:tcW w:w="1025" w:type="dxa"/>
            <w:noWrap w:val="0"/>
            <w:vAlign w:val="top"/>
          </w:tcPr>
          <w:p w14:paraId="30C3C9D8">
            <w:pPr>
              <w:spacing w:line="360" w:lineRule="auto"/>
              <w:rPr>
                <w:rFonts w:hint="eastAsia" w:ascii="宋体" w:hAnsi="宋体" w:eastAsia="宋体" w:cs="宋体"/>
                <w:color w:val="auto"/>
                <w:szCs w:val="21"/>
                <w:highlight w:val="none"/>
              </w:rPr>
            </w:pPr>
          </w:p>
        </w:tc>
        <w:tc>
          <w:tcPr>
            <w:tcW w:w="713" w:type="dxa"/>
            <w:noWrap w:val="0"/>
            <w:vAlign w:val="top"/>
          </w:tcPr>
          <w:p w14:paraId="1946056C">
            <w:pPr>
              <w:spacing w:line="360" w:lineRule="auto"/>
              <w:rPr>
                <w:rFonts w:hint="eastAsia" w:ascii="宋体" w:hAnsi="宋体" w:eastAsia="宋体" w:cs="宋体"/>
                <w:color w:val="auto"/>
                <w:szCs w:val="21"/>
                <w:highlight w:val="none"/>
              </w:rPr>
            </w:pPr>
          </w:p>
        </w:tc>
      </w:tr>
      <w:tr w14:paraId="27C9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39" w:type="dxa"/>
            <w:noWrap w:val="0"/>
            <w:vAlign w:val="top"/>
          </w:tcPr>
          <w:p w14:paraId="4B5D7751">
            <w:pPr>
              <w:spacing w:line="360" w:lineRule="auto"/>
              <w:rPr>
                <w:rFonts w:hint="eastAsia" w:ascii="宋体" w:hAnsi="宋体" w:eastAsia="宋体" w:cs="宋体"/>
                <w:color w:val="auto"/>
                <w:szCs w:val="21"/>
                <w:highlight w:val="none"/>
              </w:rPr>
            </w:pPr>
          </w:p>
        </w:tc>
        <w:tc>
          <w:tcPr>
            <w:tcW w:w="937" w:type="dxa"/>
            <w:noWrap w:val="0"/>
            <w:vAlign w:val="top"/>
          </w:tcPr>
          <w:p w14:paraId="0D2F4C94">
            <w:pPr>
              <w:spacing w:line="360" w:lineRule="auto"/>
              <w:rPr>
                <w:rFonts w:hint="eastAsia" w:ascii="宋体" w:hAnsi="宋体" w:eastAsia="宋体" w:cs="宋体"/>
                <w:color w:val="auto"/>
                <w:szCs w:val="21"/>
                <w:highlight w:val="none"/>
              </w:rPr>
            </w:pPr>
          </w:p>
        </w:tc>
        <w:tc>
          <w:tcPr>
            <w:tcW w:w="638" w:type="dxa"/>
            <w:noWrap w:val="0"/>
            <w:vAlign w:val="top"/>
          </w:tcPr>
          <w:p w14:paraId="23ACF560">
            <w:pPr>
              <w:spacing w:line="360" w:lineRule="auto"/>
              <w:rPr>
                <w:rFonts w:hint="eastAsia" w:ascii="宋体" w:hAnsi="宋体" w:eastAsia="宋体" w:cs="宋体"/>
                <w:color w:val="auto"/>
                <w:szCs w:val="21"/>
                <w:highlight w:val="none"/>
              </w:rPr>
            </w:pPr>
          </w:p>
        </w:tc>
        <w:tc>
          <w:tcPr>
            <w:tcW w:w="850" w:type="dxa"/>
            <w:noWrap w:val="0"/>
            <w:vAlign w:val="top"/>
          </w:tcPr>
          <w:p w14:paraId="23E54228">
            <w:pPr>
              <w:spacing w:line="360" w:lineRule="auto"/>
              <w:rPr>
                <w:rFonts w:hint="eastAsia" w:ascii="宋体" w:hAnsi="宋体" w:eastAsia="宋体" w:cs="宋体"/>
                <w:color w:val="auto"/>
                <w:szCs w:val="21"/>
                <w:highlight w:val="none"/>
              </w:rPr>
            </w:pPr>
          </w:p>
        </w:tc>
        <w:tc>
          <w:tcPr>
            <w:tcW w:w="1130" w:type="dxa"/>
            <w:noWrap w:val="0"/>
            <w:vAlign w:val="top"/>
          </w:tcPr>
          <w:p w14:paraId="32F58E1E">
            <w:pPr>
              <w:spacing w:line="360" w:lineRule="auto"/>
              <w:rPr>
                <w:rFonts w:hint="eastAsia" w:ascii="宋体" w:hAnsi="宋体" w:eastAsia="宋体" w:cs="宋体"/>
                <w:color w:val="auto"/>
                <w:szCs w:val="21"/>
                <w:highlight w:val="none"/>
              </w:rPr>
            </w:pPr>
          </w:p>
        </w:tc>
        <w:tc>
          <w:tcPr>
            <w:tcW w:w="900" w:type="dxa"/>
            <w:noWrap w:val="0"/>
            <w:vAlign w:val="top"/>
          </w:tcPr>
          <w:p w14:paraId="6720C5F7">
            <w:pPr>
              <w:spacing w:line="360" w:lineRule="auto"/>
              <w:rPr>
                <w:rFonts w:hint="eastAsia" w:ascii="宋体" w:hAnsi="宋体" w:eastAsia="宋体" w:cs="宋体"/>
                <w:color w:val="auto"/>
                <w:szCs w:val="21"/>
                <w:highlight w:val="none"/>
              </w:rPr>
            </w:pPr>
          </w:p>
        </w:tc>
        <w:tc>
          <w:tcPr>
            <w:tcW w:w="1080" w:type="dxa"/>
            <w:noWrap w:val="0"/>
            <w:vAlign w:val="top"/>
          </w:tcPr>
          <w:p w14:paraId="01CF1408">
            <w:pPr>
              <w:spacing w:line="360" w:lineRule="auto"/>
              <w:rPr>
                <w:rFonts w:hint="eastAsia" w:ascii="宋体" w:hAnsi="宋体" w:eastAsia="宋体" w:cs="宋体"/>
                <w:color w:val="auto"/>
                <w:szCs w:val="21"/>
                <w:highlight w:val="none"/>
              </w:rPr>
            </w:pPr>
          </w:p>
        </w:tc>
        <w:tc>
          <w:tcPr>
            <w:tcW w:w="1102" w:type="dxa"/>
            <w:noWrap w:val="0"/>
            <w:vAlign w:val="top"/>
          </w:tcPr>
          <w:p w14:paraId="185BDFD4">
            <w:pPr>
              <w:spacing w:line="360" w:lineRule="auto"/>
              <w:rPr>
                <w:rFonts w:hint="eastAsia" w:ascii="宋体" w:hAnsi="宋体" w:eastAsia="宋体" w:cs="宋体"/>
                <w:color w:val="auto"/>
                <w:szCs w:val="21"/>
                <w:highlight w:val="none"/>
              </w:rPr>
            </w:pPr>
          </w:p>
        </w:tc>
        <w:tc>
          <w:tcPr>
            <w:tcW w:w="1025" w:type="dxa"/>
            <w:noWrap w:val="0"/>
            <w:vAlign w:val="top"/>
          </w:tcPr>
          <w:p w14:paraId="50B94FAC">
            <w:pPr>
              <w:spacing w:line="360" w:lineRule="auto"/>
              <w:rPr>
                <w:rFonts w:hint="eastAsia" w:ascii="宋体" w:hAnsi="宋体" w:eastAsia="宋体" w:cs="宋体"/>
                <w:color w:val="auto"/>
                <w:szCs w:val="21"/>
                <w:highlight w:val="none"/>
              </w:rPr>
            </w:pPr>
          </w:p>
        </w:tc>
        <w:tc>
          <w:tcPr>
            <w:tcW w:w="713" w:type="dxa"/>
            <w:noWrap w:val="0"/>
            <w:vAlign w:val="top"/>
          </w:tcPr>
          <w:p w14:paraId="201E084A">
            <w:pPr>
              <w:spacing w:line="360" w:lineRule="auto"/>
              <w:rPr>
                <w:rFonts w:hint="eastAsia" w:ascii="宋体" w:hAnsi="宋体" w:eastAsia="宋体" w:cs="宋体"/>
                <w:color w:val="auto"/>
                <w:szCs w:val="21"/>
                <w:highlight w:val="none"/>
              </w:rPr>
            </w:pPr>
          </w:p>
        </w:tc>
      </w:tr>
      <w:tr w14:paraId="3F90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9" w:type="dxa"/>
            <w:noWrap w:val="0"/>
            <w:vAlign w:val="top"/>
          </w:tcPr>
          <w:p w14:paraId="13551A4E">
            <w:pPr>
              <w:spacing w:line="360" w:lineRule="auto"/>
              <w:rPr>
                <w:rFonts w:hint="eastAsia" w:ascii="宋体" w:hAnsi="宋体" w:eastAsia="宋体" w:cs="宋体"/>
                <w:color w:val="auto"/>
                <w:szCs w:val="21"/>
                <w:highlight w:val="none"/>
              </w:rPr>
            </w:pPr>
          </w:p>
        </w:tc>
        <w:tc>
          <w:tcPr>
            <w:tcW w:w="937" w:type="dxa"/>
            <w:noWrap w:val="0"/>
            <w:vAlign w:val="top"/>
          </w:tcPr>
          <w:p w14:paraId="3D2FDD9E">
            <w:pPr>
              <w:spacing w:line="360" w:lineRule="auto"/>
              <w:rPr>
                <w:rFonts w:hint="eastAsia" w:ascii="宋体" w:hAnsi="宋体" w:eastAsia="宋体" w:cs="宋体"/>
                <w:color w:val="auto"/>
                <w:szCs w:val="21"/>
                <w:highlight w:val="none"/>
              </w:rPr>
            </w:pPr>
          </w:p>
        </w:tc>
        <w:tc>
          <w:tcPr>
            <w:tcW w:w="638" w:type="dxa"/>
            <w:noWrap w:val="0"/>
            <w:vAlign w:val="top"/>
          </w:tcPr>
          <w:p w14:paraId="488E952B">
            <w:pPr>
              <w:spacing w:line="360" w:lineRule="auto"/>
              <w:rPr>
                <w:rFonts w:hint="eastAsia" w:ascii="宋体" w:hAnsi="宋体" w:eastAsia="宋体" w:cs="宋体"/>
                <w:color w:val="auto"/>
                <w:szCs w:val="21"/>
                <w:highlight w:val="none"/>
              </w:rPr>
            </w:pPr>
          </w:p>
        </w:tc>
        <w:tc>
          <w:tcPr>
            <w:tcW w:w="850" w:type="dxa"/>
            <w:noWrap w:val="0"/>
            <w:vAlign w:val="top"/>
          </w:tcPr>
          <w:p w14:paraId="3ABD2FCF">
            <w:pPr>
              <w:spacing w:line="360" w:lineRule="auto"/>
              <w:rPr>
                <w:rFonts w:hint="eastAsia" w:ascii="宋体" w:hAnsi="宋体" w:eastAsia="宋体" w:cs="宋体"/>
                <w:color w:val="auto"/>
                <w:szCs w:val="21"/>
                <w:highlight w:val="none"/>
              </w:rPr>
            </w:pPr>
          </w:p>
        </w:tc>
        <w:tc>
          <w:tcPr>
            <w:tcW w:w="1130" w:type="dxa"/>
            <w:noWrap w:val="0"/>
            <w:vAlign w:val="top"/>
          </w:tcPr>
          <w:p w14:paraId="163E7FE2">
            <w:pPr>
              <w:spacing w:line="360" w:lineRule="auto"/>
              <w:rPr>
                <w:rFonts w:hint="eastAsia" w:ascii="宋体" w:hAnsi="宋体" w:eastAsia="宋体" w:cs="宋体"/>
                <w:color w:val="auto"/>
                <w:szCs w:val="21"/>
                <w:highlight w:val="none"/>
              </w:rPr>
            </w:pPr>
          </w:p>
        </w:tc>
        <w:tc>
          <w:tcPr>
            <w:tcW w:w="900" w:type="dxa"/>
            <w:noWrap w:val="0"/>
            <w:vAlign w:val="top"/>
          </w:tcPr>
          <w:p w14:paraId="29E5579F">
            <w:pPr>
              <w:spacing w:line="360" w:lineRule="auto"/>
              <w:rPr>
                <w:rFonts w:hint="eastAsia" w:ascii="宋体" w:hAnsi="宋体" w:eastAsia="宋体" w:cs="宋体"/>
                <w:color w:val="auto"/>
                <w:szCs w:val="21"/>
                <w:highlight w:val="none"/>
              </w:rPr>
            </w:pPr>
          </w:p>
        </w:tc>
        <w:tc>
          <w:tcPr>
            <w:tcW w:w="1080" w:type="dxa"/>
            <w:noWrap w:val="0"/>
            <w:vAlign w:val="top"/>
          </w:tcPr>
          <w:p w14:paraId="1C379852">
            <w:pPr>
              <w:spacing w:line="360" w:lineRule="auto"/>
              <w:rPr>
                <w:rFonts w:hint="eastAsia" w:ascii="宋体" w:hAnsi="宋体" w:eastAsia="宋体" w:cs="宋体"/>
                <w:color w:val="auto"/>
                <w:szCs w:val="21"/>
                <w:highlight w:val="none"/>
              </w:rPr>
            </w:pPr>
          </w:p>
        </w:tc>
        <w:tc>
          <w:tcPr>
            <w:tcW w:w="1102" w:type="dxa"/>
            <w:noWrap w:val="0"/>
            <w:vAlign w:val="top"/>
          </w:tcPr>
          <w:p w14:paraId="72A9FAF6">
            <w:pPr>
              <w:spacing w:line="360" w:lineRule="auto"/>
              <w:rPr>
                <w:rFonts w:hint="eastAsia" w:ascii="宋体" w:hAnsi="宋体" w:eastAsia="宋体" w:cs="宋体"/>
                <w:color w:val="auto"/>
                <w:szCs w:val="21"/>
                <w:highlight w:val="none"/>
              </w:rPr>
            </w:pPr>
          </w:p>
        </w:tc>
        <w:tc>
          <w:tcPr>
            <w:tcW w:w="1025" w:type="dxa"/>
            <w:noWrap w:val="0"/>
            <w:vAlign w:val="top"/>
          </w:tcPr>
          <w:p w14:paraId="1D538E61">
            <w:pPr>
              <w:spacing w:line="360" w:lineRule="auto"/>
              <w:rPr>
                <w:rFonts w:hint="eastAsia" w:ascii="宋体" w:hAnsi="宋体" w:eastAsia="宋体" w:cs="宋体"/>
                <w:color w:val="auto"/>
                <w:szCs w:val="21"/>
                <w:highlight w:val="none"/>
              </w:rPr>
            </w:pPr>
          </w:p>
        </w:tc>
        <w:tc>
          <w:tcPr>
            <w:tcW w:w="713" w:type="dxa"/>
            <w:noWrap w:val="0"/>
            <w:vAlign w:val="top"/>
          </w:tcPr>
          <w:p w14:paraId="4E8481BA">
            <w:pPr>
              <w:spacing w:line="360" w:lineRule="auto"/>
              <w:rPr>
                <w:rFonts w:hint="eastAsia" w:ascii="宋体" w:hAnsi="宋体" w:eastAsia="宋体" w:cs="宋体"/>
                <w:color w:val="auto"/>
                <w:szCs w:val="21"/>
                <w:highlight w:val="none"/>
              </w:rPr>
            </w:pPr>
          </w:p>
        </w:tc>
      </w:tr>
      <w:tr w14:paraId="042E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39" w:type="dxa"/>
            <w:noWrap w:val="0"/>
            <w:vAlign w:val="top"/>
          </w:tcPr>
          <w:p w14:paraId="09630ED6">
            <w:pPr>
              <w:spacing w:line="360" w:lineRule="auto"/>
              <w:rPr>
                <w:rFonts w:hint="eastAsia" w:ascii="宋体" w:hAnsi="宋体" w:eastAsia="宋体" w:cs="宋体"/>
                <w:color w:val="auto"/>
                <w:szCs w:val="21"/>
                <w:highlight w:val="none"/>
              </w:rPr>
            </w:pPr>
          </w:p>
        </w:tc>
        <w:tc>
          <w:tcPr>
            <w:tcW w:w="937" w:type="dxa"/>
            <w:noWrap w:val="0"/>
            <w:vAlign w:val="top"/>
          </w:tcPr>
          <w:p w14:paraId="6322045E">
            <w:pPr>
              <w:spacing w:line="360" w:lineRule="auto"/>
              <w:rPr>
                <w:rFonts w:hint="eastAsia" w:ascii="宋体" w:hAnsi="宋体" w:eastAsia="宋体" w:cs="宋体"/>
                <w:color w:val="auto"/>
                <w:szCs w:val="21"/>
                <w:highlight w:val="none"/>
              </w:rPr>
            </w:pPr>
          </w:p>
        </w:tc>
        <w:tc>
          <w:tcPr>
            <w:tcW w:w="638" w:type="dxa"/>
            <w:noWrap w:val="0"/>
            <w:vAlign w:val="top"/>
          </w:tcPr>
          <w:p w14:paraId="61655668">
            <w:pPr>
              <w:spacing w:line="360" w:lineRule="auto"/>
              <w:rPr>
                <w:rFonts w:hint="eastAsia" w:ascii="宋体" w:hAnsi="宋体" w:eastAsia="宋体" w:cs="宋体"/>
                <w:color w:val="auto"/>
                <w:szCs w:val="21"/>
                <w:highlight w:val="none"/>
              </w:rPr>
            </w:pPr>
          </w:p>
        </w:tc>
        <w:tc>
          <w:tcPr>
            <w:tcW w:w="850" w:type="dxa"/>
            <w:noWrap w:val="0"/>
            <w:vAlign w:val="top"/>
          </w:tcPr>
          <w:p w14:paraId="677876D7">
            <w:pPr>
              <w:spacing w:line="360" w:lineRule="auto"/>
              <w:rPr>
                <w:rFonts w:hint="eastAsia" w:ascii="宋体" w:hAnsi="宋体" w:eastAsia="宋体" w:cs="宋体"/>
                <w:color w:val="auto"/>
                <w:szCs w:val="21"/>
                <w:highlight w:val="none"/>
              </w:rPr>
            </w:pPr>
          </w:p>
        </w:tc>
        <w:tc>
          <w:tcPr>
            <w:tcW w:w="1130" w:type="dxa"/>
            <w:noWrap w:val="0"/>
            <w:vAlign w:val="top"/>
          </w:tcPr>
          <w:p w14:paraId="1D0FD4E2">
            <w:pPr>
              <w:spacing w:line="360" w:lineRule="auto"/>
              <w:rPr>
                <w:rFonts w:hint="eastAsia" w:ascii="宋体" w:hAnsi="宋体" w:eastAsia="宋体" w:cs="宋体"/>
                <w:color w:val="auto"/>
                <w:szCs w:val="21"/>
                <w:highlight w:val="none"/>
              </w:rPr>
            </w:pPr>
          </w:p>
        </w:tc>
        <w:tc>
          <w:tcPr>
            <w:tcW w:w="900" w:type="dxa"/>
            <w:noWrap w:val="0"/>
            <w:vAlign w:val="top"/>
          </w:tcPr>
          <w:p w14:paraId="7A39E4DB">
            <w:pPr>
              <w:spacing w:line="360" w:lineRule="auto"/>
              <w:rPr>
                <w:rFonts w:hint="eastAsia" w:ascii="宋体" w:hAnsi="宋体" w:eastAsia="宋体" w:cs="宋体"/>
                <w:color w:val="auto"/>
                <w:szCs w:val="21"/>
                <w:highlight w:val="none"/>
              </w:rPr>
            </w:pPr>
          </w:p>
        </w:tc>
        <w:tc>
          <w:tcPr>
            <w:tcW w:w="1080" w:type="dxa"/>
            <w:noWrap w:val="0"/>
            <w:vAlign w:val="top"/>
          </w:tcPr>
          <w:p w14:paraId="14F84D4D">
            <w:pPr>
              <w:spacing w:line="360" w:lineRule="auto"/>
              <w:rPr>
                <w:rFonts w:hint="eastAsia" w:ascii="宋体" w:hAnsi="宋体" w:eastAsia="宋体" w:cs="宋体"/>
                <w:color w:val="auto"/>
                <w:szCs w:val="21"/>
                <w:highlight w:val="none"/>
              </w:rPr>
            </w:pPr>
          </w:p>
        </w:tc>
        <w:tc>
          <w:tcPr>
            <w:tcW w:w="1102" w:type="dxa"/>
            <w:noWrap w:val="0"/>
            <w:vAlign w:val="top"/>
          </w:tcPr>
          <w:p w14:paraId="7C8EEE65">
            <w:pPr>
              <w:spacing w:line="360" w:lineRule="auto"/>
              <w:rPr>
                <w:rFonts w:hint="eastAsia" w:ascii="宋体" w:hAnsi="宋体" w:eastAsia="宋体" w:cs="宋体"/>
                <w:color w:val="auto"/>
                <w:szCs w:val="21"/>
                <w:highlight w:val="none"/>
              </w:rPr>
            </w:pPr>
          </w:p>
        </w:tc>
        <w:tc>
          <w:tcPr>
            <w:tcW w:w="1025" w:type="dxa"/>
            <w:noWrap w:val="0"/>
            <w:vAlign w:val="top"/>
          </w:tcPr>
          <w:p w14:paraId="71AE071E">
            <w:pPr>
              <w:spacing w:line="360" w:lineRule="auto"/>
              <w:rPr>
                <w:rFonts w:hint="eastAsia" w:ascii="宋体" w:hAnsi="宋体" w:eastAsia="宋体" w:cs="宋体"/>
                <w:color w:val="auto"/>
                <w:szCs w:val="21"/>
                <w:highlight w:val="none"/>
              </w:rPr>
            </w:pPr>
          </w:p>
        </w:tc>
        <w:tc>
          <w:tcPr>
            <w:tcW w:w="713" w:type="dxa"/>
            <w:noWrap w:val="0"/>
            <w:vAlign w:val="top"/>
          </w:tcPr>
          <w:p w14:paraId="0F307B29">
            <w:pPr>
              <w:spacing w:line="360" w:lineRule="auto"/>
              <w:rPr>
                <w:rFonts w:hint="eastAsia" w:ascii="宋体" w:hAnsi="宋体" w:eastAsia="宋体" w:cs="宋体"/>
                <w:color w:val="auto"/>
                <w:szCs w:val="21"/>
                <w:highlight w:val="none"/>
              </w:rPr>
            </w:pPr>
          </w:p>
        </w:tc>
      </w:tr>
      <w:tr w14:paraId="7897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9" w:type="dxa"/>
            <w:noWrap w:val="0"/>
            <w:vAlign w:val="top"/>
          </w:tcPr>
          <w:p w14:paraId="09785DB7">
            <w:pPr>
              <w:spacing w:line="360" w:lineRule="auto"/>
              <w:rPr>
                <w:rFonts w:hint="eastAsia" w:ascii="宋体" w:hAnsi="宋体" w:eastAsia="宋体" w:cs="宋体"/>
                <w:color w:val="auto"/>
                <w:szCs w:val="21"/>
                <w:highlight w:val="none"/>
              </w:rPr>
            </w:pPr>
          </w:p>
        </w:tc>
        <w:tc>
          <w:tcPr>
            <w:tcW w:w="937" w:type="dxa"/>
            <w:noWrap w:val="0"/>
            <w:vAlign w:val="top"/>
          </w:tcPr>
          <w:p w14:paraId="31A8A7A5">
            <w:pPr>
              <w:spacing w:line="360" w:lineRule="auto"/>
              <w:rPr>
                <w:rFonts w:hint="eastAsia" w:ascii="宋体" w:hAnsi="宋体" w:eastAsia="宋体" w:cs="宋体"/>
                <w:color w:val="auto"/>
                <w:szCs w:val="21"/>
                <w:highlight w:val="none"/>
              </w:rPr>
            </w:pPr>
          </w:p>
        </w:tc>
        <w:tc>
          <w:tcPr>
            <w:tcW w:w="638" w:type="dxa"/>
            <w:noWrap w:val="0"/>
            <w:vAlign w:val="top"/>
          </w:tcPr>
          <w:p w14:paraId="774BCFA8">
            <w:pPr>
              <w:spacing w:line="360" w:lineRule="auto"/>
              <w:rPr>
                <w:rFonts w:hint="eastAsia" w:ascii="宋体" w:hAnsi="宋体" w:eastAsia="宋体" w:cs="宋体"/>
                <w:color w:val="auto"/>
                <w:szCs w:val="21"/>
                <w:highlight w:val="none"/>
              </w:rPr>
            </w:pPr>
          </w:p>
        </w:tc>
        <w:tc>
          <w:tcPr>
            <w:tcW w:w="850" w:type="dxa"/>
            <w:noWrap w:val="0"/>
            <w:vAlign w:val="top"/>
          </w:tcPr>
          <w:p w14:paraId="40B88141">
            <w:pPr>
              <w:spacing w:line="360" w:lineRule="auto"/>
              <w:rPr>
                <w:rFonts w:hint="eastAsia" w:ascii="宋体" w:hAnsi="宋体" w:eastAsia="宋体" w:cs="宋体"/>
                <w:color w:val="auto"/>
                <w:szCs w:val="21"/>
                <w:highlight w:val="none"/>
              </w:rPr>
            </w:pPr>
          </w:p>
        </w:tc>
        <w:tc>
          <w:tcPr>
            <w:tcW w:w="1130" w:type="dxa"/>
            <w:noWrap w:val="0"/>
            <w:vAlign w:val="top"/>
          </w:tcPr>
          <w:p w14:paraId="568137C3">
            <w:pPr>
              <w:spacing w:line="360" w:lineRule="auto"/>
              <w:rPr>
                <w:rFonts w:hint="eastAsia" w:ascii="宋体" w:hAnsi="宋体" w:eastAsia="宋体" w:cs="宋体"/>
                <w:color w:val="auto"/>
                <w:szCs w:val="21"/>
                <w:highlight w:val="none"/>
              </w:rPr>
            </w:pPr>
          </w:p>
        </w:tc>
        <w:tc>
          <w:tcPr>
            <w:tcW w:w="900" w:type="dxa"/>
            <w:noWrap w:val="0"/>
            <w:vAlign w:val="top"/>
          </w:tcPr>
          <w:p w14:paraId="29C6B99C">
            <w:pPr>
              <w:spacing w:line="360" w:lineRule="auto"/>
              <w:rPr>
                <w:rFonts w:hint="eastAsia" w:ascii="宋体" w:hAnsi="宋体" w:eastAsia="宋体" w:cs="宋体"/>
                <w:color w:val="auto"/>
                <w:szCs w:val="21"/>
                <w:highlight w:val="none"/>
              </w:rPr>
            </w:pPr>
          </w:p>
        </w:tc>
        <w:tc>
          <w:tcPr>
            <w:tcW w:w="1080" w:type="dxa"/>
            <w:noWrap w:val="0"/>
            <w:vAlign w:val="top"/>
          </w:tcPr>
          <w:p w14:paraId="72B455AB">
            <w:pPr>
              <w:spacing w:line="360" w:lineRule="auto"/>
              <w:rPr>
                <w:rFonts w:hint="eastAsia" w:ascii="宋体" w:hAnsi="宋体" w:eastAsia="宋体" w:cs="宋体"/>
                <w:color w:val="auto"/>
                <w:szCs w:val="21"/>
                <w:highlight w:val="none"/>
              </w:rPr>
            </w:pPr>
          </w:p>
        </w:tc>
        <w:tc>
          <w:tcPr>
            <w:tcW w:w="1102" w:type="dxa"/>
            <w:noWrap w:val="0"/>
            <w:vAlign w:val="top"/>
          </w:tcPr>
          <w:p w14:paraId="1E39704F">
            <w:pPr>
              <w:spacing w:line="360" w:lineRule="auto"/>
              <w:rPr>
                <w:rFonts w:hint="eastAsia" w:ascii="宋体" w:hAnsi="宋体" w:eastAsia="宋体" w:cs="宋体"/>
                <w:color w:val="auto"/>
                <w:szCs w:val="21"/>
                <w:highlight w:val="none"/>
              </w:rPr>
            </w:pPr>
          </w:p>
        </w:tc>
        <w:tc>
          <w:tcPr>
            <w:tcW w:w="1025" w:type="dxa"/>
            <w:noWrap w:val="0"/>
            <w:vAlign w:val="top"/>
          </w:tcPr>
          <w:p w14:paraId="128C8708">
            <w:pPr>
              <w:spacing w:line="360" w:lineRule="auto"/>
              <w:rPr>
                <w:rFonts w:hint="eastAsia" w:ascii="宋体" w:hAnsi="宋体" w:eastAsia="宋体" w:cs="宋体"/>
                <w:color w:val="auto"/>
                <w:szCs w:val="21"/>
                <w:highlight w:val="none"/>
              </w:rPr>
            </w:pPr>
          </w:p>
        </w:tc>
        <w:tc>
          <w:tcPr>
            <w:tcW w:w="713" w:type="dxa"/>
            <w:noWrap w:val="0"/>
            <w:vAlign w:val="top"/>
          </w:tcPr>
          <w:p w14:paraId="14C0FC9E">
            <w:pPr>
              <w:spacing w:line="360" w:lineRule="auto"/>
              <w:rPr>
                <w:rFonts w:hint="eastAsia" w:ascii="宋体" w:hAnsi="宋体" w:eastAsia="宋体" w:cs="宋体"/>
                <w:color w:val="auto"/>
                <w:szCs w:val="21"/>
                <w:highlight w:val="none"/>
              </w:rPr>
            </w:pPr>
          </w:p>
        </w:tc>
      </w:tr>
      <w:tr w14:paraId="563E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39" w:type="dxa"/>
            <w:noWrap w:val="0"/>
            <w:vAlign w:val="top"/>
          </w:tcPr>
          <w:p w14:paraId="313719D9">
            <w:pPr>
              <w:spacing w:line="360" w:lineRule="auto"/>
              <w:rPr>
                <w:rFonts w:hint="eastAsia" w:ascii="宋体" w:hAnsi="宋体" w:eastAsia="宋体" w:cs="宋体"/>
                <w:color w:val="auto"/>
                <w:szCs w:val="21"/>
                <w:highlight w:val="none"/>
              </w:rPr>
            </w:pPr>
          </w:p>
        </w:tc>
        <w:tc>
          <w:tcPr>
            <w:tcW w:w="937" w:type="dxa"/>
            <w:noWrap w:val="0"/>
            <w:vAlign w:val="top"/>
          </w:tcPr>
          <w:p w14:paraId="3E14434B">
            <w:pPr>
              <w:spacing w:line="360" w:lineRule="auto"/>
              <w:rPr>
                <w:rFonts w:hint="eastAsia" w:ascii="宋体" w:hAnsi="宋体" w:eastAsia="宋体" w:cs="宋体"/>
                <w:color w:val="auto"/>
                <w:szCs w:val="21"/>
                <w:highlight w:val="none"/>
              </w:rPr>
            </w:pPr>
          </w:p>
        </w:tc>
        <w:tc>
          <w:tcPr>
            <w:tcW w:w="638" w:type="dxa"/>
            <w:noWrap w:val="0"/>
            <w:vAlign w:val="top"/>
          </w:tcPr>
          <w:p w14:paraId="49720343">
            <w:pPr>
              <w:spacing w:line="360" w:lineRule="auto"/>
              <w:rPr>
                <w:rFonts w:hint="eastAsia" w:ascii="宋体" w:hAnsi="宋体" w:eastAsia="宋体" w:cs="宋体"/>
                <w:color w:val="auto"/>
                <w:szCs w:val="21"/>
                <w:highlight w:val="none"/>
              </w:rPr>
            </w:pPr>
          </w:p>
        </w:tc>
        <w:tc>
          <w:tcPr>
            <w:tcW w:w="850" w:type="dxa"/>
            <w:noWrap w:val="0"/>
            <w:vAlign w:val="top"/>
          </w:tcPr>
          <w:p w14:paraId="445F66A6">
            <w:pPr>
              <w:spacing w:line="360" w:lineRule="auto"/>
              <w:rPr>
                <w:rFonts w:hint="eastAsia" w:ascii="宋体" w:hAnsi="宋体" w:eastAsia="宋体" w:cs="宋体"/>
                <w:color w:val="auto"/>
                <w:szCs w:val="21"/>
                <w:highlight w:val="none"/>
              </w:rPr>
            </w:pPr>
          </w:p>
        </w:tc>
        <w:tc>
          <w:tcPr>
            <w:tcW w:w="1130" w:type="dxa"/>
            <w:noWrap w:val="0"/>
            <w:vAlign w:val="top"/>
          </w:tcPr>
          <w:p w14:paraId="66140126">
            <w:pPr>
              <w:spacing w:line="360" w:lineRule="auto"/>
              <w:rPr>
                <w:rFonts w:hint="eastAsia" w:ascii="宋体" w:hAnsi="宋体" w:eastAsia="宋体" w:cs="宋体"/>
                <w:color w:val="auto"/>
                <w:szCs w:val="21"/>
                <w:highlight w:val="none"/>
              </w:rPr>
            </w:pPr>
          </w:p>
        </w:tc>
        <w:tc>
          <w:tcPr>
            <w:tcW w:w="900" w:type="dxa"/>
            <w:noWrap w:val="0"/>
            <w:vAlign w:val="top"/>
          </w:tcPr>
          <w:p w14:paraId="4DF5CFD3">
            <w:pPr>
              <w:spacing w:line="360" w:lineRule="auto"/>
              <w:rPr>
                <w:rFonts w:hint="eastAsia" w:ascii="宋体" w:hAnsi="宋体" w:eastAsia="宋体" w:cs="宋体"/>
                <w:color w:val="auto"/>
                <w:szCs w:val="21"/>
                <w:highlight w:val="none"/>
              </w:rPr>
            </w:pPr>
          </w:p>
        </w:tc>
        <w:tc>
          <w:tcPr>
            <w:tcW w:w="1080" w:type="dxa"/>
            <w:noWrap w:val="0"/>
            <w:vAlign w:val="top"/>
          </w:tcPr>
          <w:p w14:paraId="6874673B">
            <w:pPr>
              <w:spacing w:line="360" w:lineRule="auto"/>
              <w:rPr>
                <w:rFonts w:hint="eastAsia" w:ascii="宋体" w:hAnsi="宋体" w:eastAsia="宋体" w:cs="宋体"/>
                <w:color w:val="auto"/>
                <w:szCs w:val="21"/>
                <w:highlight w:val="none"/>
              </w:rPr>
            </w:pPr>
          </w:p>
        </w:tc>
        <w:tc>
          <w:tcPr>
            <w:tcW w:w="1102" w:type="dxa"/>
            <w:noWrap w:val="0"/>
            <w:vAlign w:val="top"/>
          </w:tcPr>
          <w:p w14:paraId="49AE1975">
            <w:pPr>
              <w:spacing w:line="360" w:lineRule="auto"/>
              <w:rPr>
                <w:rFonts w:hint="eastAsia" w:ascii="宋体" w:hAnsi="宋体" w:eastAsia="宋体" w:cs="宋体"/>
                <w:color w:val="auto"/>
                <w:szCs w:val="21"/>
                <w:highlight w:val="none"/>
              </w:rPr>
            </w:pPr>
          </w:p>
        </w:tc>
        <w:tc>
          <w:tcPr>
            <w:tcW w:w="1025" w:type="dxa"/>
            <w:noWrap w:val="0"/>
            <w:vAlign w:val="top"/>
          </w:tcPr>
          <w:p w14:paraId="4D833950">
            <w:pPr>
              <w:spacing w:line="360" w:lineRule="auto"/>
              <w:rPr>
                <w:rFonts w:hint="eastAsia" w:ascii="宋体" w:hAnsi="宋体" w:eastAsia="宋体" w:cs="宋体"/>
                <w:color w:val="auto"/>
                <w:szCs w:val="21"/>
                <w:highlight w:val="none"/>
              </w:rPr>
            </w:pPr>
          </w:p>
        </w:tc>
        <w:tc>
          <w:tcPr>
            <w:tcW w:w="713" w:type="dxa"/>
            <w:noWrap w:val="0"/>
            <w:vAlign w:val="top"/>
          </w:tcPr>
          <w:p w14:paraId="74529B78">
            <w:pPr>
              <w:spacing w:line="360" w:lineRule="auto"/>
              <w:rPr>
                <w:rFonts w:hint="eastAsia" w:ascii="宋体" w:hAnsi="宋体" w:eastAsia="宋体" w:cs="宋体"/>
                <w:color w:val="auto"/>
                <w:szCs w:val="21"/>
                <w:highlight w:val="none"/>
              </w:rPr>
            </w:pPr>
          </w:p>
        </w:tc>
      </w:tr>
      <w:tr w14:paraId="7C0F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9" w:type="dxa"/>
            <w:noWrap w:val="0"/>
            <w:vAlign w:val="top"/>
          </w:tcPr>
          <w:p w14:paraId="37ADACD1">
            <w:pPr>
              <w:spacing w:line="360" w:lineRule="auto"/>
              <w:rPr>
                <w:rFonts w:hint="eastAsia" w:ascii="宋体" w:hAnsi="宋体" w:eastAsia="宋体" w:cs="宋体"/>
                <w:color w:val="auto"/>
                <w:szCs w:val="21"/>
                <w:highlight w:val="none"/>
              </w:rPr>
            </w:pPr>
          </w:p>
        </w:tc>
        <w:tc>
          <w:tcPr>
            <w:tcW w:w="937" w:type="dxa"/>
            <w:noWrap w:val="0"/>
            <w:vAlign w:val="top"/>
          </w:tcPr>
          <w:p w14:paraId="04473731">
            <w:pPr>
              <w:spacing w:line="360" w:lineRule="auto"/>
              <w:rPr>
                <w:rFonts w:hint="eastAsia" w:ascii="宋体" w:hAnsi="宋体" w:eastAsia="宋体" w:cs="宋体"/>
                <w:color w:val="auto"/>
                <w:szCs w:val="21"/>
                <w:highlight w:val="none"/>
              </w:rPr>
            </w:pPr>
          </w:p>
        </w:tc>
        <w:tc>
          <w:tcPr>
            <w:tcW w:w="638" w:type="dxa"/>
            <w:noWrap w:val="0"/>
            <w:vAlign w:val="top"/>
          </w:tcPr>
          <w:p w14:paraId="15777BDE">
            <w:pPr>
              <w:spacing w:line="360" w:lineRule="auto"/>
              <w:rPr>
                <w:rFonts w:hint="eastAsia" w:ascii="宋体" w:hAnsi="宋体" w:eastAsia="宋体" w:cs="宋体"/>
                <w:color w:val="auto"/>
                <w:szCs w:val="21"/>
                <w:highlight w:val="none"/>
              </w:rPr>
            </w:pPr>
          </w:p>
        </w:tc>
        <w:tc>
          <w:tcPr>
            <w:tcW w:w="850" w:type="dxa"/>
            <w:noWrap w:val="0"/>
            <w:vAlign w:val="top"/>
          </w:tcPr>
          <w:p w14:paraId="01D80E89">
            <w:pPr>
              <w:spacing w:line="360" w:lineRule="auto"/>
              <w:rPr>
                <w:rFonts w:hint="eastAsia" w:ascii="宋体" w:hAnsi="宋体" w:eastAsia="宋体" w:cs="宋体"/>
                <w:color w:val="auto"/>
                <w:szCs w:val="21"/>
                <w:highlight w:val="none"/>
              </w:rPr>
            </w:pPr>
          </w:p>
        </w:tc>
        <w:tc>
          <w:tcPr>
            <w:tcW w:w="1130" w:type="dxa"/>
            <w:noWrap w:val="0"/>
            <w:vAlign w:val="top"/>
          </w:tcPr>
          <w:p w14:paraId="03D7D116">
            <w:pPr>
              <w:spacing w:line="360" w:lineRule="auto"/>
              <w:rPr>
                <w:rFonts w:hint="eastAsia" w:ascii="宋体" w:hAnsi="宋体" w:eastAsia="宋体" w:cs="宋体"/>
                <w:color w:val="auto"/>
                <w:szCs w:val="21"/>
                <w:highlight w:val="none"/>
              </w:rPr>
            </w:pPr>
          </w:p>
        </w:tc>
        <w:tc>
          <w:tcPr>
            <w:tcW w:w="900" w:type="dxa"/>
            <w:noWrap w:val="0"/>
            <w:vAlign w:val="top"/>
          </w:tcPr>
          <w:p w14:paraId="70B00995">
            <w:pPr>
              <w:spacing w:line="360" w:lineRule="auto"/>
              <w:rPr>
                <w:rFonts w:hint="eastAsia" w:ascii="宋体" w:hAnsi="宋体" w:eastAsia="宋体" w:cs="宋体"/>
                <w:color w:val="auto"/>
                <w:szCs w:val="21"/>
                <w:highlight w:val="none"/>
              </w:rPr>
            </w:pPr>
          </w:p>
        </w:tc>
        <w:tc>
          <w:tcPr>
            <w:tcW w:w="1080" w:type="dxa"/>
            <w:noWrap w:val="0"/>
            <w:vAlign w:val="top"/>
          </w:tcPr>
          <w:p w14:paraId="48D9F148">
            <w:pPr>
              <w:spacing w:line="360" w:lineRule="auto"/>
              <w:rPr>
                <w:rFonts w:hint="eastAsia" w:ascii="宋体" w:hAnsi="宋体" w:eastAsia="宋体" w:cs="宋体"/>
                <w:color w:val="auto"/>
                <w:szCs w:val="21"/>
                <w:highlight w:val="none"/>
              </w:rPr>
            </w:pPr>
          </w:p>
        </w:tc>
        <w:tc>
          <w:tcPr>
            <w:tcW w:w="1102" w:type="dxa"/>
            <w:noWrap w:val="0"/>
            <w:vAlign w:val="top"/>
          </w:tcPr>
          <w:p w14:paraId="19115731">
            <w:pPr>
              <w:spacing w:line="360" w:lineRule="auto"/>
              <w:rPr>
                <w:rFonts w:hint="eastAsia" w:ascii="宋体" w:hAnsi="宋体" w:eastAsia="宋体" w:cs="宋体"/>
                <w:color w:val="auto"/>
                <w:szCs w:val="21"/>
                <w:highlight w:val="none"/>
              </w:rPr>
            </w:pPr>
          </w:p>
        </w:tc>
        <w:tc>
          <w:tcPr>
            <w:tcW w:w="1025" w:type="dxa"/>
            <w:noWrap w:val="0"/>
            <w:vAlign w:val="top"/>
          </w:tcPr>
          <w:p w14:paraId="3888F6F8">
            <w:pPr>
              <w:spacing w:line="360" w:lineRule="auto"/>
              <w:rPr>
                <w:rFonts w:hint="eastAsia" w:ascii="宋体" w:hAnsi="宋体" w:eastAsia="宋体" w:cs="宋体"/>
                <w:color w:val="auto"/>
                <w:szCs w:val="21"/>
                <w:highlight w:val="none"/>
              </w:rPr>
            </w:pPr>
          </w:p>
        </w:tc>
        <w:tc>
          <w:tcPr>
            <w:tcW w:w="713" w:type="dxa"/>
            <w:noWrap w:val="0"/>
            <w:vAlign w:val="top"/>
          </w:tcPr>
          <w:p w14:paraId="72C1EFC9">
            <w:pPr>
              <w:spacing w:line="360" w:lineRule="auto"/>
              <w:rPr>
                <w:rFonts w:hint="eastAsia" w:ascii="宋体" w:hAnsi="宋体" w:eastAsia="宋体" w:cs="宋体"/>
                <w:color w:val="auto"/>
                <w:szCs w:val="21"/>
                <w:highlight w:val="none"/>
              </w:rPr>
            </w:pPr>
          </w:p>
        </w:tc>
      </w:tr>
      <w:tr w14:paraId="75D0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39" w:type="dxa"/>
            <w:noWrap w:val="0"/>
            <w:vAlign w:val="top"/>
          </w:tcPr>
          <w:p w14:paraId="23A51221">
            <w:pPr>
              <w:spacing w:line="360" w:lineRule="auto"/>
              <w:rPr>
                <w:rFonts w:hint="eastAsia" w:ascii="宋体" w:hAnsi="宋体" w:eastAsia="宋体" w:cs="宋体"/>
                <w:color w:val="auto"/>
                <w:szCs w:val="21"/>
                <w:highlight w:val="none"/>
              </w:rPr>
            </w:pPr>
          </w:p>
        </w:tc>
        <w:tc>
          <w:tcPr>
            <w:tcW w:w="937" w:type="dxa"/>
            <w:noWrap w:val="0"/>
            <w:vAlign w:val="top"/>
          </w:tcPr>
          <w:p w14:paraId="6CFBB323">
            <w:pPr>
              <w:spacing w:line="360" w:lineRule="auto"/>
              <w:rPr>
                <w:rFonts w:hint="eastAsia" w:ascii="宋体" w:hAnsi="宋体" w:eastAsia="宋体" w:cs="宋体"/>
                <w:color w:val="auto"/>
                <w:szCs w:val="21"/>
                <w:highlight w:val="none"/>
              </w:rPr>
            </w:pPr>
          </w:p>
        </w:tc>
        <w:tc>
          <w:tcPr>
            <w:tcW w:w="638" w:type="dxa"/>
            <w:noWrap w:val="0"/>
            <w:vAlign w:val="top"/>
          </w:tcPr>
          <w:p w14:paraId="014A09FA">
            <w:pPr>
              <w:spacing w:line="360" w:lineRule="auto"/>
              <w:rPr>
                <w:rFonts w:hint="eastAsia" w:ascii="宋体" w:hAnsi="宋体" w:eastAsia="宋体" w:cs="宋体"/>
                <w:color w:val="auto"/>
                <w:szCs w:val="21"/>
                <w:highlight w:val="none"/>
              </w:rPr>
            </w:pPr>
          </w:p>
        </w:tc>
        <w:tc>
          <w:tcPr>
            <w:tcW w:w="850" w:type="dxa"/>
            <w:noWrap w:val="0"/>
            <w:vAlign w:val="top"/>
          </w:tcPr>
          <w:p w14:paraId="5AF1B0ED">
            <w:pPr>
              <w:spacing w:line="360" w:lineRule="auto"/>
              <w:rPr>
                <w:rFonts w:hint="eastAsia" w:ascii="宋体" w:hAnsi="宋体" w:eastAsia="宋体" w:cs="宋体"/>
                <w:color w:val="auto"/>
                <w:szCs w:val="21"/>
                <w:highlight w:val="none"/>
              </w:rPr>
            </w:pPr>
          </w:p>
        </w:tc>
        <w:tc>
          <w:tcPr>
            <w:tcW w:w="1130" w:type="dxa"/>
            <w:noWrap w:val="0"/>
            <w:vAlign w:val="top"/>
          </w:tcPr>
          <w:p w14:paraId="7445494B">
            <w:pPr>
              <w:spacing w:line="360" w:lineRule="auto"/>
              <w:rPr>
                <w:rFonts w:hint="eastAsia" w:ascii="宋体" w:hAnsi="宋体" w:eastAsia="宋体" w:cs="宋体"/>
                <w:color w:val="auto"/>
                <w:szCs w:val="21"/>
                <w:highlight w:val="none"/>
              </w:rPr>
            </w:pPr>
          </w:p>
        </w:tc>
        <w:tc>
          <w:tcPr>
            <w:tcW w:w="900" w:type="dxa"/>
            <w:noWrap w:val="0"/>
            <w:vAlign w:val="top"/>
          </w:tcPr>
          <w:p w14:paraId="05A5B8B4">
            <w:pPr>
              <w:spacing w:line="360" w:lineRule="auto"/>
              <w:rPr>
                <w:rFonts w:hint="eastAsia" w:ascii="宋体" w:hAnsi="宋体" w:eastAsia="宋体" w:cs="宋体"/>
                <w:color w:val="auto"/>
                <w:szCs w:val="21"/>
                <w:highlight w:val="none"/>
              </w:rPr>
            </w:pPr>
          </w:p>
        </w:tc>
        <w:tc>
          <w:tcPr>
            <w:tcW w:w="1080" w:type="dxa"/>
            <w:noWrap w:val="0"/>
            <w:vAlign w:val="top"/>
          </w:tcPr>
          <w:p w14:paraId="6C876F02">
            <w:pPr>
              <w:spacing w:line="360" w:lineRule="auto"/>
              <w:rPr>
                <w:rFonts w:hint="eastAsia" w:ascii="宋体" w:hAnsi="宋体" w:eastAsia="宋体" w:cs="宋体"/>
                <w:color w:val="auto"/>
                <w:szCs w:val="21"/>
                <w:highlight w:val="none"/>
              </w:rPr>
            </w:pPr>
          </w:p>
        </w:tc>
        <w:tc>
          <w:tcPr>
            <w:tcW w:w="1102" w:type="dxa"/>
            <w:noWrap w:val="0"/>
            <w:vAlign w:val="top"/>
          </w:tcPr>
          <w:p w14:paraId="36D09952">
            <w:pPr>
              <w:spacing w:line="360" w:lineRule="auto"/>
              <w:rPr>
                <w:rFonts w:hint="eastAsia" w:ascii="宋体" w:hAnsi="宋体" w:eastAsia="宋体" w:cs="宋体"/>
                <w:color w:val="auto"/>
                <w:szCs w:val="21"/>
                <w:highlight w:val="none"/>
              </w:rPr>
            </w:pPr>
          </w:p>
        </w:tc>
        <w:tc>
          <w:tcPr>
            <w:tcW w:w="1025" w:type="dxa"/>
            <w:noWrap w:val="0"/>
            <w:vAlign w:val="top"/>
          </w:tcPr>
          <w:p w14:paraId="75C5726E">
            <w:pPr>
              <w:spacing w:line="360" w:lineRule="auto"/>
              <w:rPr>
                <w:rFonts w:hint="eastAsia" w:ascii="宋体" w:hAnsi="宋体" w:eastAsia="宋体" w:cs="宋体"/>
                <w:color w:val="auto"/>
                <w:szCs w:val="21"/>
                <w:highlight w:val="none"/>
              </w:rPr>
            </w:pPr>
          </w:p>
        </w:tc>
        <w:tc>
          <w:tcPr>
            <w:tcW w:w="713" w:type="dxa"/>
            <w:noWrap w:val="0"/>
            <w:vAlign w:val="top"/>
          </w:tcPr>
          <w:p w14:paraId="5ADA0025">
            <w:pPr>
              <w:spacing w:line="360" w:lineRule="auto"/>
              <w:rPr>
                <w:rFonts w:hint="eastAsia" w:ascii="宋体" w:hAnsi="宋体" w:eastAsia="宋体" w:cs="宋体"/>
                <w:color w:val="auto"/>
                <w:szCs w:val="21"/>
                <w:highlight w:val="none"/>
              </w:rPr>
            </w:pPr>
          </w:p>
        </w:tc>
      </w:tr>
    </w:tbl>
    <w:p w14:paraId="1371CC5B">
      <w:pPr>
        <w:tabs>
          <w:tab w:val="left" w:pos="-951"/>
          <w:tab w:val="left" w:pos="4267"/>
          <w:tab w:val="left" w:pos="7925"/>
        </w:tabs>
        <w:adjustRightInd w:val="0"/>
        <w:snapToGrid w:val="0"/>
        <w:ind w:right="-6"/>
        <w:jc w:val="center"/>
        <w:rPr>
          <w:rStyle w:val="45"/>
          <w:rFonts w:hint="eastAsia" w:ascii="宋体" w:hAnsi="宋体" w:eastAsia="宋体" w:cs="宋体"/>
          <w:color w:val="auto"/>
          <w:highlight w:val="none"/>
        </w:rPr>
      </w:pPr>
    </w:p>
    <w:p w14:paraId="14450715">
      <w:pPr>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b w:val="0"/>
          <w:bCs w:val="0"/>
          <w:color w:val="auto"/>
          <w:kern w:val="2"/>
          <w:sz w:val="21"/>
          <w:szCs w:val="21"/>
          <w:highlight w:val="none"/>
          <w:lang w:val="en-US" w:eastAsia="zh-CN" w:bidi="ar-SA"/>
        </w:rPr>
        <w:t>项目管理机构主要人员配置须满足第二章“投标人须知”1</w:t>
      </w: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.项目管理机构基本要求，否则评审不合格。</w:t>
      </w:r>
    </w:p>
    <w:p w14:paraId="0F796D18">
      <w:pPr>
        <w:jc w:val="center"/>
        <w:rPr>
          <w:rFonts w:hint="eastAsia"/>
          <w:b/>
          <w:color w:val="auto"/>
          <w:highlight w:val="none"/>
          <w:lang w:eastAsia="zh-CN"/>
        </w:rPr>
      </w:pPr>
      <w:r>
        <w:rPr>
          <w:rFonts w:hint="eastAsia"/>
          <w:color w:val="auto"/>
          <w:highlight w:val="none"/>
          <w:lang w:val="en-US" w:eastAsia="zh-CN"/>
        </w:rPr>
        <w:br w:type="page"/>
      </w:r>
      <w:r>
        <w:rPr>
          <w:rFonts w:hint="eastAsia" w:ascii="宋体" w:hAnsi="宋体" w:eastAsia="宋体" w:cs="宋体"/>
          <w:b/>
          <w:color w:val="auto"/>
          <w:highlight w:val="none"/>
          <w:lang w:val="en-US" w:eastAsia="zh-CN"/>
        </w:rPr>
        <w:t xml:space="preserve">2. </w:t>
      </w:r>
      <w:r>
        <w:rPr>
          <w:rFonts w:hint="eastAsia"/>
          <w:b/>
          <w:color w:val="auto"/>
          <w:highlight w:val="none"/>
        </w:rPr>
        <w:t>主要人员</w:t>
      </w:r>
      <w:r>
        <w:rPr>
          <w:rFonts w:hint="eastAsia"/>
          <w:b/>
          <w:color w:val="auto"/>
          <w:highlight w:val="none"/>
          <w:lang w:eastAsia="zh-CN"/>
        </w:rPr>
        <w:t>简历表</w:t>
      </w:r>
    </w:p>
    <w:p w14:paraId="613E1BA4">
      <w:pPr>
        <w:rPr>
          <w:rFonts w:hint="eastAsia"/>
          <w:color w:val="auto"/>
          <w:highlight w:val="none"/>
          <w:lang w:val="en-US" w:eastAsia="zh-CN"/>
        </w:rPr>
      </w:pPr>
    </w:p>
    <w:tbl>
      <w:tblPr>
        <w:tblStyle w:val="2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306"/>
        <w:gridCol w:w="204"/>
        <w:gridCol w:w="1271"/>
        <w:gridCol w:w="750"/>
        <w:gridCol w:w="478"/>
        <w:gridCol w:w="710"/>
        <w:gridCol w:w="596"/>
        <w:gridCol w:w="2391"/>
        <w:gridCol w:w="1354"/>
      </w:tblGrid>
      <w:tr w14:paraId="2E9EE2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0" w:type="dxa"/>
            <w:gridSpan w:val="2"/>
            <w:noWrap w:val="0"/>
            <w:vAlign w:val="center"/>
          </w:tcPr>
          <w:p w14:paraId="203A54C6">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r>
              <w:rPr>
                <w:rFonts w:hint="eastAsia" w:ascii="宋体" w:hAnsi="宋体"/>
                <w:bCs/>
                <w:color w:val="auto"/>
                <w:sz w:val="21"/>
                <w:szCs w:val="21"/>
                <w:highlight w:val="none"/>
              </w:rPr>
              <w:t>姓名</w:t>
            </w:r>
          </w:p>
        </w:tc>
        <w:tc>
          <w:tcPr>
            <w:tcW w:w="1271" w:type="dxa"/>
            <w:noWrap w:val="0"/>
            <w:vAlign w:val="center"/>
          </w:tcPr>
          <w:p w14:paraId="00FA6998">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750" w:type="dxa"/>
            <w:noWrap w:val="0"/>
            <w:vAlign w:val="center"/>
          </w:tcPr>
          <w:p w14:paraId="7F42048A">
            <w:pPr>
              <w:tabs>
                <w:tab w:val="left" w:pos="-951"/>
                <w:tab w:val="left" w:pos="4267"/>
                <w:tab w:val="left" w:pos="7925"/>
              </w:tabs>
              <w:adjustRightInd w:val="0"/>
              <w:snapToGrid w:val="0"/>
              <w:spacing w:line="360" w:lineRule="auto"/>
              <w:ind w:right="-6"/>
              <w:jc w:val="center"/>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eastAsia="zh-CN"/>
              </w:rPr>
              <w:t>年龄</w:t>
            </w:r>
          </w:p>
        </w:tc>
        <w:tc>
          <w:tcPr>
            <w:tcW w:w="1188" w:type="dxa"/>
            <w:gridSpan w:val="2"/>
            <w:noWrap w:val="0"/>
            <w:vAlign w:val="center"/>
          </w:tcPr>
          <w:p w14:paraId="60531478">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2987" w:type="dxa"/>
            <w:gridSpan w:val="2"/>
            <w:noWrap w:val="0"/>
            <w:vAlign w:val="center"/>
          </w:tcPr>
          <w:p w14:paraId="2DDD1E2D">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lang w:eastAsia="zh-CN"/>
              </w:rPr>
            </w:pPr>
            <w:r>
              <w:rPr>
                <w:rFonts w:hint="eastAsia" w:ascii="宋体" w:hAnsi="宋体"/>
                <w:bCs/>
                <w:color w:val="auto"/>
                <w:sz w:val="21"/>
                <w:szCs w:val="21"/>
                <w:highlight w:val="none"/>
                <w:lang w:eastAsia="zh-CN"/>
              </w:rPr>
              <w:t>执业资格证书</w:t>
            </w:r>
          </w:p>
          <w:p w14:paraId="02B8E83C">
            <w:pPr>
              <w:tabs>
                <w:tab w:val="left" w:pos="-951"/>
                <w:tab w:val="left" w:pos="4267"/>
                <w:tab w:val="left" w:pos="7925"/>
              </w:tabs>
              <w:adjustRightInd w:val="0"/>
              <w:snapToGrid w:val="0"/>
              <w:spacing w:line="360" w:lineRule="auto"/>
              <w:ind w:right="-6"/>
              <w:jc w:val="center"/>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eastAsia="zh-CN"/>
              </w:rPr>
              <w:t>（或上岗证书）名称</w:t>
            </w:r>
          </w:p>
        </w:tc>
        <w:tc>
          <w:tcPr>
            <w:tcW w:w="1354" w:type="dxa"/>
            <w:noWrap w:val="0"/>
            <w:vAlign w:val="center"/>
          </w:tcPr>
          <w:p w14:paraId="25925CD5">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r>
      <w:tr w14:paraId="5539B6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510" w:type="dxa"/>
            <w:gridSpan w:val="2"/>
            <w:noWrap w:val="0"/>
            <w:vAlign w:val="center"/>
          </w:tcPr>
          <w:p w14:paraId="1AB07FF2">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r>
              <w:rPr>
                <w:rFonts w:hint="eastAsia" w:ascii="宋体" w:hAnsi="宋体"/>
                <w:bCs/>
                <w:color w:val="auto"/>
                <w:sz w:val="21"/>
                <w:szCs w:val="21"/>
                <w:highlight w:val="none"/>
                <w:lang w:eastAsia="zh-CN"/>
              </w:rPr>
              <w:t>职称</w:t>
            </w:r>
          </w:p>
        </w:tc>
        <w:tc>
          <w:tcPr>
            <w:tcW w:w="1271" w:type="dxa"/>
            <w:noWrap w:val="0"/>
            <w:vAlign w:val="center"/>
          </w:tcPr>
          <w:p w14:paraId="2AD3A9AA">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750" w:type="dxa"/>
            <w:noWrap w:val="0"/>
            <w:vAlign w:val="center"/>
          </w:tcPr>
          <w:p w14:paraId="0B2A19C3">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lang w:eastAsia="zh-CN"/>
              </w:rPr>
            </w:pPr>
            <w:r>
              <w:rPr>
                <w:rFonts w:hint="eastAsia" w:ascii="宋体" w:hAnsi="宋体"/>
                <w:bCs/>
                <w:color w:val="auto"/>
                <w:sz w:val="21"/>
                <w:szCs w:val="21"/>
                <w:highlight w:val="none"/>
                <w:lang w:eastAsia="zh-CN"/>
              </w:rPr>
              <w:t>学历</w:t>
            </w:r>
          </w:p>
        </w:tc>
        <w:tc>
          <w:tcPr>
            <w:tcW w:w="1188" w:type="dxa"/>
            <w:gridSpan w:val="2"/>
            <w:noWrap w:val="0"/>
            <w:vAlign w:val="center"/>
          </w:tcPr>
          <w:p w14:paraId="01DC60BD">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2987" w:type="dxa"/>
            <w:gridSpan w:val="2"/>
            <w:noWrap w:val="0"/>
            <w:vAlign w:val="center"/>
          </w:tcPr>
          <w:p w14:paraId="3A943618">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lang w:eastAsia="zh-CN"/>
              </w:rPr>
            </w:pPr>
            <w:r>
              <w:rPr>
                <w:rFonts w:hint="eastAsia" w:ascii="宋体" w:hAnsi="宋体"/>
                <w:bCs/>
                <w:color w:val="auto"/>
                <w:sz w:val="21"/>
                <w:szCs w:val="21"/>
                <w:highlight w:val="none"/>
                <w:lang w:eastAsia="zh-CN"/>
              </w:rPr>
              <w:t>拟在本项目任职</w:t>
            </w:r>
          </w:p>
        </w:tc>
        <w:tc>
          <w:tcPr>
            <w:tcW w:w="1354" w:type="dxa"/>
            <w:noWrap w:val="0"/>
            <w:vAlign w:val="center"/>
          </w:tcPr>
          <w:p w14:paraId="5E6282F7">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r>
      <w:tr w14:paraId="4BEA69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0" w:type="dxa"/>
            <w:gridSpan w:val="9"/>
            <w:noWrap w:val="0"/>
            <w:vAlign w:val="center"/>
          </w:tcPr>
          <w:p w14:paraId="7256C7A9">
            <w:pPr>
              <w:tabs>
                <w:tab w:val="left" w:pos="-951"/>
                <w:tab w:val="left" w:pos="4267"/>
                <w:tab w:val="left" w:pos="7925"/>
              </w:tabs>
              <w:adjustRightInd w:val="0"/>
              <w:snapToGrid w:val="0"/>
              <w:spacing w:line="360" w:lineRule="auto"/>
              <w:ind w:right="-6"/>
              <w:jc w:val="left"/>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eastAsia="zh-CN"/>
              </w:rPr>
              <w:t>主要工作经历</w:t>
            </w:r>
          </w:p>
        </w:tc>
      </w:tr>
      <w:tr w14:paraId="5E95D3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6" w:type="dxa"/>
            <w:noWrap w:val="0"/>
            <w:vAlign w:val="center"/>
          </w:tcPr>
          <w:p w14:paraId="543BB064">
            <w:pPr>
              <w:tabs>
                <w:tab w:val="left" w:pos="-951"/>
                <w:tab w:val="left" w:pos="4267"/>
                <w:tab w:val="left" w:pos="7925"/>
              </w:tabs>
              <w:adjustRightInd w:val="0"/>
              <w:snapToGrid w:val="0"/>
              <w:spacing w:line="360" w:lineRule="auto"/>
              <w:ind w:right="-6"/>
              <w:jc w:val="center"/>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时间</w:t>
            </w:r>
          </w:p>
        </w:tc>
        <w:tc>
          <w:tcPr>
            <w:tcW w:w="2703" w:type="dxa"/>
            <w:gridSpan w:val="4"/>
            <w:noWrap w:val="0"/>
            <w:vAlign w:val="center"/>
          </w:tcPr>
          <w:p w14:paraId="29D4D917">
            <w:pPr>
              <w:tabs>
                <w:tab w:val="left" w:pos="-951"/>
                <w:tab w:val="left" w:pos="4267"/>
                <w:tab w:val="left" w:pos="7925"/>
              </w:tabs>
              <w:adjustRightInd w:val="0"/>
              <w:snapToGrid w:val="0"/>
              <w:spacing w:line="360" w:lineRule="auto"/>
              <w:ind w:right="-6"/>
              <w:jc w:val="center"/>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eastAsia="zh-CN"/>
              </w:rPr>
              <w:t>参加过的类似项目</w:t>
            </w:r>
          </w:p>
        </w:tc>
        <w:tc>
          <w:tcPr>
            <w:tcW w:w="1306" w:type="dxa"/>
            <w:gridSpan w:val="2"/>
            <w:noWrap w:val="0"/>
            <w:vAlign w:val="center"/>
          </w:tcPr>
          <w:p w14:paraId="736BE835">
            <w:pPr>
              <w:tabs>
                <w:tab w:val="left" w:pos="-951"/>
                <w:tab w:val="left" w:pos="4267"/>
                <w:tab w:val="left" w:pos="7925"/>
              </w:tabs>
              <w:adjustRightInd w:val="0"/>
              <w:snapToGrid w:val="0"/>
              <w:spacing w:line="360" w:lineRule="auto"/>
              <w:ind w:right="-6"/>
              <w:jc w:val="center"/>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eastAsia="zh-CN"/>
              </w:rPr>
              <w:t>担任职务</w:t>
            </w:r>
          </w:p>
        </w:tc>
        <w:tc>
          <w:tcPr>
            <w:tcW w:w="3745" w:type="dxa"/>
            <w:gridSpan w:val="2"/>
            <w:noWrap w:val="0"/>
            <w:vAlign w:val="center"/>
          </w:tcPr>
          <w:p w14:paraId="02D0ABAC">
            <w:pPr>
              <w:tabs>
                <w:tab w:val="left" w:pos="-951"/>
                <w:tab w:val="left" w:pos="4267"/>
                <w:tab w:val="left" w:pos="7925"/>
              </w:tabs>
              <w:adjustRightInd w:val="0"/>
              <w:snapToGrid w:val="0"/>
              <w:spacing w:line="360" w:lineRule="auto"/>
              <w:ind w:right="-6"/>
              <w:jc w:val="center"/>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eastAsia="zh-CN"/>
              </w:rPr>
              <w:t>发包人及联系电话</w:t>
            </w:r>
          </w:p>
        </w:tc>
      </w:tr>
      <w:tr w14:paraId="2456AF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6" w:type="dxa"/>
            <w:noWrap w:val="0"/>
            <w:vAlign w:val="center"/>
          </w:tcPr>
          <w:p w14:paraId="425DC3C0">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2703" w:type="dxa"/>
            <w:gridSpan w:val="4"/>
            <w:noWrap w:val="0"/>
            <w:vAlign w:val="center"/>
          </w:tcPr>
          <w:p w14:paraId="22940101">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1306" w:type="dxa"/>
            <w:gridSpan w:val="2"/>
            <w:noWrap w:val="0"/>
            <w:vAlign w:val="center"/>
          </w:tcPr>
          <w:p w14:paraId="26BC0214">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3745" w:type="dxa"/>
            <w:gridSpan w:val="2"/>
            <w:noWrap w:val="0"/>
            <w:vAlign w:val="center"/>
          </w:tcPr>
          <w:p w14:paraId="36639685">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r>
      <w:tr w14:paraId="1BDAF7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6" w:type="dxa"/>
            <w:noWrap w:val="0"/>
            <w:vAlign w:val="center"/>
          </w:tcPr>
          <w:p w14:paraId="6BF94378">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2703" w:type="dxa"/>
            <w:gridSpan w:val="4"/>
            <w:noWrap w:val="0"/>
            <w:vAlign w:val="center"/>
          </w:tcPr>
          <w:p w14:paraId="7F38C0EC">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1306" w:type="dxa"/>
            <w:gridSpan w:val="2"/>
            <w:noWrap w:val="0"/>
            <w:vAlign w:val="center"/>
          </w:tcPr>
          <w:p w14:paraId="1BA66150">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3745" w:type="dxa"/>
            <w:gridSpan w:val="2"/>
            <w:noWrap w:val="0"/>
            <w:vAlign w:val="center"/>
          </w:tcPr>
          <w:p w14:paraId="798B5031">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r>
      <w:tr w14:paraId="4F5786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6" w:type="dxa"/>
            <w:noWrap w:val="0"/>
            <w:vAlign w:val="center"/>
          </w:tcPr>
          <w:p w14:paraId="0CB889D3">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2703" w:type="dxa"/>
            <w:gridSpan w:val="4"/>
            <w:noWrap w:val="0"/>
            <w:vAlign w:val="center"/>
          </w:tcPr>
          <w:p w14:paraId="265D68B0">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1306" w:type="dxa"/>
            <w:gridSpan w:val="2"/>
            <w:noWrap w:val="0"/>
            <w:vAlign w:val="center"/>
          </w:tcPr>
          <w:p w14:paraId="2BD1BC4B">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3745" w:type="dxa"/>
            <w:gridSpan w:val="2"/>
            <w:noWrap w:val="0"/>
            <w:vAlign w:val="center"/>
          </w:tcPr>
          <w:p w14:paraId="1576370D">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r>
      <w:tr w14:paraId="5117B4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6" w:type="dxa"/>
            <w:noWrap w:val="0"/>
            <w:vAlign w:val="center"/>
          </w:tcPr>
          <w:p w14:paraId="10CA2AD8">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2703" w:type="dxa"/>
            <w:gridSpan w:val="4"/>
            <w:noWrap w:val="0"/>
            <w:vAlign w:val="center"/>
          </w:tcPr>
          <w:p w14:paraId="51A10458">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1306" w:type="dxa"/>
            <w:gridSpan w:val="2"/>
            <w:noWrap w:val="0"/>
            <w:vAlign w:val="center"/>
          </w:tcPr>
          <w:p w14:paraId="28B3ADC1">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3745" w:type="dxa"/>
            <w:gridSpan w:val="2"/>
            <w:noWrap w:val="0"/>
            <w:vAlign w:val="center"/>
          </w:tcPr>
          <w:p w14:paraId="7E8702E9">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r>
      <w:tr w14:paraId="5D5210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6" w:type="dxa"/>
            <w:noWrap w:val="0"/>
            <w:vAlign w:val="center"/>
          </w:tcPr>
          <w:p w14:paraId="1C08D118">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2703" w:type="dxa"/>
            <w:gridSpan w:val="4"/>
            <w:noWrap w:val="0"/>
            <w:vAlign w:val="center"/>
          </w:tcPr>
          <w:p w14:paraId="0D157BB3">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1306" w:type="dxa"/>
            <w:gridSpan w:val="2"/>
            <w:noWrap w:val="0"/>
            <w:vAlign w:val="center"/>
          </w:tcPr>
          <w:p w14:paraId="15523953">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3745" w:type="dxa"/>
            <w:gridSpan w:val="2"/>
            <w:noWrap w:val="0"/>
            <w:vAlign w:val="center"/>
          </w:tcPr>
          <w:p w14:paraId="5985C7E0">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r>
      <w:tr w14:paraId="7DAFA3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6" w:type="dxa"/>
            <w:noWrap w:val="0"/>
            <w:vAlign w:val="center"/>
          </w:tcPr>
          <w:p w14:paraId="5AB28652">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2703" w:type="dxa"/>
            <w:gridSpan w:val="4"/>
            <w:noWrap w:val="0"/>
            <w:vAlign w:val="center"/>
          </w:tcPr>
          <w:p w14:paraId="1B32DE92">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1306" w:type="dxa"/>
            <w:gridSpan w:val="2"/>
            <w:noWrap w:val="0"/>
            <w:vAlign w:val="center"/>
          </w:tcPr>
          <w:p w14:paraId="48AB9834">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3745" w:type="dxa"/>
            <w:gridSpan w:val="2"/>
            <w:noWrap w:val="0"/>
            <w:vAlign w:val="center"/>
          </w:tcPr>
          <w:p w14:paraId="63CE248B">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r>
      <w:tr w14:paraId="78F084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6" w:type="dxa"/>
            <w:noWrap w:val="0"/>
            <w:vAlign w:val="center"/>
          </w:tcPr>
          <w:p w14:paraId="6ED09FC9">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2703" w:type="dxa"/>
            <w:gridSpan w:val="4"/>
            <w:noWrap w:val="0"/>
            <w:vAlign w:val="center"/>
          </w:tcPr>
          <w:p w14:paraId="5D2EF800">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1306" w:type="dxa"/>
            <w:gridSpan w:val="2"/>
            <w:noWrap w:val="0"/>
            <w:vAlign w:val="center"/>
          </w:tcPr>
          <w:p w14:paraId="5B13D648">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3745" w:type="dxa"/>
            <w:gridSpan w:val="2"/>
            <w:noWrap w:val="0"/>
            <w:vAlign w:val="center"/>
          </w:tcPr>
          <w:p w14:paraId="15E02FD9">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r>
      <w:tr w14:paraId="63EC13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6" w:type="dxa"/>
            <w:noWrap w:val="0"/>
            <w:vAlign w:val="center"/>
          </w:tcPr>
          <w:p w14:paraId="0158D101">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2703" w:type="dxa"/>
            <w:gridSpan w:val="4"/>
            <w:noWrap w:val="0"/>
            <w:vAlign w:val="center"/>
          </w:tcPr>
          <w:p w14:paraId="6C10C347">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1306" w:type="dxa"/>
            <w:gridSpan w:val="2"/>
            <w:noWrap w:val="0"/>
            <w:vAlign w:val="center"/>
          </w:tcPr>
          <w:p w14:paraId="4290121C">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3745" w:type="dxa"/>
            <w:gridSpan w:val="2"/>
            <w:noWrap w:val="0"/>
            <w:vAlign w:val="center"/>
          </w:tcPr>
          <w:p w14:paraId="24B33880">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r>
      <w:tr w14:paraId="0EB589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6" w:type="dxa"/>
            <w:noWrap w:val="0"/>
            <w:vAlign w:val="center"/>
          </w:tcPr>
          <w:p w14:paraId="2E07CA9F">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2703" w:type="dxa"/>
            <w:gridSpan w:val="4"/>
            <w:noWrap w:val="0"/>
            <w:vAlign w:val="center"/>
          </w:tcPr>
          <w:p w14:paraId="0DC3772A">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1306" w:type="dxa"/>
            <w:gridSpan w:val="2"/>
            <w:noWrap w:val="0"/>
            <w:vAlign w:val="center"/>
          </w:tcPr>
          <w:p w14:paraId="658A9123">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3745" w:type="dxa"/>
            <w:gridSpan w:val="2"/>
            <w:noWrap w:val="0"/>
            <w:vAlign w:val="center"/>
          </w:tcPr>
          <w:p w14:paraId="086DD4E5">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r>
      <w:tr w14:paraId="5BA263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6" w:type="dxa"/>
            <w:noWrap w:val="0"/>
            <w:vAlign w:val="center"/>
          </w:tcPr>
          <w:p w14:paraId="10D9B44E">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2703" w:type="dxa"/>
            <w:gridSpan w:val="4"/>
            <w:noWrap w:val="0"/>
            <w:vAlign w:val="center"/>
          </w:tcPr>
          <w:p w14:paraId="2B3EF784">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1306" w:type="dxa"/>
            <w:gridSpan w:val="2"/>
            <w:noWrap w:val="0"/>
            <w:vAlign w:val="center"/>
          </w:tcPr>
          <w:p w14:paraId="60C5EC6D">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c>
          <w:tcPr>
            <w:tcW w:w="3745" w:type="dxa"/>
            <w:gridSpan w:val="2"/>
            <w:noWrap w:val="0"/>
            <w:vAlign w:val="center"/>
          </w:tcPr>
          <w:p w14:paraId="42BFFB79">
            <w:pPr>
              <w:tabs>
                <w:tab w:val="left" w:pos="-951"/>
                <w:tab w:val="left" w:pos="4267"/>
                <w:tab w:val="left" w:pos="7925"/>
              </w:tabs>
              <w:adjustRightInd w:val="0"/>
              <w:snapToGrid w:val="0"/>
              <w:spacing w:line="360" w:lineRule="auto"/>
              <w:ind w:right="-6"/>
              <w:jc w:val="center"/>
              <w:rPr>
                <w:rFonts w:hint="eastAsia" w:ascii="宋体" w:hAnsi="宋体"/>
                <w:bCs/>
                <w:color w:val="auto"/>
                <w:sz w:val="21"/>
                <w:szCs w:val="21"/>
                <w:highlight w:val="none"/>
              </w:rPr>
            </w:pPr>
          </w:p>
        </w:tc>
      </w:tr>
    </w:tbl>
    <w:p w14:paraId="2290DBF4">
      <w:pPr>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14:paraId="4246C583">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1.《项目管理机构主要人员配置表》中填报的人员，均须填写本表。</w:t>
      </w:r>
    </w:p>
    <w:p w14:paraId="62108E7F">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color w:val="auto"/>
          <w:szCs w:val="21"/>
          <w:highlight w:val="none"/>
          <w:lang w:eastAsia="zh-CN"/>
        </w:rPr>
        <w:t>2</w:t>
      </w:r>
      <w:r>
        <w:rPr>
          <w:rFonts w:hint="eastAsia" w:ascii="宋体" w:hAnsi="宋体" w:eastAsia="宋体" w:cs="宋体"/>
          <w:b w:val="0"/>
          <w:color w:val="auto"/>
          <w:szCs w:val="21"/>
          <w:highlight w:val="none"/>
          <w:lang w:val="en-US" w:eastAsia="zh-CN"/>
        </w:rPr>
        <w:t>.</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rPr>
        <w:t>第二章</w:t>
      </w:r>
      <w:r>
        <w:rPr>
          <w:rFonts w:hint="eastAsia" w:ascii="宋体" w:hAnsi="宋体" w:eastAsia="宋体" w:cs="宋体"/>
          <w:b w:val="0"/>
          <w:bCs w:val="0"/>
          <w:color w:val="auto"/>
          <w:kern w:val="2"/>
          <w:sz w:val="21"/>
          <w:szCs w:val="21"/>
          <w:highlight w:val="none"/>
          <w:lang w:val="en-US" w:eastAsia="zh-CN" w:bidi="ar-SA"/>
        </w:rPr>
        <w:t>“投标人须知”</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.项目管理机构基本要求 提供人员的</w:t>
      </w:r>
      <w:r>
        <w:rPr>
          <w:rFonts w:hint="eastAsia" w:ascii="宋体" w:hAnsi="宋体" w:eastAsia="宋体" w:cs="宋体"/>
          <w:color w:val="auto"/>
          <w:sz w:val="21"/>
          <w:szCs w:val="21"/>
          <w:highlight w:val="none"/>
        </w:rPr>
        <w:t>相关资料。人员相关资料按个人分别集中编制在一起</w:t>
      </w:r>
      <w:r>
        <w:rPr>
          <w:rFonts w:hint="eastAsia" w:ascii="宋体" w:hAnsi="宋体" w:eastAsia="宋体" w:cs="宋体"/>
          <w:color w:val="auto"/>
          <w:sz w:val="21"/>
          <w:szCs w:val="21"/>
          <w:highlight w:val="none"/>
          <w:lang w:eastAsia="zh-CN"/>
        </w:rPr>
        <w:t>。</w:t>
      </w:r>
    </w:p>
    <w:p w14:paraId="57606DAB">
      <w:pPr>
        <w:ind w:firstLine="420" w:firstLineChars="200"/>
        <w:jc w:val="center"/>
        <w:rPr>
          <w:rFonts w:hint="eastAsia" w:ascii="宋体" w:hAnsi="宋体" w:eastAsia="宋体" w:cs="宋体"/>
          <w:b/>
          <w:bCs/>
          <w:color w:val="auto"/>
          <w:sz w:val="28"/>
          <w:szCs w:val="28"/>
          <w:highlight w:val="none"/>
          <w:lang w:eastAsia="zh-CN"/>
        </w:rPr>
      </w:pPr>
      <w:r>
        <w:rPr>
          <w:rFonts w:hint="eastAsia" w:ascii="宋体" w:hAnsi="宋体" w:eastAsia="宋体" w:cs="宋体"/>
          <w:color w:val="auto"/>
          <w:sz w:val="21"/>
          <w:szCs w:val="21"/>
          <w:highlight w:val="none"/>
          <w:lang w:eastAsia="zh-CN"/>
        </w:rPr>
        <w:br w:type="page"/>
      </w:r>
      <w:r>
        <w:rPr>
          <w:rFonts w:hint="eastAsia" w:ascii="宋体" w:hAnsi="宋体" w:eastAsia="宋体" w:cs="宋体"/>
          <w:b/>
          <w:bCs/>
          <w:color w:val="auto"/>
          <w:sz w:val="28"/>
          <w:szCs w:val="28"/>
          <w:highlight w:val="none"/>
          <w:lang w:eastAsia="zh-CN"/>
        </w:rPr>
        <w:t>（三）危险性较大的分部分项工程清单及安全管理措施</w:t>
      </w:r>
    </w:p>
    <w:p w14:paraId="4F9F04A6">
      <w:pPr>
        <w:rPr>
          <w:rFonts w:hint="eastAsia"/>
          <w:color w:val="auto"/>
          <w:highlight w:val="none"/>
          <w:lang w:eastAsia="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3578"/>
        <w:gridCol w:w="4713"/>
      </w:tblGrid>
      <w:tr w14:paraId="3182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14:paraId="7F0DAB1B">
            <w:pPr>
              <w:spacing w:line="360" w:lineRule="auto"/>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eastAsia="zh-CN"/>
              </w:rPr>
              <w:t>序号</w:t>
            </w:r>
          </w:p>
        </w:tc>
        <w:tc>
          <w:tcPr>
            <w:tcW w:w="3578" w:type="dxa"/>
            <w:noWrap w:val="0"/>
            <w:vAlign w:val="bottom"/>
          </w:tcPr>
          <w:p w14:paraId="3CF6A9DB">
            <w:pPr>
              <w:spacing w:line="360" w:lineRule="auto"/>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eastAsia="zh-CN"/>
              </w:rPr>
              <w:t>危险性较大的分部分项工程</w:t>
            </w:r>
          </w:p>
        </w:tc>
        <w:tc>
          <w:tcPr>
            <w:tcW w:w="4713" w:type="dxa"/>
            <w:noWrap w:val="0"/>
            <w:vAlign w:val="bottom"/>
          </w:tcPr>
          <w:p w14:paraId="766CF262">
            <w:pPr>
              <w:spacing w:line="360" w:lineRule="auto"/>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安全管理措施</w:t>
            </w:r>
          </w:p>
        </w:tc>
      </w:tr>
      <w:tr w14:paraId="13BA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14:paraId="55AAB07F">
            <w:pPr>
              <w:spacing w:line="360" w:lineRule="auto"/>
              <w:jc w:val="center"/>
              <w:rPr>
                <w:rFonts w:hint="eastAsia" w:ascii="宋体" w:hAnsi="宋体" w:eastAsia="宋体" w:cs="宋体"/>
                <w:color w:val="auto"/>
                <w:sz w:val="21"/>
                <w:szCs w:val="21"/>
                <w:highlight w:val="none"/>
                <w:vertAlign w:val="baseline"/>
                <w:lang w:val="en-US" w:eastAsia="zh-CN"/>
              </w:rPr>
            </w:pPr>
          </w:p>
        </w:tc>
        <w:tc>
          <w:tcPr>
            <w:tcW w:w="3578" w:type="dxa"/>
            <w:noWrap w:val="0"/>
            <w:vAlign w:val="center"/>
          </w:tcPr>
          <w:p w14:paraId="63AE9FB5">
            <w:pPr>
              <w:spacing w:line="360" w:lineRule="auto"/>
              <w:jc w:val="center"/>
              <w:rPr>
                <w:rFonts w:hint="eastAsia" w:ascii="宋体" w:hAnsi="宋体" w:eastAsia="宋体" w:cs="宋体"/>
                <w:color w:val="auto"/>
                <w:sz w:val="21"/>
                <w:szCs w:val="21"/>
                <w:highlight w:val="none"/>
                <w:vertAlign w:val="baseline"/>
              </w:rPr>
            </w:pPr>
          </w:p>
        </w:tc>
        <w:tc>
          <w:tcPr>
            <w:tcW w:w="4713" w:type="dxa"/>
            <w:noWrap w:val="0"/>
            <w:vAlign w:val="center"/>
          </w:tcPr>
          <w:p w14:paraId="6D1C268C">
            <w:pPr>
              <w:spacing w:line="360" w:lineRule="auto"/>
              <w:jc w:val="center"/>
              <w:rPr>
                <w:rFonts w:hint="eastAsia" w:ascii="宋体" w:hAnsi="宋体" w:eastAsia="宋体" w:cs="宋体"/>
                <w:color w:val="auto"/>
                <w:sz w:val="21"/>
                <w:szCs w:val="21"/>
                <w:highlight w:val="none"/>
                <w:vertAlign w:val="baseline"/>
              </w:rPr>
            </w:pPr>
          </w:p>
        </w:tc>
      </w:tr>
      <w:tr w14:paraId="5B46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14:paraId="2032563A">
            <w:pPr>
              <w:spacing w:line="360" w:lineRule="auto"/>
              <w:jc w:val="center"/>
              <w:rPr>
                <w:rFonts w:hint="eastAsia" w:ascii="宋体" w:hAnsi="宋体" w:eastAsia="宋体" w:cs="宋体"/>
                <w:color w:val="auto"/>
                <w:sz w:val="21"/>
                <w:szCs w:val="21"/>
                <w:highlight w:val="none"/>
                <w:vertAlign w:val="baseline"/>
                <w:lang w:val="en-US" w:eastAsia="zh-CN"/>
              </w:rPr>
            </w:pPr>
          </w:p>
        </w:tc>
        <w:tc>
          <w:tcPr>
            <w:tcW w:w="3578" w:type="dxa"/>
            <w:noWrap w:val="0"/>
            <w:vAlign w:val="center"/>
          </w:tcPr>
          <w:p w14:paraId="3CCEEEBA">
            <w:pPr>
              <w:spacing w:line="360" w:lineRule="auto"/>
              <w:jc w:val="center"/>
              <w:rPr>
                <w:rFonts w:hint="eastAsia" w:ascii="宋体" w:hAnsi="宋体" w:eastAsia="宋体" w:cs="宋体"/>
                <w:color w:val="auto"/>
                <w:sz w:val="21"/>
                <w:szCs w:val="21"/>
                <w:highlight w:val="none"/>
                <w:vertAlign w:val="baseline"/>
              </w:rPr>
            </w:pPr>
          </w:p>
        </w:tc>
        <w:tc>
          <w:tcPr>
            <w:tcW w:w="4713" w:type="dxa"/>
            <w:noWrap w:val="0"/>
            <w:vAlign w:val="center"/>
          </w:tcPr>
          <w:p w14:paraId="4363C0BA">
            <w:pPr>
              <w:spacing w:line="360" w:lineRule="auto"/>
              <w:jc w:val="center"/>
              <w:rPr>
                <w:rFonts w:hint="eastAsia" w:ascii="宋体" w:hAnsi="宋体" w:eastAsia="宋体" w:cs="宋体"/>
                <w:color w:val="auto"/>
                <w:sz w:val="21"/>
                <w:szCs w:val="21"/>
                <w:highlight w:val="none"/>
                <w:vertAlign w:val="baseline"/>
              </w:rPr>
            </w:pPr>
          </w:p>
        </w:tc>
      </w:tr>
      <w:tr w14:paraId="55AD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14:paraId="1A58D563">
            <w:pPr>
              <w:spacing w:line="360" w:lineRule="auto"/>
              <w:jc w:val="center"/>
              <w:rPr>
                <w:rFonts w:hint="eastAsia" w:ascii="宋体" w:hAnsi="宋体" w:eastAsia="宋体" w:cs="宋体"/>
                <w:color w:val="auto"/>
                <w:sz w:val="21"/>
                <w:szCs w:val="21"/>
                <w:highlight w:val="none"/>
                <w:vertAlign w:val="baseline"/>
                <w:lang w:val="en-US" w:eastAsia="zh-CN"/>
              </w:rPr>
            </w:pPr>
          </w:p>
        </w:tc>
        <w:tc>
          <w:tcPr>
            <w:tcW w:w="3578" w:type="dxa"/>
            <w:noWrap w:val="0"/>
            <w:vAlign w:val="center"/>
          </w:tcPr>
          <w:p w14:paraId="339E7F81">
            <w:pPr>
              <w:spacing w:line="360" w:lineRule="auto"/>
              <w:jc w:val="center"/>
              <w:rPr>
                <w:rFonts w:hint="eastAsia" w:ascii="宋体" w:hAnsi="宋体" w:eastAsia="宋体" w:cs="宋体"/>
                <w:color w:val="auto"/>
                <w:sz w:val="21"/>
                <w:szCs w:val="21"/>
                <w:highlight w:val="none"/>
                <w:vertAlign w:val="baseline"/>
              </w:rPr>
            </w:pPr>
          </w:p>
        </w:tc>
        <w:tc>
          <w:tcPr>
            <w:tcW w:w="4713" w:type="dxa"/>
            <w:noWrap w:val="0"/>
            <w:vAlign w:val="center"/>
          </w:tcPr>
          <w:p w14:paraId="25ADCEA8">
            <w:pPr>
              <w:spacing w:line="360" w:lineRule="auto"/>
              <w:jc w:val="center"/>
              <w:rPr>
                <w:rFonts w:hint="eastAsia" w:ascii="宋体" w:hAnsi="宋体" w:eastAsia="宋体" w:cs="宋体"/>
                <w:color w:val="auto"/>
                <w:sz w:val="21"/>
                <w:szCs w:val="21"/>
                <w:highlight w:val="none"/>
                <w:vertAlign w:val="baseline"/>
              </w:rPr>
            </w:pPr>
          </w:p>
        </w:tc>
      </w:tr>
      <w:tr w14:paraId="3DF6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14:paraId="59C69CDA">
            <w:pPr>
              <w:spacing w:line="360" w:lineRule="auto"/>
              <w:jc w:val="center"/>
              <w:rPr>
                <w:rFonts w:hint="eastAsia" w:ascii="宋体" w:hAnsi="宋体" w:eastAsia="宋体" w:cs="宋体"/>
                <w:color w:val="auto"/>
                <w:sz w:val="21"/>
                <w:szCs w:val="21"/>
                <w:highlight w:val="none"/>
                <w:vertAlign w:val="baseline"/>
                <w:lang w:val="en-US" w:eastAsia="zh-CN"/>
              </w:rPr>
            </w:pPr>
          </w:p>
        </w:tc>
        <w:tc>
          <w:tcPr>
            <w:tcW w:w="3578" w:type="dxa"/>
            <w:noWrap w:val="0"/>
            <w:vAlign w:val="center"/>
          </w:tcPr>
          <w:p w14:paraId="7C58253C">
            <w:pPr>
              <w:spacing w:line="360" w:lineRule="auto"/>
              <w:jc w:val="center"/>
              <w:rPr>
                <w:rFonts w:hint="eastAsia" w:ascii="宋体" w:hAnsi="宋体" w:eastAsia="宋体" w:cs="宋体"/>
                <w:color w:val="auto"/>
                <w:sz w:val="21"/>
                <w:szCs w:val="21"/>
                <w:highlight w:val="none"/>
                <w:vertAlign w:val="baseline"/>
              </w:rPr>
            </w:pPr>
          </w:p>
        </w:tc>
        <w:tc>
          <w:tcPr>
            <w:tcW w:w="4713" w:type="dxa"/>
            <w:noWrap w:val="0"/>
            <w:vAlign w:val="center"/>
          </w:tcPr>
          <w:p w14:paraId="21173439">
            <w:pPr>
              <w:spacing w:line="360" w:lineRule="auto"/>
              <w:jc w:val="center"/>
              <w:rPr>
                <w:rFonts w:hint="eastAsia" w:ascii="宋体" w:hAnsi="宋体" w:eastAsia="宋体" w:cs="宋体"/>
                <w:color w:val="auto"/>
                <w:sz w:val="21"/>
                <w:szCs w:val="21"/>
                <w:highlight w:val="none"/>
                <w:vertAlign w:val="baseline"/>
              </w:rPr>
            </w:pPr>
          </w:p>
        </w:tc>
      </w:tr>
      <w:tr w14:paraId="1514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14:paraId="5E91D35F">
            <w:pPr>
              <w:spacing w:line="360" w:lineRule="auto"/>
              <w:jc w:val="center"/>
              <w:rPr>
                <w:rFonts w:hint="eastAsia" w:ascii="宋体" w:hAnsi="宋体" w:eastAsia="宋体" w:cs="宋体"/>
                <w:color w:val="auto"/>
                <w:sz w:val="21"/>
                <w:szCs w:val="21"/>
                <w:highlight w:val="none"/>
                <w:vertAlign w:val="baseline"/>
                <w:lang w:val="en-US" w:eastAsia="zh-CN"/>
              </w:rPr>
            </w:pPr>
          </w:p>
        </w:tc>
        <w:tc>
          <w:tcPr>
            <w:tcW w:w="3578" w:type="dxa"/>
            <w:noWrap w:val="0"/>
            <w:vAlign w:val="center"/>
          </w:tcPr>
          <w:p w14:paraId="3A835A36">
            <w:pPr>
              <w:spacing w:line="360" w:lineRule="auto"/>
              <w:jc w:val="center"/>
              <w:rPr>
                <w:rFonts w:hint="eastAsia" w:ascii="宋体" w:hAnsi="宋体" w:eastAsia="宋体" w:cs="宋体"/>
                <w:color w:val="auto"/>
                <w:sz w:val="21"/>
                <w:szCs w:val="21"/>
                <w:highlight w:val="none"/>
                <w:vertAlign w:val="baseline"/>
              </w:rPr>
            </w:pPr>
          </w:p>
        </w:tc>
        <w:tc>
          <w:tcPr>
            <w:tcW w:w="4713" w:type="dxa"/>
            <w:noWrap w:val="0"/>
            <w:vAlign w:val="center"/>
          </w:tcPr>
          <w:p w14:paraId="36799350">
            <w:pPr>
              <w:spacing w:line="360" w:lineRule="auto"/>
              <w:jc w:val="center"/>
              <w:rPr>
                <w:rFonts w:hint="eastAsia" w:ascii="宋体" w:hAnsi="宋体" w:eastAsia="宋体" w:cs="宋体"/>
                <w:color w:val="auto"/>
                <w:sz w:val="21"/>
                <w:szCs w:val="21"/>
                <w:highlight w:val="none"/>
                <w:vertAlign w:val="baseline"/>
              </w:rPr>
            </w:pPr>
          </w:p>
        </w:tc>
      </w:tr>
      <w:tr w14:paraId="4C06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14:paraId="50D64710">
            <w:pPr>
              <w:spacing w:line="360" w:lineRule="auto"/>
              <w:jc w:val="center"/>
              <w:rPr>
                <w:rFonts w:hint="eastAsia" w:ascii="宋体" w:hAnsi="宋体" w:eastAsia="宋体" w:cs="宋体"/>
                <w:color w:val="auto"/>
                <w:sz w:val="21"/>
                <w:szCs w:val="21"/>
                <w:highlight w:val="none"/>
                <w:vertAlign w:val="baseline"/>
                <w:lang w:val="en-US" w:eastAsia="zh-CN"/>
              </w:rPr>
            </w:pPr>
          </w:p>
        </w:tc>
        <w:tc>
          <w:tcPr>
            <w:tcW w:w="3578" w:type="dxa"/>
            <w:noWrap w:val="0"/>
            <w:vAlign w:val="center"/>
          </w:tcPr>
          <w:p w14:paraId="56EF4B08">
            <w:pPr>
              <w:spacing w:line="360" w:lineRule="auto"/>
              <w:jc w:val="center"/>
              <w:rPr>
                <w:rFonts w:hint="eastAsia" w:ascii="宋体" w:hAnsi="宋体" w:eastAsia="宋体" w:cs="宋体"/>
                <w:color w:val="auto"/>
                <w:sz w:val="21"/>
                <w:szCs w:val="21"/>
                <w:highlight w:val="none"/>
                <w:vertAlign w:val="baseline"/>
              </w:rPr>
            </w:pPr>
          </w:p>
        </w:tc>
        <w:tc>
          <w:tcPr>
            <w:tcW w:w="4713" w:type="dxa"/>
            <w:noWrap w:val="0"/>
            <w:vAlign w:val="center"/>
          </w:tcPr>
          <w:p w14:paraId="1DDA0381">
            <w:pPr>
              <w:spacing w:line="360" w:lineRule="auto"/>
              <w:jc w:val="center"/>
              <w:rPr>
                <w:rFonts w:hint="eastAsia" w:ascii="宋体" w:hAnsi="宋体" w:eastAsia="宋体" w:cs="宋体"/>
                <w:color w:val="auto"/>
                <w:sz w:val="21"/>
                <w:szCs w:val="21"/>
                <w:highlight w:val="none"/>
                <w:vertAlign w:val="baseline"/>
              </w:rPr>
            </w:pPr>
          </w:p>
        </w:tc>
      </w:tr>
      <w:tr w14:paraId="7280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14:paraId="4E40866C">
            <w:pPr>
              <w:spacing w:line="360" w:lineRule="auto"/>
              <w:jc w:val="center"/>
              <w:rPr>
                <w:rFonts w:hint="eastAsia" w:ascii="宋体" w:hAnsi="宋体" w:eastAsia="宋体" w:cs="宋体"/>
                <w:color w:val="auto"/>
                <w:sz w:val="21"/>
                <w:szCs w:val="21"/>
                <w:highlight w:val="none"/>
                <w:vertAlign w:val="baseline"/>
                <w:lang w:val="en-US" w:eastAsia="zh-CN"/>
              </w:rPr>
            </w:pPr>
          </w:p>
        </w:tc>
        <w:tc>
          <w:tcPr>
            <w:tcW w:w="3578" w:type="dxa"/>
            <w:noWrap w:val="0"/>
            <w:vAlign w:val="center"/>
          </w:tcPr>
          <w:p w14:paraId="5A9D910F">
            <w:pPr>
              <w:spacing w:line="360" w:lineRule="auto"/>
              <w:jc w:val="center"/>
              <w:rPr>
                <w:rFonts w:hint="eastAsia" w:ascii="宋体" w:hAnsi="宋体" w:eastAsia="宋体" w:cs="宋体"/>
                <w:color w:val="auto"/>
                <w:sz w:val="21"/>
                <w:szCs w:val="21"/>
                <w:highlight w:val="none"/>
                <w:vertAlign w:val="baseline"/>
              </w:rPr>
            </w:pPr>
          </w:p>
        </w:tc>
        <w:tc>
          <w:tcPr>
            <w:tcW w:w="4713" w:type="dxa"/>
            <w:noWrap w:val="0"/>
            <w:vAlign w:val="center"/>
          </w:tcPr>
          <w:p w14:paraId="007C5987">
            <w:pPr>
              <w:spacing w:line="360" w:lineRule="auto"/>
              <w:jc w:val="center"/>
              <w:rPr>
                <w:rFonts w:hint="eastAsia" w:ascii="宋体" w:hAnsi="宋体" w:eastAsia="宋体" w:cs="宋体"/>
                <w:color w:val="auto"/>
                <w:sz w:val="21"/>
                <w:szCs w:val="21"/>
                <w:highlight w:val="none"/>
                <w:vertAlign w:val="baseline"/>
              </w:rPr>
            </w:pPr>
          </w:p>
        </w:tc>
      </w:tr>
      <w:tr w14:paraId="7AAA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14:paraId="0D33CD39">
            <w:pPr>
              <w:spacing w:line="360" w:lineRule="auto"/>
              <w:jc w:val="center"/>
              <w:rPr>
                <w:rFonts w:hint="eastAsia" w:ascii="宋体" w:hAnsi="宋体" w:eastAsia="宋体" w:cs="宋体"/>
                <w:color w:val="auto"/>
                <w:sz w:val="21"/>
                <w:szCs w:val="21"/>
                <w:highlight w:val="none"/>
                <w:vertAlign w:val="baseline"/>
                <w:lang w:val="en-US" w:eastAsia="zh-CN"/>
              </w:rPr>
            </w:pPr>
          </w:p>
        </w:tc>
        <w:tc>
          <w:tcPr>
            <w:tcW w:w="3578" w:type="dxa"/>
            <w:noWrap w:val="0"/>
            <w:vAlign w:val="center"/>
          </w:tcPr>
          <w:p w14:paraId="48D563CA">
            <w:pPr>
              <w:spacing w:line="360" w:lineRule="auto"/>
              <w:jc w:val="center"/>
              <w:rPr>
                <w:rFonts w:hint="eastAsia" w:ascii="宋体" w:hAnsi="宋体" w:eastAsia="宋体" w:cs="宋体"/>
                <w:color w:val="auto"/>
                <w:sz w:val="21"/>
                <w:szCs w:val="21"/>
                <w:highlight w:val="none"/>
                <w:vertAlign w:val="baseline"/>
              </w:rPr>
            </w:pPr>
          </w:p>
        </w:tc>
        <w:tc>
          <w:tcPr>
            <w:tcW w:w="4713" w:type="dxa"/>
            <w:noWrap w:val="0"/>
            <w:vAlign w:val="center"/>
          </w:tcPr>
          <w:p w14:paraId="1216E73C">
            <w:pPr>
              <w:spacing w:line="360" w:lineRule="auto"/>
              <w:jc w:val="center"/>
              <w:rPr>
                <w:rFonts w:hint="eastAsia" w:ascii="宋体" w:hAnsi="宋体" w:eastAsia="宋体" w:cs="宋体"/>
                <w:color w:val="auto"/>
                <w:sz w:val="21"/>
                <w:szCs w:val="21"/>
                <w:highlight w:val="none"/>
                <w:vertAlign w:val="baseline"/>
              </w:rPr>
            </w:pPr>
          </w:p>
        </w:tc>
      </w:tr>
      <w:tr w14:paraId="039C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14:paraId="517B15A1">
            <w:pPr>
              <w:spacing w:line="360" w:lineRule="auto"/>
              <w:jc w:val="center"/>
              <w:rPr>
                <w:rFonts w:hint="eastAsia" w:ascii="宋体" w:hAnsi="宋体" w:eastAsia="宋体" w:cs="宋体"/>
                <w:color w:val="auto"/>
                <w:sz w:val="21"/>
                <w:szCs w:val="21"/>
                <w:highlight w:val="none"/>
                <w:vertAlign w:val="baseline"/>
                <w:lang w:val="en-US" w:eastAsia="zh-CN"/>
              </w:rPr>
            </w:pPr>
          </w:p>
        </w:tc>
        <w:tc>
          <w:tcPr>
            <w:tcW w:w="3578" w:type="dxa"/>
            <w:noWrap w:val="0"/>
            <w:vAlign w:val="center"/>
          </w:tcPr>
          <w:p w14:paraId="24D36163">
            <w:pPr>
              <w:spacing w:line="360" w:lineRule="auto"/>
              <w:jc w:val="center"/>
              <w:rPr>
                <w:rFonts w:hint="eastAsia" w:ascii="宋体" w:hAnsi="宋体" w:eastAsia="宋体" w:cs="宋体"/>
                <w:color w:val="auto"/>
                <w:sz w:val="21"/>
                <w:szCs w:val="21"/>
                <w:highlight w:val="none"/>
                <w:vertAlign w:val="baseline"/>
              </w:rPr>
            </w:pPr>
          </w:p>
        </w:tc>
        <w:tc>
          <w:tcPr>
            <w:tcW w:w="4713" w:type="dxa"/>
            <w:noWrap w:val="0"/>
            <w:vAlign w:val="center"/>
          </w:tcPr>
          <w:p w14:paraId="342DE37E">
            <w:pPr>
              <w:spacing w:line="360" w:lineRule="auto"/>
              <w:jc w:val="center"/>
              <w:rPr>
                <w:rFonts w:hint="eastAsia" w:ascii="宋体" w:hAnsi="宋体" w:eastAsia="宋体" w:cs="宋体"/>
                <w:color w:val="auto"/>
                <w:sz w:val="21"/>
                <w:szCs w:val="21"/>
                <w:highlight w:val="none"/>
                <w:vertAlign w:val="baseline"/>
              </w:rPr>
            </w:pPr>
          </w:p>
        </w:tc>
      </w:tr>
      <w:tr w14:paraId="119D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14:paraId="7A4C0DF4">
            <w:pPr>
              <w:spacing w:line="360" w:lineRule="auto"/>
              <w:jc w:val="center"/>
              <w:rPr>
                <w:rFonts w:hint="eastAsia" w:ascii="宋体" w:hAnsi="宋体" w:eastAsia="宋体" w:cs="宋体"/>
                <w:color w:val="auto"/>
                <w:sz w:val="21"/>
                <w:szCs w:val="21"/>
                <w:highlight w:val="none"/>
                <w:vertAlign w:val="baseline"/>
                <w:lang w:val="en-US" w:eastAsia="zh-CN"/>
              </w:rPr>
            </w:pPr>
          </w:p>
        </w:tc>
        <w:tc>
          <w:tcPr>
            <w:tcW w:w="3578" w:type="dxa"/>
            <w:noWrap w:val="0"/>
            <w:vAlign w:val="center"/>
          </w:tcPr>
          <w:p w14:paraId="47413930">
            <w:pPr>
              <w:spacing w:line="360" w:lineRule="auto"/>
              <w:jc w:val="center"/>
              <w:rPr>
                <w:rFonts w:hint="eastAsia" w:ascii="宋体" w:hAnsi="宋体" w:eastAsia="宋体" w:cs="宋体"/>
                <w:color w:val="auto"/>
                <w:sz w:val="21"/>
                <w:szCs w:val="21"/>
                <w:highlight w:val="none"/>
                <w:vertAlign w:val="baseline"/>
              </w:rPr>
            </w:pPr>
          </w:p>
        </w:tc>
        <w:tc>
          <w:tcPr>
            <w:tcW w:w="4713" w:type="dxa"/>
            <w:noWrap w:val="0"/>
            <w:vAlign w:val="center"/>
          </w:tcPr>
          <w:p w14:paraId="7F5C9967">
            <w:pPr>
              <w:spacing w:line="360" w:lineRule="auto"/>
              <w:jc w:val="center"/>
              <w:rPr>
                <w:rFonts w:hint="eastAsia" w:ascii="宋体" w:hAnsi="宋体" w:eastAsia="宋体" w:cs="宋体"/>
                <w:color w:val="auto"/>
                <w:sz w:val="21"/>
                <w:szCs w:val="21"/>
                <w:highlight w:val="none"/>
                <w:vertAlign w:val="baseline"/>
              </w:rPr>
            </w:pPr>
          </w:p>
        </w:tc>
      </w:tr>
      <w:tr w14:paraId="73E7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14:paraId="0BD59474">
            <w:pPr>
              <w:spacing w:line="360" w:lineRule="auto"/>
              <w:jc w:val="center"/>
              <w:rPr>
                <w:rFonts w:hint="eastAsia" w:ascii="宋体" w:hAnsi="宋体" w:eastAsia="宋体" w:cs="宋体"/>
                <w:color w:val="auto"/>
                <w:sz w:val="21"/>
                <w:szCs w:val="21"/>
                <w:highlight w:val="none"/>
                <w:vertAlign w:val="baseline"/>
                <w:lang w:val="en-US" w:eastAsia="zh-CN"/>
              </w:rPr>
            </w:pPr>
          </w:p>
        </w:tc>
        <w:tc>
          <w:tcPr>
            <w:tcW w:w="3578" w:type="dxa"/>
            <w:noWrap w:val="0"/>
            <w:vAlign w:val="center"/>
          </w:tcPr>
          <w:p w14:paraId="2333A80A">
            <w:pPr>
              <w:spacing w:line="360" w:lineRule="auto"/>
              <w:jc w:val="center"/>
              <w:rPr>
                <w:rFonts w:hint="eastAsia" w:ascii="宋体" w:hAnsi="宋体" w:eastAsia="宋体" w:cs="宋体"/>
                <w:color w:val="auto"/>
                <w:sz w:val="21"/>
                <w:szCs w:val="21"/>
                <w:highlight w:val="none"/>
                <w:vertAlign w:val="baseline"/>
              </w:rPr>
            </w:pPr>
          </w:p>
        </w:tc>
        <w:tc>
          <w:tcPr>
            <w:tcW w:w="4713" w:type="dxa"/>
            <w:noWrap w:val="0"/>
            <w:vAlign w:val="center"/>
          </w:tcPr>
          <w:p w14:paraId="7AEB2D82">
            <w:pPr>
              <w:spacing w:line="360" w:lineRule="auto"/>
              <w:jc w:val="center"/>
              <w:rPr>
                <w:rFonts w:hint="eastAsia" w:ascii="宋体" w:hAnsi="宋体" w:eastAsia="宋体" w:cs="宋体"/>
                <w:color w:val="auto"/>
                <w:sz w:val="21"/>
                <w:szCs w:val="21"/>
                <w:highlight w:val="none"/>
                <w:vertAlign w:val="baseline"/>
              </w:rPr>
            </w:pPr>
          </w:p>
        </w:tc>
      </w:tr>
      <w:tr w14:paraId="41F5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14:paraId="33A48BEC">
            <w:pPr>
              <w:spacing w:line="360" w:lineRule="auto"/>
              <w:jc w:val="center"/>
              <w:rPr>
                <w:rFonts w:hint="eastAsia" w:ascii="宋体" w:hAnsi="宋体" w:eastAsia="宋体" w:cs="宋体"/>
                <w:color w:val="auto"/>
                <w:sz w:val="21"/>
                <w:szCs w:val="21"/>
                <w:highlight w:val="none"/>
                <w:vertAlign w:val="baseline"/>
                <w:lang w:val="en-US" w:eastAsia="zh-CN"/>
              </w:rPr>
            </w:pPr>
          </w:p>
        </w:tc>
        <w:tc>
          <w:tcPr>
            <w:tcW w:w="3578" w:type="dxa"/>
            <w:noWrap w:val="0"/>
            <w:vAlign w:val="center"/>
          </w:tcPr>
          <w:p w14:paraId="5D1BC87C">
            <w:pPr>
              <w:spacing w:line="360" w:lineRule="auto"/>
              <w:jc w:val="center"/>
              <w:rPr>
                <w:rFonts w:hint="eastAsia" w:ascii="宋体" w:hAnsi="宋体" w:eastAsia="宋体" w:cs="宋体"/>
                <w:color w:val="auto"/>
                <w:sz w:val="21"/>
                <w:szCs w:val="21"/>
                <w:highlight w:val="none"/>
                <w:vertAlign w:val="baseline"/>
              </w:rPr>
            </w:pPr>
          </w:p>
        </w:tc>
        <w:tc>
          <w:tcPr>
            <w:tcW w:w="4713" w:type="dxa"/>
            <w:noWrap w:val="0"/>
            <w:vAlign w:val="center"/>
          </w:tcPr>
          <w:p w14:paraId="71CA0435">
            <w:pPr>
              <w:spacing w:line="360" w:lineRule="auto"/>
              <w:jc w:val="center"/>
              <w:rPr>
                <w:rFonts w:hint="eastAsia" w:ascii="宋体" w:hAnsi="宋体" w:eastAsia="宋体" w:cs="宋体"/>
                <w:color w:val="auto"/>
                <w:sz w:val="21"/>
                <w:szCs w:val="21"/>
                <w:highlight w:val="none"/>
                <w:vertAlign w:val="baseline"/>
              </w:rPr>
            </w:pPr>
          </w:p>
        </w:tc>
      </w:tr>
      <w:tr w14:paraId="3B36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14:paraId="380FB79B">
            <w:pPr>
              <w:spacing w:line="360" w:lineRule="auto"/>
              <w:jc w:val="center"/>
              <w:rPr>
                <w:rFonts w:hint="eastAsia" w:ascii="宋体" w:hAnsi="宋体" w:eastAsia="宋体" w:cs="宋体"/>
                <w:color w:val="auto"/>
                <w:sz w:val="21"/>
                <w:szCs w:val="21"/>
                <w:highlight w:val="none"/>
                <w:vertAlign w:val="baseline"/>
                <w:lang w:val="en-US" w:eastAsia="zh-CN"/>
              </w:rPr>
            </w:pPr>
          </w:p>
        </w:tc>
        <w:tc>
          <w:tcPr>
            <w:tcW w:w="3578" w:type="dxa"/>
            <w:noWrap w:val="0"/>
            <w:vAlign w:val="center"/>
          </w:tcPr>
          <w:p w14:paraId="7BE14F1F">
            <w:pPr>
              <w:spacing w:line="360" w:lineRule="auto"/>
              <w:jc w:val="center"/>
              <w:rPr>
                <w:rFonts w:hint="eastAsia" w:ascii="宋体" w:hAnsi="宋体" w:eastAsia="宋体" w:cs="宋体"/>
                <w:color w:val="auto"/>
                <w:sz w:val="21"/>
                <w:szCs w:val="21"/>
                <w:highlight w:val="none"/>
                <w:vertAlign w:val="baseline"/>
              </w:rPr>
            </w:pPr>
          </w:p>
        </w:tc>
        <w:tc>
          <w:tcPr>
            <w:tcW w:w="4713" w:type="dxa"/>
            <w:noWrap w:val="0"/>
            <w:vAlign w:val="center"/>
          </w:tcPr>
          <w:p w14:paraId="07849F56">
            <w:pPr>
              <w:spacing w:line="360" w:lineRule="auto"/>
              <w:jc w:val="center"/>
              <w:rPr>
                <w:rFonts w:hint="eastAsia" w:ascii="宋体" w:hAnsi="宋体" w:eastAsia="宋体" w:cs="宋体"/>
                <w:color w:val="auto"/>
                <w:sz w:val="21"/>
                <w:szCs w:val="21"/>
                <w:highlight w:val="none"/>
                <w:vertAlign w:val="baseline"/>
              </w:rPr>
            </w:pPr>
          </w:p>
        </w:tc>
      </w:tr>
      <w:tr w14:paraId="3848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14:paraId="6B09407D">
            <w:pPr>
              <w:spacing w:line="360" w:lineRule="auto"/>
              <w:jc w:val="center"/>
              <w:rPr>
                <w:rFonts w:hint="eastAsia" w:ascii="宋体" w:hAnsi="宋体" w:eastAsia="宋体" w:cs="宋体"/>
                <w:color w:val="auto"/>
                <w:sz w:val="21"/>
                <w:szCs w:val="21"/>
                <w:highlight w:val="none"/>
                <w:vertAlign w:val="baseline"/>
                <w:lang w:val="en-US" w:eastAsia="zh-CN"/>
              </w:rPr>
            </w:pPr>
          </w:p>
        </w:tc>
        <w:tc>
          <w:tcPr>
            <w:tcW w:w="3578" w:type="dxa"/>
            <w:noWrap w:val="0"/>
            <w:vAlign w:val="center"/>
          </w:tcPr>
          <w:p w14:paraId="711DDA31">
            <w:pPr>
              <w:spacing w:line="360" w:lineRule="auto"/>
              <w:jc w:val="center"/>
              <w:rPr>
                <w:rFonts w:hint="eastAsia" w:ascii="宋体" w:hAnsi="宋体" w:eastAsia="宋体" w:cs="宋体"/>
                <w:color w:val="auto"/>
                <w:sz w:val="21"/>
                <w:szCs w:val="21"/>
                <w:highlight w:val="none"/>
                <w:vertAlign w:val="baseline"/>
              </w:rPr>
            </w:pPr>
          </w:p>
        </w:tc>
        <w:tc>
          <w:tcPr>
            <w:tcW w:w="4713" w:type="dxa"/>
            <w:noWrap w:val="0"/>
            <w:vAlign w:val="center"/>
          </w:tcPr>
          <w:p w14:paraId="360EDE60">
            <w:pPr>
              <w:spacing w:line="360" w:lineRule="auto"/>
              <w:jc w:val="center"/>
              <w:rPr>
                <w:rFonts w:hint="eastAsia" w:ascii="宋体" w:hAnsi="宋体" w:eastAsia="宋体" w:cs="宋体"/>
                <w:color w:val="auto"/>
                <w:sz w:val="21"/>
                <w:szCs w:val="21"/>
                <w:highlight w:val="none"/>
                <w:vertAlign w:val="baseline"/>
              </w:rPr>
            </w:pPr>
          </w:p>
        </w:tc>
      </w:tr>
      <w:tr w14:paraId="4230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14:paraId="70FED9D2">
            <w:pPr>
              <w:spacing w:line="360" w:lineRule="auto"/>
              <w:jc w:val="center"/>
              <w:rPr>
                <w:rFonts w:hint="eastAsia" w:ascii="宋体" w:hAnsi="宋体" w:eastAsia="宋体" w:cs="宋体"/>
                <w:color w:val="auto"/>
                <w:sz w:val="21"/>
                <w:szCs w:val="21"/>
                <w:highlight w:val="none"/>
                <w:vertAlign w:val="baseline"/>
                <w:lang w:val="en-US" w:eastAsia="zh-CN"/>
              </w:rPr>
            </w:pPr>
          </w:p>
        </w:tc>
        <w:tc>
          <w:tcPr>
            <w:tcW w:w="3578" w:type="dxa"/>
            <w:noWrap w:val="0"/>
            <w:vAlign w:val="center"/>
          </w:tcPr>
          <w:p w14:paraId="5E275CB9">
            <w:pPr>
              <w:spacing w:line="360" w:lineRule="auto"/>
              <w:jc w:val="center"/>
              <w:rPr>
                <w:rFonts w:hint="eastAsia" w:ascii="宋体" w:hAnsi="宋体" w:eastAsia="宋体" w:cs="宋体"/>
                <w:color w:val="auto"/>
                <w:sz w:val="21"/>
                <w:szCs w:val="21"/>
                <w:highlight w:val="none"/>
                <w:vertAlign w:val="baseline"/>
              </w:rPr>
            </w:pPr>
          </w:p>
        </w:tc>
        <w:tc>
          <w:tcPr>
            <w:tcW w:w="4713" w:type="dxa"/>
            <w:noWrap w:val="0"/>
            <w:vAlign w:val="center"/>
          </w:tcPr>
          <w:p w14:paraId="526A0AE9">
            <w:pPr>
              <w:spacing w:line="360" w:lineRule="auto"/>
              <w:jc w:val="center"/>
              <w:rPr>
                <w:rFonts w:hint="eastAsia" w:ascii="宋体" w:hAnsi="宋体" w:eastAsia="宋体" w:cs="宋体"/>
                <w:color w:val="auto"/>
                <w:sz w:val="21"/>
                <w:szCs w:val="21"/>
                <w:highlight w:val="none"/>
                <w:vertAlign w:val="baseline"/>
              </w:rPr>
            </w:pPr>
          </w:p>
        </w:tc>
      </w:tr>
    </w:tbl>
    <w:p w14:paraId="4B3A6437">
      <w:pPr>
        <w:numPr>
          <w:ilvl w:val="0"/>
          <w:numId w:val="0"/>
        </w:numPr>
        <w:spacing w:line="360" w:lineRule="auto"/>
        <w:ind w:left="0" w:firstLine="0" w:firstLineChars="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备注：按招标文件第二章“投标人须知”第1.3.6项要求</w:t>
      </w:r>
      <w:r>
        <w:rPr>
          <w:rFonts w:hint="eastAsia" w:ascii="宋体" w:hAnsi="宋体" w:eastAsia="宋体" w:cs="宋体"/>
          <w:color w:val="auto"/>
          <w:szCs w:val="21"/>
          <w:highlight w:val="none"/>
        </w:rPr>
        <w:t>补充完善危大工程清单并明确相应的安全管理措施</w:t>
      </w:r>
      <w:r>
        <w:rPr>
          <w:rFonts w:hint="eastAsia" w:ascii="宋体" w:hAnsi="宋体" w:eastAsia="宋体" w:cs="宋体"/>
          <w:b w:val="0"/>
          <w:bCs w:val="0"/>
          <w:color w:val="auto"/>
          <w:kern w:val="2"/>
          <w:szCs w:val="21"/>
          <w:highlight w:val="none"/>
        </w:rPr>
        <w:t>。</w:t>
      </w:r>
    </w:p>
    <w:p w14:paraId="5157E963">
      <w:pPr>
        <w:spacing w:line="360" w:lineRule="auto"/>
        <w:ind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cs="宋体"/>
          <w:color w:val="auto"/>
          <w:szCs w:val="21"/>
          <w:highlight w:val="none"/>
          <w:lang w:eastAsia="zh-CN"/>
        </w:rPr>
        <w:t>加盖电子印章</w:t>
      </w:r>
      <w:r>
        <w:rPr>
          <w:rFonts w:hint="eastAsia" w:ascii="宋体" w:hAnsi="宋体" w:eastAsia="宋体" w:cs="宋体"/>
          <w:color w:val="auto"/>
          <w:szCs w:val="21"/>
          <w:highlight w:val="none"/>
        </w:rPr>
        <w:t>）：</w:t>
      </w:r>
    </w:p>
    <w:p w14:paraId="287BA3BB">
      <w:pPr>
        <w:pageBreakBefore w:val="0"/>
        <w:widowControl w:val="0"/>
        <w:kinsoku/>
        <w:wordWrap/>
        <w:overflowPunct/>
        <w:topLinePunct w:val="0"/>
        <w:bidi w:val="0"/>
        <w:snapToGrid w:val="0"/>
        <w:spacing w:line="360" w:lineRule="auto"/>
        <w:ind w:right="420" w:firstLine="4200" w:firstLineChars="20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val="en-US" w:eastAsia="zh-CN"/>
        </w:rPr>
        <w:t>或代理人</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电子签名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1AF0F7F4">
      <w:pPr>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2B610A0">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二、施工组织设计</w:t>
      </w:r>
    </w:p>
    <w:p w14:paraId="7F23B55C">
      <w:pPr>
        <w:spacing w:line="420" w:lineRule="exact"/>
        <w:ind w:firstLine="420" w:firstLineChars="200"/>
        <w:rPr>
          <w:rFonts w:hint="eastAsia" w:ascii="宋体" w:hAnsi="宋体" w:eastAsia="宋体" w:cs="宋体"/>
          <w:color w:val="auto"/>
          <w:szCs w:val="21"/>
          <w:highlight w:val="none"/>
        </w:rPr>
      </w:pPr>
    </w:p>
    <w:p w14:paraId="2EAD2564">
      <w:pPr>
        <w:spacing w:line="420" w:lineRule="exact"/>
        <w:ind w:firstLine="420" w:firstLineChars="200"/>
        <w:rPr>
          <w:rFonts w:hint="eastAsia" w:ascii="宋体" w:hAnsi="宋体" w:eastAsia="宋体" w:cs="宋体"/>
          <w:color w:val="auto"/>
          <w:szCs w:val="21"/>
          <w:highlight w:val="none"/>
        </w:rPr>
      </w:pPr>
      <w:permStart w:id="199" w:edGrp="everyone"/>
      <w:r>
        <w:rPr>
          <w:rFonts w:hint="eastAsia" w:ascii="宋体" w:hAnsi="宋体" w:eastAsia="宋体" w:cs="宋体"/>
          <w:color w:val="auto"/>
          <w:szCs w:val="21"/>
          <w:highlight w:val="none"/>
        </w:rPr>
        <w:t>1．投标人编制施工组织设计的要求：编制时应采用文字并结合图表形式说明施工方法；拟投入本标段的主要施工设备情况、拟配备本标段的试验和检测仪器设备情况、劳动力计划等；结合工程特点提出切实可行的组织机构、施工方案</w:t>
      </w:r>
      <w:r>
        <w:rPr>
          <w:rFonts w:hint="eastAsia" w:ascii="宋体" w:hAnsi="宋体" w:eastAsia="宋体" w:cs="宋体"/>
          <w:color w:val="auto"/>
          <w:highlight w:val="none"/>
        </w:rPr>
        <w:t>、</w:t>
      </w:r>
      <w:r>
        <w:rPr>
          <w:rFonts w:hint="eastAsia" w:ascii="宋体" w:hAnsi="宋体" w:eastAsia="宋体" w:cs="宋体"/>
          <w:color w:val="auto"/>
          <w:szCs w:val="21"/>
          <w:highlight w:val="none"/>
        </w:rPr>
        <w:t>施工进度计划和各阶段进度的保证措施</w:t>
      </w:r>
      <w:r>
        <w:rPr>
          <w:rFonts w:hint="eastAsia" w:ascii="宋体" w:hAnsi="宋体" w:eastAsia="宋体" w:cs="宋体"/>
          <w:bCs/>
          <w:color w:val="auto"/>
          <w:highlight w:val="none"/>
        </w:rPr>
        <w:t>、</w:t>
      </w:r>
      <w:r>
        <w:rPr>
          <w:rFonts w:hint="eastAsia" w:ascii="宋体" w:hAnsi="宋体" w:eastAsia="宋体" w:cs="宋体"/>
          <w:color w:val="auto"/>
          <w:szCs w:val="21"/>
          <w:highlight w:val="none"/>
        </w:rPr>
        <w:t>机械设备、劳动力投入计划</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施工平面布置和临时设施布置</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安全、文明施工、环保措施</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质量保证措施</w:t>
      </w:r>
      <w:r>
        <w:rPr>
          <w:rFonts w:hint="eastAsia" w:ascii="宋体" w:hAnsi="宋体" w:eastAsia="宋体" w:cs="宋体"/>
          <w:bCs/>
          <w:color w:val="auto"/>
          <w:szCs w:val="21"/>
          <w:highlight w:val="none"/>
        </w:rPr>
        <w:t>、新技术应用</w:t>
      </w:r>
      <w:r>
        <w:rPr>
          <w:rFonts w:hint="eastAsia" w:ascii="宋体" w:hAnsi="宋体" w:eastAsia="宋体" w:cs="宋体"/>
          <w:color w:val="auto"/>
          <w:szCs w:val="21"/>
          <w:highlight w:val="none"/>
        </w:rPr>
        <w:t>，同时应对关键工序、复杂环节重点提出相应技术措施，如冬雨季施工技术、减少噪音、降低环境污染、地下管线及其他地上地下设施的保护加固措施等</w:t>
      </w:r>
      <w:r>
        <w:rPr>
          <w:rFonts w:hint="eastAsia" w:ascii="宋体" w:hAnsi="宋体" w:cs="宋体"/>
          <w:color w:val="auto"/>
          <w:szCs w:val="21"/>
          <w:highlight w:val="none"/>
          <w:lang w:eastAsia="zh-CN"/>
        </w:rPr>
        <w:t>；按照招标人提出的施工现场建筑垃圾源头减量的具体要求以及建筑垃圾综合利用产品的使用要求提供相应措施</w:t>
      </w:r>
      <w:r>
        <w:rPr>
          <w:rFonts w:hint="eastAsia" w:ascii="宋体" w:hAnsi="宋体" w:eastAsia="宋体" w:cs="宋体"/>
          <w:color w:val="auto"/>
          <w:szCs w:val="21"/>
          <w:highlight w:val="none"/>
        </w:rPr>
        <w:t>。</w:t>
      </w:r>
    </w:p>
    <w:p w14:paraId="66E39C3D">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2．施工组织设计除采用文字表述外可附下列图表，图表及格式要求附后。</w:t>
      </w:r>
    </w:p>
    <w:p w14:paraId="07C4E30A">
      <w:pPr>
        <w:spacing w:line="420" w:lineRule="exact"/>
        <w:ind w:firstLine="420" w:firstLineChars="200"/>
        <w:rPr>
          <w:rFonts w:hint="eastAsia" w:ascii="宋体" w:hAnsi="宋体" w:eastAsia="宋体" w:cs="宋体"/>
          <w:color w:val="auto"/>
          <w:szCs w:val="21"/>
          <w:highlight w:val="none"/>
        </w:rPr>
      </w:pPr>
      <w:bookmarkStart w:id="2543" w:name="_Toc2048533540_WPSOffice_Level2"/>
      <w:r>
        <w:rPr>
          <w:rFonts w:hint="eastAsia" w:ascii="宋体" w:hAnsi="宋体" w:eastAsia="宋体" w:cs="宋体"/>
          <w:color w:val="auto"/>
          <w:szCs w:val="21"/>
          <w:highlight w:val="none"/>
        </w:rPr>
        <w:t>附表一 拟投入本标段的主要施工设备表</w:t>
      </w:r>
      <w:bookmarkEnd w:id="2543"/>
    </w:p>
    <w:p w14:paraId="4C368CB1">
      <w:pPr>
        <w:spacing w:line="420" w:lineRule="exact"/>
        <w:ind w:firstLine="420" w:firstLineChars="200"/>
        <w:rPr>
          <w:rFonts w:hint="eastAsia" w:ascii="宋体" w:hAnsi="宋体" w:eastAsia="宋体" w:cs="宋体"/>
          <w:color w:val="auto"/>
          <w:szCs w:val="21"/>
          <w:highlight w:val="none"/>
        </w:rPr>
      </w:pPr>
      <w:bookmarkStart w:id="2544" w:name="_Toc1828234377_WPSOffice_Level2"/>
      <w:r>
        <w:rPr>
          <w:rFonts w:hint="eastAsia" w:ascii="宋体" w:hAnsi="宋体" w:eastAsia="宋体" w:cs="宋体"/>
          <w:color w:val="auto"/>
          <w:szCs w:val="21"/>
          <w:highlight w:val="none"/>
        </w:rPr>
        <w:t>附表二 拟配备本标段的试验和检测仪器设备表</w:t>
      </w:r>
      <w:bookmarkEnd w:id="2544"/>
    </w:p>
    <w:p w14:paraId="7CA828B0">
      <w:pPr>
        <w:spacing w:line="420" w:lineRule="exact"/>
        <w:ind w:firstLine="420" w:firstLineChars="200"/>
        <w:rPr>
          <w:rFonts w:hint="eastAsia" w:ascii="宋体" w:hAnsi="宋体" w:eastAsia="宋体" w:cs="宋体"/>
          <w:color w:val="auto"/>
          <w:szCs w:val="21"/>
          <w:highlight w:val="none"/>
        </w:rPr>
      </w:pPr>
      <w:bookmarkStart w:id="2545" w:name="_Toc272052213_WPSOffice_Level2"/>
      <w:r>
        <w:rPr>
          <w:rFonts w:hint="eastAsia" w:ascii="宋体" w:hAnsi="宋体" w:eastAsia="宋体" w:cs="宋体"/>
          <w:color w:val="auto"/>
          <w:szCs w:val="21"/>
          <w:highlight w:val="none"/>
        </w:rPr>
        <w:t>附表三 劳动力计划表</w:t>
      </w:r>
      <w:bookmarkEnd w:id="2545"/>
    </w:p>
    <w:p w14:paraId="5CF6A5BE">
      <w:pPr>
        <w:spacing w:line="420" w:lineRule="exact"/>
        <w:ind w:firstLine="420" w:firstLineChars="200"/>
        <w:rPr>
          <w:rFonts w:hint="eastAsia" w:ascii="宋体" w:hAnsi="宋体" w:eastAsia="宋体" w:cs="宋体"/>
          <w:color w:val="auto"/>
          <w:szCs w:val="21"/>
          <w:highlight w:val="none"/>
        </w:rPr>
      </w:pPr>
      <w:bookmarkStart w:id="2546" w:name="_Toc624210645_WPSOffice_Level2"/>
      <w:r>
        <w:rPr>
          <w:rFonts w:hint="eastAsia" w:ascii="宋体" w:hAnsi="宋体" w:eastAsia="宋体" w:cs="宋体"/>
          <w:color w:val="auto"/>
          <w:szCs w:val="21"/>
          <w:highlight w:val="none"/>
        </w:rPr>
        <w:t>附表四 计划开、竣工日期和施工进度网络图</w:t>
      </w:r>
      <w:bookmarkEnd w:id="2546"/>
    </w:p>
    <w:p w14:paraId="1D95A16F">
      <w:pPr>
        <w:spacing w:line="420" w:lineRule="exact"/>
        <w:ind w:firstLine="420" w:firstLineChars="200"/>
        <w:rPr>
          <w:rFonts w:hint="eastAsia" w:ascii="宋体" w:hAnsi="宋体" w:eastAsia="宋体" w:cs="宋体"/>
          <w:color w:val="auto"/>
          <w:szCs w:val="21"/>
          <w:highlight w:val="none"/>
        </w:rPr>
      </w:pPr>
      <w:bookmarkStart w:id="2547" w:name="_Toc1496471645_WPSOffice_Level2"/>
      <w:r>
        <w:rPr>
          <w:rFonts w:hint="eastAsia" w:ascii="宋体" w:hAnsi="宋体" w:eastAsia="宋体" w:cs="宋体"/>
          <w:color w:val="auto"/>
          <w:szCs w:val="21"/>
          <w:highlight w:val="none"/>
        </w:rPr>
        <w:t>附表五 施工总平面图</w:t>
      </w:r>
      <w:bookmarkEnd w:id="2547"/>
    </w:p>
    <w:p w14:paraId="10B09D95">
      <w:pPr>
        <w:spacing w:line="420" w:lineRule="exact"/>
        <w:ind w:firstLine="420" w:firstLineChars="200"/>
        <w:rPr>
          <w:rFonts w:hint="eastAsia" w:ascii="宋体" w:hAnsi="宋体" w:eastAsia="宋体" w:cs="宋体"/>
          <w:color w:val="auto"/>
          <w:szCs w:val="21"/>
          <w:highlight w:val="none"/>
        </w:rPr>
      </w:pPr>
      <w:bookmarkStart w:id="2548" w:name="_Toc665500656_WPSOffice_Level2"/>
      <w:r>
        <w:rPr>
          <w:rFonts w:hint="eastAsia" w:ascii="宋体" w:hAnsi="宋体" w:eastAsia="宋体" w:cs="宋体"/>
          <w:color w:val="auto"/>
          <w:szCs w:val="21"/>
          <w:highlight w:val="none"/>
        </w:rPr>
        <w:t>附表六 临时用地表</w:t>
      </w:r>
      <w:bookmarkEnd w:id="2548"/>
    </w:p>
    <w:p w14:paraId="717A4863">
      <w:pPr>
        <w:spacing w:line="360" w:lineRule="auto"/>
        <w:ind w:firstLine="420" w:firstLineChars="200"/>
        <w:rPr>
          <w:rFonts w:hint="eastAsia" w:ascii="宋体" w:hAnsi="宋体" w:eastAsia="宋体" w:cs="宋体"/>
          <w:color w:val="auto"/>
          <w:szCs w:val="21"/>
          <w:highlight w:val="none"/>
        </w:rPr>
      </w:pPr>
    </w:p>
    <w:p w14:paraId="780D71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说明：施工组织设计内容仅供参考。</w:t>
      </w:r>
    </w:p>
    <w:p w14:paraId="2B8C3C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bookmarkStart w:id="2549" w:name="_Toc2064045692_WPSOffice_Level2"/>
      <w:r>
        <w:rPr>
          <w:rFonts w:hint="eastAsia" w:ascii="宋体" w:hAnsi="宋体" w:eastAsia="宋体" w:cs="宋体"/>
          <w:color w:val="auto"/>
          <w:highlight w:val="none"/>
        </w:rPr>
        <w:t>附表一：拟投入本标段的主要施工设备表</w:t>
      </w:r>
      <w:bookmarkEnd w:id="2549"/>
    </w:p>
    <w:p w14:paraId="4398A362">
      <w:pPr>
        <w:rPr>
          <w:rFonts w:hint="eastAsia"/>
          <w:color w:val="auto"/>
          <w:highlight w:val="none"/>
        </w:rPr>
      </w:pPr>
    </w:p>
    <w:tbl>
      <w:tblPr>
        <w:tblStyle w:val="27"/>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2B1E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noWrap w:val="0"/>
            <w:vAlign w:val="center"/>
          </w:tcPr>
          <w:p w14:paraId="6E8E51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85" w:type="dxa"/>
            <w:noWrap w:val="0"/>
            <w:vAlign w:val="center"/>
          </w:tcPr>
          <w:p w14:paraId="042C658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795" w:type="dxa"/>
            <w:noWrap w:val="0"/>
            <w:vAlign w:val="center"/>
          </w:tcPr>
          <w:p w14:paraId="3BE633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14:paraId="5FD5D9D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816" w:type="dxa"/>
            <w:noWrap w:val="0"/>
            <w:vAlign w:val="center"/>
          </w:tcPr>
          <w:p w14:paraId="25F6F9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16" w:type="dxa"/>
            <w:noWrap w:val="0"/>
            <w:vAlign w:val="center"/>
          </w:tcPr>
          <w:p w14:paraId="7E4A3D8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14:paraId="573993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080" w:type="dxa"/>
            <w:noWrap w:val="0"/>
            <w:vAlign w:val="center"/>
          </w:tcPr>
          <w:p w14:paraId="429CA4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w:t>
            </w:r>
          </w:p>
          <w:p w14:paraId="60D702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年份</w:t>
            </w:r>
          </w:p>
        </w:tc>
        <w:tc>
          <w:tcPr>
            <w:tcW w:w="1260" w:type="dxa"/>
            <w:noWrap w:val="0"/>
            <w:vAlign w:val="center"/>
          </w:tcPr>
          <w:p w14:paraId="1E45886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w:t>
            </w:r>
          </w:p>
          <w:p w14:paraId="0E8B8896">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KW </w:t>
            </w:r>
            <w:r>
              <w:rPr>
                <w:rFonts w:hint="eastAsia" w:ascii="宋体" w:hAnsi="宋体" w:eastAsia="宋体" w:cs="宋体"/>
                <w:color w:val="auto"/>
                <w:szCs w:val="21"/>
                <w:highlight w:val="none"/>
                <w:lang w:eastAsia="zh-CN"/>
              </w:rPr>
              <w:t>）</w:t>
            </w:r>
          </w:p>
        </w:tc>
        <w:tc>
          <w:tcPr>
            <w:tcW w:w="973" w:type="dxa"/>
            <w:noWrap w:val="0"/>
            <w:vAlign w:val="center"/>
          </w:tcPr>
          <w:p w14:paraId="6BEF1C6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14:paraId="3DF45DF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能力</w:t>
            </w:r>
          </w:p>
        </w:tc>
        <w:tc>
          <w:tcPr>
            <w:tcW w:w="1080" w:type="dxa"/>
            <w:noWrap w:val="0"/>
            <w:vAlign w:val="center"/>
          </w:tcPr>
          <w:p w14:paraId="514CF4A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用于施</w:t>
            </w:r>
          </w:p>
          <w:p w14:paraId="61C7BC9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工部位</w:t>
            </w:r>
          </w:p>
        </w:tc>
        <w:tc>
          <w:tcPr>
            <w:tcW w:w="1080" w:type="dxa"/>
            <w:noWrap w:val="0"/>
            <w:vAlign w:val="center"/>
          </w:tcPr>
          <w:p w14:paraId="525199A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E8A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noWrap w:val="0"/>
            <w:vAlign w:val="top"/>
          </w:tcPr>
          <w:p w14:paraId="3DBC0A88">
            <w:pPr>
              <w:spacing w:line="360" w:lineRule="auto"/>
              <w:rPr>
                <w:rFonts w:hint="eastAsia" w:ascii="宋体" w:hAnsi="宋体" w:eastAsia="宋体" w:cs="宋体"/>
                <w:color w:val="auto"/>
                <w:szCs w:val="21"/>
                <w:highlight w:val="none"/>
              </w:rPr>
            </w:pPr>
          </w:p>
        </w:tc>
        <w:tc>
          <w:tcPr>
            <w:tcW w:w="1185" w:type="dxa"/>
            <w:noWrap w:val="0"/>
            <w:vAlign w:val="top"/>
          </w:tcPr>
          <w:p w14:paraId="1FE75D04">
            <w:pPr>
              <w:spacing w:line="360" w:lineRule="auto"/>
              <w:ind w:firstLine="420" w:firstLineChars="200"/>
              <w:rPr>
                <w:rFonts w:hint="eastAsia" w:ascii="宋体" w:hAnsi="宋体" w:eastAsia="宋体" w:cs="宋体"/>
                <w:color w:val="auto"/>
                <w:szCs w:val="21"/>
                <w:highlight w:val="none"/>
              </w:rPr>
            </w:pPr>
          </w:p>
        </w:tc>
        <w:tc>
          <w:tcPr>
            <w:tcW w:w="795" w:type="dxa"/>
            <w:noWrap w:val="0"/>
            <w:vAlign w:val="top"/>
          </w:tcPr>
          <w:p w14:paraId="49F49A95">
            <w:pPr>
              <w:spacing w:line="360" w:lineRule="auto"/>
              <w:rPr>
                <w:rFonts w:hint="eastAsia" w:ascii="宋体" w:hAnsi="宋体" w:eastAsia="宋体" w:cs="宋体"/>
                <w:color w:val="auto"/>
                <w:szCs w:val="21"/>
                <w:highlight w:val="none"/>
              </w:rPr>
            </w:pPr>
          </w:p>
        </w:tc>
        <w:tc>
          <w:tcPr>
            <w:tcW w:w="816" w:type="dxa"/>
            <w:noWrap w:val="0"/>
            <w:vAlign w:val="top"/>
          </w:tcPr>
          <w:p w14:paraId="1E31E90E">
            <w:pPr>
              <w:spacing w:line="360" w:lineRule="auto"/>
              <w:rPr>
                <w:rFonts w:hint="eastAsia" w:ascii="宋体" w:hAnsi="宋体" w:eastAsia="宋体" w:cs="宋体"/>
                <w:color w:val="auto"/>
                <w:szCs w:val="21"/>
                <w:highlight w:val="none"/>
              </w:rPr>
            </w:pPr>
          </w:p>
        </w:tc>
        <w:tc>
          <w:tcPr>
            <w:tcW w:w="816" w:type="dxa"/>
            <w:noWrap w:val="0"/>
            <w:vAlign w:val="top"/>
          </w:tcPr>
          <w:p w14:paraId="57822C26">
            <w:pPr>
              <w:spacing w:line="360" w:lineRule="auto"/>
              <w:rPr>
                <w:rFonts w:hint="eastAsia" w:ascii="宋体" w:hAnsi="宋体" w:eastAsia="宋体" w:cs="宋体"/>
                <w:color w:val="auto"/>
                <w:szCs w:val="21"/>
                <w:highlight w:val="none"/>
              </w:rPr>
            </w:pPr>
          </w:p>
        </w:tc>
        <w:tc>
          <w:tcPr>
            <w:tcW w:w="1080" w:type="dxa"/>
            <w:noWrap w:val="0"/>
            <w:vAlign w:val="top"/>
          </w:tcPr>
          <w:p w14:paraId="6D144526">
            <w:pPr>
              <w:spacing w:line="360" w:lineRule="auto"/>
              <w:rPr>
                <w:rFonts w:hint="eastAsia" w:ascii="宋体" w:hAnsi="宋体" w:eastAsia="宋体" w:cs="宋体"/>
                <w:color w:val="auto"/>
                <w:szCs w:val="21"/>
                <w:highlight w:val="none"/>
              </w:rPr>
            </w:pPr>
          </w:p>
        </w:tc>
        <w:tc>
          <w:tcPr>
            <w:tcW w:w="1260" w:type="dxa"/>
            <w:noWrap w:val="0"/>
            <w:vAlign w:val="top"/>
          </w:tcPr>
          <w:p w14:paraId="77FE2C6D">
            <w:pPr>
              <w:spacing w:line="360" w:lineRule="auto"/>
              <w:rPr>
                <w:rFonts w:hint="eastAsia" w:ascii="宋体" w:hAnsi="宋体" w:eastAsia="宋体" w:cs="宋体"/>
                <w:color w:val="auto"/>
                <w:szCs w:val="21"/>
                <w:highlight w:val="none"/>
              </w:rPr>
            </w:pPr>
          </w:p>
        </w:tc>
        <w:tc>
          <w:tcPr>
            <w:tcW w:w="973" w:type="dxa"/>
            <w:noWrap w:val="0"/>
            <w:vAlign w:val="top"/>
          </w:tcPr>
          <w:p w14:paraId="3DE826A4">
            <w:pPr>
              <w:spacing w:line="360" w:lineRule="auto"/>
              <w:rPr>
                <w:rFonts w:hint="eastAsia" w:ascii="宋体" w:hAnsi="宋体" w:eastAsia="宋体" w:cs="宋体"/>
                <w:color w:val="auto"/>
                <w:szCs w:val="21"/>
                <w:highlight w:val="none"/>
              </w:rPr>
            </w:pPr>
          </w:p>
        </w:tc>
        <w:tc>
          <w:tcPr>
            <w:tcW w:w="1080" w:type="dxa"/>
            <w:noWrap w:val="0"/>
            <w:vAlign w:val="top"/>
          </w:tcPr>
          <w:p w14:paraId="2AF6E173">
            <w:pPr>
              <w:spacing w:line="360" w:lineRule="auto"/>
              <w:rPr>
                <w:rFonts w:hint="eastAsia" w:ascii="宋体" w:hAnsi="宋体" w:eastAsia="宋体" w:cs="宋体"/>
                <w:color w:val="auto"/>
                <w:szCs w:val="21"/>
                <w:highlight w:val="none"/>
              </w:rPr>
            </w:pPr>
          </w:p>
        </w:tc>
        <w:tc>
          <w:tcPr>
            <w:tcW w:w="1080" w:type="dxa"/>
            <w:noWrap w:val="0"/>
            <w:vAlign w:val="top"/>
          </w:tcPr>
          <w:p w14:paraId="678CD68D">
            <w:pPr>
              <w:spacing w:line="360" w:lineRule="auto"/>
              <w:rPr>
                <w:rFonts w:hint="eastAsia" w:ascii="宋体" w:hAnsi="宋体" w:eastAsia="宋体" w:cs="宋体"/>
                <w:color w:val="auto"/>
                <w:szCs w:val="21"/>
                <w:highlight w:val="none"/>
              </w:rPr>
            </w:pPr>
          </w:p>
        </w:tc>
      </w:tr>
      <w:tr w14:paraId="31B4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noWrap w:val="0"/>
            <w:vAlign w:val="top"/>
          </w:tcPr>
          <w:p w14:paraId="6CA99E0A">
            <w:pPr>
              <w:spacing w:line="360" w:lineRule="auto"/>
              <w:rPr>
                <w:rFonts w:hint="eastAsia" w:ascii="宋体" w:hAnsi="宋体" w:eastAsia="宋体" w:cs="宋体"/>
                <w:color w:val="auto"/>
                <w:szCs w:val="21"/>
                <w:highlight w:val="none"/>
              </w:rPr>
            </w:pPr>
          </w:p>
        </w:tc>
        <w:tc>
          <w:tcPr>
            <w:tcW w:w="1185" w:type="dxa"/>
            <w:noWrap w:val="0"/>
            <w:vAlign w:val="top"/>
          </w:tcPr>
          <w:p w14:paraId="0CA6698D">
            <w:pPr>
              <w:spacing w:line="360" w:lineRule="auto"/>
              <w:rPr>
                <w:rFonts w:hint="eastAsia" w:ascii="宋体" w:hAnsi="宋体" w:eastAsia="宋体" w:cs="宋体"/>
                <w:color w:val="auto"/>
                <w:szCs w:val="21"/>
                <w:highlight w:val="none"/>
              </w:rPr>
            </w:pPr>
          </w:p>
        </w:tc>
        <w:tc>
          <w:tcPr>
            <w:tcW w:w="795" w:type="dxa"/>
            <w:noWrap w:val="0"/>
            <w:vAlign w:val="top"/>
          </w:tcPr>
          <w:p w14:paraId="142B946F">
            <w:pPr>
              <w:spacing w:line="360" w:lineRule="auto"/>
              <w:rPr>
                <w:rFonts w:hint="eastAsia" w:ascii="宋体" w:hAnsi="宋体" w:eastAsia="宋体" w:cs="宋体"/>
                <w:color w:val="auto"/>
                <w:szCs w:val="21"/>
                <w:highlight w:val="none"/>
              </w:rPr>
            </w:pPr>
          </w:p>
        </w:tc>
        <w:tc>
          <w:tcPr>
            <w:tcW w:w="816" w:type="dxa"/>
            <w:noWrap w:val="0"/>
            <w:vAlign w:val="top"/>
          </w:tcPr>
          <w:p w14:paraId="3BB8C8A7">
            <w:pPr>
              <w:spacing w:line="360" w:lineRule="auto"/>
              <w:rPr>
                <w:rFonts w:hint="eastAsia" w:ascii="宋体" w:hAnsi="宋体" w:eastAsia="宋体" w:cs="宋体"/>
                <w:color w:val="auto"/>
                <w:szCs w:val="21"/>
                <w:highlight w:val="none"/>
              </w:rPr>
            </w:pPr>
          </w:p>
        </w:tc>
        <w:tc>
          <w:tcPr>
            <w:tcW w:w="816" w:type="dxa"/>
            <w:noWrap w:val="0"/>
            <w:vAlign w:val="top"/>
          </w:tcPr>
          <w:p w14:paraId="2F888AC6">
            <w:pPr>
              <w:spacing w:line="360" w:lineRule="auto"/>
              <w:rPr>
                <w:rFonts w:hint="eastAsia" w:ascii="宋体" w:hAnsi="宋体" w:eastAsia="宋体" w:cs="宋体"/>
                <w:color w:val="auto"/>
                <w:szCs w:val="21"/>
                <w:highlight w:val="none"/>
              </w:rPr>
            </w:pPr>
          </w:p>
        </w:tc>
        <w:tc>
          <w:tcPr>
            <w:tcW w:w="1080" w:type="dxa"/>
            <w:noWrap w:val="0"/>
            <w:vAlign w:val="top"/>
          </w:tcPr>
          <w:p w14:paraId="74938B9B">
            <w:pPr>
              <w:spacing w:line="360" w:lineRule="auto"/>
              <w:rPr>
                <w:rFonts w:hint="eastAsia" w:ascii="宋体" w:hAnsi="宋体" w:eastAsia="宋体" w:cs="宋体"/>
                <w:color w:val="auto"/>
                <w:szCs w:val="21"/>
                <w:highlight w:val="none"/>
              </w:rPr>
            </w:pPr>
          </w:p>
        </w:tc>
        <w:tc>
          <w:tcPr>
            <w:tcW w:w="1260" w:type="dxa"/>
            <w:noWrap w:val="0"/>
            <w:vAlign w:val="top"/>
          </w:tcPr>
          <w:p w14:paraId="3662148A">
            <w:pPr>
              <w:spacing w:line="360" w:lineRule="auto"/>
              <w:rPr>
                <w:rFonts w:hint="eastAsia" w:ascii="宋体" w:hAnsi="宋体" w:eastAsia="宋体" w:cs="宋体"/>
                <w:color w:val="auto"/>
                <w:szCs w:val="21"/>
                <w:highlight w:val="none"/>
              </w:rPr>
            </w:pPr>
          </w:p>
        </w:tc>
        <w:tc>
          <w:tcPr>
            <w:tcW w:w="973" w:type="dxa"/>
            <w:noWrap w:val="0"/>
            <w:vAlign w:val="top"/>
          </w:tcPr>
          <w:p w14:paraId="61AE9167">
            <w:pPr>
              <w:spacing w:line="360" w:lineRule="auto"/>
              <w:rPr>
                <w:rFonts w:hint="eastAsia" w:ascii="宋体" w:hAnsi="宋体" w:eastAsia="宋体" w:cs="宋体"/>
                <w:color w:val="auto"/>
                <w:szCs w:val="21"/>
                <w:highlight w:val="none"/>
              </w:rPr>
            </w:pPr>
          </w:p>
        </w:tc>
        <w:tc>
          <w:tcPr>
            <w:tcW w:w="1080" w:type="dxa"/>
            <w:noWrap w:val="0"/>
            <w:vAlign w:val="top"/>
          </w:tcPr>
          <w:p w14:paraId="602963DD">
            <w:pPr>
              <w:spacing w:line="360" w:lineRule="auto"/>
              <w:rPr>
                <w:rFonts w:hint="eastAsia" w:ascii="宋体" w:hAnsi="宋体" w:eastAsia="宋体" w:cs="宋体"/>
                <w:color w:val="auto"/>
                <w:szCs w:val="21"/>
                <w:highlight w:val="none"/>
              </w:rPr>
            </w:pPr>
          </w:p>
        </w:tc>
        <w:tc>
          <w:tcPr>
            <w:tcW w:w="1080" w:type="dxa"/>
            <w:noWrap w:val="0"/>
            <w:vAlign w:val="top"/>
          </w:tcPr>
          <w:p w14:paraId="67230C7D">
            <w:pPr>
              <w:spacing w:line="360" w:lineRule="auto"/>
              <w:rPr>
                <w:rFonts w:hint="eastAsia" w:ascii="宋体" w:hAnsi="宋体" w:eastAsia="宋体" w:cs="宋体"/>
                <w:color w:val="auto"/>
                <w:szCs w:val="21"/>
                <w:highlight w:val="none"/>
              </w:rPr>
            </w:pPr>
          </w:p>
        </w:tc>
      </w:tr>
      <w:tr w14:paraId="6713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noWrap w:val="0"/>
            <w:vAlign w:val="top"/>
          </w:tcPr>
          <w:p w14:paraId="24E6D4F3">
            <w:pPr>
              <w:spacing w:line="360" w:lineRule="auto"/>
              <w:rPr>
                <w:rFonts w:hint="eastAsia" w:ascii="宋体" w:hAnsi="宋体" w:eastAsia="宋体" w:cs="宋体"/>
                <w:color w:val="auto"/>
                <w:szCs w:val="21"/>
                <w:highlight w:val="none"/>
              </w:rPr>
            </w:pPr>
          </w:p>
        </w:tc>
        <w:tc>
          <w:tcPr>
            <w:tcW w:w="1185" w:type="dxa"/>
            <w:noWrap w:val="0"/>
            <w:vAlign w:val="top"/>
          </w:tcPr>
          <w:p w14:paraId="0DF61869">
            <w:pPr>
              <w:spacing w:line="360" w:lineRule="auto"/>
              <w:rPr>
                <w:rFonts w:hint="eastAsia" w:ascii="宋体" w:hAnsi="宋体" w:eastAsia="宋体" w:cs="宋体"/>
                <w:color w:val="auto"/>
                <w:szCs w:val="21"/>
                <w:highlight w:val="none"/>
              </w:rPr>
            </w:pPr>
          </w:p>
        </w:tc>
        <w:tc>
          <w:tcPr>
            <w:tcW w:w="795" w:type="dxa"/>
            <w:noWrap w:val="0"/>
            <w:vAlign w:val="top"/>
          </w:tcPr>
          <w:p w14:paraId="0A75D86C">
            <w:pPr>
              <w:spacing w:line="360" w:lineRule="auto"/>
              <w:rPr>
                <w:rFonts w:hint="eastAsia" w:ascii="宋体" w:hAnsi="宋体" w:eastAsia="宋体" w:cs="宋体"/>
                <w:color w:val="auto"/>
                <w:szCs w:val="21"/>
                <w:highlight w:val="none"/>
              </w:rPr>
            </w:pPr>
          </w:p>
        </w:tc>
        <w:tc>
          <w:tcPr>
            <w:tcW w:w="816" w:type="dxa"/>
            <w:noWrap w:val="0"/>
            <w:vAlign w:val="top"/>
          </w:tcPr>
          <w:p w14:paraId="095566D2">
            <w:pPr>
              <w:spacing w:line="360" w:lineRule="auto"/>
              <w:rPr>
                <w:rFonts w:hint="eastAsia" w:ascii="宋体" w:hAnsi="宋体" w:eastAsia="宋体" w:cs="宋体"/>
                <w:color w:val="auto"/>
                <w:szCs w:val="21"/>
                <w:highlight w:val="none"/>
              </w:rPr>
            </w:pPr>
          </w:p>
        </w:tc>
        <w:tc>
          <w:tcPr>
            <w:tcW w:w="816" w:type="dxa"/>
            <w:noWrap w:val="0"/>
            <w:vAlign w:val="top"/>
          </w:tcPr>
          <w:p w14:paraId="2034E96F">
            <w:pPr>
              <w:spacing w:line="360" w:lineRule="auto"/>
              <w:rPr>
                <w:rFonts w:hint="eastAsia" w:ascii="宋体" w:hAnsi="宋体" w:eastAsia="宋体" w:cs="宋体"/>
                <w:color w:val="auto"/>
                <w:szCs w:val="21"/>
                <w:highlight w:val="none"/>
              </w:rPr>
            </w:pPr>
          </w:p>
        </w:tc>
        <w:tc>
          <w:tcPr>
            <w:tcW w:w="1080" w:type="dxa"/>
            <w:noWrap w:val="0"/>
            <w:vAlign w:val="top"/>
          </w:tcPr>
          <w:p w14:paraId="705589B7">
            <w:pPr>
              <w:spacing w:line="360" w:lineRule="auto"/>
              <w:rPr>
                <w:rFonts w:hint="eastAsia" w:ascii="宋体" w:hAnsi="宋体" w:eastAsia="宋体" w:cs="宋体"/>
                <w:color w:val="auto"/>
                <w:szCs w:val="21"/>
                <w:highlight w:val="none"/>
              </w:rPr>
            </w:pPr>
          </w:p>
        </w:tc>
        <w:tc>
          <w:tcPr>
            <w:tcW w:w="1260" w:type="dxa"/>
            <w:noWrap w:val="0"/>
            <w:vAlign w:val="top"/>
          </w:tcPr>
          <w:p w14:paraId="605EE140">
            <w:pPr>
              <w:spacing w:line="360" w:lineRule="auto"/>
              <w:rPr>
                <w:rFonts w:hint="eastAsia" w:ascii="宋体" w:hAnsi="宋体" w:eastAsia="宋体" w:cs="宋体"/>
                <w:color w:val="auto"/>
                <w:szCs w:val="21"/>
                <w:highlight w:val="none"/>
              </w:rPr>
            </w:pPr>
          </w:p>
        </w:tc>
        <w:tc>
          <w:tcPr>
            <w:tcW w:w="973" w:type="dxa"/>
            <w:noWrap w:val="0"/>
            <w:vAlign w:val="top"/>
          </w:tcPr>
          <w:p w14:paraId="20EE95E4">
            <w:pPr>
              <w:spacing w:line="360" w:lineRule="auto"/>
              <w:rPr>
                <w:rFonts w:hint="eastAsia" w:ascii="宋体" w:hAnsi="宋体" w:eastAsia="宋体" w:cs="宋体"/>
                <w:color w:val="auto"/>
                <w:szCs w:val="21"/>
                <w:highlight w:val="none"/>
              </w:rPr>
            </w:pPr>
          </w:p>
        </w:tc>
        <w:tc>
          <w:tcPr>
            <w:tcW w:w="1080" w:type="dxa"/>
            <w:noWrap w:val="0"/>
            <w:vAlign w:val="top"/>
          </w:tcPr>
          <w:p w14:paraId="7FD2D32B">
            <w:pPr>
              <w:spacing w:line="360" w:lineRule="auto"/>
              <w:rPr>
                <w:rFonts w:hint="eastAsia" w:ascii="宋体" w:hAnsi="宋体" w:eastAsia="宋体" w:cs="宋体"/>
                <w:color w:val="auto"/>
                <w:szCs w:val="21"/>
                <w:highlight w:val="none"/>
              </w:rPr>
            </w:pPr>
          </w:p>
        </w:tc>
        <w:tc>
          <w:tcPr>
            <w:tcW w:w="1080" w:type="dxa"/>
            <w:noWrap w:val="0"/>
            <w:vAlign w:val="top"/>
          </w:tcPr>
          <w:p w14:paraId="2125B739">
            <w:pPr>
              <w:spacing w:line="360" w:lineRule="auto"/>
              <w:rPr>
                <w:rFonts w:hint="eastAsia" w:ascii="宋体" w:hAnsi="宋体" w:eastAsia="宋体" w:cs="宋体"/>
                <w:color w:val="auto"/>
                <w:szCs w:val="21"/>
                <w:highlight w:val="none"/>
              </w:rPr>
            </w:pPr>
          </w:p>
        </w:tc>
      </w:tr>
      <w:tr w14:paraId="2660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noWrap w:val="0"/>
            <w:vAlign w:val="top"/>
          </w:tcPr>
          <w:p w14:paraId="55CBBB84">
            <w:pPr>
              <w:spacing w:line="360" w:lineRule="auto"/>
              <w:rPr>
                <w:rFonts w:hint="eastAsia" w:ascii="宋体" w:hAnsi="宋体" w:eastAsia="宋体" w:cs="宋体"/>
                <w:color w:val="auto"/>
                <w:szCs w:val="21"/>
                <w:highlight w:val="none"/>
              </w:rPr>
            </w:pPr>
          </w:p>
        </w:tc>
        <w:tc>
          <w:tcPr>
            <w:tcW w:w="1185" w:type="dxa"/>
            <w:noWrap w:val="0"/>
            <w:vAlign w:val="top"/>
          </w:tcPr>
          <w:p w14:paraId="789EC84F">
            <w:pPr>
              <w:spacing w:line="360" w:lineRule="auto"/>
              <w:rPr>
                <w:rFonts w:hint="eastAsia" w:ascii="宋体" w:hAnsi="宋体" w:eastAsia="宋体" w:cs="宋体"/>
                <w:color w:val="auto"/>
                <w:szCs w:val="21"/>
                <w:highlight w:val="none"/>
              </w:rPr>
            </w:pPr>
          </w:p>
        </w:tc>
        <w:tc>
          <w:tcPr>
            <w:tcW w:w="795" w:type="dxa"/>
            <w:noWrap w:val="0"/>
            <w:vAlign w:val="top"/>
          </w:tcPr>
          <w:p w14:paraId="32FAD261">
            <w:pPr>
              <w:spacing w:line="360" w:lineRule="auto"/>
              <w:rPr>
                <w:rFonts w:hint="eastAsia" w:ascii="宋体" w:hAnsi="宋体" w:eastAsia="宋体" w:cs="宋体"/>
                <w:color w:val="auto"/>
                <w:szCs w:val="21"/>
                <w:highlight w:val="none"/>
              </w:rPr>
            </w:pPr>
          </w:p>
        </w:tc>
        <w:tc>
          <w:tcPr>
            <w:tcW w:w="816" w:type="dxa"/>
            <w:noWrap w:val="0"/>
            <w:vAlign w:val="top"/>
          </w:tcPr>
          <w:p w14:paraId="24372BF3">
            <w:pPr>
              <w:spacing w:line="360" w:lineRule="auto"/>
              <w:rPr>
                <w:rFonts w:hint="eastAsia" w:ascii="宋体" w:hAnsi="宋体" w:eastAsia="宋体" w:cs="宋体"/>
                <w:color w:val="auto"/>
                <w:szCs w:val="21"/>
                <w:highlight w:val="none"/>
              </w:rPr>
            </w:pPr>
          </w:p>
        </w:tc>
        <w:tc>
          <w:tcPr>
            <w:tcW w:w="816" w:type="dxa"/>
            <w:noWrap w:val="0"/>
            <w:vAlign w:val="top"/>
          </w:tcPr>
          <w:p w14:paraId="419D282E">
            <w:pPr>
              <w:spacing w:line="360" w:lineRule="auto"/>
              <w:rPr>
                <w:rFonts w:hint="eastAsia" w:ascii="宋体" w:hAnsi="宋体" w:eastAsia="宋体" w:cs="宋体"/>
                <w:color w:val="auto"/>
                <w:szCs w:val="21"/>
                <w:highlight w:val="none"/>
              </w:rPr>
            </w:pPr>
          </w:p>
        </w:tc>
        <w:tc>
          <w:tcPr>
            <w:tcW w:w="1080" w:type="dxa"/>
            <w:noWrap w:val="0"/>
            <w:vAlign w:val="top"/>
          </w:tcPr>
          <w:p w14:paraId="68D78B6F">
            <w:pPr>
              <w:spacing w:line="360" w:lineRule="auto"/>
              <w:rPr>
                <w:rFonts w:hint="eastAsia" w:ascii="宋体" w:hAnsi="宋体" w:eastAsia="宋体" w:cs="宋体"/>
                <w:color w:val="auto"/>
                <w:szCs w:val="21"/>
                <w:highlight w:val="none"/>
              </w:rPr>
            </w:pPr>
          </w:p>
        </w:tc>
        <w:tc>
          <w:tcPr>
            <w:tcW w:w="1260" w:type="dxa"/>
            <w:noWrap w:val="0"/>
            <w:vAlign w:val="top"/>
          </w:tcPr>
          <w:p w14:paraId="32872AC7">
            <w:pPr>
              <w:spacing w:line="360" w:lineRule="auto"/>
              <w:rPr>
                <w:rFonts w:hint="eastAsia" w:ascii="宋体" w:hAnsi="宋体" w:eastAsia="宋体" w:cs="宋体"/>
                <w:color w:val="auto"/>
                <w:szCs w:val="21"/>
                <w:highlight w:val="none"/>
              </w:rPr>
            </w:pPr>
          </w:p>
        </w:tc>
        <w:tc>
          <w:tcPr>
            <w:tcW w:w="973" w:type="dxa"/>
            <w:noWrap w:val="0"/>
            <w:vAlign w:val="top"/>
          </w:tcPr>
          <w:p w14:paraId="408BBD44">
            <w:pPr>
              <w:spacing w:line="360" w:lineRule="auto"/>
              <w:rPr>
                <w:rFonts w:hint="eastAsia" w:ascii="宋体" w:hAnsi="宋体" w:eastAsia="宋体" w:cs="宋体"/>
                <w:color w:val="auto"/>
                <w:szCs w:val="21"/>
                <w:highlight w:val="none"/>
              </w:rPr>
            </w:pPr>
          </w:p>
        </w:tc>
        <w:tc>
          <w:tcPr>
            <w:tcW w:w="1080" w:type="dxa"/>
            <w:noWrap w:val="0"/>
            <w:vAlign w:val="top"/>
          </w:tcPr>
          <w:p w14:paraId="2884F29B">
            <w:pPr>
              <w:spacing w:line="360" w:lineRule="auto"/>
              <w:rPr>
                <w:rFonts w:hint="eastAsia" w:ascii="宋体" w:hAnsi="宋体" w:eastAsia="宋体" w:cs="宋体"/>
                <w:color w:val="auto"/>
                <w:szCs w:val="21"/>
                <w:highlight w:val="none"/>
              </w:rPr>
            </w:pPr>
          </w:p>
        </w:tc>
        <w:tc>
          <w:tcPr>
            <w:tcW w:w="1080" w:type="dxa"/>
            <w:noWrap w:val="0"/>
            <w:vAlign w:val="top"/>
          </w:tcPr>
          <w:p w14:paraId="0DA377F3">
            <w:pPr>
              <w:spacing w:line="360" w:lineRule="auto"/>
              <w:rPr>
                <w:rFonts w:hint="eastAsia" w:ascii="宋体" w:hAnsi="宋体" w:eastAsia="宋体" w:cs="宋体"/>
                <w:color w:val="auto"/>
                <w:szCs w:val="21"/>
                <w:highlight w:val="none"/>
              </w:rPr>
            </w:pPr>
          </w:p>
        </w:tc>
      </w:tr>
      <w:tr w14:paraId="4030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noWrap w:val="0"/>
            <w:vAlign w:val="top"/>
          </w:tcPr>
          <w:p w14:paraId="5313F324">
            <w:pPr>
              <w:spacing w:line="360" w:lineRule="auto"/>
              <w:rPr>
                <w:rFonts w:hint="eastAsia" w:ascii="宋体" w:hAnsi="宋体" w:eastAsia="宋体" w:cs="宋体"/>
                <w:color w:val="auto"/>
                <w:szCs w:val="21"/>
                <w:highlight w:val="none"/>
              </w:rPr>
            </w:pPr>
          </w:p>
        </w:tc>
        <w:tc>
          <w:tcPr>
            <w:tcW w:w="1185" w:type="dxa"/>
            <w:noWrap w:val="0"/>
            <w:vAlign w:val="top"/>
          </w:tcPr>
          <w:p w14:paraId="7C296AB5">
            <w:pPr>
              <w:spacing w:line="360" w:lineRule="auto"/>
              <w:rPr>
                <w:rFonts w:hint="eastAsia" w:ascii="宋体" w:hAnsi="宋体" w:eastAsia="宋体" w:cs="宋体"/>
                <w:color w:val="auto"/>
                <w:szCs w:val="21"/>
                <w:highlight w:val="none"/>
              </w:rPr>
            </w:pPr>
          </w:p>
        </w:tc>
        <w:tc>
          <w:tcPr>
            <w:tcW w:w="795" w:type="dxa"/>
            <w:noWrap w:val="0"/>
            <w:vAlign w:val="top"/>
          </w:tcPr>
          <w:p w14:paraId="18BC0C8F">
            <w:pPr>
              <w:spacing w:line="360" w:lineRule="auto"/>
              <w:rPr>
                <w:rFonts w:hint="eastAsia" w:ascii="宋体" w:hAnsi="宋体" w:eastAsia="宋体" w:cs="宋体"/>
                <w:color w:val="auto"/>
                <w:szCs w:val="21"/>
                <w:highlight w:val="none"/>
              </w:rPr>
            </w:pPr>
          </w:p>
        </w:tc>
        <w:tc>
          <w:tcPr>
            <w:tcW w:w="816" w:type="dxa"/>
            <w:noWrap w:val="0"/>
            <w:vAlign w:val="top"/>
          </w:tcPr>
          <w:p w14:paraId="02BAFB84">
            <w:pPr>
              <w:spacing w:line="360" w:lineRule="auto"/>
              <w:rPr>
                <w:rFonts w:hint="eastAsia" w:ascii="宋体" w:hAnsi="宋体" w:eastAsia="宋体" w:cs="宋体"/>
                <w:color w:val="auto"/>
                <w:szCs w:val="21"/>
                <w:highlight w:val="none"/>
              </w:rPr>
            </w:pPr>
          </w:p>
        </w:tc>
        <w:tc>
          <w:tcPr>
            <w:tcW w:w="816" w:type="dxa"/>
            <w:noWrap w:val="0"/>
            <w:vAlign w:val="top"/>
          </w:tcPr>
          <w:p w14:paraId="21673CCA">
            <w:pPr>
              <w:spacing w:line="360" w:lineRule="auto"/>
              <w:rPr>
                <w:rFonts w:hint="eastAsia" w:ascii="宋体" w:hAnsi="宋体" w:eastAsia="宋体" w:cs="宋体"/>
                <w:color w:val="auto"/>
                <w:szCs w:val="21"/>
                <w:highlight w:val="none"/>
              </w:rPr>
            </w:pPr>
          </w:p>
        </w:tc>
        <w:tc>
          <w:tcPr>
            <w:tcW w:w="1080" w:type="dxa"/>
            <w:noWrap w:val="0"/>
            <w:vAlign w:val="top"/>
          </w:tcPr>
          <w:p w14:paraId="784DAEAE">
            <w:pPr>
              <w:spacing w:line="360" w:lineRule="auto"/>
              <w:rPr>
                <w:rFonts w:hint="eastAsia" w:ascii="宋体" w:hAnsi="宋体" w:eastAsia="宋体" w:cs="宋体"/>
                <w:color w:val="auto"/>
                <w:szCs w:val="21"/>
                <w:highlight w:val="none"/>
              </w:rPr>
            </w:pPr>
          </w:p>
        </w:tc>
        <w:tc>
          <w:tcPr>
            <w:tcW w:w="1260" w:type="dxa"/>
            <w:noWrap w:val="0"/>
            <w:vAlign w:val="top"/>
          </w:tcPr>
          <w:p w14:paraId="778963BA">
            <w:pPr>
              <w:spacing w:line="360" w:lineRule="auto"/>
              <w:rPr>
                <w:rFonts w:hint="eastAsia" w:ascii="宋体" w:hAnsi="宋体" w:eastAsia="宋体" w:cs="宋体"/>
                <w:color w:val="auto"/>
                <w:szCs w:val="21"/>
                <w:highlight w:val="none"/>
              </w:rPr>
            </w:pPr>
          </w:p>
        </w:tc>
        <w:tc>
          <w:tcPr>
            <w:tcW w:w="973" w:type="dxa"/>
            <w:noWrap w:val="0"/>
            <w:vAlign w:val="top"/>
          </w:tcPr>
          <w:p w14:paraId="6A16DFBF">
            <w:pPr>
              <w:spacing w:line="360" w:lineRule="auto"/>
              <w:rPr>
                <w:rFonts w:hint="eastAsia" w:ascii="宋体" w:hAnsi="宋体" w:eastAsia="宋体" w:cs="宋体"/>
                <w:color w:val="auto"/>
                <w:szCs w:val="21"/>
                <w:highlight w:val="none"/>
              </w:rPr>
            </w:pPr>
          </w:p>
        </w:tc>
        <w:tc>
          <w:tcPr>
            <w:tcW w:w="1080" w:type="dxa"/>
            <w:noWrap w:val="0"/>
            <w:vAlign w:val="top"/>
          </w:tcPr>
          <w:p w14:paraId="6F1BE785">
            <w:pPr>
              <w:spacing w:line="360" w:lineRule="auto"/>
              <w:rPr>
                <w:rFonts w:hint="eastAsia" w:ascii="宋体" w:hAnsi="宋体" w:eastAsia="宋体" w:cs="宋体"/>
                <w:color w:val="auto"/>
                <w:szCs w:val="21"/>
                <w:highlight w:val="none"/>
              </w:rPr>
            </w:pPr>
          </w:p>
        </w:tc>
        <w:tc>
          <w:tcPr>
            <w:tcW w:w="1080" w:type="dxa"/>
            <w:noWrap w:val="0"/>
            <w:vAlign w:val="top"/>
          </w:tcPr>
          <w:p w14:paraId="1020403B">
            <w:pPr>
              <w:spacing w:line="360" w:lineRule="auto"/>
              <w:rPr>
                <w:rFonts w:hint="eastAsia" w:ascii="宋体" w:hAnsi="宋体" w:eastAsia="宋体" w:cs="宋体"/>
                <w:color w:val="auto"/>
                <w:szCs w:val="21"/>
                <w:highlight w:val="none"/>
              </w:rPr>
            </w:pPr>
          </w:p>
        </w:tc>
      </w:tr>
      <w:tr w14:paraId="7C28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noWrap w:val="0"/>
            <w:vAlign w:val="top"/>
          </w:tcPr>
          <w:p w14:paraId="01E7E6E6">
            <w:pPr>
              <w:spacing w:line="360" w:lineRule="auto"/>
              <w:rPr>
                <w:rFonts w:hint="eastAsia" w:ascii="宋体" w:hAnsi="宋体" w:eastAsia="宋体" w:cs="宋体"/>
                <w:color w:val="auto"/>
                <w:szCs w:val="21"/>
                <w:highlight w:val="none"/>
              </w:rPr>
            </w:pPr>
          </w:p>
        </w:tc>
        <w:tc>
          <w:tcPr>
            <w:tcW w:w="1185" w:type="dxa"/>
            <w:noWrap w:val="0"/>
            <w:vAlign w:val="top"/>
          </w:tcPr>
          <w:p w14:paraId="0D5A6CC0">
            <w:pPr>
              <w:spacing w:line="360" w:lineRule="auto"/>
              <w:rPr>
                <w:rFonts w:hint="eastAsia" w:ascii="宋体" w:hAnsi="宋体" w:eastAsia="宋体" w:cs="宋体"/>
                <w:color w:val="auto"/>
                <w:szCs w:val="21"/>
                <w:highlight w:val="none"/>
              </w:rPr>
            </w:pPr>
          </w:p>
        </w:tc>
        <w:tc>
          <w:tcPr>
            <w:tcW w:w="795" w:type="dxa"/>
            <w:noWrap w:val="0"/>
            <w:vAlign w:val="top"/>
          </w:tcPr>
          <w:p w14:paraId="3FE5ACF3">
            <w:pPr>
              <w:spacing w:line="360" w:lineRule="auto"/>
              <w:rPr>
                <w:rFonts w:hint="eastAsia" w:ascii="宋体" w:hAnsi="宋体" w:eastAsia="宋体" w:cs="宋体"/>
                <w:color w:val="auto"/>
                <w:szCs w:val="21"/>
                <w:highlight w:val="none"/>
              </w:rPr>
            </w:pPr>
          </w:p>
        </w:tc>
        <w:tc>
          <w:tcPr>
            <w:tcW w:w="816" w:type="dxa"/>
            <w:noWrap w:val="0"/>
            <w:vAlign w:val="top"/>
          </w:tcPr>
          <w:p w14:paraId="35E08D3B">
            <w:pPr>
              <w:spacing w:line="360" w:lineRule="auto"/>
              <w:rPr>
                <w:rFonts w:hint="eastAsia" w:ascii="宋体" w:hAnsi="宋体" w:eastAsia="宋体" w:cs="宋体"/>
                <w:color w:val="auto"/>
                <w:szCs w:val="21"/>
                <w:highlight w:val="none"/>
              </w:rPr>
            </w:pPr>
          </w:p>
        </w:tc>
        <w:tc>
          <w:tcPr>
            <w:tcW w:w="816" w:type="dxa"/>
            <w:noWrap w:val="0"/>
            <w:vAlign w:val="top"/>
          </w:tcPr>
          <w:p w14:paraId="4D3DEA96">
            <w:pPr>
              <w:spacing w:line="360" w:lineRule="auto"/>
              <w:rPr>
                <w:rFonts w:hint="eastAsia" w:ascii="宋体" w:hAnsi="宋体" w:eastAsia="宋体" w:cs="宋体"/>
                <w:color w:val="auto"/>
                <w:szCs w:val="21"/>
                <w:highlight w:val="none"/>
              </w:rPr>
            </w:pPr>
          </w:p>
        </w:tc>
        <w:tc>
          <w:tcPr>
            <w:tcW w:w="1080" w:type="dxa"/>
            <w:noWrap w:val="0"/>
            <w:vAlign w:val="top"/>
          </w:tcPr>
          <w:p w14:paraId="36F5EF0D">
            <w:pPr>
              <w:spacing w:line="360" w:lineRule="auto"/>
              <w:rPr>
                <w:rFonts w:hint="eastAsia" w:ascii="宋体" w:hAnsi="宋体" w:eastAsia="宋体" w:cs="宋体"/>
                <w:color w:val="auto"/>
                <w:szCs w:val="21"/>
                <w:highlight w:val="none"/>
              </w:rPr>
            </w:pPr>
          </w:p>
        </w:tc>
        <w:tc>
          <w:tcPr>
            <w:tcW w:w="1260" w:type="dxa"/>
            <w:noWrap w:val="0"/>
            <w:vAlign w:val="top"/>
          </w:tcPr>
          <w:p w14:paraId="21616BD5">
            <w:pPr>
              <w:spacing w:line="360" w:lineRule="auto"/>
              <w:rPr>
                <w:rFonts w:hint="eastAsia" w:ascii="宋体" w:hAnsi="宋体" w:eastAsia="宋体" w:cs="宋体"/>
                <w:color w:val="auto"/>
                <w:szCs w:val="21"/>
                <w:highlight w:val="none"/>
              </w:rPr>
            </w:pPr>
          </w:p>
        </w:tc>
        <w:tc>
          <w:tcPr>
            <w:tcW w:w="973" w:type="dxa"/>
            <w:noWrap w:val="0"/>
            <w:vAlign w:val="top"/>
          </w:tcPr>
          <w:p w14:paraId="7E1F7969">
            <w:pPr>
              <w:spacing w:line="360" w:lineRule="auto"/>
              <w:rPr>
                <w:rFonts w:hint="eastAsia" w:ascii="宋体" w:hAnsi="宋体" w:eastAsia="宋体" w:cs="宋体"/>
                <w:color w:val="auto"/>
                <w:szCs w:val="21"/>
                <w:highlight w:val="none"/>
              </w:rPr>
            </w:pPr>
          </w:p>
        </w:tc>
        <w:tc>
          <w:tcPr>
            <w:tcW w:w="1080" w:type="dxa"/>
            <w:noWrap w:val="0"/>
            <w:vAlign w:val="top"/>
          </w:tcPr>
          <w:p w14:paraId="448AB8F6">
            <w:pPr>
              <w:spacing w:line="360" w:lineRule="auto"/>
              <w:rPr>
                <w:rFonts w:hint="eastAsia" w:ascii="宋体" w:hAnsi="宋体" w:eastAsia="宋体" w:cs="宋体"/>
                <w:color w:val="auto"/>
                <w:szCs w:val="21"/>
                <w:highlight w:val="none"/>
              </w:rPr>
            </w:pPr>
          </w:p>
        </w:tc>
        <w:tc>
          <w:tcPr>
            <w:tcW w:w="1080" w:type="dxa"/>
            <w:noWrap w:val="0"/>
            <w:vAlign w:val="top"/>
          </w:tcPr>
          <w:p w14:paraId="6C656626">
            <w:pPr>
              <w:spacing w:line="360" w:lineRule="auto"/>
              <w:rPr>
                <w:rFonts w:hint="eastAsia" w:ascii="宋体" w:hAnsi="宋体" w:eastAsia="宋体" w:cs="宋体"/>
                <w:color w:val="auto"/>
                <w:szCs w:val="21"/>
                <w:highlight w:val="none"/>
              </w:rPr>
            </w:pPr>
          </w:p>
        </w:tc>
      </w:tr>
      <w:tr w14:paraId="7D94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noWrap w:val="0"/>
            <w:vAlign w:val="top"/>
          </w:tcPr>
          <w:p w14:paraId="6E069590">
            <w:pPr>
              <w:spacing w:line="360" w:lineRule="auto"/>
              <w:rPr>
                <w:rFonts w:hint="eastAsia" w:ascii="宋体" w:hAnsi="宋体" w:eastAsia="宋体" w:cs="宋体"/>
                <w:color w:val="auto"/>
                <w:szCs w:val="21"/>
                <w:highlight w:val="none"/>
              </w:rPr>
            </w:pPr>
          </w:p>
        </w:tc>
        <w:tc>
          <w:tcPr>
            <w:tcW w:w="1185" w:type="dxa"/>
            <w:noWrap w:val="0"/>
            <w:vAlign w:val="top"/>
          </w:tcPr>
          <w:p w14:paraId="09931378">
            <w:pPr>
              <w:spacing w:line="360" w:lineRule="auto"/>
              <w:rPr>
                <w:rFonts w:hint="eastAsia" w:ascii="宋体" w:hAnsi="宋体" w:eastAsia="宋体" w:cs="宋体"/>
                <w:color w:val="auto"/>
                <w:szCs w:val="21"/>
                <w:highlight w:val="none"/>
              </w:rPr>
            </w:pPr>
          </w:p>
        </w:tc>
        <w:tc>
          <w:tcPr>
            <w:tcW w:w="795" w:type="dxa"/>
            <w:noWrap w:val="0"/>
            <w:vAlign w:val="top"/>
          </w:tcPr>
          <w:p w14:paraId="0D5A12D1">
            <w:pPr>
              <w:spacing w:line="360" w:lineRule="auto"/>
              <w:rPr>
                <w:rFonts w:hint="eastAsia" w:ascii="宋体" w:hAnsi="宋体" w:eastAsia="宋体" w:cs="宋体"/>
                <w:color w:val="auto"/>
                <w:szCs w:val="21"/>
                <w:highlight w:val="none"/>
              </w:rPr>
            </w:pPr>
          </w:p>
        </w:tc>
        <w:tc>
          <w:tcPr>
            <w:tcW w:w="816" w:type="dxa"/>
            <w:noWrap w:val="0"/>
            <w:vAlign w:val="top"/>
          </w:tcPr>
          <w:p w14:paraId="0AD69757">
            <w:pPr>
              <w:spacing w:line="360" w:lineRule="auto"/>
              <w:rPr>
                <w:rFonts w:hint="eastAsia" w:ascii="宋体" w:hAnsi="宋体" w:eastAsia="宋体" w:cs="宋体"/>
                <w:color w:val="auto"/>
                <w:szCs w:val="21"/>
                <w:highlight w:val="none"/>
              </w:rPr>
            </w:pPr>
          </w:p>
        </w:tc>
        <w:tc>
          <w:tcPr>
            <w:tcW w:w="816" w:type="dxa"/>
            <w:noWrap w:val="0"/>
            <w:vAlign w:val="top"/>
          </w:tcPr>
          <w:p w14:paraId="3AC18C67">
            <w:pPr>
              <w:spacing w:line="360" w:lineRule="auto"/>
              <w:rPr>
                <w:rFonts w:hint="eastAsia" w:ascii="宋体" w:hAnsi="宋体" w:eastAsia="宋体" w:cs="宋体"/>
                <w:color w:val="auto"/>
                <w:szCs w:val="21"/>
                <w:highlight w:val="none"/>
              </w:rPr>
            </w:pPr>
          </w:p>
        </w:tc>
        <w:tc>
          <w:tcPr>
            <w:tcW w:w="1080" w:type="dxa"/>
            <w:noWrap w:val="0"/>
            <w:vAlign w:val="top"/>
          </w:tcPr>
          <w:p w14:paraId="10BD90EE">
            <w:pPr>
              <w:spacing w:line="360" w:lineRule="auto"/>
              <w:rPr>
                <w:rFonts w:hint="eastAsia" w:ascii="宋体" w:hAnsi="宋体" w:eastAsia="宋体" w:cs="宋体"/>
                <w:color w:val="auto"/>
                <w:szCs w:val="21"/>
                <w:highlight w:val="none"/>
              </w:rPr>
            </w:pPr>
          </w:p>
        </w:tc>
        <w:tc>
          <w:tcPr>
            <w:tcW w:w="1260" w:type="dxa"/>
            <w:noWrap w:val="0"/>
            <w:vAlign w:val="top"/>
          </w:tcPr>
          <w:p w14:paraId="56D0E02E">
            <w:pPr>
              <w:spacing w:line="360" w:lineRule="auto"/>
              <w:rPr>
                <w:rFonts w:hint="eastAsia" w:ascii="宋体" w:hAnsi="宋体" w:eastAsia="宋体" w:cs="宋体"/>
                <w:color w:val="auto"/>
                <w:szCs w:val="21"/>
                <w:highlight w:val="none"/>
              </w:rPr>
            </w:pPr>
          </w:p>
        </w:tc>
        <w:tc>
          <w:tcPr>
            <w:tcW w:w="973" w:type="dxa"/>
            <w:noWrap w:val="0"/>
            <w:vAlign w:val="top"/>
          </w:tcPr>
          <w:p w14:paraId="1E39D754">
            <w:pPr>
              <w:spacing w:line="360" w:lineRule="auto"/>
              <w:rPr>
                <w:rFonts w:hint="eastAsia" w:ascii="宋体" w:hAnsi="宋体" w:eastAsia="宋体" w:cs="宋体"/>
                <w:color w:val="auto"/>
                <w:szCs w:val="21"/>
                <w:highlight w:val="none"/>
              </w:rPr>
            </w:pPr>
          </w:p>
        </w:tc>
        <w:tc>
          <w:tcPr>
            <w:tcW w:w="1080" w:type="dxa"/>
            <w:noWrap w:val="0"/>
            <w:vAlign w:val="top"/>
          </w:tcPr>
          <w:p w14:paraId="2BDE0889">
            <w:pPr>
              <w:spacing w:line="360" w:lineRule="auto"/>
              <w:rPr>
                <w:rFonts w:hint="eastAsia" w:ascii="宋体" w:hAnsi="宋体" w:eastAsia="宋体" w:cs="宋体"/>
                <w:color w:val="auto"/>
                <w:szCs w:val="21"/>
                <w:highlight w:val="none"/>
              </w:rPr>
            </w:pPr>
          </w:p>
        </w:tc>
        <w:tc>
          <w:tcPr>
            <w:tcW w:w="1080" w:type="dxa"/>
            <w:noWrap w:val="0"/>
            <w:vAlign w:val="top"/>
          </w:tcPr>
          <w:p w14:paraId="0867F4C7">
            <w:pPr>
              <w:spacing w:line="360" w:lineRule="auto"/>
              <w:rPr>
                <w:rFonts w:hint="eastAsia" w:ascii="宋体" w:hAnsi="宋体" w:eastAsia="宋体" w:cs="宋体"/>
                <w:color w:val="auto"/>
                <w:szCs w:val="21"/>
                <w:highlight w:val="none"/>
              </w:rPr>
            </w:pPr>
          </w:p>
        </w:tc>
      </w:tr>
      <w:tr w14:paraId="62E4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noWrap w:val="0"/>
            <w:vAlign w:val="top"/>
          </w:tcPr>
          <w:p w14:paraId="7399D650">
            <w:pPr>
              <w:spacing w:line="360" w:lineRule="auto"/>
              <w:rPr>
                <w:rFonts w:hint="eastAsia" w:ascii="宋体" w:hAnsi="宋体" w:eastAsia="宋体" w:cs="宋体"/>
                <w:color w:val="auto"/>
                <w:szCs w:val="21"/>
                <w:highlight w:val="none"/>
              </w:rPr>
            </w:pPr>
          </w:p>
        </w:tc>
        <w:tc>
          <w:tcPr>
            <w:tcW w:w="1185" w:type="dxa"/>
            <w:noWrap w:val="0"/>
            <w:vAlign w:val="top"/>
          </w:tcPr>
          <w:p w14:paraId="0586F923">
            <w:pPr>
              <w:spacing w:line="360" w:lineRule="auto"/>
              <w:rPr>
                <w:rFonts w:hint="eastAsia" w:ascii="宋体" w:hAnsi="宋体" w:eastAsia="宋体" w:cs="宋体"/>
                <w:color w:val="auto"/>
                <w:szCs w:val="21"/>
                <w:highlight w:val="none"/>
              </w:rPr>
            </w:pPr>
          </w:p>
        </w:tc>
        <w:tc>
          <w:tcPr>
            <w:tcW w:w="795" w:type="dxa"/>
            <w:noWrap w:val="0"/>
            <w:vAlign w:val="top"/>
          </w:tcPr>
          <w:p w14:paraId="2C2D1AA3">
            <w:pPr>
              <w:spacing w:line="360" w:lineRule="auto"/>
              <w:rPr>
                <w:rFonts w:hint="eastAsia" w:ascii="宋体" w:hAnsi="宋体" w:eastAsia="宋体" w:cs="宋体"/>
                <w:color w:val="auto"/>
                <w:szCs w:val="21"/>
                <w:highlight w:val="none"/>
              </w:rPr>
            </w:pPr>
          </w:p>
        </w:tc>
        <w:tc>
          <w:tcPr>
            <w:tcW w:w="816" w:type="dxa"/>
            <w:noWrap w:val="0"/>
            <w:vAlign w:val="top"/>
          </w:tcPr>
          <w:p w14:paraId="668DFED1">
            <w:pPr>
              <w:spacing w:line="360" w:lineRule="auto"/>
              <w:rPr>
                <w:rFonts w:hint="eastAsia" w:ascii="宋体" w:hAnsi="宋体" w:eastAsia="宋体" w:cs="宋体"/>
                <w:color w:val="auto"/>
                <w:szCs w:val="21"/>
                <w:highlight w:val="none"/>
              </w:rPr>
            </w:pPr>
          </w:p>
        </w:tc>
        <w:tc>
          <w:tcPr>
            <w:tcW w:w="816" w:type="dxa"/>
            <w:noWrap w:val="0"/>
            <w:vAlign w:val="top"/>
          </w:tcPr>
          <w:p w14:paraId="69222230">
            <w:pPr>
              <w:spacing w:line="360" w:lineRule="auto"/>
              <w:rPr>
                <w:rFonts w:hint="eastAsia" w:ascii="宋体" w:hAnsi="宋体" w:eastAsia="宋体" w:cs="宋体"/>
                <w:color w:val="auto"/>
                <w:szCs w:val="21"/>
                <w:highlight w:val="none"/>
              </w:rPr>
            </w:pPr>
          </w:p>
        </w:tc>
        <w:tc>
          <w:tcPr>
            <w:tcW w:w="1080" w:type="dxa"/>
            <w:noWrap w:val="0"/>
            <w:vAlign w:val="top"/>
          </w:tcPr>
          <w:p w14:paraId="1B1B6A29">
            <w:pPr>
              <w:spacing w:line="360" w:lineRule="auto"/>
              <w:rPr>
                <w:rFonts w:hint="eastAsia" w:ascii="宋体" w:hAnsi="宋体" w:eastAsia="宋体" w:cs="宋体"/>
                <w:color w:val="auto"/>
                <w:szCs w:val="21"/>
                <w:highlight w:val="none"/>
              </w:rPr>
            </w:pPr>
          </w:p>
        </w:tc>
        <w:tc>
          <w:tcPr>
            <w:tcW w:w="1260" w:type="dxa"/>
            <w:noWrap w:val="0"/>
            <w:vAlign w:val="top"/>
          </w:tcPr>
          <w:p w14:paraId="6E4BC29E">
            <w:pPr>
              <w:spacing w:line="360" w:lineRule="auto"/>
              <w:rPr>
                <w:rFonts w:hint="eastAsia" w:ascii="宋体" w:hAnsi="宋体" w:eastAsia="宋体" w:cs="宋体"/>
                <w:color w:val="auto"/>
                <w:szCs w:val="21"/>
                <w:highlight w:val="none"/>
              </w:rPr>
            </w:pPr>
          </w:p>
        </w:tc>
        <w:tc>
          <w:tcPr>
            <w:tcW w:w="973" w:type="dxa"/>
            <w:noWrap w:val="0"/>
            <w:vAlign w:val="top"/>
          </w:tcPr>
          <w:p w14:paraId="48B454F7">
            <w:pPr>
              <w:spacing w:line="360" w:lineRule="auto"/>
              <w:rPr>
                <w:rFonts w:hint="eastAsia" w:ascii="宋体" w:hAnsi="宋体" w:eastAsia="宋体" w:cs="宋体"/>
                <w:color w:val="auto"/>
                <w:szCs w:val="21"/>
                <w:highlight w:val="none"/>
              </w:rPr>
            </w:pPr>
          </w:p>
        </w:tc>
        <w:tc>
          <w:tcPr>
            <w:tcW w:w="1080" w:type="dxa"/>
            <w:noWrap w:val="0"/>
            <w:vAlign w:val="top"/>
          </w:tcPr>
          <w:p w14:paraId="6C0BE1A3">
            <w:pPr>
              <w:spacing w:line="360" w:lineRule="auto"/>
              <w:rPr>
                <w:rFonts w:hint="eastAsia" w:ascii="宋体" w:hAnsi="宋体" w:eastAsia="宋体" w:cs="宋体"/>
                <w:color w:val="auto"/>
                <w:szCs w:val="21"/>
                <w:highlight w:val="none"/>
              </w:rPr>
            </w:pPr>
          </w:p>
        </w:tc>
        <w:tc>
          <w:tcPr>
            <w:tcW w:w="1080" w:type="dxa"/>
            <w:noWrap w:val="0"/>
            <w:vAlign w:val="top"/>
          </w:tcPr>
          <w:p w14:paraId="414A2A9D">
            <w:pPr>
              <w:spacing w:line="360" w:lineRule="auto"/>
              <w:rPr>
                <w:rFonts w:hint="eastAsia" w:ascii="宋体" w:hAnsi="宋体" w:eastAsia="宋体" w:cs="宋体"/>
                <w:color w:val="auto"/>
                <w:szCs w:val="21"/>
                <w:highlight w:val="none"/>
              </w:rPr>
            </w:pPr>
          </w:p>
        </w:tc>
      </w:tr>
      <w:tr w14:paraId="509E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noWrap w:val="0"/>
            <w:vAlign w:val="top"/>
          </w:tcPr>
          <w:p w14:paraId="59D45781">
            <w:pPr>
              <w:spacing w:line="360" w:lineRule="auto"/>
              <w:rPr>
                <w:rFonts w:hint="eastAsia" w:ascii="宋体" w:hAnsi="宋体" w:eastAsia="宋体" w:cs="宋体"/>
                <w:color w:val="auto"/>
                <w:szCs w:val="21"/>
                <w:highlight w:val="none"/>
              </w:rPr>
            </w:pPr>
          </w:p>
        </w:tc>
        <w:tc>
          <w:tcPr>
            <w:tcW w:w="1185" w:type="dxa"/>
            <w:noWrap w:val="0"/>
            <w:vAlign w:val="top"/>
          </w:tcPr>
          <w:p w14:paraId="417BFC2D">
            <w:pPr>
              <w:spacing w:line="360" w:lineRule="auto"/>
              <w:rPr>
                <w:rFonts w:hint="eastAsia" w:ascii="宋体" w:hAnsi="宋体" w:eastAsia="宋体" w:cs="宋体"/>
                <w:color w:val="auto"/>
                <w:szCs w:val="21"/>
                <w:highlight w:val="none"/>
              </w:rPr>
            </w:pPr>
          </w:p>
        </w:tc>
        <w:tc>
          <w:tcPr>
            <w:tcW w:w="795" w:type="dxa"/>
            <w:noWrap w:val="0"/>
            <w:vAlign w:val="top"/>
          </w:tcPr>
          <w:p w14:paraId="3A6E70CD">
            <w:pPr>
              <w:spacing w:line="360" w:lineRule="auto"/>
              <w:rPr>
                <w:rFonts w:hint="eastAsia" w:ascii="宋体" w:hAnsi="宋体" w:eastAsia="宋体" w:cs="宋体"/>
                <w:color w:val="auto"/>
                <w:szCs w:val="21"/>
                <w:highlight w:val="none"/>
              </w:rPr>
            </w:pPr>
          </w:p>
        </w:tc>
        <w:tc>
          <w:tcPr>
            <w:tcW w:w="816" w:type="dxa"/>
            <w:noWrap w:val="0"/>
            <w:vAlign w:val="top"/>
          </w:tcPr>
          <w:p w14:paraId="2248EBAA">
            <w:pPr>
              <w:spacing w:line="360" w:lineRule="auto"/>
              <w:rPr>
                <w:rFonts w:hint="eastAsia" w:ascii="宋体" w:hAnsi="宋体" w:eastAsia="宋体" w:cs="宋体"/>
                <w:color w:val="auto"/>
                <w:szCs w:val="21"/>
                <w:highlight w:val="none"/>
              </w:rPr>
            </w:pPr>
          </w:p>
        </w:tc>
        <w:tc>
          <w:tcPr>
            <w:tcW w:w="816" w:type="dxa"/>
            <w:noWrap w:val="0"/>
            <w:vAlign w:val="top"/>
          </w:tcPr>
          <w:p w14:paraId="493436A4">
            <w:pPr>
              <w:spacing w:line="360" w:lineRule="auto"/>
              <w:rPr>
                <w:rFonts w:hint="eastAsia" w:ascii="宋体" w:hAnsi="宋体" w:eastAsia="宋体" w:cs="宋体"/>
                <w:color w:val="auto"/>
                <w:szCs w:val="21"/>
                <w:highlight w:val="none"/>
              </w:rPr>
            </w:pPr>
          </w:p>
        </w:tc>
        <w:tc>
          <w:tcPr>
            <w:tcW w:w="1080" w:type="dxa"/>
            <w:noWrap w:val="0"/>
            <w:vAlign w:val="top"/>
          </w:tcPr>
          <w:p w14:paraId="14F787A2">
            <w:pPr>
              <w:spacing w:line="360" w:lineRule="auto"/>
              <w:rPr>
                <w:rFonts w:hint="eastAsia" w:ascii="宋体" w:hAnsi="宋体" w:eastAsia="宋体" w:cs="宋体"/>
                <w:color w:val="auto"/>
                <w:szCs w:val="21"/>
                <w:highlight w:val="none"/>
              </w:rPr>
            </w:pPr>
          </w:p>
        </w:tc>
        <w:tc>
          <w:tcPr>
            <w:tcW w:w="1260" w:type="dxa"/>
            <w:noWrap w:val="0"/>
            <w:vAlign w:val="top"/>
          </w:tcPr>
          <w:p w14:paraId="351059BA">
            <w:pPr>
              <w:spacing w:line="360" w:lineRule="auto"/>
              <w:rPr>
                <w:rFonts w:hint="eastAsia" w:ascii="宋体" w:hAnsi="宋体" w:eastAsia="宋体" w:cs="宋体"/>
                <w:color w:val="auto"/>
                <w:szCs w:val="21"/>
                <w:highlight w:val="none"/>
              </w:rPr>
            </w:pPr>
          </w:p>
        </w:tc>
        <w:tc>
          <w:tcPr>
            <w:tcW w:w="973" w:type="dxa"/>
            <w:noWrap w:val="0"/>
            <w:vAlign w:val="top"/>
          </w:tcPr>
          <w:p w14:paraId="6E83A4E7">
            <w:pPr>
              <w:spacing w:line="360" w:lineRule="auto"/>
              <w:rPr>
                <w:rFonts w:hint="eastAsia" w:ascii="宋体" w:hAnsi="宋体" w:eastAsia="宋体" w:cs="宋体"/>
                <w:color w:val="auto"/>
                <w:szCs w:val="21"/>
                <w:highlight w:val="none"/>
              </w:rPr>
            </w:pPr>
          </w:p>
        </w:tc>
        <w:tc>
          <w:tcPr>
            <w:tcW w:w="1080" w:type="dxa"/>
            <w:noWrap w:val="0"/>
            <w:vAlign w:val="top"/>
          </w:tcPr>
          <w:p w14:paraId="083574B6">
            <w:pPr>
              <w:spacing w:line="360" w:lineRule="auto"/>
              <w:rPr>
                <w:rFonts w:hint="eastAsia" w:ascii="宋体" w:hAnsi="宋体" w:eastAsia="宋体" w:cs="宋体"/>
                <w:color w:val="auto"/>
                <w:szCs w:val="21"/>
                <w:highlight w:val="none"/>
              </w:rPr>
            </w:pPr>
          </w:p>
        </w:tc>
        <w:tc>
          <w:tcPr>
            <w:tcW w:w="1080" w:type="dxa"/>
            <w:noWrap w:val="0"/>
            <w:vAlign w:val="top"/>
          </w:tcPr>
          <w:p w14:paraId="33A8A893">
            <w:pPr>
              <w:spacing w:line="360" w:lineRule="auto"/>
              <w:rPr>
                <w:rFonts w:hint="eastAsia" w:ascii="宋体" w:hAnsi="宋体" w:eastAsia="宋体" w:cs="宋体"/>
                <w:color w:val="auto"/>
                <w:szCs w:val="21"/>
                <w:highlight w:val="none"/>
              </w:rPr>
            </w:pPr>
          </w:p>
        </w:tc>
      </w:tr>
      <w:tr w14:paraId="02B8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noWrap w:val="0"/>
            <w:vAlign w:val="top"/>
          </w:tcPr>
          <w:p w14:paraId="49260F8A">
            <w:pPr>
              <w:spacing w:line="360" w:lineRule="auto"/>
              <w:rPr>
                <w:rFonts w:hint="eastAsia" w:ascii="宋体" w:hAnsi="宋体" w:eastAsia="宋体" w:cs="宋体"/>
                <w:color w:val="auto"/>
                <w:szCs w:val="21"/>
                <w:highlight w:val="none"/>
              </w:rPr>
            </w:pPr>
          </w:p>
        </w:tc>
        <w:tc>
          <w:tcPr>
            <w:tcW w:w="1185" w:type="dxa"/>
            <w:noWrap w:val="0"/>
            <w:vAlign w:val="top"/>
          </w:tcPr>
          <w:p w14:paraId="1AA5AC8F">
            <w:pPr>
              <w:spacing w:line="360" w:lineRule="auto"/>
              <w:rPr>
                <w:rFonts w:hint="eastAsia" w:ascii="宋体" w:hAnsi="宋体" w:eastAsia="宋体" w:cs="宋体"/>
                <w:color w:val="auto"/>
                <w:szCs w:val="21"/>
                <w:highlight w:val="none"/>
              </w:rPr>
            </w:pPr>
          </w:p>
        </w:tc>
        <w:tc>
          <w:tcPr>
            <w:tcW w:w="795" w:type="dxa"/>
            <w:noWrap w:val="0"/>
            <w:vAlign w:val="top"/>
          </w:tcPr>
          <w:p w14:paraId="40992317">
            <w:pPr>
              <w:spacing w:line="360" w:lineRule="auto"/>
              <w:rPr>
                <w:rFonts w:hint="eastAsia" w:ascii="宋体" w:hAnsi="宋体" w:eastAsia="宋体" w:cs="宋体"/>
                <w:color w:val="auto"/>
                <w:szCs w:val="21"/>
                <w:highlight w:val="none"/>
              </w:rPr>
            </w:pPr>
          </w:p>
        </w:tc>
        <w:tc>
          <w:tcPr>
            <w:tcW w:w="816" w:type="dxa"/>
            <w:noWrap w:val="0"/>
            <w:vAlign w:val="top"/>
          </w:tcPr>
          <w:p w14:paraId="36946697">
            <w:pPr>
              <w:spacing w:line="360" w:lineRule="auto"/>
              <w:rPr>
                <w:rFonts w:hint="eastAsia" w:ascii="宋体" w:hAnsi="宋体" w:eastAsia="宋体" w:cs="宋体"/>
                <w:color w:val="auto"/>
                <w:szCs w:val="21"/>
                <w:highlight w:val="none"/>
              </w:rPr>
            </w:pPr>
          </w:p>
        </w:tc>
        <w:tc>
          <w:tcPr>
            <w:tcW w:w="816" w:type="dxa"/>
            <w:noWrap w:val="0"/>
            <w:vAlign w:val="top"/>
          </w:tcPr>
          <w:p w14:paraId="5B466B2D">
            <w:pPr>
              <w:spacing w:line="360" w:lineRule="auto"/>
              <w:rPr>
                <w:rFonts w:hint="eastAsia" w:ascii="宋体" w:hAnsi="宋体" w:eastAsia="宋体" w:cs="宋体"/>
                <w:color w:val="auto"/>
                <w:szCs w:val="21"/>
                <w:highlight w:val="none"/>
              </w:rPr>
            </w:pPr>
          </w:p>
        </w:tc>
        <w:tc>
          <w:tcPr>
            <w:tcW w:w="1080" w:type="dxa"/>
            <w:noWrap w:val="0"/>
            <w:vAlign w:val="top"/>
          </w:tcPr>
          <w:p w14:paraId="3A2D824F">
            <w:pPr>
              <w:spacing w:line="360" w:lineRule="auto"/>
              <w:rPr>
                <w:rFonts w:hint="eastAsia" w:ascii="宋体" w:hAnsi="宋体" w:eastAsia="宋体" w:cs="宋体"/>
                <w:color w:val="auto"/>
                <w:szCs w:val="21"/>
                <w:highlight w:val="none"/>
              </w:rPr>
            </w:pPr>
          </w:p>
        </w:tc>
        <w:tc>
          <w:tcPr>
            <w:tcW w:w="1260" w:type="dxa"/>
            <w:noWrap w:val="0"/>
            <w:vAlign w:val="top"/>
          </w:tcPr>
          <w:p w14:paraId="1F0A4203">
            <w:pPr>
              <w:spacing w:line="360" w:lineRule="auto"/>
              <w:rPr>
                <w:rFonts w:hint="eastAsia" w:ascii="宋体" w:hAnsi="宋体" w:eastAsia="宋体" w:cs="宋体"/>
                <w:color w:val="auto"/>
                <w:szCs w:val="21"/>
                <w:highlight w:val="none"/>
              </w:rPr>
            </w:pPr>
          </w:p>
        </w:tc>
        <w:tc>
          <w:tcPr>
            <w:tcW w:w="973" w:type="dxa"/>
            <w:noWrap w:val="0"/>
            <w:vAlign w:val="top"/>
          </w:tcPr>
          <w:p w14:paraId="29BE1F0D">
            <w:pPr>
              <w:spacing w:line="360" w:lineRule="auto"/>
              <w:rPr>
                <w:rFonts w:hint="eastAsia" w:ascii="宋体" w:hAnsi="宋体" w:eastAsia="宋体" w:cs="宋体"/>
                <w:color w:val="auto"/>
                <w:szCs w:val="21"/>
                <w:highlight w:val="none"/>
              </w:rPr>
            </w:pPr>
          </w:p>
        </w:tc>
        <w:tc>
          <w:tcPr>
            <w:tcW w:w="1080" w:type="dxa"/>
            <w:noWrap w:val="0"/>
            <w:vAlign w:val="top"/>
          </w:tcPr>
          <w:p w14:paraId="160F25FE">
            <w:pPr>
              <w:spacing w:line="360" w:lineRule="auto"/>
              <w:rPr>
                <w:rFonts w:hint="eastAsia" w:ascii="宋体" w:hAnsi="宋体" w:eastAsia="宋体" w:cs="宋体"/>
                <w:color w:val="auto"/>
                <w:szCs w:val="21"/>
                <w:highlight w:val="none"/>
              </w:rPr>
            </w:pPr>
          </w:p>
        </w:tc>
        <w:tc>
          <w:tcPr>
            <w:tcW w:w="1080" w:type="dxa"/>
            <w:noWrap w:val="0"/>
            <w:vAlign w:val="top"/>
          </w:tcPr>
          <w:p w14:paraId="418D4840">
            <w:pPr>
              <w:spacing w:line="360" w:lineRule="auto"/>
              <w:rPr>
                <w:rFonts w:hint="eastAsia" w:ascii="宋体" w:hAnsi="宋体" w:eastAsia="宋体" w:cs="宋体"/>
                <w:color w:val="auto"/>
                <w:szCs w:val="21"/>
                <w:highlight w:val="none"/>
              </w:rPr>
            </w:pPr>
          </w:p>
        </w:tc>
      </w:tr>
      <w:tr w14:paraId="5557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noWrap w:val="0"/>
            <w:vAlign w:val="top"/>
          </w:tcPr>
          <w:p w14:paraId="68E5A01E">
            <w:pPr>
              <w:spacing w:line="360" w:lineRule="auto"/>
              <w:rPr>
                <w:rFonts w:hint="eastAsia" w:ascii="宋体" w:hAnsi="宋体" w:eastAsia="宋体" w:cs="宋体"/>
                <w:color w:val="auto"/>
                <w:szCs w:val="21"/>
                <w:highlight w:val="none"/>
              </w:rPr>
            </w:pPr>
          </w:p>
        </w:tc>
        <w:tc>
          <w:tcPr>
            <w:tcW w:w="1185" w:type="dxa"/>
            <w:noWrap w:val="0"/>
            <w:vAlign w:val="top"/>
          </w:tcPr>
          <w:p w14:paraId="7FB4EE75">
            <w:pPr>
              <w:spacing w:line="360" w:lineRule="auto"/>
              <w:rPr>
                <w:rFonts w:hint="eastAsia" w:ascii="宋体" w:hAnsi="宋体" w:eastAsia="宋体" w:cs="宋体"/>
                <w:color w:val="auto"/>
                <w:szCs w:val="21"/>
                <w:highlight w:val="none"/>
              </w:rPr>
            </w:pPr>
          </w:p>
        </w:tc>
        <w:tc>
          <w:tcPr>
            <w:tcW w:w="795" w:type="dxa"/>
            <w:noWrap w:val="0"/>
            <w:vAlign w:val="top"/>
          </w:tcPr>
          <w:p w14:paraId="2D83A2D0">
            <w:pPr>
              <w:spacing w:line="360" w:lineRule="auto"/>
              <w:rPr>
                <w:rFonts w:hint="eastAsia" w:ascii="宋体" w:hAnsi="宋体" w:eastAsia="宋体" w:cs="宋体"/>
                <w:color w:val="auto"/>
                <w:szCs w:val="21"/>
                <w:highlight w:val="none"/>
              </w:rPr>
            </w:pPr>
          </w:p>
        </w:tc>
        <w:tc>
          <w:tcPr>
            <w:tcW w:w="816" w:type="dxa"/>
            <w:noWrap w:val="0"/>
            <w:vAlign w:val="top"/>
          </w:tcPr>
          <w:p w14:paraId="62DE1158">
            <w:pPr>
              <w:spacing w:line="360" w:lineRule="auto"/>
              <w:rPr>
                <w:rFonts w:hint="eastAsia" w:ascii="宋体" w:hAnsi="宋体" w:eastAsia="宋体" w:cs="宋体"/>
                <w:color w:val="auto"/>
                <w:szCs w:val="21"/>
                <w:highlight w:val="none"/>
              </w:rPr>
            </w:pPr>
          </w:p>
        </w:tc>
        <w:tc>
          <w:tcPr>
            <w:tcW w:w="816" w:type="dxa"/>
            <w:noWrap w:val="0"/>
            <w:vAlign w:val="top"/>
          </w:tcPr>
          <w:p w14:paraId="25422260">
            <w:pPr>
              <w:spacing w:line="360" w:lineRule="auto"/>
              <w:rPr>
                <w:rFonts w:hint="eastAsia" w:ascii="宋体" w:hAnsi="宋体" w:eastAsia="宋体" w:cs="宋体"/>
                <w:color w:val="auto"/>
                <w:szCs w:val="21"/>
                <w:highlight w:val="none"/>
              </w:rPr>
            </w:pPr>
          </w:p>
        </w:tc>
        <w:tc>
          <w:tcPr>
            <w:tcW w:w="1080" w:type="dxa"/>
            <w:noWrap w:val="0"/>
            <w:vAlign w:val="top"/>
          </w:tcPr>
          <w:p w14:paraId="054496F8">
            <w:pPr>
              <w:spacing w:line="360" w:lineRule="auto"/>
              <w:rPr>
                <w:rFonts w:hint="eastAsia" w:ascii="宋体" w:hAnsi="宋体" w:eastAsia="宋体" w:cs="宋体"/>
                <w:color w:val="auto"/>
                <w:szCs w:val="21"/>
                <w:highlight w:val="none"/>
              </w:rPr>
            </w:pPr>
          </w:p>
        </w:tc>
        <w:tc>
          <w:tcPr>
            <w:tcW w:w="1260" w:type="dxa"/>
            <w:noWrap w:val="0"/>
            <w:vAlign w:val="top"/>
          </w:tcPr>
          <w:p w14:paraId="00FFCBE1">
            <w:pPr>
              <w:spacing w:line="360" w:lineRule="auto"/>
              <w:rPr>
                <w:rFonts w:hint="eastAsia" w:ascii="宋体" w:hAnsi="宋体" w:eastAsia="宋体" w:cs="宋体"/>
                <w:color w:val="auto"/>
                <w:szCs w:val="21"/>
                <w:highlight w:val="none"/>
              </w:rPr>
            </w:pPr>
          </w:p>
        </w:tc>
        <w:tc>
          <w:tcPr>
            <w:tcW w:w="973" w:type="dxa"/>
            <w:noWrap w:val="0"/>
            <w:vAlign w:val="top"/>
          </w:tcPr>
          <w:p w14:paraId="3EA7875D">
            <w:pPr>
              <w:spacing w:line="360" w:lineRule="auto"/>
              <w:rPr>
                <w:rFonts w:hint="eastAsia" w:ascii="宋体" w:hAnsi="宋体" w:eastAsia="宋体" w:cs="宋体"/>
                <w:color w:val="auto"/>
                <w:szCs w:val="21"/>
                <w:highlight w:val="none"/>
              </w:rPr>
            </w:pPr>
          </w:p>
        </w:tc>
        <w:tc>
          <w:tcPr>
            <w:tcW w:w="1080" w:type="dxa"/>
            <w:noWrap w:val="0"/>
            <w:vAlign w:val="top"/>
          </w:tcPr>
          <w:p w14:paraId="03A15EA2">
            <w:pPr>
              <w:spacing w:line="360" w:lineRule="auto"/>
              <w:rPr>
                <w:rFonts w:hint="eastAsia" w:ascii="宋体" w:hAnsi="宋体" w:eastAsia="宋体" w:cs="宋体"/>
                <w:color w:val="auto"/>
                <w:szCs w:val="21"/>
                <w:highlight w:val="none"/>
              </w:rPr>
            </w:pPr>
          </w:p>
        </w:tc>
        <w:tc>
          <w:tcPr>
            <w:tcW w:w="1080" w:type="dxa"/>
            <w:noWrap w:val="0"/>
            <w:vAlign w:val="top"/>
          </w:tcPr>
          <w:p w14:paraId="120F9618">
            <w:pPr>
              <w:spacing w:line="360" w:lineRule="auto"/>
              <w:rPr>
                <w:rFonts w:hint="eastAsia" w:ascii="宋体" w:hAnsi="宋体" w:eastAsia="宋体" w:cs="宋体"/>
                <w:color w:val="auto"/>
                <w:szCs w:val="21"/>
                <w:highlight w:val="none"/>
              </w:rPr>
            </w:pPr>
          </w:p>
        </w:tc>
      </w:tr>
      <w:tr w14:paraId="60B3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noWrap w:val="0"/>
            <w:vAlign w:val="top"/>
          </w:tcPr>
          <w:p w14:paraId="6D54A347">
            <w:pPr>
              <w:spacing w:line="360" w:lineRule="auto"/>
              <w:rPr>
                <w:rFonts w:hint="eastAsia" w:ascii="宋体" w:hAnsi="宋体" w:eastAsia="宋体" w:cs="宋体"/>
                <w:color w:val="auto"/>
                <w:szCs w:val="21"/>
                <w:highlight w:val="none"/>
              </w:rPr>
            </w:pPr>
          </w:p>
        </w:tc>
        <w:tc>
          <w:tcPr>
            <w:tcW w:w="1185" w:type="dxa"/>
            <w:noWrap w:val="0"/>
            <w:vAlign w:val="top"/>
          </w:tcPr>
          <w:p w14:paraId="023E4454">
            <w:pPr>
              <w:spacing w:line="360" w:lineRule="auto"/>
              <w:rPr>
                <w:rFonts w:hint="eastAsia" w:ascii="宋体" w:hAnsi="宋体" w:eastAsia="宋体" w:cs="宋体"/>
                <w:color w:val="auto"/>
                <w:szCs w:val="21"/>
                <w:highlight w:val="none"/>
              </w:rPr>
            </w:pPr>
          </w:p>
        </w:tc>
        <w:tc>
          <w:tcPr>
            <w:tcW w:w="795" w:type="dxa"/>
            <w:noWrap w:val="0"/>
            <w:vAlign w:val="top"/>
          </w:tcPr>
          <w:p w14:paraId="2DCA3CAC">
            <w:pPr>
              <w:spacing w:line="360" w:lineRule="auto"/>
              <w:rPr>
                <w:rFonts w:hint="eastAsia" w:ascii="宋体" w:hAnsi="宋体" w:eastAsia="宋体" w:cs="宋体"/>
                <w:color w:val="auto"/>
                <w:szCs w:val="21"/>
                <w:highlight w:val="none"/>
              </w:rPr>
            </w:pPr>
          </w:p>
        </w:tc>
        <w:tc>
          <w:tcPr>
            <w:tcW w:w="816" w:type="dxa"/>
            <w:noWrap w:val="0"/>
            <w:vAlign w:val="top"/>
          </w:tcPr>
          <w:p w14:paraId="5E7FCD06">
            <w:pPr>
              <w:spacing w:line="360" w:lineRule="auto"/>
              <w:rPr>
                <w:rFonts w:hint="eastAsia" w:ascii="宋体" w:hAnsi="宋体" w:eastAsia="宋体" w:cs="宋体"/>
                <w:color w:val="auto"/>
                <w:szCs w:val="21"/>
                <w:highlight w:val="none"/>
              </w:rPr>
            </w:pPr>
          </w:p>
        </w:tc>
        <w:tc>
          <w:tcPr>
            <w:tcW w:w="816" w:type="dxa"/>
            <w:noWrap w:val="0"/>
            <w:vAlign w:val="top"/>
          </w:tcPr>
          <w:p w14:paraId="256D7911">
            <w:pPr>
              <w:spacing w:line="360" w:lineRule="auto"/>
              <w:rPr>
                <w:rFonts w:hint="eastAsia" w:ascii="宋体" w:hAnsi="宋体" w:eastAsia="宋体" w:cs="宋体"/>
                <w:color w:val="auto"/>
                <w:szCs w:val="21"/>
                <w:highlight w:val="none"/>
              </w:rPr>
            </w:pPr>
          </w:p>
        </w:tc>
        <w:tc>
          <w:tcPr>
            <w:tcW w:w="1080" w:type="dxa"/>
            <w:noWrap w:val="0"/>
            <w:vAlign w:val="top"/>
          </w:tcPr>
          <w:p w14:paraId="635C65C5">
            <w:pPr>
              <w:spacing w:line="360" w:lineRule="auto"/>
              <w:rPr>
                <w:rFonts w:hint="eastAsia" w:ascii="宋体" w:hAnsi="宋体" w:eastAsia="宋体" w:cs="宋体"/>
                <w:color w:val="auto"/>
                <w:szCs w:val="21"/>
                <w:highlight w:val="none"/>
              </w:rPr>
            </w:pPr>
          </w:p>
        </w:tc>
        <w:tc>
          <w:tcPr>
            <w:tcW w:w="1260" w:type="dxa"/>
            <w:noWrap w:val="0"/>
            <w:vAlign w:val="top"/>
          </w:tcPr>
          <w:p w14:paraId="6057ECF3">
            <w:pPr>
              <w:spacing w:line="360" w:lineRule="auto"/>
              <w:rPr>
                <w:rFonts w:hint="eastAsia" w:ascii="宋体" w:hAnsi="宋体" w:eastAsia="宋体" w:cs="宋体"/>
                <w:color w:val="auto"/>
                <w:szCs w:val="21"/>
                <w:highlight w:val="none"/>
              </w:rPr>
            </w:pPr>
          </w:p>
        </w:tc>
        <w:tc>
          <w:tcPr>
            <w:tcW w:w="973" w:type="dxa"/>
            <w:noWrap w:val="0"/>
            <w:vAlign w:val="top"/>
          </w:tcPr>
          <w:p w14:paraId="4E1E0F43">
            <w:pPr>
              <w:spacing w:line="360" w:lineRule="auto"/>
              <w:rPr>
                <w:rFonts w:hint="eastAsia" w:ascii="宋体" w:hAnsi="宋体" w:eastAsia="宋体" w:cs="宋体"/>
                <w:color w:val="auto"/>
                <w:szCs w:val="21"/>
                <w:highlight w:val="none"/>
              </w:rPr>
            </w:pPr>
          </w:p>
        </w:tc>
        <w:tc>
          <w:tcPr>
            <w:tcW w:w="1080" w:type="dxa"/>
            <w:noWrap w:val="0"/>
            <w:vAlign w:val="top"/>
          </w:tcPr>
          <w:p w14:paraId="4BCFFEE9">
            <w:pPr>
              <w:spacing w:line="360" w:lineRule="auto"/>
              <w:rPr>
                <w:rFonts w:hint="eastAsia" w:ascii="宋体" w:hAnsi="宋体" w:eastAsia="宋体" w:cs="宋体"/>
                <w:color w:val="auto"/>
                <w:szCs w:val="21"/>
                <w:highlight w:val="none"/>
              </w:rPr>
            </w:pPr>
          </w:p>
        </w:tc>
        <w:tc>
          <w:tcPr>
            <w:tcW w:w="1080" w:type="dxa"/>
            <w:noWrap w:val="0"/>
            <w:vAlign w:val="top"/>
          </w:tcPr>
          <w:p w14:paraId="4C143A9C">
            <w:pPr>
              <w:spacing w:line="360" w:lineRule="auto"/>
              <w:rPr>
                <w:rFonts w:hint="eastAsia" w:ascii="宋体" w:hAnsi="宋体" w:eastAsia="宋体" w:cs="宋体"/>
                <w:color w:val="auto"/>
                <w:szCs w:val="21"/>
                <w:highlight w:val="none"/>
              </w:rPr>
            </w:pPr>
          </w:p>
        </w:tc>
      </w:tr>
      <w:tr w14:paraId="492B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noWrap w:val="0"/>
            <w:vAlign w:val="top"/>
          </w:tcPr>
          <w:p w14:paraId="76A4392C">
            <w:pPr>
              <w:spacing w:line="360" w:lineRule="auto"/>
              <w:rPr>
                <w:rFonts w:hint="eastAsia" w:ascii="宋体" w:hAnsi="宋体" w:eastAsia="宋体" w:cs="宋体"/>
                <w:color w:val="auto"/>
                <w:szCs w:val="21"/>
                <w:highlight w:val="none"/>
              </w:rPr>
            </w:pPr>
          </w:p>
        </w:tc>
        <w:tc>
          <w:tcPr>
            <w:tcW w:w="1185" w:type="dxa"/>
            <w:noWrap w:val="0"/>
            <w:vAlign w:val="top"/>
          </w:tcPr>
          <w:p w14:paraId="0956747E">
            <w:pPr>
              <w:spacing w:line="360" w:lineRule="auto"/>
              <w:rPr>
                <w:rFonts w:hint="eastAsia" w:ascii="宋体" w:hAnsi="宋体" w:eastAsia="宋体" w:cs="宋体"/>
                <w:color w:val="auto"/>
                <w:szCs w:val="21"/>
                <w:highlight w:val="none"/>
              </w:rPr>
            </w:pPr>
          </w:p>
        </w:tc>
        <w:tc>
          <w:tcPr>
            <w:tcW w:w="795" w:type="dxa"/>
            <w:noWrap w:val="0"/>
            <w:vAlign w:val="top"/>
          </w:tcPr>
          <w:p w14:paraId="169A0B9F">
            <w:pPr>
              <w:spacing w:line="360" w:lineRule="auto"/>
              <w:rPr>
                <w:rFonts w:hint="eastAsia" w:ascii="宋体" w:hAnsi="宋体" w:eastAsia="宋体" w:cs="宋体"/>
                <w:color w:val="auto"/>
                <w:szCs w:val="21"/>
                <w:highlight w:val="none"/>
              </w:rPr>
            </w:pPr>
          </w:p>
        </w:tc>
        <w:tc>
          <w:tcPr>
            <w:tcW w:w="816" w:type="dxa"/>
            <w:noWrap w:val="0"/>
            <w:vAlign w:val="top"/>
          </w:tcPr>
          <w:p w14:paraId="1EDE8A5F">
            <w:pPr>
              <w:spacing w:line="360" w:lineRule="auto"/>
              <w:rPr>
                <w:rFonts w:hint="eastAsia" w:ascii="宋体" w:hAnsi="宋体" w:eastAsia="宋体" w:cs="宋体"/>
                <w:color w:val="auto"/>
                <w:szCs w:val="21"/>
                <w:highlight w:val="none"/>
              </w:rPr>
            </w:pPr>
          </w:p>
        </w:tc>
        <w:tc>
          <w:tcPr>
            <w:tcW w:w="816" w:type="dxa"/>
            <w:noWrap w:val="0"/>
            <w:vAlign w:val="top"/>
          </w:tcPr>
          <w:p w14:paraId="3382A1A2">
            <w:pPr>
              <w:spacing w:line="360" w:lineRule="auto"/>
              <w:rPr>
                <w:rFonts w:hint="eastAsia" w:ascii="宋体" w:hAnsi="宋体" w:eastAsia="宋体" w:cs="宋体"/>
                <w:color w:val="auto"/>
                <w:szCs w:val="21"/>
                <w:highlight w:val="none"/>
              </w:rPr>
            </w:pPr>
          </w:p>
        </w:tc>
        <w:tc>
          <w:tcPr>
            <w:tcW w:w="1080" w:type="dxa"/>
            <w:noWrap w:val="0"/>
            <w:vAlign w:val="top"/>
          </w:tcPr>
          <w:p w14:paraId="6C6F33C6">
            <w:pPr>
              <w:spacing w:line="360" w:lineRule="auto"/>
              <w:rPr>
                <w:rFonts w:hint="eastAsia" w:ascii="宋体" w:hAnsi="宋体" w:eastAsia="宋体" w:cs="宋体"/>
                <w:color w:val="auto"/>
                <w:szCs w:val="21"/>
                <w:highlight w:val="none"/>
              </w:rPr>
            </w:pPr>
          </w:p>
        </w:tc>
        <w:tc>
          <w:tcPr>
            <w:tcW w:w="1260" w:type="dxa"/>
            <w:noWrap w:val="0"/>
            <w:vAlign w:val="top"/>
          </w:tcPr>
          <w:p w14:paraId="620B936C">
            <w:pPr>
              <w:spacing w:line="360" w:lineRule="auto"/>
              <w:rPr>
                <w:rFonts w:hint="eastAsia" w:ascii="宋体" w:hAnsi="宋体" w:eastAsia="宋体" w:cs="宋体"/>
                <w:color w:val="auto"/>
                <w:szCs w:val="21"/>
                <w:highlight w:val="none"/>
              </w:rPr>
            </w:pPr>
          </w:p>
        </w:tc>
        <w:tc>
          <w:tcPr>
            <w:tcW w:w="973" w:type="dxa"/>
            <w:noWrap w:val="0"/>
            <w:vAlign w:val="top"/>
          </w:tcPr>
          <w:p w14:paraId="5E745FDB">
            <w:pPr>
              <w:spacing w:line="360" w:lineRule="auto"/>
              <w:rPr>
                <w:rFonts w:hint="eastAsia" w:ascii="宋体" w:hAnsi="宋体" w:eastAsia="宋体" w:cs="宋体"/>
                <w:color w:val="auto"/>
                <w:szCs w:val="21"/>
                <w:highlight w:val="none"/>
              </w:rPr>
            </w:pPr>
          </w:p>
        </w:tc>
        <w:tc>
          <w:tcPr>
            <w:tcW w:w="1080" w:type="dxa"/>
            <w:noWrap w:val="0"/>
            <w:vAlign w:val="top"/>
          </w:tcPr>
          <w:p w14:paraId="3F9CA8E1">
            <w:pPr>
              <w:spacing w:line="360" w:lineRule="auto"/>
              <w:rPr>
                <w:rFonts w:hint="eastAsia" w:ascii="宋体" w:hAnsi="宋体" w:eastAsia="宋体" w:cs="宋体"/>
                <w:color w:val="auto"/>
                <w:szCs w:val="21"/>
                <w:highlight w:val="none"/>
              </w:rPr>
            </w:pPr>
          </w:p>
        </w:tc>
        <w:tc>
          <w:tcPr>
            <w:tcW w:w="1080" w:type="dxa"/>
            <w:noWrap w:val="0"/>
            <w:vAlign w:val="top"/>
          </w:tcPr>
          <w:p w14:paraId="2FECFF2B">
            <w:pPr>
              <w:spacing w:line="360" w:lineRule="auto"/>
              <w:rPr>
                <w:rFonts w:hint="eastAsia" w:ascii="宋体" w:hAnsi="宋体" w:eastAsia="宋体" w:cs="宋体"/>
                <w:color w:val="auto"/>
                <w:szCs w:val="21"/>
                <w:highlight w:val="none"/>
              </w:rPr>
            </w:pPr>
          </w:p>
        </w:tc>
      </w:tr>
      <w:tr w14:paraId="0595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noWrap w:val="0"/>
            <w:vAlign w:val="top"/>
          </w:tcPr>
          <w:p w14:paraId="3C6C7705">
            <w:pPr>
              <w:spacing w:line="360" w:lineRule="auto"/>
              <w:rPr>
                <w:rFonts w:hint="eastAsia" w:ascii="宋体" w:hAnsi="宋体" w:eastAsia="宋体" w:cs="宋体"/>
                <w:color w:val="auto"/>
                <w:szCs w:val="21"/>
                <w:highlight w:val="none"/>
              </w:rPr>
            </w:pPr>
          </w:p>
        </w:tc>
        <w:tc>
          <w:tcPr>
            <w:tcW w:w="1185" w:type="dxa"/>
            <w:noWrap w:val="0"/>
            <w:vAlign w:val="top"/>
          </w:tcPr>
          <w:p w14:paraId="0E684056">
            <w:pPr>
              <w:spacing w:line="360" w:lineRule="auto"/>
              <w:rPr>
                <w:rFonts w:hint="eastAsia" w:ascii="宋体" w:hAnsi="宋体" w:eastAsia="宋体" w:cs="宋体"/>
                <w:color w:val="auto"/>
                <w:szCs w:val="21"/>
                <w:highlight w:val="none"/>
              </w:rPr>
            </w:pPr>
          </w:p>
        </w:tc>
        <w:tc>
          <w:tcPr>
            <w:tcW w:w="795" w:type="dxa"/>
            <w:noWrap w:val="0"/>
            <w:vAlign w:val="top"/>
          </w:tcPr>
          <w:p w14:paraId="5383C96C">
            <w:pPr>
              <w:spacing w:line="360" w:lineRule="auto"/>
              <w:rPr>
                <w:rFonts w:hint="eastAsia" w:ascii="宋体" w:hAnsi="宋体" w:eastAsia="宋体" w:cs="宋体"/>
                <w:color w:val="auto"/>
                <w:szCs w:val="21"/>
                <w:highlight w:val="none"/>
              </w:rPr>
            </w:pPr>
          </w:p>
        </w:tc>
        <w:tc>
          <w:tcPr>
            <w:tcW w:w="816" w:type="dxa"/>
            <w:noWrap w:val="0"/>
            <w:vAlign w:val="top"/>
          </w:tcPr>
          <w:p w14:paraId="2EB0F1F5">
            <w:pPr>
              <w:spacing w:line="360" w:lineRule="auto"/>
              <w:rPr>
                <w:rFonts w:hint="eastAsia" w:ascii="宋体" w:hAnsi="宋体" w:eastAsia="宋体" w:cs="宋体"/>
                <w:color w:val="auto"/>
                <w:szCs w:val="21"/>
                <w:highlight w:val="none"/>
              </w:rPr>
            </w:pPr>
          </w:p>
        </w:tc>
        <w:tc>
          <w:tcPr>
            <w:tcW w:w="816" w:type="dxa"/>
            <w:noWrap w:val="0"/>
            <w:vAlign w:val="top"/>
          </w:tcPr>
          <w:p w14:paraId="4ADB5084">
            <w:pPr>
              <w:spacing w:line="360" w:lineRule="auto"/>
              <w:rPr>
                <w:rFonts w:hint="eastAsia" w:ascii="宋体" w:hAnsi="宋体" w:eastAsia="宋体" w:cs="宋体"/>
                <w:color w:val="auto"/>
                <w:szCs w:val="21"/>
                <w:highlight w:val="none"/>
              </w:rPr>
            </w:pPr>
          </w:p>
        </w:tc>
        <w:tc>
          <w:tcPr>
            <w:tcW w:w="1080" w:type="dxa"/>
            <w:noWrap w:val="0"/>
            <w:vAlign w:val="top"/>
          </w:tcPr>
          <w:p w14:paraId="6838EF13">
            <w:pPr>
              <w:spacing w:line="360" w:lineRule="auto"/>
              <w:rPr>
                <w:rFonts w:hint="eastAsia" w:ascii="宋体" w:hAnsi="宋体" w:eastAsia="宋体" w:cs="宋体"/>
                <w:color w:val="auto"/>
                <w:szCs w:val="21"/>
                <w:highlight w:val="none"/>
              </w:rPr>
            </w:pPr>
          </w:p>
        </w:tc>
        <w:tc>
          <w:tcPr>
            <w:tcW w:w="1260" w:type="dxa"/>
            <w:noWrap w:val="0"/>
            <w:vAlign w:val="top"/>
          </w:tcPr>
          <w:p w14:paraId="1E458B54">
            <w:pPr>
              <w:spacing w:line="360" w:lineRule="auto"/>
              <w:rPr>
                <w:rFonts w:hint="eastAsia" w:ascii="宋体" w:hAnsi="宋体" w:eastAsia="宋体" w:cs="宋体"/>
                <w:color w:val="auto"/>
                <w:szCs w:val="21"/>
                <w:highlight w:val="none"/>
              </w:rPr>
            </w:pPr>
          </w:p>
        </w:tc>
        <w:tc>
          <w:tcPr>
            <w:tcW w:w="973" w:type="dxa"/>
            <w:noWrap w:val="0"/>
            <w:vAlign w:val="top"/>
          </w:tcPr>
          <w:p w14:paraId="63FAA20F">
            <w:pPr>
              <w:spacing w:line="360" w:lineRule="auto"/>
              <w:rPr>
                <w:rFonts w:hint="eastAsia" w:ascii="宋体" w:hAnsi="宋体" w:eastAsia="宋体" w:cs="宋体"/>
                <w:color w:val="auto"/>
                <w:szCs w:val="21"/>
                <w:highlight w:val="none"/>
              </w:rPr>
            </w:pPr>
          </w:p>
        </w:tc>
        <w:tc>
          <w:tcPr>
            <w:tcW w:w="1080" w:type="dxa"/>
            <w:noWrap w:val="0"/>
            <w:vAlign w:val="top"/>
          </w:tcPr>
          <w:p w14:paraId="18F691AC">
            <w:pPr>
              <w:spacing w:line="360" w:lineRule="auto"/>
              <w:rPr>
                <w:rFonts w:hint="eastAsia" w:ascii="宋体" w:hAnsi="宋体" w:eastAsia="宋体" w:cs="宋体"/>
                <w:color w:val="auto"/>
                <w:szCs w:val="21"/>
                <w:highlight w:val="none"/>
              </w:rPr>
            </w:pPr>
          </w:p>
        </w:tc>
        <w:tc>
          <w:tcPr>
            <w:tcW w:w="1080" w:type="dxa"/>
            <w:noWrap w:val="0"/>
            <w:vAlign w:val="top"/>
          </w:tcPr>
          <w:p w14:paraId="5B2564D1">
            <w:pPr>
              <w:spacing w:line="360" w:lineRule="auto"/>
              <w:rPr>
                <w:rFonts w:hint="eastAsia" w:ascii="宋体" w:hAnsi="宋体" w:eastAsia="宋体" w:cs="宋体"/>
                <w:color w:val="auto"/>
                <w:szCs w:val="21"/>
                <w:highlight w:val="none"/>
              </w:rPr>
            </w:pPr>
          </w:p>
        </w:tc>
      </w:tr>
      <w:tr w14:paraId="454A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noWrap w:val="0"/>
            <w:vAlign w:val="top"/>
          </w:tcPr>
          <w:p w14:paraId="270EBCEE">
            <w:pPr>
              <w:spacing w:line="360" w:lineRule="auto"/>
              <w:rPr>
                <w:rFonts w:hint="eastAsia" w:ascii="宋体" w:hAnsi="宋体" w:eastAsia="宋体" w:cs="宋体"/>
                <w:color w:val="auto"/>
                <w:szCs w:val="21"/>
                <w:highlight w:val="none"/>
              </w:rPr>
            </w:pPr>
          </w:p>
        </w:tc>
        <w:tc>
          <w:tcPr>
            <w:tcW w:w="1185" w:type="dxa"/>
            <w:noWrap w:val="0"/>
            <w:vAlign w:val="top"/>
          </w:tcPr>
          <w:p w14:paraId="30DDEB13">
            <w:pPr>
              <w:spacing w:line="360" w:lineRule="auto"/>
              <w:rPr>
                <w:rFonts w:hint="eastAsia" w:ascii="宋体" w:hAnsi="宋体" w:eastAsia="宋体" w:cs="宋体"/>
                <w:color w:val="auto"/>
                <w:szCs w:val="21"/>
                <w:highlight w:val="none"/>
              </w:rPr>
            </w:pPr>
          </w:p>
        </w:tc>
        <w:tc>
          <w:tcPr>
            <w:tcW w:w="795" w:type="dxa"/>
            <w:noWrap w:val="0"/>
            <w:vAlign w:val="top"/>
          </w:tcPr>
          <w:p w14:paraId="62974DFB">
            <w:pPr>
              <w:spacing w:line="360" w:lineRule="auto"/>
              <w:rPr>
                <w:rFonts w:hint="eastAsia" w:ascii="宋体" w:hAnsi="宋体" w:eastAsia="宋体" w:cs="宋体"/>
                <w:color w:val="auto"/>
                <w:szCs w:val="21"/>
                <w:highlight w:val="none"/>
              </w:rPr>
            </w:pPr>
          </w:p>
        </w:tc>
        <w:tc>
          <w:tcPr>
            <w:tcW w:w="816" w:type="dxa"/>
            <w:noWrap w:val="0"/>
            <w:vAlign w:val="top"/>
          </w:tcPr>
          <w:p w14:paraId="29D2F835">
            <w:pPr>
              <w:spacing w:line="360" w:lineRule="auto"/>
              <w:rPr>
                <w:rFonts w:hint="eastAsia" w:ascii="宋体" w:hAnsi="宋体" w:eastAsia="宋体" w:cs="宋体"/>
                <w:color w:val="auto"/>
                <w:szCs w:val="21"/>
                <w:highlight w:val="none"/>
              </w:rPr>
            </w:pPr>
          </w:p>
        </w:tc>
        <w:tc>
          <w:tcPr>
            <w:tcW w:w="816" w:type="dxa"/>
            <w:noWrap w:val="0"/>
            <w:vAlign w:val="top"/>
          </w:tcPr>
          <w:p w14:paraId="34A280C8">
            <w:pPr>
              <w:spacing w:line="360" w:lineRule="auto"/>
              <w:rPr>
                <w:rFonts w:hint="eastAsia" w:ascii="宋体" w:hAnsi="宋体" w:eastAsia="宋体" w:cs="宋体"/>
                <w:color w:val="auto"/>
                <w:szCs w:val="21"/>
                <w:highlight w:val="none"/>
              </w:rPr>
            </w:pPr>
          </w:p>
        </w:tc>
        <w:tc>
          <w:tcPr>
            <w:tcW w:w="1080" w:type="dxa"/>
            <w:noWrap w:val="0"/>
            <w:vAlign w:val="top"/>
          </w:tcPr>
          <w:p w14:paraId="46753CA3">
            <w:pPr>
              <w:spacing w:line="360" w:lineRule="auto"/>
              <w:rPr>
                <w:rFonts w:hint="eastAsia" w:ascii="宋体" w:hAnsi="宋体" w:eastAsia="宋体" w:cs="宋体"/>
                <w:color w:val="auto"/>
                <w:szCs w:val="21"/>
                <w:highlight w:val="none"/>
              </w:rPr>
            </w:pPr>
          </w:p>
        </w:tc>
        <w:tc>
          <w:tcPr>
            <w:tcW w:w="1260" w:type="dxa"/>
            <w:noWrap w:val="0"/>
            <w:vAlign w:val="top"/>
          </w:tcPr>
          <w:p w14:paraId="4E840F55">
            <w:pPr>
              <w:spacing w:line="360" w:lineRule="auto"/>
              <w:rPr>
                <w:rFonts w:hint="eastAsia" w:ascii="宋体" w:hAnsi="宋体" w:eastAsia="宋体" w:cs="宋体"/>
                <w:color w:val="auto"/>
                <w:szCs w:val="21"/>
                <w:highlight w:val="none"/>
              </w:rPr>
            </w:pPr>
          </w:p>
        </w:tc>
        <w:tc>
          <w:tcPr>
            <w:tcW w:w="973" w:type="dxa"/>
            <w:noWrap w:val="0"/>
            <w:vAlign w:val="top"/>
          </w:tcPr>
          <w:p w14:paraId="795CC94E">
            <w:pPr>
              <w:spacing w:line="360" w:lineRule="auto"/>
              <w:rPr>
                <w:rFonts w:hint="eastAsia" w:ascii="宋体" w:hAnsi="宋体" w:eastAsia="宋体" w:cs="宋体"/>
                <w:color w:val="auto"/>
                <w:szCs w:val="21"/>
                <w:highlight w:val="none"/>
              </w:rPr>
            </w:pPr>
          </w:p>
        </w:tc>
        <w:tc>
          <w:tcPr>
            <w:tcW w:w="1080" w:type="dxa"/>
            <w:noWrap w:val="0"/>
            <w:vAlign w:val="top"/>
          </w:tcPr>
          <w:p w14:paraId="2BC3527D">
            <w:pPr>
              <w:spacing w:line="360" w:lineRule="auto"/>
              <w:rPr>
                <w:rFonts w:hint="eastAsia" w:ascii="宋体" w:hAnsi="宋体" w:eastAsia="宋体" w:cs="宋体"/>
                <w:color w:val="auto"/>
                <w:szCs w:val="21"/>
                <w:highlight w:val="none"/>
              </w:rPr>
            </w:pPr>
          </w:p>
        </w:tc>
        <w:tc>
          <w:tcPr>
            <w:tcW w:w="1080" w:type="dxa"/>
            <w:noWrap w:val="0"/>
            <w:vAlign w:val="top"/>
          </w:tcPr>
          <w:p w14:paraId="3DE7EF7B">
            <w:pPr>
              <w:spacing w:line="360" w:lineRule="auto"/>
              <w:rPr>
                <w:rFonts w:hint="eastAsia" w:ascii="宋体" w:hAnsi="宋体" w:eastAsia="宋体" w:cs="宋体"/>
                <w:color w:val="auto"/>
                <w:szCs w:val="21"/>
                <w:highlight w:val="none"/>
              </w:rPr>
            </w:pPr>
          </w:p>
        </w:tc>
      </w:tr>
    </w:tbl>
    <w:p w14:paraId="560ED307">
      <w:pP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bookmarkStart w:id="2550" w:name="_Toc1464580670_WPSOffice_Level2"/>
      <w:r>
        <w:rPr>
          <w:rFonts w:hint="eastAsia" w:ascii="宋体" w:hAnsi="宋体" w:eastAsia="宋体" w:cs="宋体"/>
          <w:color w:val="auto"/>
          <w:highlight w:val="none"/>
        </w:rPr>
        <w:t>附表二：拟配备本标段的试验和检测仪器设备表</w:t>
      </w:r>
      <w:bookmarkEnd w:id="2550"/>
    </w:p>
    <w:p w14:paraId="34DB1B45">
      <w:pPr>
        <w:spacing w:line="360" w:lineRule="auto"/>
        <w:ind w:firstLine="420" w:firstLineChars="200"/>
        <w:rPr>
          <w:rFonts w:hint="eastAsia" w:ascii="宋体" w:hAnsi="宋体" w:eastAsia="宋体" w:cs="宋体"/>
          <w:color w:val="auto"/>
          <w:szCs w:val="21"/>
          <w:highlight w:val="none"/>
        </w:rPr>
      </w:pPr>
    </w:p>
    <w:tbl>
      <w:tblPr>
        <w:tblStyle w:val="27"/>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476"/>
        <w:gridCol w:w="1056"/>
        <w:gridCol w:w="636"/>
        <w:gridCol w:w="1056"/>
        <w:gridCol w:w="1056"/>
        <w:gridCol w:w="1656"/>
        <w:gridCol w:w="996"/>
        <w:gridCol w:w="816"/>
      </w:tblGrid>
      <w:tr w14:paraId="2A13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245AB09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253F1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仪器设备名称</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FB499C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型号规格</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5ABD69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AC2DC8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国别产地</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BCDE0B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制造年份</w:t>
            </w:r>
          </w:p>
        </w:tc>
        <w:tc>
          <w:tcPr>
            <w:tcW w:w="1656" w:type="dxa"/>
            <w:tcBorders>
              <w:top w:val="outset" w:color="auto" w:sz="6" w:space="0"/>
              <w:left w:val="outset" w:color="auto" w:sz="6" w:space="0"/>
              <w:bottom w:val="outset" w:color="auto" w:sz="6" w:space="0"/>
              <w:right w:val="outset" w:color="auto" w:sz="6" w:space="0"/>
            </w:tcBorders>
            <w:noWrap w:val="0"/>
            <w:vAlign w:val="center"/>
          </w:tcPr>
          <w:p w14:paraId="4576B62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己使用台时数</w:t>
            </w:r>
          </w:p>
        </w:tc>
        <w:tc>
          <w:tcPr>
            <w:tcW w:w="996" w:type="dxa"/>
            <w:tcBorders>
              <w:top w:val="outset" w:color="auto" w:sz="6" w:space="0"/>
              <w:left w:val="outset" w:color="auto" w:sz="6" w:space="0"/>
              <w:bottom w:val="outset" w:color="auto" w:sz="6" w:space="0"/>
              <w:right w:val="outset" w:color="auto" w:sz="6" w:space="0"/>
            </w:tcBorders>
            <w:noWrap w:val="0"/>
            <w:vAlign w:val="center"/>
          </w:tcPr>
          <w:p w14:paraId="5A41F46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用途</w:t>
            </w:r>
          </w:p>
        </w:tc>
        <w:tc>
          <w:tcPr>
            <w:tcW w:w="816" w:type="dxa"/>
            <w:tcBorders>
              <w:top w:val="outset" w:color="auto" w:sz="6" w:space="0"/>
              <w:left w:val="outset" w:color="auto" w:sz="6" w:space="0"/>
              <w:bottom w:val="outset" w:color="auto" w:sz="6" w:space="0"/>
              <w:right w:val="outset" w:color="auto" w:sz="6" w:space="0"/>
            </w:tcBorders>
            <w:noWrap w:val="0"/>
            <w:vAlign w:val="center"/>
          </w:tcPr>
          <w:p w14:paraId="3310168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A1B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3EC27FCE">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6B193DB0">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3D52061C">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80251B4">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5B0015E2">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D1A9CA2">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4E221435">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7BF864C8">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1D80FF5F">
            <w:pPr>
              <w:spacing w:line="360" w:lineRule="auto"/>
              <w:ind w:firstLine="420" w:firstLineChars="200"/>
              <w:rPr>
                <w:rFonts w:hint="eastAsia" w:ascii="宋体" w:hAnsi="宋体" w:eastAsia="宋体" w:cs="宋体"/>
                <w:color w:val="auto"/>
                <w:szCs w:val="21"/>
                <w:highlight w:val="none"/>
              </w:rPr>
            </w:pPr>
          </w:p>
        </w:tc>
      </w:tr>
      <w:tr w14:paraId="1910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22E0D7A2">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33DA1192">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4693AD9D">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440542A2">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175C174">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E15C35A">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65F3D512">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7FA0FE7E">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18DE50AB">
            <w:pPr>
              <w:spacing w:line="360" w:lineRule="auto"/>
              <w:ind w:firstLine="420" w:firstLineChars="200"/>
              <w:rPr>
                <w:rFonts w:hint="eastAsia" w:ascii="宋体" w:hAnsi="宋体" w:eastAsia="宋体" w:cs="宋体"/>
                <w:color w:val="auto"/>
                <w:szCs w:val="21"/>
                <w:highlight w:val="none"/>
              </w:rPr>
            </w:pPr>
          </w:p>
        </w:tc>
      </w:tr>
      <w:tr w14:paraId="51B7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7C6CF3EA">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7A8BD4F">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1A6FC05">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2C735D1">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3691B6FA">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37BFDF85">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0CB4C825">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05FE749">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27A47FA0">
            <w:pPr>
              <w:spacing w:line="360" w:lineRule="auto"/>
              <w:ind w:firstLine="420" w:firstLineChars="200"/>
              <w:rPr>
                <w:rFonts w:hint="eastAsia" w:ascii="宋体" w:hAnsi="宋体" w:eastAsia="宋体" w:cs="宋体"/>
                <w:color w:val="auto"/>
                <w:szCs w:val="21"/>
                <w:highlight w:val="none"/>
              </w:rPr>
            </w:pPr>
          </w:p>
        </w:tc>
      </w:tr>
      <w:tr w14:paraId="6F48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32769C13">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4F2D7119">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4E754194">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33EEBE83">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EC6E96F">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5EEF3AC8">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69AA213D">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7C41B9C5">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5F0FFDCD">
            <w:pPr>
              <w:spacing w:line="360" w:lineRule="auto"/>
              <w:ind w:firstLine="420" w:firstLineChars="200"/>
              <w:rPr>
                <w:rFonts w:hint="eastAsia" w:ascii="宋体" w:hAnsi="宋体" w:eastAsia="宋体" w:cs="宋体"/>
                <w:color w:val="auto"/>
                <w:szCs w:val="21"/>
                <w:highlight w:val="none"/>
              </w:rPr>
            </w:pPr>
          </w:p>
        </w:tc>
      </w:tr>
      <w:tr w14:paraId="671D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3118E2AF">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30DE5C2E">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7887614">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4683EF0">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30955BB">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3B11463C">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7C3FFED1">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0AED777A">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5B7D21CF">
            <w:pPr>
              <w:spacing w:line="360" w:lineRule="auto"/>
              <w:ind w:firstLine="420" w:firstLineChars="200"/>
              <w:rPr>
                <w:rFonts w:hint="eastAsia" w:ascii="宋体" w:hAnsi="宋体" w:eastAsia="宋体" w:cs="宋体"/>
                <w:color w:val="auto"/>
                <w:szCs w:val="21"/>
                <w:highlight w:val="none"/>
              </w:rPr>
            </w:pPr>
          </w:p>
        </w:tc>
      </w:tr>
      <w:tr w14:paraId="1EE0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6AAA8A8D">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3D4C9705">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455723FA">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016D971">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BCA025E">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506CAFD4">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0D79060D">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0DA428EB">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40D6E417">
            <w:pPr>
              <w:spacing w:line="360" w:lineRule="auto"/>
              <w:ind w:firstLine="420" w:firstLineChars="200"/>
              <w:rPr>
                <w:rFonts w:hint="eastAsia" w:ascii="宋体" w:hAnsi="宋体" w:eastAsia="宋体" w:cs="宋体"/>
                <w:color w:val="auto"/>
                <w:szCs w:val="21"/>
                <w:highlight w:val="none"/>
              </w:rPr>
            </w:pPr>
          </w:p>
        </w:tc>
      </w:tr>
      <w:tr w14:paraId="36AD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0E8C8CB6">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C6B53A4">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3782943A">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C0DD627">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983F8A3">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7D79997">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17D7C49C">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9834FDA">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5674311C">
            <w:pPr>
              <w:spacing w:line="360" w:lineRule="auto"/>
              <w:ind w:firstLine="420" w:firstLineChars="200"/>
              <w:rPr>
                <w:rFonts w:hint="eastAsia" w:ascii="宋体" w:hAnsi="宋体" w:eastAsia="宋体" w:cs="宋体"/>
                <w:color w:val="auto"/>
                <w:szCs w:val="21"/>
                <w:highlight w:val="none"/>
              </w:rPr>
            </w:pPr>
          </w:p>
        </w:tc>
      </w:tr>
      <w:tr w14:paraId="63E1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4A157AAB">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1C15E82">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630F73C4">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736B8805">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7E36EB6">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4DE0D92">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61C28107">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224D645">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263B1B29">
            <w:pPr>
              <w:spacing w:line="360" w:lineRule="auto"/>
              <w:ind w:firstLine="420" w:firstLineChars="200"/>
              <w:rPr>
                <w:rFonts w:hint="eastAsia" w:ascii="宋体" w:hAnsi="宋体" w:eastAsia="宋体" w:cs="宋体"/>
                <w:color w:val="auto"/>
                <w:szCs w:val="21"/>
                <w:highlight w:val="none"/>
              </w:rPr>
            </w:pPr>
          </w:p>
        </w:tc>
      </w:tr>
      <w:tr w14:paraId="0AD9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4196D63C">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F3A0354">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3E6D5953">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73D2F1D2">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465D4CF4">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610C2F83">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302E8147">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31A6EE72">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7C87400">
            <w:pPr>
              <w:spacing w:line="360" w:lineRule="auto"/>
              <w:ind w:firstLine="420" w:firstLineChars="200"/>
              <w:rPr>
                <w:rFonts w:hint="eastAsia" w:ascii="宋体" w:hAnsi="宋体" w:eastAsia="宋体" w:cs="宋体"/>
                <w:color w:val="auto"/>
                <w:szCs w:val="21"/>
                <w:highlight w:val="none"/>
              </w:rPr>
            </w:pPr>
          </w:p>
        </w:tc>
      </w:tr>
      <w:tr w14:paraId="6D07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48BA9E95">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7FC524A8">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76FFA047">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5BAA1F27">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581322FC">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3E5D70CF">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7408C333">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46AF1295">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A148856">
            <w:pPr>
              <w:spacing w:line="360" w:lineRule="auto"/>
              <w:ind w:firstLine="420" w:firstLineChars="200"/>
              <w:rPr>
                <w:rFonts w:hint="eastAsia" w:ascii="宋体" w:hAnsi="宋体" w:eastAsia="宋体" w:cs="宋体"/>
                <w:color w:val="auto"/>
                <w:szCs w:val="21"/>
                <w:highlight w:val="none"/>
              </w:rPr>
            </w:pPr>
          </w:p>
        </w:tc>
      </w:tr>
      <w:tr w14:paraId="4D82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55CD1B3C">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C4FE01C">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448DF07C">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5091EFA">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6FFD8756">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65146B39">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12783F2D">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EAB8692">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723B1455">
            <w:pPr>
              <w:spacing w:line="360" w:lineRule="auto"/>
              <w:ind w:firstLine="420" w:firstLineChars="200"/>
              <w:rPr>
                <w:rFonts w:hint="eastAsia" w:ascii="宋体" w:hAnsi="宋体" w:eastAsia="宋体" w:cs="宋体"/>
                <w:color w:val="auto"/>
                <w:szCs w:val="21"/>
                <w:highlight w:val="none"/>
              </w:rPr>
            </w:pPr>
          </w:p>
        </w:tc>
      </w:tr>
      <w:tr w14:paraId="1F72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45191ABB">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3F1F32A">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716DF1B0">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5E264CCF">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7A45A471">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EFD77A6">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4AD302C4">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9A064AE">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152737EE">
            <w:pPr>
              <w:spacing w:line="360" w:lineRule="auto"/>
              <w:ind w:firstLine="420" w:firstLineChars="200"/>
              <w:rPr>
                <w:rFonts w:hint="eastAsia" w:ascii="宋体" w:hAnsi="宋体" w:eastAsia="宋体" w:cs="宋体"/>
                <w:color w:val="auto"/>
                <w:szCs w:val="21"/>
                <w:highlight w:val="none"/>
              </w:rPr>
            </w:pPr>
          </w:p>
        </w:tc>
      </w:tr>
      <w:tr w14:paraId="6652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2FA0ABB4">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C5F00CB">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A1FA095">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4B6C1373">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138456B">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4767E95A">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7BEEC1F2">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793E27F6">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A7F0E4D">
            <w:pPr>
              <w:spacing w:line="360" w:lineRule="auto"/>
              <w:ind w:firstLine="420" w:firstLineChars="200"/>
              <w:rPr>
                <w:rFonts w:hint="eastAsia" w:ascii="宋体" w:hAnsi="宋体" w:eastAsia="宋体" w:cs="宋体"/>
                <w:color w:val="auto"/>
                <w:szCs w:val="21"/>
                <w:highlight w:val="none"/>
              </w:rPr>
            </w:pPr>
          </w:p>
        </w:tc>
      </w:tr>
      <w:tr w14:paraId="7AF8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5A55C958">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7F6D8DE">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5716DAC4">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70399280">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63685933">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546DD9B0">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7A664579">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272D946">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013DD09">
            <w:pPr>
              <w:spacing w:line="360" w:lineRule="auto"/>
              <w:ind w:firstLine="420" w:firstLineChars="200"/>
              <w:rPr>
                <w:rFonts w:hint="eastAsia" w:ascii="宋体" w:hAnsi="宋体" w:eastAsia="宋体" w:cs="宋体"/>
                <w:color w:val="auto"/>
                <w:szCs w:val="21"/>
                <w:highlight w:val="none"/>
              </w:rPr>
            </w:pPr>
          </w:p>
        </w:tc>
      </w:tr>
      <w:tr w14:paraId="4E14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492EBDCC">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65B303EA">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403B27B3">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4E981100">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47BF944F">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E4C31C3">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0C4FAF92">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489E69AA">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50ECA0D9">
            <w:pPr>
              <w:spacing w:line="360" w:lineRule="auto"/>
              <w:ind w:firstLine="420" w:firstLineChars="200"/>
              <w:rPr>
                <w:rFonts w:hint="eastAsia" w:ascii="宋体" w:hAnsi="宋体" w:eastAsia="宋体" w:cs="宋体"/>
                <w:color w:val="auto"/>
                <w:szCs w:val="21"/>
                <w:highlight w:val="none"/>
              </w:rPr>
            </w:pPr>
          </w:p>
        </w:tc>
      </w:tr>
      <w:tr w14:paraId="7A9E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3042DDFA">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3561F27">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6461A9FD">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6966EADF">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65B5B28">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5C03641B">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338636F3">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4271BB66">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6551F063">
            <w:pPr>
              <w:spacing w:line="360" w:lineRule="auto"/>
              <w:ind w:firstLine="420" w:firstLineChars="200"/>
              <w:rPr>
                <w:rFonts w:hint="eastAsia" w:ascii="宋体" w:hAnsi="宋体" w:eastAsia="宋体" w:cs="宋体"/>
                <w:color w:val="auto"/>
                <w:szCs w:val="21"/>
                <w:highlight w:val="none"/>
              </w:rPr>
            </w:pPr>
          </w:p>
        </w:tc>
      </w:tr>
      <w:tr w14:paraId="4AE9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5368D77D">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94DC308">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4962CA35">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789DC35E">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5FC12ACF">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76DA7BAA">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070C7565">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D92726A">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7F0ACECE">
            <w:pPr>
              <w:spacing w:line="360" w:lineRule="auto"/>
              <w:ind w:firstLine="420" w:firstLineChars="200"/>
              <w:rPr>
                <w:rFonts w:hint="eastAsia" w:ascii="宋体" w:hAnsi="宋体" w:eastAsia="宋体" w:cs="宋体"/>
                <w:color w:val="auto"/>
                <w:szCs w:val="21"/>
                <w:highlight w:val="none"/>
              </w:rPr>
            </w:pPr>
          </w:p>
        </w:tc>
      </w:tr>
      <w:tr w14:paraId="3303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29A1212D">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3EA744F">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E0D5927">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9430F82">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796BF22A">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5C921E9B">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4CC8089C">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48AC70EB">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0B86CD0A">
            <w:pPr>
              <w:spacing w:line="360" w:lineRule="auto"/>
              <w:ind w:firstLine="420" w:firstLineChars="200"/>
              <w:rPr>
                <w:rFonts w:hint="eastAsia" w:ascii="宋体" w:hAnsi="宋体" w:eastAsia="宋体" w:cs="宋体"/>
                <w:color w:val="auto"/>
                <w:szCs w:val="21"/>
                <w:highlight w:val="none"/>
              </w:rPr>
            </w:pPr>
          </w:p>
        </w:tc>
      </w:tr>
      <w:tr w14:paraId="586C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5596402E">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D1D75B2">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8CA4217">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0907363">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C96ABCE">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69537A3D">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1592A29C">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7CFF6DB4">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7CBB17B">
            <w:pPr>
              <w:spacing w:line="360" w:lineRule="auto"/>
              <w:ind w:firstLine="420" w:firstLineChars="200"/>
              <w:rPr>
                <w:rFonts w:hint="eastAsia" w:ascii="宋体" w:hAnsi="宋体" w:eastAsia="宋体" w:cs="宋体"/>
                <w:color w:val="auto"/>
                <w:szCs w:val="21"/>
                <w:highlight w:val="none"/>
              </w:rPr>
            </w:pPr>
          </w:p>
        </w:tc>
      </w:tr>
      <w:tr w14:paraId="5574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72AB7119">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53638F75">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2F71993">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6DA8D08B">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B806EF6">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52535102">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6356FC06">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5665A06">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663369CB">
            <w:pPr>
              <w:spacing w:line="360" w:lineRule="auto"/>
              <w:ind w:firstLine="420" w:firstLineChars="200"/>
              <w:rPr>
                <w:rFonts w:hint="eastAsia" w:ascii="宋体" w:hAnsi="宋体" w:eastAsia="宋体" w:cs="宋体"/>
                <w:color w:val="auto"/>
                <w:szCs w:val="21"/>
                <w:highlight w:val="none"/>
              </w:rPr>
            </w:pPr>
          </w:p>
        </w:tc>
      </w:tr>
      <w:tr w14:paraId="79F8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6DC7569B">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6B5577C2">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72B731A3">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638BD196">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3317C8F9">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778A8C60">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6F3FE75C">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4A155322">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1EC2A45D">
            <w:pPr>
              <w:spacing w:line="360" w:lineRule="auto"/>
              <w:ind w:firstLine="420" w:firstLineChars="200"/>
              <w:rPr>
                <w:rFonts w:hint="eastAsia" w:ascii="宋体" w:hAnsi="宋体" w:eastAsia="宋体" w:cs="宋体"/>
                <w:color w:val="auto"/>
                <w:szCs w:val="21"/>
                <w:highlight w:val="none"/>
              </w:rPr>
            </w:pPr>
          </w:p>
        </w:tc>
      </w:tr>
      <w:tr w14:paraId="0347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050B57DB">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5192D3B2">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EBB5589">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A558B56">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E8DB7EE">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5E7864B8">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50AE32DB">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3C4E6521">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1BFFA99B">
            <w:pPr>
              <w:spacing w:line="360" w:lineRule="auto"/>
              <w:ind w:firstLine="420" w:firstLineChars="200"/>
              <w:rPr>
                <w:rFonts w:hint="eastAsia" w:ascii="宋体" w:hAnsi="宋体" w:eastAsia="宋体" w:cs="宋体"/>
                <w:color w:val="auto"/>
                <w:szCs w:val="21"/>
                <w:highlight w:val="none"/>
              </w:rPr>
            </w:pPr>
          </w:p>
        </w:tc>
      </w:tr>
      <w:tr w14:paraId="5F1E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72B10067">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C4E624A">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D0F2D8C">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A669A0D">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91C0BA1">
            <w:pPr>
              <w:spacing w:line="360" w:lineRule="auto"/>
              <w:ind w:firstLine="420" w:firstLineChars="200"/>
              <w:rPr>
                <w:rFonts w:hint="eastAsia" w:ascii="宋体" w:hAnsi="宋体" w:eastAsia="宋体" w:cs="宋体"/>
                <w:color w:val="auto"/>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A94A384">
            <w:pPr>
              <w:spacing w:line="360" w:lineRule="auto"/>
              <w:ind w:firstLine="420" w:firstLineChars="200"/>
              <w:rPr>
                <w:rFonts w:hint="eastAsia" w:ascii="宋体" w:hAnsi="宋体" w:eastAsia="宋体" w:cs="宋体"/>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4EEEAFC">
            <w:pPr>
              <w:spacing w:line="360" w:lineRule="auto"/>
              <w:ind w:firstLine="420" w:firstLineChars="200"/>
              <w:rPr>
                <w:rFonts w:hint="eastAsia" w:ascii="宋体" w:hAnsi="宋体" w:eastAsia="宋体" w:cs="宋体"/>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7D54F5D">
            <w:pPr>
              <w:spacing w:line="360" w:lineRule="auto"/>
              <w:ind w:firstLine="420" w:firstLineChars="200"/>
              <w:rPr>
                <w:rFonts w:hint="eastAsia" w:ascii="宋体" w:hAnsi="宋体" w:eastAsia="宋体" w:cs="宋体"/>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0AEBB4D8">
            <w:pPr>
              <w:spacing w:line="360" w:lineRule="auto"/>
              <w:ind w:firstLine="420" w:firstLineChars="200"/>
              <w:rPr>
                <w:rFonts w:hint="eastAsia" w:ascii="宋体" w:hAnsi="宋体" w:eastAsia="宋体" w:cs="宋体"/>
                <w:color w:val="auto"/>
                <w:szCs w:val="21"/>
                <w:highlight w:val="none"/>
              </w:rPr>
            </w:pPr>
          </w:p>
        </w:tc>
      </w:tr>
    </w:tbl>
    <w:p w14:paraId="7A85F369">
      <w:pP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bookmarkStart w:id="2551" w:name="_Toc763419167_WPSOffice_Level2"/>
      <w:r>
        <w:rPr>
          <w:rFonts w:hint="eastAsia" w:ascii="宋体" w:hAnsi="宋体" w:eastAsia="宋体" w:cs="宋体"/>
          <w:color w:val="auto"/>
          <w:highlight w:val="none"/>
        </w:rPr>
        <w:t>附表三：劳动力计划表</w:t>
      </w:r>
      <w:bookmarkEnd w:id="2551"/>
    </w:p>
    <w:p w14:paraId="2BE800AE">
      <w:pPr>
        <w:spacing w:line="360" w:lineRule="auto"/>
        <w:ind w:firstLine="7560" w:firstLineChars="3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单位：人</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246"/>
        <w:gridCol w:w="1246"/>
        <w:gridCol w:w="1248"/>
        <w:gridCol w:w="1247"/>
        <w:gridCol w:w="1248"/>
        <w:gridCol w:w="1247"/>
        <w:gridCol w:w="1248"/>
      </w:tblGrid>
      <w:tr w14:paraId="3B66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1CB5456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工种</w:t>
            </w:r>
          </w:p>
        </w:tc>
        <w:tc>
          <w:tcPr>
            <w:tcW w:w="8802" w:type="dxa"/>
            <w:gridSpan w:val="7"/>
            <w:tcBorders>
              <w:top w:val="outset" w:color="auto" w:sz="6" w:space="0"/>
              <w:left w:val="outset" w:color="auto" w:sz="6" w:space="0"/>
              <w:bottom w:val="outset" w:color="auto" w:sz="6" w:space="0"/>
              <w:right w:val="outset" w:color="auto" w:sz="6" w:space="0"/>
            </w:tcBorders>
            <w:noWrap w:val="0"/>
            <w:vAlign w:val="center"/>
          </w:tcPr>
          <w:p w14:paraId="6EFEAA5B">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按工程施工阶段投入劳动力情况</w:t>
            </w:r>
          </w:p>
        </w:tc>
      </w:tr>
      <w:tr w14:paraId="48DB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0CA7D3D0">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D3356D8">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34BB763">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568FFC1">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0C228E3">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08A7ED5">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E077B76">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B57ADF5">
            <w:pPr>
              <w:spacing w:line="360" w:lineRule="auto"/>
              <w:ind w:firstLine="420" w:firstLineChars="200"/>
              <w:rPr>
                <w:rFonts w:hint="eastAsia" w:ascii="宋体" w:hAnsi="宋体" w:eastAsia="宋体" w:cs="宋体"/>
                <w:color w:val="auto"/>
                <w:szCs w:val="21"/>
                <w:highlight w:val="none"/>
              </w:rPr>
            </w:pPr>
          </w:p>
        </w:tc>
      </w:tr>
      <w:tr w14:paraId="334F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727DCBE6">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D60A72F">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492D680">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D648755">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0470BF9">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785C741">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F428404">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E51BAA9">
            <w:pPr>
              <w:spacing w:line="360" w:lineRule="auto"/>
              <w:ind w:firstLine="420" w:firstLineChars="200"/>
              <w:rPr>
                <w:rFonts w:hint="eastAsia" w:ascii="宋体" w:hAnsi="宋体" w:eastAsia="宋体" w:cs="宋体"/>
                <w:color w:val="auto"/>
                <w:szCs w:val="21"/>
                <w:highlight w:val="none"/>
              </w:rPr>
            </w:pPr>
          </w:p>
        </w:tc>
      </w:tr>
      <w:tr w14:paraId="38FC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5E49A2E2">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6365CB7">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531B5D4">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5ABB291">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FC3C7FC">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D3061BB">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0D6D6FF">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F2A8BE7">
            <w:pPr>
              <w:spacing w:line="360" w:lineRule="auto"/>
              <w:ind w:firstLine="420" w:firstLineChars="200"/>
              <w:rPr>
                <w:rFonts w:hint="eastAsia" w:ascii="宋体" w:hAnsi="宋体" w:eastAsia="宋体" w:cs="宋体"/>
                <w:color w:val="auto"/>
                <w:szCs w:val="21"/>
                <w:highlight w:val="none"/>
              </w:rPr>
            </w:pPr>
          </w:p>
        </w:tc>
      </w:tr>
      <w:tr w14:paraId="1015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6207A4A1">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8FCA454">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EE9CBFD">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45E1AED">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BB9733E">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37AFEEE">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55E52C8">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D2C7CDF">
            <w:pPr>
              <w:spacing w:line="360" w:lineRule="auto"/>
              <w:ind w:firstLine="420" w:firstLineChars="200"/>
              <w:rPr>
                <w:rFonts w:hint="eastAsia" w:ascii="宋体" w:hAnsi="宋体" w:eastAsia="宋体" w:cs="宋体"/>
                <w:color w:val="auto"/>
                <w:szCs w:val="21"/>
                <w:highlight w:val="none"/>
              </w:rPr>
            </w:pPr>
          </w:p>
        </w:tc>
      </w:tr>
      <w:tr w14:paraId="155D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072A49C4">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C4784AE">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D2FEE04">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EF88051">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BCB8DB5">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2E25785">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D6E3AC7">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839C72E">
            <w:pPr>
              <w:spacing w:line="360" w:lineRule="auto"/>
              <w:ind w:firstLine="420" w:firstLineChars="200"/>
              <w:rPr>
                <w:rFonts w:hint="eastAsia" w:ascii="宋体" w:hAnsi="宋体" w:eastAsia="宋体" w:cs="宋体"/>
                <w:color w:val="auto"/>
                <w:szCs w:val="21"/>
                <w:highlight w:val="none"/>
              </w:rPr>
            </w:pPr>
          </w:p>
        </w:tc>
      </w:tr>
      <w:tr w14:paraId="275F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34BEEA0D">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E812CC3">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410A2E1">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8459F7A">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0B4C3A6">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9751FFF">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B0170DD">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E41DBAD">
            <w:pPr>
              <w:spacing w:line="360" w:lineRule="auto"/>
              <w:ind w:firstLine="420" w:firstLineChars="200"/>
              <w:rPr>
                <w:rFonts w:hint="eastAsia" w:ascii="宋体" w:hAnsi="宋体" w:eastAsia="宋体" w:cs="宋体"/>
                <w:color w:val="auto"/>
                <w:szCs w:val="21"/>
                <w:highlight w:val="none"/>
              </w:rPr>
            </w:pPr>
          </w:p>
        </w:tc>
      </w:tr>
      <w:tr w14:paraId="3FB4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05520FA7">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6B9B78E">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549EF75">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38C8A7B">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C61BD01">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983D49E">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CD613CA">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DEA0546">
            <w:pPr>
              <w:spacing w:line="360" w:lineRule="auto"/>
              <w:ind w:firstLine="420" w:firstLineChars="200"/>
              <w:rPr>
                <w:rFonts w:hint="eastAsia" w:ascii="宋体" w:hAnsi="宋体" w:eastAsia="宋体" w:cs="宋体"/>
                <w:color w:val="auto"/>
                <w:szCs w:val="21"/>
                <w:highlight w:val="none"/>
              </w:rPr>
            </w:pPr>
          </w:p>
        </w:tc>
      </w:tr>
      <w:tr w14:paraId="2077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395A7F60">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90B3BDC">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919C90C">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E3986CA">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FF5B145">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5C2C34F">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843240E">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BD40D7C">
            <w:pPr>
              <w:spacing w:line="360" w:lineRule="auto"/>
              <w:ind w:firstLine="420" w:firstLineChars="200"/>
              <w:rPr>
                <w:rFonts w:hint="eastAsia" w:ascii="宋体" w:hAnsi="宋体" w:eastAsia="宋体" w:cs="宋体"/>
                <w:color w:val="auto"/>
                <w:szCs w:val="21"/>
                <w:highlight w:val="none"/>
              </w:rPr>
            </w:pPr>
          </w:p>
        </w:tc>
      </w:tr>
      <w:tr w14:paraId="7826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192D6F8B">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585CD04">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C4BD5D8">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5366AB4">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69E91F5">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B80B5D1">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A6A9A90">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159C132">
            <w:pPr>
              <w:spacing w:line="360" w:lineRule="auto"/>
              <w:ind w:firstLine="420" w:firstLineChars="200"/>
              <w:rPr>
                <w:rFonts w:hint="eastAsia" w:ascii="宋体" w:hAnsi="宋体" w:eastAsia="宋体" w:cs="宋体"/>
                <w:color w:val="auto"/>
                <w:szCs w:val="21"/>
                <w:highlight w:val="none"/>
              </w:rPr>
            </w:pPr>
          </w:p>
        </w:tc>
      </w:tr>
      <w:tr w14:paraId="5FF6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062C5EDF">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49BDF35">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4576D16">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0E882A7">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5A202A9">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9F1E03E">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D207CFB">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885FB96">
            <w:pPr>
              <w:spacing w:line="360" w:lineRule="auto"/>
              <w:ind w:firstLine="420" w:firstLineChars="200"/>
              <w:rPr>
                <w:rFonts w:hint="eastAsia" w:ascii="宋体" w:hAnsi="宋体" w:eastAsia="宋体" w:cs="宋体"/>
                <w:color w:val="auto"/>
                <w:szCs w:val="21"/>
                <w:highlight w:val="none"/>
              </w:rPr>
            </w:pPr>
          </w:p>
        </w:tc>
      </w:tr>
      <w:tr w14:paraId="4CD2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3E843487">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7B89EBC">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0105FB6">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E287B17">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4B50430">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AC851ED">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9201BA6">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8B94F52">
            <w:pPr>
              <w:spacing w:line="360" w:lineRule="auto"/>
              <w:ind w:firstLine="420" w:firstLineChars="200"/>
              <w:rPr>
                <w:rFonts w:hint="eastAsia" w:ascii="宋体" w:hAnsi="宋体" w:eastAsia="宋体" w:cs="宋体"/>
                <w:color w:val="auto"/>
                <w:szCs w:val="21"/>
                <w:highlight w:val="none"/>
              </w:rPr>
            </w:pPr>
          </w:p>
        </w:tc>
      </w:tr>
      <w:tr w14:paraId="3C61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2F21291C">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74EE3A5">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A902632">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96CB672">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7499E85">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0DC716E">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3F4A136">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556D8AA">
            <w:pPr>
              <w:spacing w:line="360" w:lineRule="auto"/>
              <w:ind w:firstLine="420" w:firstLineChars="200"/>
              <w:rPr>
                <w:rFonts w:hint="eastAsia" w:ascii="宋体" w:hAnsi="宋体" w:eastAsia="宋体" w:cs="宋体"/>
                <w:color w:val="auto"/>
                <w:szCs w:val="21"/>
                <w:highlight w:val="none"/>
              </w:rPr>
            </w:pPr>
          </w:p>
        </w:tc>
      </w:tr>
      <w:tr w14:paraId="2CC9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46E12724">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2207DE4">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23559A9">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79D0A62">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1EC03F2">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F72DD0F">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F5E04CF">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99824B1">
            <w:pPr>
              <w:spacing w:line="360" w:lineRule="auto"/>
              <w:ind w:firstLine="420" w:firstLineChars="200"/>
              <w:rPr>
                <w:rFonts w:hint="eastAsia" w:ascii="宋体" w:hAnsi="宋体" w:eastAsia="宋体" w:cs="宋体"/>
                <w:color w:val="auto"/>
                <w:szCs w:val="21"/>
                <w:highlight w:val="none"/>
              </w:rPr>
            </w:pPr>
          </w:p>
        </w:tc>
      </w:tr>
      <w:tr w14:paraId="4642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6DFDE3A4">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BF3DEDF">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534F1EF">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9200A9F">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059326B">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2BA6A19">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6B1AE67">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6EA40BF">
            <w:pPr>
              <w:spacing w:line="360" w:lineRule="auto"/>
              <w:ind w:firstLine="420" w:firstLineChars="200"/>
              <w:rPr>
                <w:rFonts w:hint="eastAsia" w:ascii="宋体" w:hAnsi="宋体" w:eastAsia="宋体" w:cs="宋体"/>
                <w:color w:val="auto"/>
                <w:szCs w:val="21"/>
                <w:highlight w:val="none"/>
              </w:rPr>
            </w:pPr>
          </w:p>
        </w:tc>
      </w:tr>
      <w:tr w14:paraId="49A3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09752FB9">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A31BF12">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4F58D66">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1989924">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82387BD">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6D3B38F">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556D13B">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E6053CB">
            <w:pPr>
              <w:spacing w:line="360" w:lineRule="auto"/>
              <w:ind w:firstLine="420" w:firstLineChars="200"/>
              <w:rPr>
                <w:rFonts w:hint="eastAsia" w:ascii="宋体" w:hAnsi="宋体" w:eastAsia="宋体" w:cs="宋体"/>
                <w:color w:val="auto"/>
                <w:szCs w:val="21"/>
                <w:highlight w:val="none"/>
              </w:rPr>
            </w:pPr>
          </w:p>
        </w:tc>
      </w:tr>
      <w:tr w14:paraId="0CA9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35AB324E">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51C43DC">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602D880">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4D9BDB7">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90CF69E">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7D8B0AE">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AAC5D76">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69D1B32">
            <w:pPr>
              <w:spacing w:line="360" w:lineRule="auto"/>
              <w:ind w:firstLine="420" w:firstLineChars="200"/>
              <w:rPr>
                <w:rFonts w:hint="eastAsia" w:ascii="宋体" w:hAnsi="宋体" w:eastAsia="宋体" w:cs="宋体"/>
                <w:color w:val="auto"/>
                <w:szCs w:val="21"/>
                <w:highlight w:val="none"/>
              </w:rPr>
            </w:pPr>
          </w:p>
        </w:tc>
      </w:tr>
      <w:tr w14:paraId="25B2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7733BFCD">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965D31D">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BA05512">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C1EE08B">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A58A6A0">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5806295">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76FA4BE">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1BB1029">
            <w:pPr>
              <w:spacing w:line="360" w:lineRule="auto"/>
              <w:ind w:firstLine="420" w:firstLineChars="200"/>
              <w:rPr>
                <w:rFonts w:hint="eastAsia" w:ascii="宋体" w:hAnsi="宋体" w:eastAsia="宋体" w:cs="宋体"/>
                <w:color w:val="auto"/>
                <w:szCs w:val="21"/>
                <w:highlight w:val="none"/>
              </w:rPr>
            </w:pPr>
          </w:p>
        </w:tc>
      </w:tr>
      <w:tr w14:paraId="769C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15EDDE87">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AE0EE37">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1BB3EA7">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5698CAA">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AB9289D">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E9A4AFB">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D7C901C">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775C7AD">
            <w:pPr>
              <w:spacing w:line="360" w:lineRule="auto"/>
              <w:ind w:firstLine="420" w:firstLineChars="200"/>
              <w:rPr>
                <w:rFonts w:hint="eastAsia" w:ascii="宋体" w:hAnsi="宋体" w:eastAsia="宋体" w:cs="宋体"/>
                <w:color w:val="auto"/>
                <w:szCs w:val="21"/>
                <w:highlight w:val="none"/>
              </w:rPr>
            </w:pPr>
          </w:p>
        </w:tc>
      </w:tr>
      <w:tr w14:paraId="5AE0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2E88664F">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28434DB">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C46187A">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204FE3B">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64EB0E0">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57F493E">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5A5E342">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DC95CB1">
            <w:pPr>
              <w:spacing w:line="360" w:lineRule="auto"/>
              <w:ind w:firstLine="420" w:firstLineChars="200"/>
              <w:rPr>
                <w:rFonts w:hint="eastAsia" w:ascii="宋体" w:hAnsi="宋体" w:eastAsia="宋体" w:cs="宋体"/>
                <w:color w:val="auto"/>
                <w:szCs w:val="21"/>
                <w:highlight w:val="none"/>
              </w:rPr>
            </w:pPr>
          </w:p>
        </w:tc>
      </w:tr>
      <w:tr w14:paraId="57C8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155982C4">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EC7977F">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0E9B188">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36760C0">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DCB6C29">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A2AB9D3">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855B9FA">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8A2D554">
            <w:pPr>
              <w:spacing w:line="360" w:lineRule="auto"/>
              <w:ind w:firstLine="420" w:firstLineChars="200"/>
              <w:rPr>
                <w:rFonts w:hint="eastAsia" w:ascii="宋体" w:hAnsi="宋体" w:eastAsia="宋体" w:cs="宋体"/>
                <w:color w:val="auto"/>
                <w:szCs w:val="21"/>
                <w:highlight w:val="none"/>
              </w:rPr>
            </w:pPr>
          </w:p>
        </w:tc>
      </w:tr>
      <w:tr w14:paraId="5262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15380501">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29BBA45">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444B17A">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CBFDB4F">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9165300">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FD1B0F8">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734AF8E">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C8D15CE">
            <w:pPr>
              <w:spacing w:line="360" w:lineRule="auto"/>
              <w:ind w:firstLine="420" w:firstLineChars="200"/>
              <w:rPr>
                <w:rFonts w:hint="eastAsia" w:ascii="宋体" w:hAnsi="宋体" w:eastAsia="宋体" w:cs="宋体"/>
                <w:color w:val="auto"/>
                <w:szCs w:val="21"/>
                <w:highlight w:val="none"/>
              </w:rPr>
            </w:pPr>
          </w:p>
        </w:tc>
      </w:tr>
      <w:tr w14:paraId="6652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noWrap w:val="0"/>
            <w:vAlign w:val="center"/>
          </w:tcPr>
          <w:p w14:paraId="7E6DDE2F">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A4DB96D">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96E079F">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6A00FDE">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93CFAA6">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9D04652">
            <w:pPr>
              <w:spacing w:line="360" w:lineRule="auto"/>
              <w:ind w:firstLine="420" w:firstLineChars="200"/>
              <w:rPr>
                <w:rFonts w:hint="eastAsia" w:ascii="宋体" w:hAnsi="宋体" w:eastAsia="宋体" w:cs="宋体"/>
                <w:color w:val="auto"/>
                <w:szCs w:val="21"/>
                <w:highlight w:val="none"/>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09E0E0E">
            <w:pPr>
              <w:spacing w:line="360" w:lineRule="auto"/>
              <w:ind w:firstLine="420" w:firstLineChars="200"/>
              <w:rPr>
                <w:rFonts w:hint="eastAsia" w:ascii="宋体" w:hAnsi="宋体" w:eastAsia="宋体" w:cs="宋体"/>
                <w:color w:val="auto"/>
                <w:szCs w:val="21"/>
                <w:highlight w:val="none"/>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B56A0E9">
            <w:pPr>
              <w:spacing w:line="360" w:lineRule="auto"/>
              <w:ind w:firstLine="420" w:firstLineChars="200"/>
              <w:rPr>
                <w:rFonts w:hint="eastAsia" w:ascii="宋体" w:hAnsi="宋体" w:eastAsia="宋体" w:cs="宋体"/>
                <w:color w:val="auto"/>
                <w:szCs w:val="21"/>
                <w:highlight w:val="none"/>
              </w:rPr>
            </w:pPr>
          </w:p>
        </w:tc>
      </w:tr>
    </w:tbl>
    <w:p w14:paraId="0DD30E08">
      <w:pP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bookmarkStart w:id="2552" w:name="_Toc1750927396_WPSOffice_Level2"/>
      <w:r>
        <w:rPr>
          <w:rFonts w:hint="eastAsia" w:ascii="宋体" w:hAnsi="宋体" w:eastAsia="宋体" w:cs="宋体"/>
          <w:color w:val="auto"/>
          <w:highlight w:val="none"/>
        </w:rPr>
        <w:t>附表四：计划开、竣工日期和施工进度网络图</w:t>
      </w:r>
      <w:bookmarkEnd w:id="2552"/>
    </w:p>
    <w:p w14:paraId="1A67C79E">
      <w:pPr>
        <w:spacing w:line="360" w:lineRule="auto"/>
        <w:ind w:firstLine="420" w:firstLineChars="200"/>
        <w:rPr>
          <w:rFonts w:hint="eastAsia" w:ascii="宋体" w:hAnsi="宋体" w:eastAsia="宋体" w:cs="宋体"/>
          <w:color w:val="auto"/>
          <w:szCs w:val="21"/>
          <w:highlight w:val="none"/>
        </w:rPr>
      </w:pPr>
    </w:p>
    <w:p w14:paraId="188708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1．投标人应递交施工进度网络图或施工进度表，说明按招标文件要求的计划工期进行施工的各个关键日期。</w:t>
      </w:r>
    </w:p>
    <w:p w14:paraId="0F1045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2．施工进度表可采用网络图（或横道图）表示。</w:t>
      </w:r>
    </w:p>
    <w:p w14:paraId="13191FF3">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bookmarkStart w:id="2553" w:name="_Toc1879843017_WPSOffice_Level2"/>
      <w:r>
        <w:rPr>
          <w:rFonts w:hint="eastAsia" w:ascii="宋体" w:hAnsi="宋体" w:eastAsia="宋体" w:cs="宋体"/>
          <w:color w:val="auto"/>
          <w:highlight w:val="none"/>
        </w:rPr>
        <w:t>附表五：施工总平面图</w:t>
      </w:r>
      <w:bookmarkEnd w:id="2553"/>
    </w:p>
    <w:p w14:paraId="0BC7AF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p>
    <w:permEnd w:id="199"/>
    <w:p w14:paraId="000641A1">
      <w:pPr>
        <w:rPr>
          <w:rFonts w:hint="eastAsia" w:ascii="宋体" w:hAnsi="宋体" w:eastAsia="宋体" w:cs="宋体"/>
          <w:color w:val="auto"/>
          <w:highlight w:val="none"/>
        </w:rPr>
      </w:pPr>
      <w:bookmarkStart w:id="2554" w:name="_Toc556841138_WPSOffice_Level2"/>
      <w:r>
        <w:rPr>
          <w:rFonts w:hint="eastAsia" w:ascii="宋体" w:hAnsi="宋体" w:eastAsia="宋体" w:cs="宋体"/>
          <w:color w:val="auto"/>
          <w:highlight w:val="none"/>
        </w:rPr>
        <w:br w:type="page"/>
      </w:r>
      <w:permStart w:id="200" w:edGrp="everyone"/>
      <w:r>
        <w:rPr>
          <w:rFonts w:hint="eastAsia" w:ascii="宋体" w:hAnsi="宋体" w:eastAsia="宋体" w:cs="宋体"/>
          <w:color w:val="auto"/>
          <w:highlight w:val="none"/>
        </w:rPr>
        <w:t>附表六：临时用地表</w:t>
      </w:r>
      <w:bookmarkEnd w:id="2554"/>
    </w:p>
    <w:p w14:paraId="29EC3C6C">
      <w:pPr>
        <w:rPr>
          <w:rFonts w:hint="eastAsia" w:ascii="宋体" w:hAnsi="宋体" w:eastAsia="宋体" w:cs="宋体"/>
          <w:color w:val="auto"/>
          <w:highlight w:val="none"/>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2326"/>
        <w:gridCol w:w="2499"/>
        <w:gridCol w:w="2499"/>
      </w:tblGrid>
      <w:tr w14:paraId="23F6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54" w:type="dxa"/>
            <w:noWrap w:val="0"/>
            <w:vAlign w:val="center"/>
          </w:tcPr>
          <w:p w14:paraId="23F46DC0">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用途</w:t>
            </w:r>
          </w:p>
        </w:tc>
        <w:tc>
          <w:tcPr>
            <w:tcW w:w="2341" w:type="dxa"/>
            <w:noWrap w:val="0"/>
            <w:vAlign w:val="center"/>
          </w:tcPr>
          <w:p w14:paraId="4FF2FC86">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面积（平方米）</w:t>
            </w:r>
          </w:p>
        </w:tc>
        <w:tc>
          <w:tcPr>
            <w:tcW w:w="2517" w:type="dxa"/>
            <w:noWrap w:val="0"/>
            <w:vAlign w:val="center"/>
          </w:tcPr>
          <w:p w14:paraId="18FEE9E9">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位置</w:t>
            </w:r>
          </w:p>
        </w:tc>
        <w:tc>
          <w:tcPr>
            <w:tcW w:w="2517" w:type="dxa"/>
            <w:noWrap w:val="0"/>
            <w:vAlign w:val="center"/>
          </w:tcPr>
          <w:p w14:paraId="7943A3EB">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需用时间</w:t>
            </w:r>
          </w:p>
        </w:tc>
      </w:tr>
      <w:tr w14:paraId="1A06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noWrap w:val="0"/>
            <w:vAlign w:val="top"/>
          </w:tcPr>
          <w:p w14:paraId="02B88E25">
            <w:pPr>
              <w:rPr>
                <w:rFonts w:hint="eastAsia" w:ascii="宋体" w:hAnsi="宋体" w:eastAsia="宋体" w:cs="宋体"/>
                <w:color w:val="auto"/>
                <w:highlight w:val="none"/>
              </w:rPr>
            </w:pPr>
          </w:p>
        </w:tc>
        <w:tc>
          <w:tcPr>
            <w:tcW w:w="2341" w:type="dxa"/>
            <w:noWrap w:val="0"/>
            <w:vAlign w:val="top"/>
          </w:tcPr>
          <w:p w14:paraId="1B07A0BD">
            <w:pPr>
              <w:rPr>
                <w:rFonts w:hint="eastAsia" w:ascii="宋体" w:hAnsi="宋体" w:eastAsia="宋体" w:cs="宋体"/>
                <w:color w:val="auto"/>
                <w:highlight w:val="none"/>
              </w:rPr>
            </w:pPr>
          </w:p>
        </w:tc>
        <w:tc>
          <w:tcPr>
            <w:tcW w:w="2517" w:type="dxa"/>
            <w:noWrap w:val="0"/>
            <w:vAlign w:val="top"/>
          </w:tcPr>
          <w:p w14:paraId="042E9611">
            <w:pPr>
              <w:rPr>
                <w:rFonts w:hint="eastAsia" w:ascii="宋体" w:hAnsi="宋体" w:eastAsia="宋体" w:cs="宋体"/>
                <w:color w:val="auto"/>
                <w:highlight w:val="none"/>
              </w:rPr>
            </w:pPr>
          </w:p>
        </w:tc>
        <w:tc>
          <w:tcPr>
            <w:tcW w:w="2517" w:type="dxa"/>
            <w:noWrap w:val="0"/>
            <w:vAlign w:val="top"/>
          </w:tcPr>
          <w:p w14:paraId="2A7728D7">
            <w:pPr>
              <w:rPr>
                <w:rFonts w:hint="eastAsia" w:ascii="宋体" w:hAnsi="宋体" w:eastAsia="宋体" w:cs="宋体"/>
                <w:color w:val="auto"/>
                <w:highlight w:val="none"/>
              </w:rPr>
            </w:pPr>
          </w:p>
        </w:tc>
      </w:tr>
      <w:tr w14:paraId="5E63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noWrap w:val="0"/>
            <w:vAlign w:val="top"/>
          </w:tcPr>
          <w:p w14:paraId="3688A6BC">
            <w:pPr>
              <w:rPr>
                <w:rFonts w:hint="eastAsia" w:ascii="宋体" w:hAnsi="宋体" w:eastAsia="宋体" w:cs="宋体"/>
                <w:color w:val="auto"/>
                <w:highlight w:val="none"/>
              </w:rPr>
            </w:pPr>
          </w:p>
        </w:tc>
        <w:tc>
          <w:tcPr>
            <w:tcW w:w="2341" w:type="dxa"/>
            <w:noWrap w:val="0"/>
            <w:vAlign w:val="top"/>
          </w:tcPr>
          <w:p w14:paraId="10F47A4B">
            <w:pPr>
              <w:rPr>
                <w:rFonts w:hint="eastAsia" w:ascii="宋体" w:hAnsi="宋体" w:eastAsia="宋体" w:cs="宋体"/>
                <w:color w:val="auto"/>
                <w:highlight w:val="none"/>
              </w:rPr>
            </w:pPr>
          </w:p>
        </w:tc>
        <w:tc>
          <w:tcPr>
            <w:tcW w:w="2517" w:type="dxa"/>
            <w:noWrap w:val="0"/>
            <w:vAlign w:val="top"/>
          </w:tcPr>
          <w:p w14:paraId="2F9D8BAD">
            <w:pPr>
              <w:rPr>
                <w:rFonts w:hint="eastAsia" w:ascii="宋体" w:hAnsi="宋体" w:eastAsia="宋体" w:cs="宋体"/>
                <w:color w:val="auto"/>
                <w:highlight w:val="none"/>
              </w:rPr>
            </w:pPr>
          </w:p>
        </w:tc>
        <w:tc>
          <w:tcPr>
            <w:tcW w:w="2517" w:type="dxa"/>
            <w:noWrap w:val="0"/>
            <w:vAlign w:val="top"/>
          </w:tcPr>
          <w:p w14:paraId="1B8849BE">
            <w:pPr>
              <w:rPr>
                <w:rFonts w:hint="eastAsia" w:ascii="宋体" w:hAnsi="宋体" w:eastAsia="宋体" w:cs="宋体"/>
                <w:color w:val="auto"/>
                <w:highlight w:val="none"/>
              </w:rPr>
            </w:pPr>
          </w:p>
        </w:tc>
      </w:tr>
      <w:tr w14:paraId="4B1F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noWrap w:val="0"/>
            <w:vAlign w:val="top"/>
          </w:tcPr>
          <w:p w14:paraId="60A9F4CE">
            <w:pPr>
              <w:rPr>
                <w:rFonts w:hint="eastAsia" w:ascii="宋体" w:hAnsi="宋体" w:eastAsia="宋体" w:cs="宋体"/>
                <w:color w:val="auto"/>
                <w:highlight w:val="none"/>
              </w:rPr>
            </w:pPr>
          </w:p>
        </w:tc>
        <w:tc>
          <w:tcPr>
            <w:tcW w:w="2341" w:type="dxa"/>
            <w:noWrap w:val="0"/>
            <w:vAlign w:val="top"/>
          </w:tcPr>
          <w:p w14:paraId="7C90F628">
            <w:pPr>
              <w:rPr>
                <w:rFonts w:hint="eastAsia" w:ascii="宋体" w:hAnsi="宋体" w:eastAsia="宋体" w:cs="宋体"/>
                <w:color w:val="auto"/>
                <w:highlight w:val="none"/>
              </w:rPr>
            </w:pPr>
          </w:p>
        </w:tc>
        <w:tc>
          <w:tcPr>
            <w:tcW w:w="2517" w:type="dxa"/>
            <w:noWrap w:val="0"/>
            <w:vAlign w:val="top"/>
          </w:tcPr>
          <w:p w14:paraId="57569957">
            <w:pPr>
              <w:rPr>
                <w:rFonts w:hint="eastAsia" w:ascii="宋体" w:hAnsi="宋体" w:eastAsia="宋体" w:cs="宋体"/>
                <w:color w:val="auto"/>
                <w:highlight w:val="none"/>
              </w:rPr>
            </w:pPr>
          </w:p>
        </w:tc>
        <w:tc>
          <w:tcPr>
            <w:tcW w:w="2517" w:type="dxa"/>
            <w:noWrap w:val="0"/>
            <w:vAlign w:val="top"/>
          </w:tcPr>
          <w:p w14:paraId="6C3FDDFA">
            <w:pPr>
              <w:rPr>
                <w:rFonts w:hint="eastAsia" w:ascii="宋体" w:hAnsi="宋体" w:eastAsia="宋体" w:cs="宋体"/>
                <w:color w:val="auto"/>
                <w:highlight w:val="none"/>
              </w:rPr>
            </w:pPr>
          </w:p>
        </w:tc>
      </w:tr>
      <w:tr w14:paraId="5646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noWrap w:val="0"/>
            <w:vAlign w:val="top"/>
          </w:tcPr>
          <w:p w14:paraId="09062332">
            <w:pPr>
              <w:rPr>
                <w:rFonts w:hint="eastAsia" w:ascii="宋体" w:hAnsi="宋体" w:eastAsia="宋体" w:cs="宋体"/>
                <w:color w:val="auto"/>
                <w:highlight w:val="none"/>
              </w:rPr>
            </w:pPr>
          </w:p>
        </w:tc>
        <w:tc>
          <w:tcPr>
            <w:tcW w:w="2341" w:type="dxa"/>
            <w:noWrap w:val="0"/>
            <w:vAlign w:val="top"/>
          </w:tcPr>
          <w:p w14:paraId="594D6E8D">
            <w:pPr>
              <w:rPr>
                <w:rFonts w:hint="eastAsia" w:ascii="宋体" w:hAnsi="宋体" w:eastAsia="宋体" w:cs="宋体"/>
                <w:color w:val="auto"/>
                <w:highlight w:val="none"/>
              </w:rPr>
            </w:pPr>
          </w:p>
        </w:tc>
        <w:tc>
          <w:tcPr>
            <w:tcW w:w="2517" w:type="dxa"/>
            <w:noWrap w:val="0"/>
            <w:vAlign w:val="top"/>
          </w:tcPr>
          <w:p w14:paraId="638E5D00">
            <w:pPr>
              <w:rPr>
                <w:rFonts w:hint="eastAsia" w:ascii="宋体" w:hAnsi="宋体" w:eastAsia="宋体" w:cs="宋体"/>
                <w:color w:val="auto"/>
                <w:highlight w:val="none"/>
              </w:rPr>
            </w:pPr>
          </w:p>
        </w:tc>
        <w:tc>
          <w:tcPr>
            <w:tcW w:w="2517" w:type="dxa"/>
            <w:noWrap w:val="0"/>
            <w:vAlign w:val="top"/>
          </w:tcPr>
          <w:p w14:paraId="020231EC">
            <w:pPr>
              <w:rPr>
                <w:rFonts w:hint="eastAsia" w:ascii="宋体" w:hAnsi="宋体" w:eastAsia="宋体" w:cs="宋体"/>
                <w:color w:val="auto"/>
                <w:highlight w:val="none"/>
              </w:rPr>
            </w:pPr>
          </w:p>
        </w:tc>
      </w:tr>
      <w:tr w14:paraId="0283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noWrap w:val="0"/>
            <w:vAlign w:val="top"/>
          </w:tcPr>
          <w:p w14:paraId="1D1708AC">
            <w:pPr>
              <w:rPr>
                <w:rFonts w:hint="eastAsia" w:ascii="宋体" w:hAnsi="宋体" w:eastAsia="宋体" w:cs="宋体"/>
                <w:color w:val="auto"/>
                <w:highlight w:val="none"/>
              </w:rPr>
            </w:pPr>
          </w:p>
        </w:tc>
        <w:tc>
          <w:tcPr>
            <w:tcW w:w="2341" w:type="dxa"/>
            <w:noWrap w:val="0"/>
            <w:vAlign w:val="top"/>
          </w:tcPr>
          <w:p w14:paraId="02A33F2E">
            <w:pPr>
              <w:rPr>
                <w:rFonts w:hint="eastAsia" w:ascii="宋体" w:hAnsi="宋体" w:eastAsia="宋体" w:cs="宋体"/>
                <w:color w:val="auto"/>
                <w:highlight w:val="none"/>
              </w:rPr>
            </w:pPr>
          </w:p>
        </w:tc>
        <w:tc>
          <w:tcPr>
            <w:tcW w:w="2517" w:type="dxa"/>
            <w:noWrap w:val="0"/>
            <w:vAlign w:val="top"/>
          </w:tcPr>
          <w:p w14:paraId="38796E13">
            <w:pPr>
              <w:rPr>
                <w:rFonts w:hint="eastAsia" w:ascii="宋体" w:hAnsi="宋体" w:eastAsia="宋体" w:cs="宋体"/>
                <w:color w:val="auto"/>
                <w:highlight w:val="none"/>
              </w:rPr>
            </w:pPr>
          </w:p>
        </w:tc>
        <w:tc>
          <w:tcPr>
            <w:tcW w:w="2517" w:type="dxa"/>
            <w:noWrap w:val="0"/>
            <w:vAlign w:val="top"/>
          </w:tcPr>
          <w:p w14:paraId="1FB635CD">
            <w:pPr>
              <w:rPr>
                <w:rFonts w:hint="eastAsia" w:ascii="宋体" w:hAnsi="宋体" w:eastAsia="宋体" w:cs="宋体"/>
                <w:color w:val="auto"/>
                <w:highlight w:val="none"/>
              </w:rPr>
            </w:pPr>
          </w:p>
        </w:tc>
      </w:tr>
      <w:tr w14:paraId="1366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noWrap w:val="0"/>
            <w:vAlign w:val="top"/>
          </w:tcPr>
          <w:p w14:paraId="6C10780B">
            <w:pPr>
              <w:rPr>
                <w:rFonts w:hint="eastAsia" w:ascii="宋体" w:hAnsi="宋体" w:eastAsia="宋体" w:cs="宋体"/>
                <w:color w:val="auto"/>
                <w:highlight w:val="none"/>
              </w:rPr>
            </w:pPr>
          </w:p>
        </w:tc>
        <w:tc>
          <w:tcPr>
            <w:tcW w:w="2341" w:type="dxa"/>
            <w:noWrap w:val="0"/>
            <w:vAlign w:val="top"/>
          </w:tcPr>
          <w:p w14:paraId="4D7C46C0">
            <w:pPr>
              <w:rPr>
                <w:rFonts w:hint="eastAsia" w:ascii="宋体" w:hAnsi="宋体" w:eastAsia="宋体" w:cs="宋体"/>
                <w:color w:val="auto"/>
                <w:highlight w:val="none"/>
              </w:rPr>
            </w:pPr>
          </w:p>
        </w:tc>
        <w:tc>
          <w:tcPr>
            <w:tcW w:w="2517" w:type="dxa"/>
            <w:noWrap w:val="0"/>
            <w:vAlign w:val="top"/>
          </w:tcPr>
          <w:p w14:paraId="1FB4B159">
            <w:pPr>
              <w:rPr>
                <w:rFonts w:hint="eastAsia" w:ascii="宋体" w:hAnsi="宋体" w:eastAsia="宋体" w:cs="宋体"/>
                <w:color w:val="auto"/>
                <w:highlight w:val="none"/>
              </w:rPr>
            </w:pPr>
          </w:p>
        </w:tc>
        <w:tc>
          <w:tcPr>
            <w:tcW w:w="2517" w:type="dxa"/>
            <w:noWrap w:val="0"/>
            <w:vAlign w:val="top"/>
          </w:tcPr>
          <w:p w14:paraId="15B4ADB3">
            <w:pPr>
              <w:rPr>
                <w:rFonts w:hint="eastAsia" w:ascii="宋体" w:hAnsi="宋体" w:eastAsia="宋体" w:cs="宋体"/>
                <w:color w:val="auto"/>
                <w:highlight w:val="none"/>
              </w:rPr>
            </w:pPr>
          </w:p>
        </w:tc>
      </w:tr>
      <w:tr w14:paraId="0329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noWrap w:val="0"/>
            <w:vAlign w:val="top"/>
          </w:tcPr>
          <w:p w14:paraId="04E1EAC7">
            <w:pPr>
              <w:rPr>
                <w:rFonts w:hint="eastAsia" w:ascii="宋体" w:hAnsi="宋体" w:eastAsia="宋体" w:cs="宋体"/>
                <w:color w:val="auto"/>
                <w:highlight w:val="none"/>
              </w:rPr>
            </w:pPr>
          </w:p>
        </w:tc>
        <w:tc>
          <w:tcPr>
            <w:tcW w:w="2341" w:type="dxa"/>
            <w:noWrap w:val="0"/>
            <w:vAlign w:val="top"/>
          </w:tcPr>
          <w:p w14:paraId="59DBAAA0">
            <w:pPr>
              <w:rPr>
                <w:rFonts w:hint="eastAsia" w:ascii="宋体" w:hAnsi="宋体" w:eastAsia="宋体" w:cs="宋体"/>
                <w:color w:val="auto"/>
                <w:highlight w:val="none"/>
              </w:rPr>
            </w:pPr>
          </w:p>
        </w:tc>
        <w:tc>
          <w:tcPr>
            <w:tcW w:w="2517" w:type="dxa"/>
            <w:noWrap w:val="0"/>
            <w:vAlign w:val="top"/>
          </w:tcPr>
          <w:p w14:paraId="57F4ED7D">
            <w:pPr>
              <w:rPr>
                <w:rFonts w:hint="eastAsia" w:ascii="宋体" w:hAnsi="宋体" w:eastAsia="宋体" w:cs="宋体"/>
                <w:color w:val="auto"/>
                <w:highlight w:val="none"/>
              </w:rPr>
            </w:pPr>
          </w:p>
        </w:tc>
        <w:tc>
          <w:tcPr>
            <w:tcW w:w="2517" w:type="dxa"/>
            <w:noWrap w:val="0"/>
            <w:vAlign w:val="top"/>
          </w:tcPr>
          <w:p w14:paraId="6F9BBCEA">
            <w:pPr>
              <w:rPr>
                <w:rFonts w:hint="eastAsia" w:ascii="宋体" w:hAnsi="宋体" w:eastAsia="宋体" w:cs="宋体"/>
                <w:color w:val="auto"/>
                <w:highlight w:val="none"/>
              </w:rPr>
            </w:pPr>
          </w:p>
        </w:tc>
      </w:tr>
      <w:tr w14:paraId="6A25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noWrap w:val="0"/>
            <w:vAlign w:val="top"/>
          </w:tcPr>
          <w:p w14:paraId="5ABD71BC">
            <w:pPr>
              <w:rPr>
                <w:rFonts w:hint="eastAsia" w:ascii="宋体" w:hAnsi="宋体" w:eastAsia="宋体" w:cs="宋体"/>
                <w:color w:val="auto"/>
                <w:highlight w:val="none"/>
              </w:rPr>
            </w:pPr>
          </w:p>
        </w:tc>
        <w:tc>
          <w:tcPr>
            <w:tcW w:w="2341" w:type="dxa"/>
            <w:noWrap w:val="0"/>
            <w:vAlign w:val="top"/>
          </w:tcPr>
          <w:p w14:paraId="52940A53">
            <w:pPr>
              <w:rPr>
                <w:rFonts w:hint="eastAsia" w:ascii="宋体" w:hAnsi="宋体" w:eastAsia="宋体" w:cs="宋体"/>
                <w:color w:val="auto"/>
                <w:highlight w:val="none"/>
              </w:rPr>
            </w:pPr>
          </w:p>
        </w:tc>
        <w:tc>
          <w:tcPr>
            <w:tcW w:w="2517" w:type="dxa"/>
            <w:noWrap w:val="0"/>
            <w:vAlign w:val="top"/>
          </w:tcPr>
          <w:p w14:paraId="3649674B">
            <w:pPr>
              <w:rPr>
                <w:rFonts w:hint="eastAsia" w:ascii="宋体" w:hAnsi="宋体" w:eastAsia="宋体" w:cs="宋体"/>
                <w:color w:val="auto"/>
                <w:highlight w:val="none"/>
              </w:rPr>
            </w:pPr>
          </w:p>
        </w:tc>
        <w:tc>
          <w:tcPr>
            <w:tcW w:w="2517" w:type="dxa"/>
            <w:noWrap w:val="0"/>
            <w:vAlign w:val="top"/>
          </w:tcPr>
          <w:p w14:paraId="3B4D3F87">
            <w:pPr>
              <w:rPr>
                <w:rFonts w:hint="eastAsia" w:ascii="宋体" w:hAnsi="宋体" w:eastAsia="宋体" w:cs="宋体"/>
                <w:color w:val="auto"/>
                <w:highlight w:val="none"/>
              </w:rPr>
            </w:pPr>
          </w:p>
        </w:tc>
      </w:tr>
      <w:tr w14:paraId="4CF4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noWrap w:val="0"/>
            <w:vAlign w:val="top"/>
          </w:tcPr>
          <w:p w14:paraId="69D8C202">
            <w:pPr>
              <w:rPr>
                <w:rFonts w:hint="eastAsia" w:ascii="宋体" w:hAnsi="宋体" w:eastAsia="宋体" w:cs="宋体"/>
                <w:color w:val="auto"/>
                <w:highlight w:val="none"/>
              </w:rPr>
            </w:pPr>
          </w:p>
        </w:tc>
        <w:tc>
          <w:tcPr>
            <w:tcW w:w="2341" w:type="dxa"/>
            <w:noWrap w:val="0"/>
            <w:vAlign w:val="top"/>
          </w:tcPr>
          <w:p w14:paraId="27D526D3">
            <w:pPr>
              <w:rPr>
                <w:rFonts w:hint="eastAsia" w:ascii="宋体" w:hAnsi="宋体" w:eastAsia="宋体" w:cs="宋体"/>
                <w:color w:val="auto"/>
                <w:highlight w:val="none"/>
              </w:rPr>
            </w:pPr>
          </w:p>
        </w:tc>
        <w:tc>
          <w:tcPr>
            <w:tcW w:w="2517" w:type="dxa"/>
            <w:noWrap w:val="0"/>
            <w:vAlign w:val="top"/>
          </w:tcPr>
          <w:p w14:paraId="2687DC9C">
            <w:pPr>
              <w:rPr>
                <w:rFonts w:hint="eastAsia" w:ascii="宋体" w:hAnsi="宋体" w:eastAsia="宋体" w:cs="宋体"/>
                <w:color w:val="auto"/>
                <w:highlight w:val="none"/>
              </w:rPr>
            </w:pPr>
          </w:p>
        </w:tc>
        <w:tc>
          <w:tcPr>
            <w:tcW w:w="2517" w:type="dxa"/>
            <w:noWrap w:val="0"/>
            <w:vAlign w:val="top"/>
          </w:tcPr>
          <w:p w14:paraId="6CB3AFF8">
            <w:pPr>
              <w:rPr>
                <w:rFonts w:hint="eastAsia" w:ascii="宋体" w:hAnsi="宋体" w:eastAsia="宋体" w:cs="宋体"/>
                <w:color w:val="auto"/>
                <w:highlight w:val="none"/>
              </w:rPr>
            </w:pPr>
          </w:p>
        </w:tc>
      </w:tr>
      <w:tr w14:paraId="27CD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noWrap w:val="0"/>
            <w:vAlign w:val="top"/>
          </w:tcPr>
          <w:p w14:paraId="5FED4C39">
            <w:pPr>
              <w:rPr>
                <w:rFonts w:hint="eastAsia" w:ascii="宋体" w:hAnsi="宋体" w:eastAsia="宋体" w:cs="宋体"/>
                <w:color w:val="auto"/>
                <w:highlight w:val="none"/>
              </w:rPr>
            </w:pPr>
          </w:p>
        </w:tc>
        <w:tc>
          <w:tcPr>
            <w:tcW w:w="2341" w:type="dxa"/>
            <w:noWrap w:val="0"/>
            <w:vAlign w:val="top"/>
          </w:tcPr>
          <w:p w14:paraId="61205D8A">
            <w:pPr>
              <w:rPr>
                <w:rFonts w:hint="eastAsia" w:ascii="宋体" w:hAnsi="宋体" w:eastAsia="宋体" w:cs="宋体"/>
                <w:color w:val="auto"/>
                <w:highlight w:val="none"/>
              </w:rPr>
            </w:pPr>
          </w:p>
        </w:tc>
        <w:tc>
          <w:tcPr>
            <w:tcW w:w="2517" w:type="dxa"/>
            <w:noWrap w:val="0"/>
            <w:vAlign w:val="top"/>
          </w:tcPr>
          <w:p w14:paraId="24985D22">
            <w:pPr>
              <w:rPr>
                <w:rFonts w:hint="eastAsia" w:ascii="宋体" w:hAnsi="宋体" w:eastAsia="宋体" w:cs="宋体"/>
                <w:color w:val="auto"/>
                <w:highlight w:val="none"/>
              </w:rPr>
            </w:pPr>
          </w:p>
        </w:tc>
        <w:tc>
          <w:tcPr>
            <w:tcW w:w="2517" w:type="dxa"/>
            <w:noWrap w:val="0"/>
            <w:vAlign w:val="top"/>
          </w:tcPr>
          <w:p w14:paraId="6279D84B">
            <w:pPr>
              <w:rPr>
                <w:rFonts w:hint="eastAsia" w:ascii="宋体" w:hAnsi="宋体" w:eastAsia="宋体" w:cs="宋体"/>
                <w:color w:val="auto"/>
                <w:highlight w:val="none"/>
              </w:rPr>
            </w:pPr>
          </w:p>
        </w:tc>
      </w:tr>
      <w:tr w14:paraId="7ACB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noWrap w:val="0"/>
            <w:vAlign w:val="top"/>
          </w:tcPr>
          <w:p w14:paraId="625724AF">
            <w:pPr>
              <w:rPr>
                <w:rFonts w:hint="eastAsia" w:ascii="宋体" w:hAnsi="宋体" w:eastAsia="宋体" w:cs="宋体"/>
                <w:color w:val="auto"/>
                <w:highlight w:val="none"/>
              </w:rPr>
            </w:pPr>
          </w:p>
        </w:tc>
        <w:tc>
          <w:tcPr>
            <w:tcW w:w="2341" w:type="dxa"/>
            <w:noWrap w:val="0"/>
            <w:vAlign w:val="top"/>
          </w:tcPr>
          <w:p w14:paraId="36DEFB4C">
            <w:pPr>
              <w:rPr>
                <w:rFonts w:hint="eastAsia" w:ascii="宋体" w:hAnsi="宋体" w:eastAsia="宋体" w:cs="宋体"/>
                <w:color w:val="auto"/>
                <w:highlight w:val="none"/>
              </w:rPr>
            </w:pPr>
          </w:p>
        </w:tc>
        <w:tc>
          <w:tcPr>
            <w:tcW w:w="2517" w:type="dxa"/>
            <w:noWrap w:val="0"/>
            <w:vAlign w:val="top"/>
          </w:tcPr>
          <w:p w14:paraId="0BA46BE0">
            <w:pPr>
              <w:rPr>
                <w:rFonts w:hint="eastAsia" w:ascii="宋体" w:hAnsi="宋体" w:eastAsia="宋体" w:cs="宋体"/>
                <w:color w:val="auto"/>
                <w:highlight w:val="none"/>
              </w:rPr>
            </w:pPr>
          </w:p>
        </w:tc>
        <w:tc>
          <w:tcPr>
            <w:tcW w:w="2517" w:type="dxa"/>
            <w:noWrap w:val="0"/>
            <w:vAlign w:val="top"/>
          </w:tcPr>
          <w:p w14:paraId="03CDBC74">
            <w:pPr>
              <w:rPr>
                <w:rFonts w:hint="eastAsia" w:ascii="宋体" w:hAnsi="宋体" w:eastAsia="宋体" w:cs="宋体"/>
                <w:color w:val="auto"/>
                <w:highlight w:val="none"/>
              </w:rPr>
            </w:pPr>
          </w:p>
        </w:tc>
      </w:tr>
      <w:tr w14:paraId="5514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noWrap w:val="0"/>
            <w:vAlign w:val="top"/>
          </w:tcPr>
          <w:p w14:paraId="35288CDF">
            <w:pPr>
              <w:rPr>
                <w:rFonts w:hint="eastAsia" w:ascii="宋体" w:hAnsi="宋体" w:eastAsia="宋体" w:cs="宋体"/>
                <w:color w:val="auto"/>
                <w:highlight w:val="none"/>
              </w:rPr>
            </w:pPr>
          </w:p>
        </w:tc>
        <w:tc>
          <w:tcPr>
            <w:tcW w:w="2341" w:type="dxa"/>
            <w:noWrap w:val="0"/>
            <w:vAlign w:val="top"/>
          </w:tcPr>
          <w:p w14:paraId="1A32E64A">
            <w:pPr>
              <w:rPr>
                <w:rFonts w:hint="eastAsia" w:ascii="宋体" w:hAnsi="宋体" w:eastAsia="宋体" w:cs="宋体"/>
                <w:color w:val="auto"/>
                <w:highlight w:val="none"/>
              </w:rPr>
            </w:pPr>
          </w:p>
        </w:tc>
        <w:tc>
          <w:tcPr>
            <w:tcW w:w="2517" w:type="dxa"/>
            <w:noWrap w:val="0"/>
            <w:vAlign w:val="top"/>
          </w:tcPr>
          <w:p w14:paraId="64AA7E08">
            <w:pPr>
              <w:rPr>
                <w:rFonts w:hint="eastAsia" w:ascii="宋体" w:hAnsi="宋体" w:eastAsia="宋体" w:cs="宋体"/>
                <w:color w:val="auto"/>
                <w:highlight w:val="none"/>
              </w:rPr>
            </w:pPr>
          </w:p>
        </w:tc>
        <w:tc>
          <w:tcPr>
            <w:tcW w:w="2517" w:type="dxa"/>
            <w:noWrap w:val="0"/>
            <w:vAlign w:val="top"/>
          </w:tcPr>
          <w:p w14:paraId="669B4785">
            <w:pPr>
              <w:rPr>
                <w:rFonts w:hint="eastAsia" w:ascii="宋体" w:hAnsi="宋体" w:eastAsia="宋体" w:cs="宋体"/>
                <w:color w:val="auto"/>
                <w:highlight w:val="none"/>
              </w:rPr>
            </w:pPr>
          </w:p>
        </w:tc>
      </w:tr>
      <w:tr w14:paraId="11AD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noWrap w:val="0"/>
            <w:vAlign w:val="top"/>
          </w:tcPr>
          <w:p w14:paraId="220A819B">
            <w:pPr>
              <w:rPr>
                <w:rFonts w:hint="eastAsia" w:ascii="宋体" w:hAnsi="宋体" w:eastAsia="宋体" w:cs="宋体"/>
                <w:color w:val="auto"/>
                <w:highlight w:val="none"/>
              </w:rPr>
            </w:pPr>
          </w:p>
        </w:tc>
        <w:tc>
          <w:tcPr>
            <w:tcW w:w="2341" w:type="dxa"/>
            <w:noWrap w:val="0"/>
            <w:vAlign w:val="top"/>
          </w:tcPr>
          <w:p w14:paraId="1397A0B0">
            <w:pPr>
              <w:rPr>
                <w:rFonts w:hint="eastAsia" w:ascii="宋体" w:hAnsi="宋体" w:eastAsia="宋体" w:cs="宋体"/>
                <w:color w:val="auto"/>
                <w:highlight w:val="none"/>
              </w:rPr>
            </w:pPr>
          </w:p>
        </w:tc>
        <w:tc>
          <w:tcPr>
            <w:tcW w:w="2517" w:type="dxa"/>
            <w:noWrap w:val="0"/>
            <w:vAlign w:val="top"/>
          </w:tcPr>
          <w:p w14:paraId="79E9B488">
            <w:pPr>
              <w:rPr>
                <w:rFonts w:hint="eastAsia" w:ascii="宋体" w:hAnsi="宋体" w:eastAsia="宋体" w:cs="宋体"/>
                <w:color w:val="auto"/>
                <w:highlight w:val="none"/>
              </w:rPr>
            </w:pPr>
          </w:p>
        </w:tc>
        <w:tc>
          <w:tcPr>
            <w:tcW w:w="2517" w:type="dxa"/>
            <w:noWrap w:val="0"/>
            <w:vAlign w:val="top"/>
          </w:tcPr>
          <w:p w14:paraId="63A21438">
            <w:pPr>
              <w:rPr>
                <w:rFonts w:hint="eastAsia" w:ascii="宋体" w:hAnsi="宋体" w:eastAsia="宋体" w:cs="宋体"/>
                <w:color w:val="auto"/>
                <w:highlight w:val="none"/>
              </w:rPr>
            </w:pPr>
          </w:p>
        </w:tc>
      </w:tr>
      <w:tr w14:paraId="1006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noWrap w:val="0"/>
            <w:vAlign w:val="top"/>
          </w:tcPr>
          <w:p w14:paraId="7F87429D">
            <w:pPr>
              <w:rPr>
                <w:rFonts w:hint="eastAsia" w:ascii="宋体" w:hAnsi="宋体" w:eastAsia="宋体" w:cs="宋体"/>
                <w:color w:val="auto"/>
                <w:highlight w:val="none"/>
              </w:rPr>
            </w:pPr>
          </w:p>
        </w:tc>
        <w:tc>
          <w:tcPr>
            <w:tcW w:w="2341" w:type="dxa"/>
            <w:noWrap w:val="0"/>
            <w:vAlign w:val="top"/>
          </w:tcPr>
          <w:p w14:paraId="6B4C722D">
            <w:pPr>
              <w:rPr>
                <w:rFonts w:hint="eastAsia" w:ascii="宋体" w:hAnsi="宋体" w:eastAsia="宋体" w:cs="宋体"/>
                <w:color w:val="auto"/>
                <w:highlight w:val="none"/>
              </w:rPr>
            </w:pPr>
          </w:p>
        </w:tc>
        <w:tc>
          <w:tcPr>
            <w:tcW w:w="2517" w:type="dxa"/>
            <w:noWrap w:val="0"/>
            <w:vAlign w:val="top"/>
          </w:tcPr>
          <w:p w14:paraId="2DDB0157">
            <w:pPr>
              <w:rPr>
                <w:rFonts w:hint="eastAsia" w:ascii="宋体" w:hAnsi="宋体" w:eastAsia="宋体" w:cs="宋体"/>
                <w:color w:val="auto"/>
                <w:highlight w:val="none"/>
              </w:rPr>
            </w:pPr>
          </w:p>
        </w:tc>
        <w:tc>
          <w:tcPr>
            <w:tcW w:w="2517" w:type="dxa"/>
            <w:noWrap w:val="0"/>
            <w:vAlign w:val="top"/>
          </w:tcPr>
          <w:p w14:paraId="65C28B11">
            <w:pPr>
              <w:rPr>
                <w:rFonts w:hint="eastAsia" w:ascii="宋体" w:hAnsi="宋体" w:eastAsia="宋体" w:cs="宋体"/>
                <w:color w:val="auto"/>
                <w:highlight w:val="none"/>
              </w:rPr>
            </w:pPr>
          </w:p>
        </w:tc>
      </w:tr>
      <w:tr w14:paraId="6CD6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noWrap w:val="0"/>
            <w:vAlign w:val="top"/>
          </w:tcPr>
          <w:p w14:paraId="61E060F6">
            <w:pPr>
              <w:rPr>
                <w:rFonts w:hint="eastAsia" w:ascii="宋体" w:hAnsi="宋体" w:eastAsia="宋体" w:cs="宋体"/>
                <w:color w:val="auto"/>
                <w:highlight w:val="none"/>
              </w:rPr>
            </w:pPr>
          </w:p>
        </w:tc>
        <w:tc>
          <w:tcPr>
            <w:tcW w:w="2341" w:type="dxa"/>
            <w:noWrap w:val="0"/>
            <w:vAlign w:val="top"/>
          </w:tcPr>
          <w:p w14:paraId="64D4C043">
            <w:pPr>
              <w:rPr>
                <w:rFonts w:hint="eastAsia" w:ascii="宋体" w:hAnsi="宋体" w:eastAsia="宋体" w:cs="宋体"/>
                <w:color w:val="auto"/>
                <w:highlight w:val="none"/>
              </w:rPr>
            </w:pPr>
          </w:p>
        </w:tc>
        <w:tc>
          <w:tcPr>
            <w:tcW w:w="2517" w:type="dxa"/>
            <w:noWrap w:val="0"/>
            <w:vAlign w:val="top"/>
          </w:tcPr>
          <w:p w14:paraId="32FF6FC7">
            <w:pPr>
              <w:rPr>
                <w:rFonts w:hint="eastAsia" w:ascii="宋体" w:hAnsi="宋体" w:eastAsia="宋体" w:cs="宋体"/>
                <w:color w:val="auto"/>
                <w:highlight w:val="none"/>
              </w:rPr>
            </w:pPr>
          </w:p>
        </w:tc>
        <w:tc>
          <w:tcPr>
            <w:tcW w:w="2517" w:type="dxa"/>
            <w:noWrap w:val="0"/>
            <w:vAlign w:val="top"/>
          </w:tcPr>
          <w:p w14:paraId="6D49A832">
            <w:pPr>
              <w:rPr>
                <w:rFonts w:hint="eastAsia" w:ascii="宋体" w:hAnsi="宋体" w:eastAsia="宋体" w:cs="宋体"/>
                <w:color w:val="auto"/>
                <w:highlight w:val="none"/>
              </w:rPr>
            </w:pPr>
          </w:p>
        </w:tc>
      </w:tr>
      <w:tr w14:paraId="007E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noWrap w:val="0"/>
            <w:vAlign w:val="top"/>
          </w:tcPr>
          <w:p w14:paraId="70881B84">
            <w:pPr>
              <w:rPr>
                <w:rFonts w:hint="eastAsia" w:ascii="宋体" w:hAnsi="宋体" w:eastAsia="宋体" w:cs="宋体"/>
                <w:color w:val="auto"/>
                <w:highlight w:val="none"/>
              </w:rPr>
            </w:pPr>
          </w:p>
        </w:tc>
        <w:tc>
          <w:tcPr>
            <w:tcW w:w="2341" w:type="dxa"/>
            <w:noWrap w:val="0"/>
            <w:vAlign w:val="top"/>
          </w:tcPr>
          <w:p w14:paraId="34CF5B64">
            <w:pPr>
              <w:rPr>
                <w:rFonts w:hint="eastAsia" w:ascii="宋体" w:hAnsi="宋体" w:eastAsia="宋体" w:cs="宋体"/>
                <w:color w:val="auto"/>
                <w:highlight w:val="none"/>
              </w:rPr>
            </w:pPr>
          </w:p>
        </w:tc>
        <w:tc>
          <w:tcPr>
            <w:tcW w:w="2517" w:type="dxa"/>
            <w:noWrap w:val="0"/>
            <w:vAlign w:val="top"/>
          </w:tcPr>
          <w:p w14:paraId="2BC58E09">
            <w:pPr>
              <w:rPr>
                <w:rFonts w:hint="eastAsia" w:ascii="宋体" w:hAnsi="宋体" w:eastAsia="宋体" w:cs="宋体"/>
                <w:color w:val="auto"/>
                <w:highlight w:val="none"/>
              </w:rPr>
            </w:pPr>
          </w:p>
        </w:tc>
        <w:tc>
          <w:tcPr>
            <w:tcW w:w="2517" w:type="dxa"/>
            <w:noWrap w:val="0"/>
            <w:vAlign w:val="top"/>
          </w:tcPr>
          <w:p w14:paraId="30E3C87E">
            <w:pPr>
              <w:rPr>
                <w:rFonts w:hint="eastAsia" w:ascii="宋体" w:hAnsi="宋体" w:eastAsia="宋体" w:cs="宋体"/>
                <w:color w:val="auto"/>
                <w:highlight w:val="none"/>
              </w:rPr>
            </w:pPr>
          </w:p>
        </w:tc>
      </w:tr>
      <w:tr w14:paraId="3CB5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noWrap w:val="0"/>
            <w:vAlign w:val="top"/>
          </w:tcPr>
          <w:p w14:paraId="7DE916A0">
            <w:pPr>
              <w:rPr>
                <w:rFonts w:hint="eastAsia" w:ascii="宋体" w:hAnsi="宋体" w:eastAsia="宋体" w:cs="宋体"/>
                <w:color w:val="auto"/>
                <w:highlight w:val="none"/>
              </w:rPr>
            </w:pPr>
          </w:p>
        </w:tc>
        <w:tc>
          <w:tcPr>
            <w:tcW w:w="2341" w:type="dxa"/>
            <w:noWrap w:val="0"/>
            <w:vAlign w:val="top"/>
          </w:tcPr>
          <w:p w14:paraId="1F6D25D1">
            <w:pPr>
              <w:rPr>
                <w:rFonts w:hint="eastAsia" w:ascii="宋体" w:hAnsi="宋体" w:eastAsia="宋体" w:cs="宋体"/>
                <w:color w:val="auto"/>
                <w:highlight w:val="none"/>
              </w:rPr>
            </w:pPr>
          </w:p>
        </w:tc>
        <w:tc>
          <w:tcPr>
            <w:tcW w:w="2517" w:type="dxa"/>
            <w:noWrap w:val="0"/>
            <w:vAlign w:val="top"/>
          </w:tcPr>
          <w:p w14:paraId="2F51254B">
            <w:pPr>
              <w:rPr>
                <w:rFonts w:hint="eastAsia" w:ascii="宋体" w:hAnsi="宋体" w:eastAsia="宋体" w:cs="宋体"/>
                <w:color w:val="auto"/>
                <w:highlight w:val="none"/>
              </w:rPr>
            </w:pPr>
          </w:p>
        </w:tc>
        <w:tc>
          <w:tcPr>
            <w:tcW w:w="2517" w:type="dxa"/>
            <w:noWrap w:val="0"/>
            <w:vAlign w:val="top"/>
          </w:tcPr>
          <w:p w14:paraId="3A68C0A5">
            <w:pPr>
              <w:rPr>
                <w:rFonts w:hint="eastAsia" w:ascii="宋体" w:hAnsi="宋体" w:eastAsia="宋体" w:cs="宋体"/>
                <w:color w:val="auto"/>
                <w:highlight w:val="none"/>
              </w:rPr>
            </w:pPr>
          </w:p>
        </w:tc>
      </w:tr>
      <w:tr w14:paraId="7A10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noWrap w:val="0"/>
            <w:vAlign w:val="top"/>
          </w:tcPr>
          <w:p w14:paraId="60511CE0">
            <w:pPr>
              <w:rPr>
                <w:rFonts w:hint="eastAsia" w:ascii="宋体" w:hAnsi="宋体" w:eastAsia="宋体" w:cs="宋体"/>
                <w:color w:val="auto"/>
                <w:highlight w:val="none"/>
              </w:rPr>
            </w:pPr>
          </w:p>
        </w:tc>
        <w:tc>
          <w:tcPr>
            <w:tcW w:w="2341" w:type="dxa"/>
            <w:noWrap w:val="0"/>
            <w:vAlign w:val="top"/>
          </w:tcPr>
          <w:p w14:paraId="2FD93CB2">
            <w:pPr>
              <w:rPr>
                <w:rFonts w:hint="eastAsia" w:ascii="宋体" w:hAnsi="宋体" w:eastAsia="宋体" w:cs="宋体"/>
                <w:color w:val="auto"/>
                <w:highlight w:val="none"/>
              </w:rPr>
            </w:pPr>
          </w:p>
        </w:tc>
        <w:tc>
          <w:tcPr>
            <w:tcW w:w="2517" w:type="dxa"/>
            <w:noWrap w:val="0"/>
            <w:vAlign w:val="top"/>
          </w:tcPr>
          <w:p w14:paraId="41F352AA">
            <w:pPr>
              <w:rPr>
                <w:rFonts w:hint="eastAsia" w:ascii="宋体" w:hAnsi="宋体" w:eastAsia="宋体" w:cs="宋体"/>
                <w:color w:val="auto"/>
                <w:highlight w:val="none"/>
              </w:rPr>
            </w:pPr>
          </w:p>
        </w:tc>
        <w:tc>
          <w:tcPr>
            <w:tcW w:w="2517" w:type="dxa"/>
            <w:noWrap w:val="0"/>
            <w:vAlign w:val="top"/>
          </w:tcPr>
          <w:p w14:paraId="5EF5E8D7">
            <w:pPr>
              <w:rPr>
                <w:rFonts w:hint="eastAsia" w:ascii="宋体" w:hAnsi="宋体" w:eastAsia="宋体" w:cs="宋体"/>
                <w:color w:val="auto"/>
                <w:highlight w:val="none"/>
              </w:rPr>
            </w:pPr>
          </w:p>
        </w:tc>
      </w:tr>
      <w:tr w14:paraId="5899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noWrap w:val="0"/>
            <w:vAlign w:val="top"/>
          </w:tcPr>
          <w:p w14:paraId="7FBF78F4">
            <w:pPr>
              <w:rPr>
                <w:rFonts w:hint="eastAsia" w:ascii="宋体" w:hAnsi="宋体" w:eastAsia="宋体" w:cs="宋体"/>
                <w:color w:val="auto"/>
                <w:highlight w:val="none"/>
              </w:rPr>
            </w:pPr>
          </w:p>
        </w:tc>
        <w:tc>
          <w:tcPr>
            <w:tcW w:w="2341" w:type="dxa"/>
            <w:noWrap w:val="0"/>
            <w:vAlign w:val="top"/>
          </w:tcPr>
          <w:p w14:paraId="2C65C478">
            <w:pPr>
              <w:rPr>
                <w:rFonts w:hint="eastAsia" w:ascii="宋体" w:hAnsi="宋体" w:eastAsia="宋体" w:cs="宋体"/>
                <w:color w:val="auto"/>
                <w:highlight w:val="none"/>
              </w:rPr>
            </w:pPr>
          </w:p>
        </w:tc>
        <w:tc>
          <w:tcPr>
            <w:tcW w:w="2517" w:type="dxa"/>
            <w:noWrap w:val="0"/>
            <w:vAlign w:val="top"/>
          </w:tcPr>
          <w:p w14:paraId="217F7269">
            <w:pPr>
              <w:rPr>
                <w:rFonts w:hint="eastAsia" w:ascii="宋体" w:hAnsi="宋体" w:eastAsia="宋体" w:cs="宋体"/>
                <w:color w:val="auto"/>
                <w:highlight w:val="none"/>
              </w:rPr>
            </w:pPr>
          </w:p>
        </w:tc>
        <w:tc>
          <w:tcPr>
            <w:tcW w:w="2517" w:type="dxa"/>
            <w:noWrap w:val="0"/>
            <w:vAlign w:val="top"/>
          </w:tcPr>
          <w:p w14:paraId="6400EEEA">
            <w:pPr>
              <w:rPr>
                <w:rFonts w:hint="eastAsia" w:ascii="宋体" w:hAnsi="宋体" w:eastAsia="宋体" w:cs="宋体"/>
                <w:color w:val="auto"/>
                <w:highlight w:val="none"/>
              </w:rPr>
            </w:pPr>
          </w:p>
        </w:tc>
      </w:tr>
      <w:tr w14:paraId="5B9A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noWrap w:val="0"/>
            <w:vAlign w:val="top"/>
          </w:tcPr>
          <w:p w14:paraId="057392DB">
            <w:pPr>
              <w:rPr>
                <w:rFonts w:hint="eastAsia" w:ascii="宋体" w:hAnsi="宋体" w:eastAsia="宋体" w:cs="宋体"/>
                <w:color w:val="auto"/>
                <w:highlight w:val="none"/>
              </w:rPr>
            </w:pPr>
          </w:p>
        </w:tc>
        <w:tc>
          <w:tcPr>
            <w:tcW w:w="2341" w:type="dxa"/>
            <w:noWrap w:val="0"/>
            <w:vAlign w:val="top"/>
          </w:tcPr>
          <w:p w14:paraId="0C414517">
            <w:pPr>
              <w:rPr>
                <w:rFonts w:hint="eastAsia" w:ascii="宋体" w:hAnsi="宋体" w:eastAsia="宋体" w:cs="宋体"/>
                <w:color w:val="auto"/>
                <w:highlight w:val="none"/>
              </w:rPr>
            </w:pPr>
          </w:p>
        </w:tc>
        <w:tc>
          <w:tcPr>
            <w:tcW w:w="2517" w:type="dxa"/>
            <w:noWrap w:val="0"/>
            <w:vAlign w:val="top"/>
          </w:tcPr>
          <w:p w14:paraId="5D6F23A9">
            <w:pPr>
              <w:rPr>
                <w:rFonts w:hint="eastAsia" w:ascii="宋体" w:hAnsi="宋体" w:eastAsia="宋体" w:cs="宋体"/>
                <w:color w:val="auto"/>
                <w:highlight w:val="none"/>
              </w:rPr>
            </w:pPr>
          </w:p>
        </w:tc>
        <w:tc>
          <w:tcPr>
            <w:tcW w:w="2517" w:type="dxa"/>
            <w:noWrap w:val="0"/>
            <w:vAlign w:val="top"/>
          </w:tcPr>
          <w:p w14:paraId="4A00B8A3">
            <w:pPr>
              <w:rPr>
                <w:rFonts w:hint="eastAsia" w:ascii="宋体" w:hAnsi="宋体" w:eastAsia="宋体" w:cs="宋体"/>
                <w:color w:val="auto"/>
                <w:highlight w:val="none"/>
              </w:rPr>
            </w:pPr>
          </w:p>
        </w:tc>
      </w:tr>
      <w:tr w14:paraId="7733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54" w:type="dxa"/>
            <w:noWrap w:val="0"/>
            <w:vAlign w:val="top"/>
          </w:tcPr>
          <w:p w14:paraId="496B41C3">
            <w:pPr>
              <w:rPr>
                <w:rFonts w:hint="eastAsia" w:ascii="宋体" w:hAnsi="宋体" w:eastAsia="宋体" w:cs="宋体"/>
                <w:color w:val="auto"/>
                <w:highlight w:val="none"/>
              </w:rPr>
            </w:pPr>
          </w:p>
        </w:tc>
        <w:tc>
          <w:tcPr>
            <w:tcW w:w="2341" w:type="dxa"/>
            <w:noWrap w:val="0"/>
            <w:vAlign w:val="top"/>
          </w:tcPr>
          <w:p w14:paraId="4CCF39E2">
            <w:pPr>
              <w:rPr>
                <w:rFonts w:hint="eastAsia" w:ascii="宋体" w:hAnsi="宋体" w:eastAsia="宋体" w:cs="宋体"/>
                <w:color w:val="auto"/>
                <w:highlight w:val="none"/>
              </w:rPr>
            </w:pPr>
          </w:p>
        </w:tc>
        <w:tc>
          <w:tcPr>
            <w:tcW w:w="2517" w:type="dxa"/>
            <w:noWrap w:val="0"/>
            <w:vAlign w:val="top"/>
          </w:tcPr>
          <w:p w14:paraId="38B89308">
            <w:pPr>
              <w:rPr>
                <w:rFonts w:hint="eastAsia" w:ascii="宋体" w:hAnsi="宋体" w:eastAsia="宋体" w:cs="宋体"/>
                <w:color w:val="auto"/>
                <w:highlight w:val="none"/>
              </w:rPr>
            </w:pPr>
          </w:p>
        </w:tc>
        <w:tc>
          <w:tcPr>
            <w:tcW w:w="2517" w:type="dxa"/>
            <w:noWrap w:val="0"/>
            <w:vAlign w:val="top"/>
          </w:tcPr>
          <w:p w14:paraId="2968C77A">
            <w:pPr>
              <w:rPr>
                <w:rFonts w:hint="eastAsia" w:ascii="宋体" w:hAnsi="宋体" w:eastAsia="宋体" w:cs="宋体"/>
                <w:color w:val="auto"/>
                <w:highlight w:val="none"/>
              </w:rPr>
            </w:pPr>
          </w:p>
        </w:tc>
      </w:tr>
      <w:tr w14:paraId="57C3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54" w:type="dxa"/>
            <w:noWrap w:val="0"/>
            <w:vAlign w:val="top"/>
          </w:tcPr>
          <w:p w14:paraId="7E664FAC">
            <w:pPr>
              <w:rPr>
                <w:rFonts w:hint="eastAsia" w:ascii="宋体" w:hAnsi="宋体" w:eastAsia="宋体" w:cs="宋体"/>
                <w:color w:val="auto"/>
                <w:highlight w:val="none"/>
              </w:rPr>
            </w:pPr>
          </w:p>
        </w:tc>
        <w:tc>
          <w:tcPr>
            <w:tcW w:w="2341" w:type="dxa"/>
            <w:noWrap w:val="0"/>
            <w:vAlign w:val="top"/>
          </w:tcPr>
          <w:p w14:paraId="739C8FBF">
            <w:pPr>
              <w:rPr>
                <w:rFonts w:hint="eastAsia" w:ascii="宋体" w:hAnsi="宋体" w:eastAsia="宋体" w:cs="宋体"/>
                <w:color w:val="auto"/>
                <w:highlight w:val="none"/>
              </w:rPr>
            </w:pPr>
          </w:p>
        </w:tc>
        <w:tc>
          <w:tcPr>
            <w:tcW w:w="2517" w:type="dxa"/>
            <w:noWrap w:val="0"/>
            <w:vAlign w:val="top"/>
          </w:tcPr>
          <w:p w14:paraId="14F24071">
            <w:pPr>
              <w:rPr>
                <w:rFonts w:hint="eastAsia" w:ascii="宋体" w:hAnsi="宋体" w:eastAsia="宋体" w:cs="宋体"/>
                <w:color w:val="auto"/>
                <w:highlight w:val="none"/>
              </w:rPr>
            </w:pPr>
          </w:p>
        </w:tc>
        <w:tc>
          <w:tcPr>
            <w:tcW w:w="2517" w:type="dxa"/>
            <w:noWrap w:val="0"/>
            <w:vAlign w:val="top"/>
          </w:tcPr>
          <w:p w14:paraId="046AA8B3">
            <w:pPr>
              <w:rPr>
                <w:rFonts w:hint="eastAsia" w:ascii="宋体" w:hAnsi="宋体" w:eastAsia="宋体" w:cs="宋体"/>
                <w:color w:val="auto"/>
                <w:highlight w:val="none"/>
              </w:rPr>
            </w:pPr>
          </w:p>
        </w:tc>
      </w:tr>
    </w:tbl>
    <w:p w14:paraId="5737BD4E">
      <w:pPr>
        <w:rPr>
          <w:rFonts w:hint="eastAsia" w:ascii="宋体" w:hAnsi="宋体" w:eastAsia="宋体" w:cs="宋体"/>
          <w:color w:val="auto"/>
          <w:highlight w:val="none"/>
        </w:rPr>
      </w:pPr>
    </w:p>
    <w:permEnd w:id="200"/>
    <w:p w14:paraId="1C93A842">
      <w:pPr>
        <w:spacing w:line="360" w:lineRule="auto"/>
        <w:rPr>
          <w:rFonts w:hint="eastAsia" w:ascii="宋体" w:hAnsi="宋体" w:eastAsia="宋体" w:cs="宋体"/>
          <w:bCs/>
          <w:color w:val="auto"/>
          <w:szCs w:val="21"/>
          <w:highlight w:val="none"/>
        </w:rPr>
      </w:pPr>
      <w:r>
        <w:rPr>
          <w:rFonts w:hint="eastAsia" w:ascii="宋体" w:hAnsi="宋体" w:eastAsia="宋体" w:cs="宋体"/>
          <w:color w:val="auto"/>
          <w:sz w:val="28"/>
          <w:szCs w:val="28"/>
          <w:highlight w:val="none"/>
        </w:rPr>
        <w:br w:type="page"/>
      </w:r>
    </w:p>
    <w:p w14:paraId="59C37799">
      <w:pPr>
        <w:spacing w:line="360" w:lineRule="auto"/>
        <w:jc w:val="right"/>
        <w:rPr>
          <w:rFonts w:hint="eastAsia" w:ascii="宋体" w:hAnsi="宋体" w:eastAsia="宋体" w:cs="宋体"/>
          <w:color w:val="auto"/>
          <w:sz w:val="28"/>
          <w:szCs w:val="28"/>
          <w:highlight w:val="none"/>
        </w:rPr>
      </w:pPr>
      <w:bookmarkStart w:id="2555" w:name="_Toc257587629_WPSOffice_Level1"/>
      <w:bookmarkStart w:id="2556" w:name="_Toc666668469_WPSOffice_Level2"/>
      <w:bookmarkStart w:id="2557" w:name="_Toc421878273"/>
      <w:bookmarkStart w:id="2558" w:name="_Toc418064095"/>
      <w:bookmarkStart w:id="2559" w:name="_Toc27101"/>
      <w:bookmarkStart w:id="2560" w:name="_Toc22388"/>
      <w:bookmarkStart w:id="2561" w:name="_Toc25780"/>
      <w:bookmarkStart w:id="2562" w:name="_Toc14314"/>
      <w:bookmarkStart w:id="2563" w:name="_Toc8882"/>
      <w:bookmarkStart w:id="2564" w:name="_Toc23951"/>
      <w:bookmarkStart w:id="2565" w:name="_Toc24568"/>
      <w:bookmarkStart w:id="2566" w:name="_Toc2134"/>
      <w:r>
        <w:rPr>
          <w:rFonts w:hint="eastAsia" w:ascii="宋体" w:hAnsi="宋体" w:eastAsia="宋体" w:cs="宋体"/>
          <w:color w:val="auto"/>
          <w:sz w:val="28"/>
          <w:szCs w:val="28"/>
          <w:highlight w:val="none"/>
        </w:rPr>
        <w:t>正本（副本）</w:t>
      </w:r>
      <w:bookmarkEnd w:id="2555"/>
      <w:bookmarkEnd w:id="2556"/>
    </w:p>
    <w:p w14:paraId="78C6F4D4">
      <w:pPr>
        <w:spacing w:line="360" w:lineRule="auto"/>
        <w:rPr>
          <w:rFonts w:hint="eastAsia" w:ascii="宋体" w:hAnsi="宋体" w:eastAsia="宋体" w:cs="宋体"/>
          <w:color w:val="auto"/>
          <w:szCs w:val="21"/>
          <w:highlight w:val="none"/>
        </w:rPr>
      </w:pPr>
    </w:p>
    <w:p w14:paraId="102B091D">
      <w:pPr>
        <w:spacing w:line="360" w:lineRule="auto"/>
        <w:rPr>
          <w:rFonts w:hint="eastAsia" w:ascii="宋体" w:hAnsi="宋体" w:eastAsia="宋体" w:cs="宋体"/>
          <w:color w:val="auto"/>
          <w:szCs w:val="21"/>
          <w:highlight w:val="none"/>
        </w:rPr>
      </w:pPr>
    </w:p>
    <w:p w14:paraId="53091A8D">
      <w:pPr>
        <w:pStyle w:val="10"/>
        <w:spacing w:line="360" w:lineRule="auto"/>
        <w:jc w:val="center"/>
        <w:rPr>
          <w:rFonts w:hint="eastAsia" w:ascii="宋体" w:hAnsi="宋体" w:eastAsia="宋体" w:cs="宋体"/>
          <w:b/>
          <w:bCs/>
          <w:color w:val="auto"/>
          <w:sz w:val="40"/>
          <w:szCs w:val="40"/>
          <w:highlight w:val="none"/>
          <w:lang w:eastAsia="zh-CN"/>
        </w:rPr>
      </w:pPr>
      <w:r>
        <w:rPr>
          <w:rFonts w:hint="eastAsia" w:ascii="宋体" w:hAnsi="宋体" w:eastAsia="宋体" w:cs="宋体"/>
          <w:b/>
          <w:bCs/>
          <w:color w:val="auto"/>
          <w:sz w:val="40"/>
          <w:szCs w:val="40"/>
          <w:highlight w:val="none"/>
          <w:lang w:eastAsia="zh-CN"/>
        </w:rPr>
        <w:t>项目名称</w:t>
      </w:r>
    </w:p>
    <w:p w14:paraId="775EF446">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420F0398">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2A8E9109">
      <w:pPr>
        <w:tabs>
          <w:tab w:val="left" w:pos="-951"/>
          <w:tab w:val="left" w:pos="4267"/>
          <w:tab w:val="left" w:pos="7925"/>
        </w:tabs>
        <w:adjustRightInd w:val="0"/>
        <w:snapToGrid w:val="0"/>
        <w:spacing w:line="360" w:lineRule="auto"/>
        <w:ind w:right="-6"/>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lang w:val="en-US" w:eastAsia="zh-CN"/>
        </w:rPr>
        <w:t>资信</w:t>
      </w:r>
      <w:r>
        <w:rPr>
          <w:rFonts w:hint="eastAsia" w:ascii="宋体" w:hAnsi="宋体" w:eastAsia="宋体" w:cs="宋体"/>
          <w:bCs/>
          <w:color w:val="auto"/>
          <w:sz w:val="84"/>
          <w:szCs w:val="84"/>
          <w:highlight w:val="none"/>
        </w:rPr>
        <w:t>标函</w:t>
      </w:r>
    </w:p>
    <w:p w14:paraId="3C67F8C3">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48C5881E">
      <w:pPr>
        <w:tabs>
          <w:tab w:val="left" w:pos="-951"/>
          <w:tab w:val="left" w:pos="4267"/>
          <w:tab w:val="left" w:pos="7925"/>
        </w:tabs>
        <w:adjustRightInd w:val="0"/>
        <w:snapToGrid w:val="0"/>
        <w:spacing w:line="360" w:lineRule="auto"/>
        <w:ind w:right="-6"/>
        <w:rPr>
          <w:rFonts w:hint="eastAsia" w:ascii="宋体" w:hAnsi="宋体" w:eastAsia="宋体" w:cs="宋体"/>
          <w:b/>
          <w:bCs/>
          <w:color w:val="auto"/>
          <w:szCs w:val="21"/>
          <w:highlight w:val="none"/>
        </w:rPr>
      </w:pPr>
    </w:p>
    <w:p w14:paraId="576B882D">
      <w:pPr>
        <w:tabs>
          <w:tab w:val="left" w:pos="-951"/>
          <w:tab w:val="left" w:pos="4267"/>
          <w:tab w:val="left" w:pos="7925"/>
        </w:tabs>
        <w:adjustRightInd w:val="0"/>
        <w:snapToGrid w:val="0"/>
        <w:spacing w:line="360" w:lineRule="auto"/>
        <w:ind w:right="-6"/>
        <w:rPr>
          <w:rFonts w:hint="eastAsia" w:ascii="宋体" w:hAnsi="宋体" w:eastAsia="宋体" w:cs="宋体"/>
          <w:bCs/>
          <w:color w:val="auto"/>
          <w:sz w:val="28"/>
          <w:szCs w:val="28"/>
          <w:highlight w:val="none"/>
        </w:rPr>
      </w:pPr>
    </w:p>
    <w:p w14:paraId="7E133327">
      <w:pPr>
        <w:tabs>
          <w:tab w:val="left" w:pos="-951"/>
          <w:tab w:val="left" w:pos="4267"/>
          <w:tab w:val="left" w:pos="7925"/>
        </w:tabs>
        <w:adjustRightInd w:val="0"/>
        <w:snapToGrid w:val="0"/>
        <w:spacing w:line="360" w:lineRule="auto"/>
        <w:ind w:right="-6"/>
        <w:rPr>
          <w:rFonts w:hint="eastAsia" w:ascii="宋体" w:hAnsi="宋体" w:eastAsia="宋体" w:cs="宋体"/>
          <w:bCs/>
          <w:color w:val="auto"/>
          <w:sz w:val="28"/>
          <w:szCs w:val="28"/>
          <w:highlight w:val="none"/>
        </w:rPr>
      </w:pPr>
    </w:p>
    <w:p w14:paraId="6C999B68">
      <w:pPr>
        <w:tabs>
          <w:tab w:val="left" w:pos="-951"/>
          <w:tab w:val="left" w:pos="4267"/>
          <w:tab w:val="left" w:pos="7925"/>
        </w:tabs>
        <w:adjustRightInd w:val="0"/>
        <w:snapToGrid w:val="0"/>
        <w:spacing w:line="360" w:lineRule="auto"/>
        <w:ind w:right="-6" w:firstLine="2212" w:firstLineChars="790"/>
        <w:rPr>
          <w:rFonts w:hint="default" w:ascii="宋体" w:hAnsi="宋体" w:eastAsia="宋体"/>
          <w:bCs/>
          <w:color w:val="auto"/>
          <w:sz w:val="28"/>
          <w:szCs w:val="28"/>
          <w:highlight w:val="none"/>
          <w:u w:val="single"/>
          <w:lang w:val="en-US" w:eastAsia="zh-CN"/>
        </w:rPr>
      </w:pPr>
      <w:r>
        <w:rPr>
          <w:rFonts w:hint="eastAsia" w:ascii="宋体" w:hAnsi="宋体"/>
          <w:bCs/>
          <w:color w:val="auto"/>
          <w:sz w:val="28"/>
          <w:szCs w:val="28"/>
          <w:highlight w:val="none"/>
        </w:rPr>
        <w:t>投标人全称：</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none"/>
          <w:lang w:val="en-US" w:eastAsia="zh-CN"/>
        </w:rPr>
        <w:t>（加盖电子印章）</w:t>
      </w:r>
    </w:p>
    <w:p w14:paraId="191AA9F7">
      <w:pPr>
        <w:tabs>
          <w:tab w:val="left" w:pos="-951"/>
          <w:tab w:val="left" w:pos="4267"/>
          <w:tab w:val="left" w:pos="7925"/>
        </w:tabs>
        <w:adjustRightInd w:val="0"/>
        <w:snapToGrid w:val="0"/>
        <w:spacing w:line="360" w:lineRule="auto"/>
        <w:ind w:right="-6"/>
        <w:rPr>
          <w:rFonts w:hint="eastAsia" w:ascii="宋体" w:hAnsi="宋体"/>
          <w:bCs/>
          <w:color w:val="auto"/>
          <w:sz w:val="28"/>
          <w:szCs w:val="28"/>
          <w:highlight w:val="none"/>
          <w:u w:val="single"/>
        </w:rPr>
      </w:pPr>
    </w:p>
    <w:p w14:paraId="3E7D6F29">
      <w:pPr>
        <w:tabs>
          <w:tab w:val="left" w:pos="-951"/>
          <w:tab w:val="left" w:pos="4267"/>
          <w:tab w:val="left" w:pos="7925"/>
        </w:tabs>
        <w:adjustRightInd w:val="0"/>
        <w:snapToGrid w:val="0"/>
        <w:spacing w:line="360" w:lineRule="auto"/>
        <w:ind w:right="-6" w:firstLine="2212" w:firstLineChars="790"/>
        <w:rPr>
          <w:rFonts w:hint="eastAsia" w:ascii="宋体" w:hAnsi="宋体" w:eastAsia="宋体"/>
          <w:bCs/>
          <w:color w:val="auto"/>
          <w:sz w:val="28"/>
          <w:szCs w:val="28"/>
          <w:highlight w:val="none"/>
          <w:u w:val="single"/>
          <w:lang w:eastAsia="zh-CN"/>
        </w:rPr>
      </w:pPr>
      <w:r>
        <w:rPr>
          <w:rFonts w:hint="eastAsia" w:ascii="宋体" w:hAnsi="宋体"/>
          <w:bCs/>
          <w:color w:val="auto"/>
          <w:sz w:val="28"/>
          <w:szCs w:val="28"/>
          <w:highlight w:val="none"/>
        </w:rPr>
        <w:t>法定代表人或代理人：</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none"/>
        </w:rPr>
        <w:t>（</w:t>
      </w:r>
      <w:r>
        <w:rPr>
          <w:rFonts w:hint="eastAsia" w:ascii="宋体" w:hAnsi="宋体"/>
          <w:bCs/>
          <w:color w:val="auto"/>
          <w:sz w:val="28"/>
          <w:szCs w:val="28"/>
          <w:highlight w:val="none"/>
          <w:u w:val="none"/>
          <w:lang w:eastAsia="zh-CN"/>
        </w:rPr>
        <w:t>电子签名</w:t>
      </w:r>
      <w:r>
        <w:rPr>
          <w:rFonts w:hint="eastAsia" w:ascii="宋体" w:hAnsi="宋体"/>
          <w:bCs/>
          <w:color w:val="auto"/>
          <w:sz w:val="28"/>
          <w:szCs w:val="28"/>
          <w:highlight w:val="none"/>
          <w:u w:val="none"/>
        </w:rPr>
        <w:t>）</w:t>
      </w:r>
    </w:p>
    <w:p w14:paraId="7B09336B">
      <w:pPr>
        <w:rPr>
          <w:rFonts w:hint="eastAsia"/>
          <w:color w:val="auto"/>
          <w:highlight w:val="none"/>
        </w:rPr>
      </w:pPr>
    </w:p>
    <w:p w14:paraId="3F9DC350">
      <w:pPr>
        <w:tabs>
          <w:tab w:val="left" w:pos="-951"/>
          <w:tab w:val="left" w:pos="4267"/>
          <w:tab w:val="left" w:pos="7925"/>
        </w:tabs>
        <w:adjustRightInd w:val="0"/>
        <w:snapToGrid w:val="0"/>
        <w:spacing w:line="360" w:lineRule="auto"/>
        <w:ind w:right="-6"/>
        <w:rPr>
          <w:rFonts w:hint="eastAsia" w:ascii="宋体" w:hAnsi="宋体" w:eastAsia="宋体" w:cs="宋体"/>
          <w:b/>
          <w:bCs/>
          <w:color w:val="auto"/>
          <w:sz w:val="28"/>
          <w:szCs w:val="28"/>
          <w:highlight w:val="none"/>
        </w:rPr>
      </w:pPr>
    </w:p>
    <w:p w14:paraId="1C95C599">
      <w:pPr>
        <w:tabs>
          <w:tab w:val="left" w:pos="-951"/>
          <w:tab w:val="left" w:pos="4267"/>
          <w:tab w:val="left" w:pos="7925"/>
        </w:tabs>
        <w:adjustRightInd w:val="0"/>
        <w:snapToGrid w:val="0"/>
        <w:spacing w:line="360" w:lineRule="auto"/>
        <w:ind w:right="-6" w:firstLine="0" w:firstLineChars="0"/>
        <w:jc w:val="center"/>
        <w:rPr>
          <w:rFonts w:hint="eastAsia" w:ascii="宋体" w:hAnsi="宋体" w:eastAsia="宋体" w:cs="宋体"/>
          <w:bCs/>
          <w:color w:val="auto"/>
          <w:sz w:val="28"/>
          <w:szCs w:val="28"/>
          <w:highlight w:val="none"/>
        </w:rPr>
      </w:pPr>
      <w:bookmarkStart w:id="2567" w:name="_Toc979637569_WPSOffice_Level2"/>
      <w:r>
        <w:rPr>
          <w:rFonts w:hint="eastAsia" w:ascii="宋体" w:hAnsi="宋体" w:eastAsia="宋体" w:cs="宋体"/>
          <w:bCs/>
          <w:color w:val="auto"/>
          <w:sz w:val="28"/>
          <w:szCs w:val="28"/>
          <w:highlight w:val="none"/>
        </w:rPr>
        <w:t>年  月  日</w:t>
      </w:r>
      <w:bookmarkEnd w:id="2567"/>
    </w:p>
    <w:p w14:paraId="1EFE5333">
      <w:pPr>
        <w:spacing w:line="360" w:lineRule="auto"/>
        <w:jc w:val="both"/>
        <w:rPr>
          <w:rFonts w:hint="eastAsia" w:ascii="宋体" w:hAnsi="宋体" w:eastAsia="宋体" w:cs="宋体"/>
          <w:color w:val="auto"/>
          <w:sz w:val="28"/>
          <w:szCs w:val="28"/>
          <w:highlight w:val="none"/>
        </w:rPr>
      </w:pPr>
    </w:p>
    <w:p w14:paraId="5DBED54C">
      <w:pPr>
        <w:spacing w:line="420" w:lineRule="exact"/>
        <w:jc w:val="left"/>
        <w:rPr>
          <w:rFonts w:hint="eastAsia" w:ascii="宋体" w:hAnsi="宋体" w:eastAsia="宋体" w:cs="宋体"/>
          <w:color w:val="auto"/>
          <w:sz w:val="28"/>
          <w:szCs w:val="28"/>
          <w:highlight w:val="none"/>
        </w:rPr>
      </w:pPr>
    </w:p>
    <w:p w14:paraId="0EF0E992">
      <w:pPr>
        <w:spacing w:line="4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说明：本封面仅供参考，格式由投标人自定，但必须包括</w:t>
      </w: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、“正本”或“副本”字样（电子标书免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资信</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val="en-US" w:eastAsia="zh-CN"/>
        </w:rPr>
        <w:t>资信</w:t>
      </w:r>
      <w:r>
        <w:rPr>
          <w:rFonts w:hint="eastAsia" w:ascii="宋体" w:hAnsi="宋体" w:eastAsia="宋体" w:cs="宋体"/>
          <w:color w:val="auto"/>
          <w:sz w:val="21"/>
          <w:szCs w:val="21"/>
          <w:highlight w:val="none"/>
        </w:rPr>
        <w:t>标函”字样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投标人名称、投标人</w:t>
      </w:r>
      <w:r>
        <w:rPr>
          <w:rFonts w:hint="eastAsia" w:ascii="宋体" w:hAnsi="宋体" w:cs="宋体"/>
          <w:color w:val="auto"/>
          <w:sz w:val="21"/>
          <w:szCs w:val="21"/>
          <w:highlight w:val="none"/>
          <w:lang w:eastAsia="zh-CN"/>
        </w:rPr>
        <w:t>电子印章</w:t>
      </w:r>
      <w:r>
        <w:rPr>
          <w:rFonts w:hint="eastAsia" w:ascii="宋体" w:hAnsi="宋体" w:eastAsia="宋体" w:cs="宋体"/>
          <w:color w:val="auto"/>
          <w:sz w:val="21"/>
          <w:szCs w:val="21"/>
          <w:highlight w:val="none"/>
        </w:rPr>
        <w:t>、投标人法定代表人或其代理人</w:t>
      </w:r>
      <w:r>
        <w:rPr>
          <w:rFonts w:hint="eastAsia" w:ascii="宋体" w:hAnsi="宋体" w:cs="宋体"/>
          <w:color w:val="auto"/>
          <w:sz w:val="21"/>
          <w:szCs w:val="21"/>
          <w:highlight w:val="none"/>
          <w:lang w:eastAsia="zh-CN"/>
        </w:rPr>
        <w:t>电子签名</w:t>
      </w:r>
      <w:r>
        <w:rPr>
          <w:rFonts w:hint="eastAsia" w:ascii="宋体" w:hAnsi="宋体" w:eastAsia="宋体" w:cs="宋体"/>
          <w:color w:val="auto"/>
          <w:sz w:val="21"/>
          <w:szCs w:val="21"/>
          <w:highlight w:val="none"/>
        </w:rPr>
        <w:t>。</w:t>
      </w:r>
    </w:p>
    <w:p w14:paraId="1786186C">
      <w:pPr>
        <w:spacing w:line="4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4AD76FD">
      <w:pPr>
        <w:spacing w:line="360" w:lineRule="auto"/>
        <w:ind w:firstLine="420"/>
        <w:jc w:val="center"/>
        <w:rPr>
          <w:rFonts w:hint="eastAsia" w:ascii="宋体" w:hAnsi="宋体" w:eastAsia="宋体" w:cs="宋体"/>
          <w:b/>
          <w:color w:val="auto"/>
          <w:sz w:val="28"/>
          <w:szCs w:val="28"/>
          <w:highlight w:val="none"/>
        </w:rPr>
      </w:pPr>
      <w:bookmarkStart w:id="2568" w:name="_Toc1053834134_WPSOffice_Level1"/>
      <w:bookmarkStart w:id="2569" w:name="_Toc220797533_WPSOffice_Level1"/>
      <w:r>
        <w:rPr>
          <w:rFonts w:hint="eastAsia" w:ascii="宋体" w:hAnsi="宋体" w:eastAsia="宋体" w:cs="宋体"/>
          <w:b/>
          <w:color w:val="auto"/>
          <w:sz w:val="28"/>
          <w:szCs w:val="28"/>
          <w:highlight w:val="none"/>
          <w:lang w:eastAsia="zh-CN"/>
        </w:rPr>
        <w:t>资信标</w:t>
      </w:r>
      <w:r>
        <w:rPr>
          <w:rFonts w:hint="eastAsia" w:ascii="宋体" w:hAnsi="宋体" w:eastAsia="宋体" w:cs="宋体"/>
          <w:b/>
          <w:color w:val="auto"/>
          <w:sz w:val="28"/>
          <w:szCs w:val="28"/>
          <w:highlight w:val="none"/>
        </w:rPr>
        <w:t>目录</w:t>
      </w:r>
      <w:bookmarkEnd w:id="2568"/>
      <w:bookmarkEnd w:id="2569"/>
    </w:p>
    <w:p w14:paraId="797DB93F">
      <w:pPr>
        <w:spacing w:line="360" w:lineRule="auto"/>
        <w:ind w:firstLine="420" w:firstLineChars="200"/>
        <w:rPr>
          <w:rFonts w:hint="eastAsia" w:ascii="宋体" w:hAnsi="宋体" w:eastAsia="宋体" w:cs="宋体"/>
          <w:color w:val="auto"/>
          <w:sz w:val="21"/>
          <w:szCs w:val="21"/>
          <w:highlight w:val="none"/>
          <w:lang w:val="en-US" w:eastAsia="zh-CN"/>
        </w:rPr>
      </w:pPr>
      <w:bookmarkStart w:id="2570" w:name="_Toc660388298_WPSOffice_Level2"/>
      <w:bookmarkStart w:id="2571" w:name="_Toc652060058_WPSOffice_Level1"/>
      <w:r>
        <w:rPr>
          <w:rFonts w:hint="eastAsia" w:ascii="宋体" w:hAnsi="宋体" w:eastAsia="宋体" w:cs="宋体"/>
          <w:color w:val="auto"/>
          <w:sz w:val="21"/>
          <w:szCs w:val="21"/>
          <w:highlight w:val="none"/>
          <w:lang w:val="en-US" w:eastAsia="zh-CN"/>
        </w:rPr>
        <w:t>一、资信标函内容索引</w:t>
      </w:r>
    </w:p>
    <w:p w14:paraId="3EA1E9F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二、投标人资信情况汇总表</w:t>
      </w:r>
    </w:p>
    <w:p w14:paraId="1CBF333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p>
    <w:bookmarkEnd w:id="2570"/>
    <w:bookmarkEnd w:id="2571"/>
    <w:p w14:paraId="1BB3B41C">
      <w:pPr>
        <w:rPr>
          <w:rFonts w:hint="eastAsia"/>
          <w:color w:val="auto"/>
          <w:highlight w:val="none"/>
        </w:rPr>
      </w:pPr>
    </w:p>
    <w:p w14:paraId="522117AB">
      <w:pPr>
        <w:adjustRightInd w:val="0"/>
        <w:snapToGrid w:val="0"/>
        <w:spacing w:line="360" w:lineRule="auto"/>
        <w:jc w:val="center"/>
        <w:outlineLvl w:val="2"/>
        <w:rPr>
          <w:rFonts w:hint="eastAsia" w:ascii="宋体" w:hAnsi="宋体"/>
          <w:color w:val="auto"/>
          <w:sz w:val="28"/>
          <w:szCs w:val="28"/>
          <w:highlight w:val="none"/>
        </w:rPr>
      </w:pPr>
      <w:r>
        <w:rPr>
          <w:rFonts w:hint="eastAsia" w:ascii="宋体" w:hAnsi="宋体" w:eastAsia="宋体" w:cs="宋体"/>
          <w:color w:val="auto"/>
          <w:sz w:val="28"/>
          <w:szCs w:val="28"/>
          <w:highlight w:val="none"/>
        </w:rPr>
        <w:br w:type="page"/>
      </w:r>
      <w:bookmarkStart w:id="2572" w:name="_Toc546986570"/>
      <w:bookmarkStart w:id="2573" w:name="_Toc1266102600"/>
      <w:bookmarkStart w:id="2574" w:name="_Toc539562348"/>
      <w:bookmarkStart w:id="2575" w:name="_Toc2018409435"/>
      <w:bookmarkStart w:id="2576" w:name="_Toc1196258743"/>
      <w:bookmarkStart w:id="2577" w:name="_Toc1413642185"/>
      <w:bookmarkStart w:id="2578" w:name="_Toc49061638"/>
      <w:bookmarkStart w:id="2579" w:name="_Toc1265876312"/>
      <w:bookmarkStart w:id="2580" w:name="_Toc26972980"/>
      <w:r>
        <w:rPr>
          <w:rFonts w:hint="eastAsia" w:ascii="宋体" w:hAnsi="宋体"/>
          <w:b/>
          <w:bCs/>
          <w:color w:val="auto"/>
          <w:sz w:val="28"/>
          <w:szCs w:val="28"/>
          <w:highlight w:val="none"/>
        </w:rPr>
        <w:t>一、资信标函内容索引</w:t>
      </w:r>
    </w:p>
    <w:tbl>
      <w:tblPr>
        <w:tblStyle w:val="27"/>
        <w:tblpPr w:leftFromText="180" w:rightFromText="180" w:vertAnchor="text" w:horzAnchor="page" w:tblpX="1262" w:tblpY="287"/>
        <w:tblOverlap w:val="never"/>
        <w:tblW w:w="9370" w:type="dxa"/>
        <w:tblInd w:w="0"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1288"/>
        <w:gridCol w:w="3394"/>
        <w:gridCol w:w="2314"/>
        <w:gridCol w:w="2374"/>
      </w:tblGrid>
      <w:tr w14:paraId="66C93719">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04" w:hRule="atLeast"/>
        </w:trPr>
        <w:tc>
          <w:tcPr>
            <w:tcW w:w="1288" w:type="dxa"/>
            <w:tcBorders>
              <w:top w:val="single" w:color="010101" w:sz="6" w:space="0"/>
              <w:left w:val="single" w:color="010101" w:sz="6" w:space="0"/>
              <w:bottom w:val="single" w:color="010101" w:sz="6" w:space="0"/>
              <w:right w:val="single" w:color="010101" w:sz="6" w:space="0"/>
            </w:tcBorders>
            <w:noWrap w:val="0"/>
            <w:vAlign w:val="center"/>
          </w:tcPr>
          <w:p w14:paraId="13A7427A">
            <w:pPr>
              <w:pStyle w:val="77"/>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序号</w:t>
            </w:r>
          </w:p>
        </w:tc>
        <w:tc>
          <w:tcPr>
            <w:tcW w:w="3394" w:type="dxa"/>
            <w:tcBorders>
              <w:top w:val="single" w:color="010101" w:sz="6" w:space="0"/>
              <w:left w:val="single" w:color="010101" w:sz="6" w:space="0"/>
              <w:bottom w:val="single" w:color="010101" w:sz="6" w:space="0"/>
              <w:right w:val="single" w:color="010101" w:sz="6" w:space="0"/>
            </w:tcBorders>
            <w:noWrap w:val="0"/>
            <w:vAlign w:val="center"/>
          </w:tcPr>
          <w:p w14:paraId="7103CE31">
            <w:pPr>
              <w:pStyle w:val="77"/>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资信要素</w:t>
            </w:r>
          </w:p>
        </w:tc>
        <w:tc>
          <w:tcPr>
            <w:tcW w:w="2314" w:type="dxa"/>
            <w:tcBorders>
              <w:top w:val="single" w:color="010101" w:sz="6" w:space="0"/>
              <w:left w:val="single" w:color="010101" w:sz="4" w:space="0"/>
              <w:bottom w:val="single" w:color="010101" w:sz="6" w:space="0"/>
              <w:right w:val="single" w:color="010101" w:sz="4" w:space="0"/>
            </w:tcBorders>
            <w:noWrap w:val="0"/>
            <w:vAlign w:val="center"/>
          </w:tcPr>
          <w:p w14:paraId="409B4C68">
            <w:pPr>
              <w:pStyle w:val="77"/>
              <w:spacing w:before="0" w:line="240" w:lineRule="auto"/>
              <w:ind w:right="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页码索引</w:t>
            </w:r>
          </w:p>
        </w:tc>
        <w:tc>
          <w:tcPr>
            <w:tcW w:w="2374" w:type="dxa"/>
            <w:tcBorders>
              <w:top w:val="single" w:color="010101" w:sz="6" w:space="0"/>
              <w:left w:val="single" w:color="010101" w:sz="4" w:space="0"/>
              <w:bottom w:val="single" w:color="010101" w:sz="6" w:space="0"/>
              <w:right w:val="single" w:color="010101" w:sz="6" w:space="0"/>
            </w:tcBorders>
            <w:noWrap w:val="0"/>
            <w:vAlign w:val="center"/>
          </w:tcPr>
          <w:p w14:paraId="296E047A">
            <w:pPr>
              <w:pStyle w:val="77"/>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备注</w:t>
            </w:r>
          </w:p>
        </w:tc>
      </w:tr>
      <w:tr w14:paraId="58717B18">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56" w:hRule="atLeast"/>
        </w:trPr>
        <w:tc>
          <w:tcPr>
            <w:tcW w:w="1288" w:type="dxa"/>
            <w:tcBorders>
              <w:top w:val="single" w:color="auto" w:sz="4" w:space="0"/>
              <w:left w:val="single" w:color="auto" w:sz="4" w:space="0"/>
              <w:bottom w:val="single" w:color="auto" w:sz="4" w:space="0"/>
              <w:right w:val="single" w:color="auto" w:sz="4" w:space="0"/>
            </w:tcBorders>
            <w:noWrap w:val="0"/>
            <w:vAlign w:val="center"/>
          </w:tcPr>
          <w:p w14:paraId="00478249">
            <w:pPr>
              <w:pStyle w:val="77"/>
              <w:ind w:left="208" w:leftChars="99" w:firstLine="287" w:firstLineChars="137"/>
              <w:jc w:val="both"/>
              <w:rPr>
                <w:rFonts w:hint="eastAsia" w:ascii="宋体" w:hAnsi="宋体" w:eastAsia="宋体" w:cs="宋体"/>
                <w:color w:val="auto"/>
                <w:sz w:val="21"/>
                <w:highlight w:val="none"/>
                <w:lang w:val="en-US" w:eastAsia="zh-CN"/>
              </w:rPr>
            </w:pPr>
            <w:r>
              <w:rPr>
                <w:rFonts w:hint="eastAsia" w:eastAsia="宋体" w:cs="宋体"/>
                <w:color w:val="auto"/>
                <w:sz w:val="21"/>
                <w:highlight w:val="none"/>
                <w:lang w:val="en-US" w:eastAsia="zh-CN"/>
              </w:rPr>
              <w:t>1</w:t>
            </w:r>
          </w:p>
        </w:tc>
        <w:tc>
          <w:tcPr>
            <w:tcW w:w="3394" w:type="dxa"/>
            <w:tcBorders>
              <w:top w:val="single" w:color="auto" w:sz="4" w:space="0"/>
              <w:left w:val="single" w:color="auto" w:sz="4" w:space="0"/>
              <w:bottom w:val="single" w:color="auto" w:sz="4" w:space="0"/>
              <w:right w:val="single" w:color="auto" w:sz="4" w:space="0"/>
            </w:tcBorders>
            <w:noWrap w:val="0"/>
            <w:vAlign w:val="center"/>
          </w:tcPr>
          <w:p w14:paraId="681A9666">
            <w:pPr>
              <w:pStyle w:val="77"/>
              <w:ind w:left="128" w:hanging="128" w:hangingChars="61"/>
              <w:jc w:val="left"/>
              <w:rPr>
                <w:rFonts w:hint="eastAsia" w:ascii="宋体" w:hAnsi="宋体" w:eastAsia="宋体" w:cs="宋体"/>
                <w:color w:val="auto"/>
                <w:sz w:val="21"/>
                <w:highlight w:val="none"/>
              </w:rPr>
            </w:pPr>
          </w:p>
        </w:tc>
        <w:tc>
          <w:tcPr>
            <w:tcW w:w="2314" w:type="dxa"/>
            <w:tcBorders>
              <w:top w:val="single" w:color="auto" w:sz="4" w:space="0"/>
              <w:left w:val="single" w:color="auto" w:sz="4" w:space="0"/>
              <w:bottom w:val="single" w:color="auto" w:sz="4" w:space="0"/>
              <w:right w:val="single" w:color="auto" w:sz="4" w:space="0"/>
            </w:tcBorders>
            <w:noWrap w:val="0"/>
            <w:vAlign w:val="top"/>
          </w:tcPr>
          <w:p w14:paraId="7CA32C44">
            <w:pPr>
              <w:pStyle w:val="77"/>
              <w:ind w:left="128" w:hanging="128" w:hangingChars="61"/>
              <w:jc w:val="left"/>
              <w:rPr>
                <w:rFonts w:hint="eastAsia" w:ascii="宋体" w:hAnsi="宋体" w:eastAsia="宋体" w:cs="宋体"/>
                <w:color w:val="auto"/>
                <w:sz w:val="21"/>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top"/>
          </w:tcPr>
          <w:p w14:paraId="28044A69">
            <w:pPr>
              <w:pStyle w:val="77"/>
              <w:ind w:left="128" w:hanging="128" w:hangingChars="61"/>
              <w:jc w:val="left"/>
              <w:rPr>
                <w:rFonts w:hint="eastAsia" w:ascii="宋体" w:hAnsi="宋体" w:eastAsia="宋体" w:cs="宋体"/>
                <w:color w:val="auto"/>
                <w:sz w:val="21"/>
                <w:highlight w:val="none"/>
              </w:rPr>
            </w:pPr>
          </w:p>
        </w:tc>
      </w:tr>
      <w:tr w14:paraId="2E7036DC">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2" w:hRule="atLeast"/>
        </w:trPr>
        <w:tc>
          <w:tcPr>
            <w:tcW w:w="1288" w:type="dxa"/>
            <w:tcBorders>
              <w:top w:val="single" w:color="010101" w:sz="6" w:space="0"/>
              <w:left w:val="single" w:color="010101" w:sz="4" w:space="0"/>
              <w:bottom w:val="single" w:color="010101" w:sz="6" w:space="0"/>
              <w:right w:val="single" w:color="010101" w:sz="6" w:space="0"/>
            </w:tcBorders>
            <w:noWrap w:val="0"/>
            <w:vAlign w:val="center"/>
          </w:tcPr>
          <w:p w14:paraId="724F1F7F">
            <w:pPr>
              <w:pStyle w:val="77"/>
              <w:ind w:left="208" w:leftChars="99" w:firstLine="287" w:firstLineChars="137"/>
              <w:jc w:val="both"/>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sz w:val="21"/>
                <w:highlight w:val="none"/>
              </w:rPr>
              <w:t>2</w:t>
            </w:r>
          </w:p>
        </w:tc>
        <w:tc>
          <w:tcPr>
            <w:tcW w:w="3394" w:type="dxa"/>
            <w:tcBorders>
              <w:top w:val="single" w:color="010101" w:sz="6" w:space="0"/>
              <w:left w:val="single" w:color="010101" w:sz="6" w:space="0"/>
              <w:bottom w:val="single" w:color="010101" w:sz="6" w:space="0"/>
              <w:right w:val="single" w:color="010101" w:sz="6" w:space="0"/>
            </w:tcBorders>
            <w:noWrap w:val="0"/>
            <w:vAlign w:val="center"/>
          </w:tcPr>
          <w:p w14:paraId="0AE9AD0E">
            <w:pPr>
              <w:pStyle w:val="77"/>
              <w:spacing w:line="268" w:lineRule="auto"/>
              <w:ind w:right="127"/>
              <w:jc w:val="left"/>
              <w:rPr>
                <w:rFonts w:hint="eastAsia" w:ascii="宋体" w:hAnsi="宋体" w:eastAsia="宋体" w:cs="宋体"/>
                <w:color w:val="auto"/>
                <w:sz w:val="21"/>
                <w:highlight w:val="none"/>
              </w:rPr>
            </w:pPr>
          </w:p>
        </w:tc>
        <w:tc>
          <w:tcPr>
            <w:tcW w:w="2314" w:type="dxa"/>
            <w:tcBorders>
              <w:top w:val="single" w:color="010101" w:sz="6" w:space="0"/>
              <w:left w:val="single" w:color="010101" w:sz="6" w:space="0"/>
              <w:bottom w:val="single" w:color="010101" w:sz="6" w:space="0"/>
              <w:right w:val="single" w:color="010101" w:sz="6" w:space="0"/>
            </w:tcBorders>
            <w:noWrap w:val="0"/>
            <w:vAlign w:val="top"/>
          </w:tcPr>
          <w:p w14:paraId="480031ED">
            <w:pPr>
              <w:pStyle w:val="77"/>
              <w:jc w:val="left"/>
              <w:rPr>
                <w:rFonts w:hint="eastAsia" w:ascii="宋体" w:hAnsi="宋体" w:eastAsia="宋体" w:cs="宋体"/>
                <w:color w:val="auto"/>
                <w:sz w:val="20"/>
                <w:highlight w:val="none"/>
              </w:rPr>
            </w:pPr>
          </w:p>
        </w:tc>
        <w:tc>
          <w:tcPr>
            <w:tcW w:w="2374" w:type="dxa"/>
            <w:tcBorders>
              <w:top w:val="single" w:color="010101" w:sz="6" w:space="0"/>
              <w:left w:val="single" w:color="010101" w:sz="6" w:space="0"/>
              <w:bottom w:val="single" w:color="010101" w:sz="6" w:space="0"/>
              <w:right w:val="single" w:color="010101" w:sz="6" w:space="0"/>
            </w:tcBorders>
            <w:noWrap w:val="0"/>
            <w:vAlign w:val="top"/>
          </w:tcPr>
          <w:p w14:paraId="742D4B34">
            <w:pPr>
              <w:pStyle w:val="77"/>
              <w:jc w:val="left"/>
              <w:rPr>
                <w:rFonts w:hint="eastAsia" w:ascii="宋体" w:hAnsi="宋体" w:eastAsia="宋体" w:cs="宋体"/>
                <w:color w:val="auto"/>
                <w:sz w:val="20"/>
                <w:highlight w:val="none"/>
              </w:rPr>
            </w:pPr>
          </w:p>
        </w:tc>
      </w:tr>
      <w:tr w14:paraId="51587317">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2" w:hRule="atLeast"/>
        </w:trPr>
        <w:tc>
          <w:tcPr>
            <w:tcW w:w="1288" w:type="dxa"/>
            <w:tcBorders>
              <w:top w:val="single" w:color="010101" w:sz="6" w:space="0"/>
              <w:left w:val="single" w:color="010101" w:sz="4" w:space="0"/>
              <w:bottom w:val="single" w:color="010101" w:sz="6" w:space="0"/>
              <w:right w:val="single" w:color="010101" w:sz="6" w:space="0"/>
            </w:tcBorders>
            <w:noWrap w:val="0"/>
            <w:vAlign w:val="center"/>
          </w:tcPr>
          <w:p w14:paraId="50749DE3">
            <w:pPr>
              <w:pStyle w:val="77"/>
              <w:ind w:left="208" w:leftChars="99" w:firstLine="287" w:firstLineChars="137"/>
              <w:jc w:val="both"/>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sz w:val="21"/>
                <w:highlight w:val="none"/>
              </w:rPr>
              <w:t>3</w:t>
            </w:r>
          </w:p>
        </w:tc>
        <w:tc>
          <w:tcPr>
            <w:tcW w:w="3394" w:type="dxa"/>
            <w:tcBorders>
              <w:top w:val="single" w:color="010101" w:sz="6" w:space="0"/>
              <w:left w:val="single" w:color="010101" w:sz="6" w:space="0"/>
              <w:bottom w:val="single" w:color="010101" w:sz="6" w:space="0"/>
              <w:right w:val="single" w:color="010101" w:sz="6" w:space="0"/>
            </w:tcBorders>
            <w:noWrap w:val="0"/>
            <w:vAlign w:val="center"/>
          </w:tcPr>
          <w:p w14:paraId="593DAC89">
            <w:pPr>
              <w:pStyle w:val="77"/>
              <w:spacing w:line="240" w:lineRule="auto"/>
              <w:ind w:left="0" w:leftChars="0" w:right="0" w:firstLine="0" w:firstLineChars="0"/>
              <w:jc w:val="left"/>
              <w:rPr>
                <w:rFonts w:hint="eastAsia" w:ascii="宋体" w:hAnsi="宋体" w:eastAsia="宋体" w:cs="宋体"/>
                <w:color w:val="auto"/>
                <w:sz w:val="21"/>
                <w:szCs w:val="22"/>
                <w:highlight w:val="none"/>
              </w:rPr>
            </w:pPr>
          </w:p>
        </w:tc>
        <w:tc>
          <w:tcPr>
            <w:tcW w:w="2314" w:type="dxa"/>
            <w:tcBorders>
              <w:top w:val="single" w:color="010101" w:sz="6" w:space="0"/>
              <w:left w:val="single" w:color="010101" w:sz="6" w:space="0"/>
              <w:bottom w:val="single" w:color="010101" w:sz="6" w:space="0"/>
              <w:right w:val="single" w:color="010101" w:sz="6" w:space="0"/>
            </w:tcBorders>
            <w:noWrap w:val="0"/>
            <w:vAlign w:val="top"/>
          </w:tcPr>
          <w:p w14:paraId="152E0222">
            <w:pPr>
              <w:pStyle w:val="77"/>
              <w:ind w:left="0" w:leftChars="0" w:firstLine="0" w:firstLineChars="0"/>
              <w:jc w:val="left"/>
              <w:rPr>
                <w:rFonts w:hint="eastAsia" w:ascii="宋体" w:hAnsi="宋体" w:eastAsia="宋体" w:cs="宋体"/>
                <w:color w:val="auto"/>
                <w:sz w:val="21"/>
                <w:highlight w:val="none"/>
              </w:rPr>
            </w:pPr>
          </w:p>
        </w:tc>
        <w:tc>
          <w:tcPr>
            <w:tcW w:w="2374" w:type="dxa"/>
            <w:tcBorders>
              <w:top w:val="single" w:color="010101" w:sz="6" w:space="0"/>
              <w:left w:val="single" w:color="010101" w:sz="6" w:space="0"/>
              <w:bottom w:val="single" w:color="010101" w:sz="6" w:space="0"/>
              <w:right w:val="single" w:color="010101" w:sz="6" w:space="0"/>
            </w:tcBorders>
            <w:noWrap w:val="0"/>
            <w:vAlign w:val="top"/>
          </w:tcPr>
          <w:p w14:paraId="2D6E9F0C">
            <w:pPr>
              <w:pStyle w:val="77"/>
              <w:ind w:left="0" w:leftChars="0" w:firstLine="0" w:firstLineChars="0"/>
              <w:jc w:val="left"/>
              <w:rPr>
                <w:rFonts w:hint="eastAsia" w:ascii="宋体" w:hAnsi="宋体" w:eastAsia="宋体" w:cs="宋体"/>
                <w:color w:val="auto"/>
                <w:sz w:val="21"/>
                <w:highlight w:val="none"/>
              </w:rPr>
            </w:pPr>
          </w:p>
        </w:tc>
      </w:tr>
      <w:tr w14:paraId="391593BF">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2" w:hRule="atLeast"/>
        </w:trPr>
        <w:tc>
          <w:tcPr>
            <w:tcW w:w="1288" w:type="dxa"/>
            <w:tcBorders>
              <w:top w:val="single" w:color="010101" w:sz="6" w:space="0"/>
              <w:left w:val="single" w:color="010101" w:sz="4" w:space="0"/>
              <w:bottom w:val="single" w:color="010101" w:sz="6" w:space="0"/>
              <w:right w:val="single" w:color="010101" w:sz="6" w:space="0"/>
            </w:tcBorders>
            <w:noWrap w:val="0"/>
            <w:vAlign w:val="center"/>
          </w:tcPr>
          <w:p w14:paraId="248761F5">
            <w:pPr>
              <w:pStyle w:val="77"/>
              <w:ind w:left="208" w:leftChars="99" w:firstLine="287" w:firstLineChars="137"/>
              <w:jc w:val="both"/>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sz w:val="21"/>
                <w:highlight w:val="none"/>
              </w:rPr>
              <w:t>4</w:t>
            </w:r>
          </w:p>
        </w:tc>
        <w:tc>
          <w:tcPr>
            <w:tcW w:w="3394" w:type="dxa"/>
            <w:tcBorders>
              <w:top w:val="single" w:color="010101" w:sz="6" w:space="0"/>
              <w:left w:val="single" w:color="010101" w:sz="6" w:space="0"/>
              <w:bottom w:val="single" w:color="010101" w:sz="6" w:space="0"/>
              <w:right w:val="single" w:color="010101" w:sz="6" w:space="0"/>
            </w:tcBorders>
            <w:noWrap w:val="0"/>
            <w:vAlign w:val="center"/>
          </w:tcPr>
          <w:p w14:paraId="3DC3BCEF">
            <w:pPr>
              <w:pStyle w:val="77"/>
              <w:spacing w:line="240" w:lineRule="auto"/>
              <w:ind w:left="0" w:leftChars="0" w:right="0" w:firstLine="0" w:firstLineChars="0"/>
              <w:jc w:val="left"/>
              <w:rPr>
                <w:rFonts w:hint="eastAsia" w:ascii="宋体" w:hAnsi="宋体" w:eastAsia="宋体" w:cs="宋体"/>
                <w:color w:val="auto"/>
                <w:sz w:val="21"/>
                <w:szCs w:val="22"/>
                <w:highlight w:val="none"/>
              </w:rPr>
            </w:pPr>
          </w:p>
        </w:tc>
        <w:tc>
          <w:tcPr>
            <w:tcW w:w="2314" w:type="dxa"/>
            <w:tcBorders>
              <w:top w:val="single" w:color="010101" w:sz="6" w:space="0"/>
              <w:left w:val="single" w:color="010101" w:sz="6" w:space="0"/>
              <w:bottom w:val="single" w:color="010101" w:sz="6" w:space="0"/>
              <w:right w:val="single" w:color="010101" w:sz="6" w:space="0"/>
            </w:tcBorders>
            <w:noWrap w:val="0"/>
            <w:vAlign w:val="top"/>
          </w:tcPr>
          <w:p w14:paraId="418E5CFC">
            <w:pPr>
              <w:pStyle w:val="77"/>
              <w:ind w:left="0" w:leftChars="0" w:firstLine="0" w:firstLineChars="0"/>
              <w:jc w:val="left"/>
              <w:rPr>
                <w:rFonts w:hint="eastAsia" w:ascii="宋体" w:hAnsi="宋体" w:eastAsia="宋体" w:cs="宋体"/>
                <w:color w:val="auto"/>
                <w:sz w:val="21"/>
                <w:highlight w:val="none"/>
              </w:rPr>
            </w:pPr>
          </w:p>
        </w:tc>
        <w:tc>
          <w:tcPr>
            <w:tcW w:w="2374" w:type="dxa"/>
            <w:tcBorders>
              <w:top w:val="single" w:color="010101" w:sz="6" w:space="0"/>
              <w:left w:val="single" w:color="010101" w:sz="6" w:space="0"/>
              <w:bottom w:val="single" w:color="010101" w:sz="6" w:space="0"/>
              <w:right w:val="single" w:color="010101" w:sz="6" w:space="0"/>
            </w:tcBorders>
            <w:noWrap w:val="0"/>
            <w:vAlign w:val="top"/>
          </w:tcPr>
          <w:p w14:paraId="38BA2EA0">
            <w:pPr>
              <w:pStyle w:val="77"/>
              <w:ind w:left="0" w:leftChars="0" w:firstLine="0" w:firstLineChars="0"/>
              <w:jc w:val="left"/>
              <w:rPr>
                <w:rFonts w:hint="eastAsia" w:ascii="宋体" w:hAnsi="宋体" w:eastAsia="宋体" w:cs="宋体"/>
                <w:color w:val="auto"/>
                <w:sz w:val="21"/>
                <w:highlight w:val="none"/>
              </w:rPr>
            </w:pPr>
          </w:p>
        </w:tc>
      </w:tr>
      <w:tr w14:paraId="3CF4882D">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2" w:hRule="atLeast"/>
        </w:trPr>
        <w:tc>
          <w:tcPr>
            <w:tcW w:w="1288" w:type="dxa"/>
            <w:tcBorders>
              <w:top w:val="single" w:color="010101" w:sz="6" w:space="0"/>
              <w:left w:val="single" w:color="010101" w:sz="4" w:space="0"/>
              <w:bottom w:val="single" w:color="010101" w:sz="6" w:space="0"/>
              <w:right w:val="single" w:color="010101" w:sz="6" w:space="0"/>
            </w:tcBorders>
            <w:noWrap w:val="0"/>
            <w:vAlign w:val="center"/>
          </w:tcPr>
          <w:p w14:paraId="7E3C57A7">
            <w:pPr>
              <w:pStyle w:val="77"/>
              <w:ind w:left="208" w:leftChars="99" w:firstLine="287" w:firstLineChars="13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p>
        </w:tc>
        <w:tc>
          <w:tcPr>
            <w:tcW w:w="3394" w:type="dxa"/>
            <w:tcBorders>
              <w:top w:val="single" w:color="010101" w:sz="6" w:space="0"/>
              <w:left w:val="single" w:color="010101" w:sz="6" w:space="0"/>
              <w:bottom w:val="single" w:color="010101" w:sz="6" w:space="0"/>
              <w:right w:val="single" w:color="010101" w:sz="6" w:space="0"/>
            </w:tcBorders>
            <w:noWrap w:val="0"/>
            <w:vAlign w:val="center"/>
          </w:tcPr>
          <w:p w14:paraId="2E79D741">
            <w:pPr>
              <w:pStyle w:val="77"/>
              <w:spacing w:line="240" w:lineRule="auto"/>
              <w:ind w:left="0" w:leftChars="0" w:right="0" w:firstLine="0" w:firstLineChars="0"/>
              <w:jc w:val="left"/>
              <w:rPr>
                <w:rFonts w:hint="eastAsia" w:ascii="宋体" w:hAnsi="宋体" w:eastAsia="宋体" w:cs="宋体"/>
                <w:color w:val="auto"/>
                <w:sz w:val="21"/>
                <w:szCs w:val="22"/>
                <w:highlight w:val="none"/>
              </w:rPr>
            </w:pPr>
          </w:p>
        </w:tc>
        <w:tc>
          <w:tcPr>
            <w:tcW w:w="2314" w:type="dxa"/>
            <w:tcBorders>
              <w:top w:val="single" w:color="010101" w:sz="6" w:space="0"/>
              <w:left w:val="single" w:color="010101" w:sz="6" w:space="0"/>
              <w:bottom w:val="single" w:color="010101" w:sz="6" w:space="0"/>
              <w:right w:val="single" w:color="010101" w:sz="6" w:space="0"/>
            </w:tcBorders>
            <w:noWrap w:val="0"/>
            <w:vAlign w:val="top"/>
          </w:tcPr>
          <w:p w14:paraId="49C854F6">
            <w:pPr>
              <w:pStyle w:val="77"/>
              <w:ind w:left="0" w:leftChars="0" w:firstLine="0" w:firstLineChars="0"/>
              <w:jc w:val="left"/>
              <w:rPr>
                <w:rFonts w:hint="eastAsia" w:ascii="宋体" w:hAnsi="宋体" w:eastAsia="宋体" w:cs="宋体"/>
                <w:color w:val="auto"/>
                <w:sz w:val="21"/>
                <w:highlight w:val="none"/>
              </w:rPr>
            </w:pPr>
          </w:p>
        </w:tc>
        <w:tc>
          <w:tcPr>
            <w:tcW w:w="2374" w:type="dxa"/>
            <w:tcBorders>
              <w:top w:val="single" w:color="010101" w:sz="6" w:space="0"/>
              <w:left w:val="single" w:color="010101" w:sz="6" w:space="0"/>
              <w:bottom w:val="single" w:color="010101" w:sz="6" w:space="0"/>
              <w:right w:val="single" w:color="010101" w:sz="6" w:space="0"/>
            </w:tcBorders>
            <w:noWrap w:val="0"/>
            <w:vAlign w:val="top"/>
          </w:tcPr>
          <w:p w14:paraId="4ED4F7EB">
            <w:pPr>
              <w:pStyle w:val="77"/>
              <w:ind w:left="0" w:leftChars="0" w:firstLine="0" w:firstLineChars="0"/>
              <w:jc w:val="left"/>
              <w:rPr>
                <w:rFonts w:hint="eastAsia" w:ascii="宋体" w:hAnsi="宋体" w:eastAsia="宋体" w:cs="宋体"/>
                <w:color w:val="auto"/>
                <w:sz w:val="21"/>
                <w:highlight w:val="none"/>
              </w:rPr>
            </w:pPr>
          </w:p>
        </w:tc>
      </w:tr>
      <w:tr w14:paraId="3ACFF6AC">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2" w:hRule="atLeast"/>
        </w:trPr>
        <w:tc>
          <w:tcPr>
            <w:tcW w:w="1288" w:type="dxa"/>
            <w:tcBorders>
              <w:top w:val="single" w:color="010101" w:sz="6" w:space="0"/>
              <w:left w:val="single" w:color="010101" w:sz="4" w:space="0"/>
              <w:bottom w:val="single" w:color="010101" w:sz="6" w:space="0"/>
              <w:right w:val="single" w:color="010101" w:sz="6" w:space="0"/>
            </w:tcBorders>
            <w:noWrap w:val="0"/>
            <w:vAlign w:val="center"/>
          </w:tcPr>
          <w:p w14:paraId="123A2098">
            <w:pPr>
              <w:pStyle w:val="77"/>
              <w:ind w:left="208" w:leftChars="99" w:firstLine="287" w:firstLineChars="13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3394" w:type="dxa"/>
            <w:tcBorders>
              <w:top w:val="single" w:color="010101" w:sz="6" w:space="0"/>
              <w:left w:val="single" w:color="010101" w:sz="6" w:space="0"/>
              <w:bottom w:val="single" w:color="010101" w:sz="6" w:space="0"/>
              <w:right w:val="single" w:color="010101" w:sz="6" w:space="0"/>
            </w:tcBorders>
            <w:noWrap w:val="0"/>
            <w:vAlign w:val="center"/>
          </w:tcPr>
          <w:p w14:paraId="1E222AA4">
            <w:pPr>
              <w:pStyle w:val="77"/>
              <w:spacing w:line="240" w:lineRule="auto"/>
              <w:ind w:left="0" w:leftChars="0" w:right="0" w:firstLine="0" w:firstLineChars="0"/>
              <w:jc w:val="left"/>
              <w:rPr>
                <w:rFonts w:hint="eastAsia" w:ascii="宋体" w:hAnsi="宋体" w:eastAsia="宋体" w:cs="宋体"/>
                <w:color w:val="auto"/>
                <w:sz w:val="21"/>
                <w:szCs w:val="22"/>
                <w:highlight w:val="none"/>
              </w:rPr>
            </w:pPr>
          </w:p>
        </w:tc>
        <w:tc>
          <w:tcPr>
            <w:tcW w:w="2314" w:type="dxa"/>
            <w:tcBorders>
              <w:top w:val="single" w:color="010101" w:sz="6" w:space="0"/>
              <w:left w:val="single" w:color="010101" w:sz="6" w:space="0"/>
              <w:bottom w:val="single" w:color="010101" w:sz="6" w:space="0"/>
              <w:right w:val="single" w:color="010101" w:sz="6" w:space="0"/>
            </w:tcBorders>
            <w:noWrap w:val="0"/>
            <w:vAlign w:val="top"/>
          </w:tcPr>
          <w:p w14:paraId="01BD03B4">
            <w:pPr>
              <w:pStyle w:val="77"/>
              <w:ind w:left="0" w:leftChars="0" w:firstLine="0" w:firstLineChars="0"/>
              <w:jc w:val="left"/>
              <w:rPr>
                <w:rFonts w:hint="eastAsia" w:ascii="宋体" w:hAnsi="宋体" w:eastAsia="宋体" w:cs="宋体"/>
                <w:color w:val="auto"/>
                <w:sz w:val="21"/>
                <w:highlight w:val="none"/>
              </w:rPr>
            </w:pPr>
          </w:p>
        </w:tc>
        <w:tc>
          <w:tcPr>
            <w:tcW w:w="2374" w:type="dxa"/>
            <w:tcBorders>
              <w:top w:val="single" w:color="010101" w:sz="6" w:space="0"/>
              <w:left w:val="single" w:color="010101" w:sz="6" w:space="0"/>
              <w:bottom w:val="single" w:color="010101" w:sz="6" w:space="0"/>
              <w:right w:val="single" w:color="010101" w:sz="6" w:space="0"/>
            </w:tcBorders>
            <w:noWrap w:val="0"/>
            <w:vAlign w:val="top"/>
          </w:tcPr>
          <w:p w14:paraId="0B9ADEA3">
            <w:pPr>
              <w:pStyle w:val="77"/>
              <w:ind w:left="0" w:leftChars="0" w:firstLine="0" w:firstLineChars="0"/>
              <w:jc w:val="left"/>
              <w:rPr>
                <w:rFonts w:hint="eastAsia" w:ascii="宋体" w:hAnsi="宋体" w:eastAsia="宋体" w:cs="宋体"/>
                <w:color w:val="auto"/>
                <w:sz w:val="21"/>
                <w:highlight w:val="none"/>
              </w:rPr>
            </w:pPr>
          </w:p>
        </w:tc>
      </w:tr>
    </w:tbl>
    <w:p w14:paraId="77ECE334">
      <w:pPr>
        <w:widowControl/>
        <w:rPr>
          <w:rFonts w:hint="eastAsia" w:ascii="Times New Roman" w:hAnsi="Times New Roman" w:eastAsia="宋体" w:cs="Times New Roman"/>
          <w:b w:val="0"/>
          <w:bCs w:val="0"/>
          <w:color w:val="auto"/>
          <w:kern w:val="2"/>
          <w:sz w:val="21"/>
          <w:szCs w:val="21"/>
          <w:highlight w:val="none"/>
          <w:lang w:val="en-US" w:eastAsia="zh-CN" w:bidi="ar-SA"/>
        </w:rPr>
      </w:pPr>
    </w:p>
    <w:p w14:paraId="55DC67EA">
      <w:pPr>
        <w:widowControl/>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 xml:space="preserve">注：资信要素详见第三章 </w:t>
      </w:r>
      <w:r>
        <w:rPr>
          <w:rFonts w:hint="eastAsia" w:ascii="宋体" w:hAnsi="宋体" w:eastAsia="宋体" w:cs="宋体"/>
          <w:color w:val="auto"/>
          <w:highlight w:val="none"/>
          <w:lang w:val="en-US" w:eastAsia="zh-CN"/>
        </w:rPr>
        <w:t>评标办法</w:t>
      </w:r>
      <w:r>
        <w:rPr>
          <w:rFonts w:hint="eastAsia"/>
          <w:color w:val="auto"/>
          <w:highlight w:val="none"/>
          <w:lang w:val="en-US" w:eastAsia="zh-CN"/>
        </w:rPr>
        <w:t>、定标规则的</w:t>
      </w:r>
      <w:r>
        <w:rPr>
          <w:rFonts w:hint="eastAsia" w:ascii="Times New Roman" w:hAnsi="Times New Roman" w:eastAsia="宋体" w:cs="Times New Roman"/>
          <w:b w:val="0"/>
          <w:bCs w:val="0"/>
          <w:color w:val="auto"/>
          <w:kern w:val="2"/>
          <w:sz w:val="21"/>
          <w:szCs w:val="21"/>
          <w:highlight w:val="none"/>
          <w:lang w:val="en-US" w:eastAsia="zh-CN" w:bidi="ar-SA"/>
        </w:rPr>
        <w:t>《资信要素一览表》，投标人应如实填写对应资信要素的页码索引。</w:t>
      </w:r>
    </w:p>
    <w:p w14:paraId="14BD9D09">
      <w:pPr>
        <w:rPr>
          <w:rFonts w:ascii="宋体" w:hAnsi="宋体"/>
          <w:color w:val="auto"/>
          <w:highlight w:val="none"/>
        </w:rPr>
      </w:pPr>
    </w:p>
    <w:p w14:paraId="32BE6F25">
      <w:pPr>
        <w:jc w:val="center"/>
        <w:rPr>
          <w:rFonts w:hint="eastAsia" w:ascii="宋体" w:hAnsi="宋体" w:cs="宋体"/>
          <w:b/>
          <w:color w:val="auto"/>
          <w:kern w:val="0"/>
          <w:sz w:val="30"/>
          <w:szCs w:val="30"/>
          <w:highlight w:val="none"/>
        </w:rPr>
      </w:pPr>
      <w:r>
        <w:rPr>
          <w:rFonts w:hint="eastAsia" w:ascii="宋体" w:hAnsi="宋体"/>
          <w:color w:val="auto"/>
          <w:szCs w:val="21"/>
          <w:highlight w:val="none"/>
        </w:rPr>
        <w:br w:type="page"/>
      </w:r>
      <w:r>
        <w:rPr>
          <w:rFonts w:hint="eastAsia" w:ascii="宋体" w:hAnsi="宋体" w:cs="Courier New"/>
          <w:b/>
          <w:color w:val="auto"/>
          <w:sz w:val="30"/>
          <w:szCs w:val="30"/>
          <w:highlight w:val="none"/>
        </w:rPr>
        <w:t>二、投标人资信情况汇总表</w:t>
      </w:r>
    </w:p>
    <w:bookmarkEnd w:id="2572"/>
    <w:tbl>
      <w:tblPr>
        <w:tblStyle w:val="27"/>
        <w:tblW w:w="968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10"/>
        <w:gridCol w:w="239"/>
        <w:gridCol w:w="226"/>
        <w:gridCol w:w="946"/>
        <w:gridCol w:w="129"/>
        <w:gridCol w:w="184"/>
        <w:gridCol w:w="762"/>
        <w:gridCol w:w="129"/>
        <w:gridCol w:w="1075"/>
        <w:gridCol w:w="419"/>
        <w:gridCol w:w="8"/>
        <w:gridCol w:w="58"/>
        <w:gridCol w:w="731"/>
        <w:gridCol w:w="212"/>
        <w:gridCol w:w="885"/>
        <w:gridCol w:w="285"/>
        <w:gridCol w:w="627"/>
        <w:gridCol w:w="21"/>
        <w:gridCol w:w="968"/>
        <w:gridCol w:w="86"/>
        <w:gridCol w:w="1082"/>
      </w:tblGrid>
      <w:tr w14:paraId="6EC8F6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021" w:type="dxa"/>
            <w:gridSpan w:val="4"/>
            <w:noWrap w:val="0"/>
            <w:vAlign w:val="center"/>
          </w:tcPr>
          <w:p w14:paraId="35C60660">
            <w:pPr>
              <w:pStyle w:val="78"/>
              <w:jc w:val="center"/>
              <w:rPr>
                <w:rFonts w:ascii="宋体" w:hAnsi="宋体" w:cs="宋体"/>
                <w:szCs w:val="21"/>
              </w:rPr>
            </w:pPr>
            <w:permStart w:id="201" w:edGrp="everyone"/>
            <w:r>
              <w:rPr>
                <w:rFonts w:hint="eastAsia" w:ascii="宋体" w:hAnsi="宋体" w:cs="宋体"/>
                <w:szCs w:val="21"/>
              </w:rPr>
              <w:t>投标人企业名称</w:t>
            </w:r>
          </w:p>
        </w:tc>
        <w:tc>
          <w:tcPr>
            <w:tcW w:w="2764" w:type="dxa"/>
            <w:gridSpan w:val="8"/>
            <w:noWrap w:val="0"/>
            <w:vAlign w:val="center"/>
          </w:tcPr>
          <w:p w14:paraId="019FEE6B">
            <w:pPr>
              <w:pStyle w:val="78"/>
              <w:jc w:val="center"/>
              <w:rPr>
                <w:rFonts w:ascii="宋体" w:hAnsi="宋体" w:cs="宋体"/>
                <w:szCs w:val="21"/>
              </w:rPr>
            </w:pPr>
          </w:p>
        </w:tc>
        <w:tc>
          <w:tcPr>
            <w:tcW w:w="2113" w:type="dxa"/>
            <w:gridSpan w:val="4"/>
            <w:noWrap w:val="0"/>
            <w:vAlign w:val="center"/>
          </w:tcPr>
          <w:p w14:paraId="3699C137">
            <w:pPr>
              <w:pStyle w:val="78"/>
              <w:jc w:val="center"/>
              <w:rPr>
                <w:rFonts w:ascii="宋体" w:hAnsi="宋体" w:cs="宋体"/>
                <w:szCs w:val="21"/>
              </w:rPr>
            </w:pPr>
            <w:r>
              <w:rPr>
                <w:rFonts w:hint="eastAsia" w:ascii="宋体" w:hAnsi="宋体" w:cs="宋体"/>
                <w:szCs w:val="21"/>
              </w:rPr>
              <w:t>投标人企业地址</w:t>
            </w:r>
          </w:p>
        </w:tc>
        <w:tc>
          <w:tcPr>
            <w:tcW w:w="2784" w:type="dxa"/>
            <w:gridSpan w:val="5"/>
            <w:noWrap w:val="0"/>
            <w:vAlign w:val="center"/>
          </w:tcPr>
          <w:p w14:paraId="12049048">
            <w:pPr>
              <w:pStyle w:val="78"/>
              <w:jc w:val="center"/>
              <w:rPr>
                <w:rFonts w:ascii="宋体" w:hAnsi="宋体" w:cs="宋体"/>
                <w:szCs w:val="21"/>
              </w:rPr>
            </w:pPr>
          </w:p>
        </w:tc>
      </w:tr>
      <w:tr w14:paraId="3E731D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021" w:type="dxa"/>
            <w:gridSpan w:val="4"/>
            <w:noWrap w:val="0"/>
            <w:vAlign w:val="center"/>
          </w:tcPr>
          <w:p w14:paraId="315DF265">
            <w:pPr>
              <w:pStyle w:val="78"/>
              <w:jc w:val="center"/>
              <w:rPr>
                <w:rFonts w:ascii="宋体" w:hAnsi="宋体" w:cs="宋体"/>
                <w:szCs w:val="21"/>
              </w:rPr>
            </w:pPr>
            <w:r>
              <w:rPr>
                <w:rFonts w:hint="eastAsia" w:ascii="宋体" w:hAnsi="宋体" w:cs="宋体"/>
                <w:szCs w:val="21"/>
              </w:rPr>
              <w:t>法定代表人姓名</w:t>
            </w:r>
          </w:p>
        </w:tc>
        <w:tc>
          <w:tcPr>
            <w:tcW w:w="2764" w:type="dxa"/>
            <w:gridSpan w:val="8"/>
            <w:noWrap w:val="0"/>
            <w:vAlign w:val="center"/>
          </w:tcPr>
          <w:p w14:paraId="2F9550A7">
            <w:pPr>
              <w:pStyle w:val="78"/>
              <w:jc w:val="center"/>
              <w:rPr>
                <w:rFonts w:ascii="宋体" w:hAnsi="宋体" w:cs="宋体"/>
                <w:szCs w:val="21"/>
              </w:rPr>
            </w:pPr>
          </w:p>
        </w:tc>
        <w:tc>
          <w:tcPr>
            <w:tcW w:w="2113" w:type="dxa"/>
            <w:gridSpan w:val="4"/>
            <w:noWrap w:val="0"/>
            <w:vAlign w:val="center"/>
          </w:tcPr>
          <w:p w14:paraId="0224AE66">
            <w:pPr>
              <w:pStyle w:val="78"/>
              <w:jc w:val="center"/>
              <w:rPr>
                <w:rFonts w:hint="eastAsia" w:ascii="宋体" w:hAnsi="宋体" w:cs="宋体"/>
                <w:szCs w:val="21"/>
              </w:rPr>
            </w:pPr>
            <w:r>
              <w:rPr>
                <w:rFonts w:hint="eastAsia" w:ascii="宋体" w:hAnsi="宋体" w:cs="宋体"/>
                <w:szCs w:val="21"/>
              </w:rPr>
              <w:t>注册资本</w:t>
            </w:r>
          </w:p>
        </w:tc>
        <w:tc>
          <w:tcPr>
            <w:tcW w:w="2784" w:type="dxa"/>
            <w:gridSpan w:val="5"/>
            <w:noWrap w:val="0"/>
            <w:vAlign w:val="center"/>
          </w:tcPr>
          <w:p w14:paraId="0A2EB253">
            <w:pPr>
              <w:pStyle w:val="78"/>
              <w:jc w:val="center"/>
              <w:rPr>
                <w:rFonts w:ascii="宋体" w:hAnsi="宋体" w:cs="宋体"/>
                <w:szCs w:val="21"/>
              </w:rPr>
            </w:pPr>
          </w:p>
        </w:tc>
      </w:tr>
      <w:tr w14:paraId="4D4A90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021" w:type="dxa"/>
            <w:gridSpan w:val="4"/>
            <w:noWrap w:val="0"/>
            <w:vAlign w:val="center"/>
          </w:tcPr>
          <w:p w14:paraId="7A0206AE">
            <w:pPr>
              <w:pStyle w:val="78"/>
              <w:jc w:val="center"/>
              <w:rPr>
                <w:rFonts w:ascii="宋体" w:hAnsi="宋体" w:cs="宋体"/>
                <w:szCs w:val="21"/>
              </w:rPr>
            </w:pPr>
            <w:r>
              <w:rPr>
                <w:rFonts w:hint="eastAsia" w:ascii="宋体" w:hAnsi="宋体" w:cs="宋体"/>
                <w:szCs w:val="21"/>
              </w:rPr>
              <w:t>企业资质类别及等级</w:t>
            </w:r>
          </w:p>
        </w:tc>
        <w:tc>
          <w:tcPr>
            <w:tcW w:w="2764" w:type="dxa"/>
            <w:gridSpan w:val="8"/>
            <w:noWrap w:val="0"/>
            <w:vAlign w:val="center"/>
          </w:tcPr>
          <w:p w14:paraId="124B3C8F">
            <w:pPr>
              <w:pStyle w:val="78"/>
              <w:jc w:val="center"/>
              <w:rPr>
                <w:rFonts w:ascii="宋体" w:hAnsi="宋体" w:cs="宋体"/>
                <w:szCs w:val="21"/>
              </w:rPr>
            </w:pPr>
          </w:p>
        </w:tc>
        <w:tc>
          <w:tcPr>
            <w:tcW w:w="2113" w:type="dxa"/>
            <w:gridSpan w:val="4"/>
            <w:noWrap w:val="0"/>
            <w:vAlign w:val="center"/>
          </w:tcPr>
          <w:p w14:paraId="1238BC0D">
            <w:pPr>
              <w:pStyle w:val="78"/>
              <w:jc w:val="center"/>
              <w:rPr>
                <w:rFonts w:ascii="宋体" w:hAnsi="宋体" w:cs="宋体"/>
                <w:szCs w:val="21"/>
              </w:rPr>
            </w:pPr>
            <w:r>
              <w:rPr>
                <w:rFonts w:hint="eastAsia" w:ascii="宋体" w:hAnsi="宋体" w:cs="宋体"/>
                <w:szCs w:val="21"/>
              </w:rPr>
              <w:t>注册人员数量</w:t>
            </w:r>
          </w:p>
        </w:tc>
        <w:tc>
          <w:tcPr>
            <w:tcW w:w="2784" w:type="dxa"/>
            <w:gridSpan w:val="5"/>
            <w:noWrap w:val="0"/>
            <w:vAlign w:val="center"/>
          </w:tcPr>
          <w:p w14:paraId="66975D00">
            <w:pPr>
              <w:pStyle w:val="78"/>
              <w:jc w:val="center"/>
              <w:rPr>
                <w:rFonts w:ascii="宋体" w:hAnsi="宋体" w:cs="宋体"/>
                <w:szCs w:val="21"/>
              </w:rPr>
            </w:pPr>
          </w:p>
        </w:tc>
      </w:tr>
      <w:tr w14:paraId="72B654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021" w:type="dxa"/>
            <w:gridSpan w:val="4"/>
            <w:noWrap w:val="0"/>
            <w:vAlign w:val="center"/>
          </w:tcPr>
          <w:p w14:paraId="160A2CDD">
            <w:pPr>
              <w:pStyle w:val="78"/>
              <w:jc w:val="center"/>
              <w:rPr>
                <w:rFonts w:ascii="宋体" w:hAnsi="宋体" w:cs="宋体"/>
                <w:szCs w:val="21"/>
              </w:rPr>
            </w:pPr>
            <w:r>
              <w:rPr>
                <w:rFonts w:hint="eastAsia" w:ascii="宋体" w:hAnsi="宋体" w:cs="宋体"/>
                <w:szCs w:val="21"/>
              </w:rPr>
              <w:t>安全生产不良行为记录情况</w:t>
            </w:r>
          </w:p>
        </w:tc>
        <w:tc>
          <w:tcPr>
            <w:tcW w:w="7661" w:type="dxa"/>
            <w:gridSpan w:val="17"/>
            <w:noWrap w:val="0"/>
            <w:vAlign w:val="center"/>
          </w:tcPr>
          <w:p w14:paraId="0110B43B">
            <w:pPr>
              <w:pStyle w:val="78"/>
              <w:jc w:val="center"/>
              <w:rPr>
                <w:rFonts w:ascii="宋体" w:hAnsi="宋体" w:cs="宋体"/>
                <w:szCs w:val="21"/>
              </w:rPr>
            </w:pPr>
          </w:p>
        </w:tc>
      </w:tr>
      <w:tr w14:paraId="464772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8" w:hRule="atLeast"/>
          <w:jc w:val="center"/>
        </w:trPr>
        <w:tc>
          <w:tcPr>
            <w:tcW w:w="2021" w:type="dxa"/>
            <w:gridSpan w:val="4"/>
            <w:noWrap w:val="0"/>
            <w:vAlign w:val="center"/>
          </w:tcPr>
          <w:p w14:paraId="2EEFD667">
            <w:pPr>
              <w:pStyle w:val="78"/>
              <w:jc w:val="center"/>
              <w:rPr>
                <w:rFonts w:ascii="宋体" w:hAnsi="宋体" w:cs="宋体"/>
                <w:szCs w:val="21"/>
              </w:rPr>
            </w:pPr>
            <w:r>
              <w:rPr>
                <w:rFonts w:hint="eastAsia" w:ascii="宋体" w:hAnsi="宋体" w:cs="宋体"/>
                <w:szCs w:val="21"/>
              </w:rPr>
              <w:t>投标报价（元）</w:t>
            </w:r>
          </w:p>
        </w:tc>
        <w:tc>
          <w:tcPr>
            <w:tcW w:w="7661" w:type="dxa"/>
            <w:gridSpan w:val="17"/>
            <w:noWrap w:val="0"/>
            <w:vAlign w:val="center"/>
          </w:tcPr>
          <w:p w14:paraId="1310CFED">
            <w:pPr>
              <w:pStyle w:val="78"/>
              <w:jc w:val="center"/>
              <w:rPr>
                <w:rFonts w:ascii="宋体" w:hAnsi="宋体" w:cs="宋体"/>
                <w:szCs w:val="21"/>
              </w:rPr>
            </w:pPr>
          </w:p>
        </w:tc>
      </w:tr>
      <w:tr w14:paraId="66E896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021" w:type="dxa"/>
            <w:gridSpan w:val="4"/>
            <w:vMerge w:val="restart"/>
            <w:noWrap w:val="0"/>
            <w:vAlign w:val="center"/>
          </w:tcPr>
          <w:p w14:paraId="69D04DBE">
            <w:pPr>
              <w:pStyle w:val="78"/>
              <w:jc w:val="center"/>
              <w:rPr>
                <w:rFonts w:ascii="宋体" w:hAnsi="宋体" w:cs="宋体"/>
                <w:szCs w:val="21"/>
              </w:rPr>
            </w:pPr>
            <w:r>
              <w:rPr>
                <w:rFonts w:hint="eastAsia" w:ascii="宋体" w:hAnsi="宋体" w:cs="宋体"/>
                <w:color w:val="auto"/>
                <w:sz w:val="21"/>
                <w:szCs w:val="21"/>
                <w:highlight w:val="none"/>
                <w:lang w:val="en-US" w:eastAsia="zh-CN"/>
              </w:rPr>
              <w:t>物业管理运营服务单位（如施工企业自行承担运营服务，可不填写本项）</w:t>
            </w:r>
          </w:p>
        </w:tc>
        <w:tc>
          <w:tcPr>
            <w:tcW w:w="2706" w:type="dxa"/>
            <w:gridSpan w:val="7"/>
            <w:noWrap w:val="0"/>
            <w:vAlign w:val="center"/>
          </w:tcPr>
          <w:p w14:paraId="34AE5FF2">
            <w:pPr>
              <w:pStyle w:val="78"/>
              <w:spacing w:line="360" w:lineRule="auto"/>
              <w:jc w:val="center"/>
              <w:rPr>
                <w:rFonts w:ascii="宋体" w:hAnsi="宋体" w:cs="宋体"/>
                <w:szCs w:val="21"/>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lang w:val="en-US" w:eastAsia="zh-CN"/>
              </w:rPr>
              <w:t>企业名称</w:t>
            </w:r>
          </w:p>
        </w:tc>
        <w:tc>
          <w:tcPr>
            <w:tcW w:w="4955" w:type="dxa"/>
            <w:gridSpan w:val="10"/>
            <w:noWrap w:val="0"/>
            <w:vAlign w:val="center"/>
          </w:tcPr>
          <w:p w14:paraId="2BCB41A0">
            <w:pPr>
              <w:pStyle w:val="78"/>
              <w:jc w:val="left"/>
              <w:rPr>
                <w:rFonts w:ascii="宋体" w:hAnsi="宋体" w:cs="宋体"/>
                <w:szCs w:val="21"/>
              </w:rPr>
            </w:pPr>
          </w:p>
        </w:tc>
      </w:tr>
      <w:tr w14:paraId="3215A9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021" w:type="dxa"/>
            <w:gridSpan w:val="4"/>
            <w:vMerge w:val="continue"/>
            <w:noWrap w:val="0"/>
            <w:vAlign w:val="center"/>
          </w:tcPr>
          <w:p w14:paraId="6F04BE32">
            <w:pPr>
              <w:pStyle w:val="78"/>
              <w:jc w:val="center"/>
              <w:rPr>
                <w:rFonts w:hint="eastAsia" w:ascii="宋体" w:hAnsi="宋体" w:cs="宋体"/>
                <w:szCs w:val="21"/>
              </w:rPr>
            </w:pPr>
          </w:p>
        </w:tc>
        <w:tc>
          <w:tcPr>
            <w:tcW w:w="2706" w:type="dxa"/>
            <w:gridSpan w:val="7"/>
            <w:noWrap w:val="0"/>
            <w:vAlign w:val="center"/>
          </w:tcPr>
          <w:p w14:paraId="6EBDB8E6">
            <w:pPr>
              <w:pStyle w:val="78"/>
              <w:spacing w:line="360" w:lineRule="auto"/>
              <w:jc w:val="center"/>
              <w:rPr>
                <w:rFonts w:ascii="宋体" w:hAnsi="宋体" w:cs="宋体"/>
                <w:szCs w:val="21"/>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lang w:val="en-US" w:eastAsia="zh-CN"/>
              </w:rPr>
              <w:t>企业地址</w:t>
            </w:r>
          </w:p>
        </w:tc>
        <w:tc>
          <w:tcPr>
            <w:tcW w:w="4955" w:type="dxa"/>
            <w:gridSpan w:val="10"/>
            <w:noWrap w:val="0"/>
            <w:vAlign w:val="center"/>
          </w:tcPr>
          <w:p w14:paraId="094AA944">
            <w:pPr>
              <w:pStyle w:val="78"/>
              <w:jc w:val="left"/>
              <w:rPr>
                <w:rFonts w:ascii="宋体" w:hAnsi="宋体" w:cs="宋体"/>
                <w:szCs w:val="21"/>
              </w:rPr>
            </w:pPr>
          </w:p>
        </w:tc>
      </w:tr>
      <w:tr w14:paraId="71B011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021" w:type="dxa"/>
            <w:gridSpan w:val="4"/>
            <w:vMerge w:val="continue"/>
            <w:noWrap w:val="0"/>
            <w:vAlign w:val="center"/>
          </w:tcPr>
          <w:p w14:paraId="16872F4C">
            <w:pPr>
              <w:pStyle w:val="78"/>
              <w:jc w:val="center"/>
              <w:rPr>
                <w:rFonts w:hint="eastAsia" w:ascii="宋体" w:hAnsi="宋体" w:cs="宋体"/>
                <w:szCs w:val="21"/>
              </w:rPr>
            </w:pPr>
          </w:p>
        </w:tc>
        <w:tc>
          <w:tcPr>
            <w:tcW w:w="2706" w:type="dxa"/>
            <w:gridSpan w:val="7"/>
            <w:noWrap w:val="0"/>
            <w:vAlign w:val="center"/>
          </w:tcPr>
          <w:p w14:paraId="13DF87AB">
            <w:pPr>
              <w:pStyle w:val="78"/>
              <w:spacing w:line="360" w:lineRule="auto"/>
              <w:jc w:val="center"/>
              <w:rPr>
                <w:rFonts w:ascii="宋体" w:hAnsi="宋体" w:cs="宋体"/>
                <w:szCs w:val="21"/>
              </w:rPr>
            </w:pPr>
            <w:r>
              <w:rPr>
                <w:rFonts w:hint="eastAsia" w:ascii="宋体" w:hAnsi="宋体" w:cs="宋体"/>
                <w:color w:val="auto"/>
                <w:sz w:val="21"/>
                <w:szCs w:val="21"/>
                <w:highlight w:val="none"/>
                <w:lang w:val="en-US" w:eastAsia="zh-CN"/>
              </w:rPr>
              <w:t>注册资金</w:t>
            </w:r>
          </w:p>
        </w:tc>
        <w:tc>
          <w:tcPr>
            <w:tcW w:w="4955" w:type="dxa"/>
            <w:gridSpan w:val="10"/>
            <w:noWrap w:val="0"/>
            <w:vAlign w:val="center"/>
          </w:tcPr>
          <w:p w14:paraId="3CB2BAF8">
            <w:pPr>
              <w:pStyle w:val="78"/>
              <w:jc w:val="left"/>
              <w:rPr>
                <w:rFonts w:ascii="宋体" w:hAnsi="宋体" w:cs="宋体"/>
                <w:szCs w:val="21"/>
              </w:rPr>
            </w:pPr>
          </w:p>
        </w:tc>
      </w:tr>
      <w:tr w14:paraId="33BA8D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9682" w:type="dxa"/>
            <w:gridSpan w:val="21"/>
            <w:tcBorders>
              <w:top w:val="single" w:color="auto" w:sz="2" w:space="0"/>
              <w:left w:val="single" w:color="auto" w:sz="6" w:space="0"/>
              <w:bottom w:val="single" w:color="auto" w:sz="2" w:space="0"/>
              <w:right w:val="single" w:color="auto" w:sz="2" w:space="0"/>
            </w:tcBorders>
            <w:noWrap w:val="0"/>
            <w:vAlign w:val="center"/>
          </w:tcPr>
          <w:p w14:paraId="1A05FFE0">
            <w:pPr>
              <w:pStyle w:val="78"/>
              <w:jc w:val="left"/>
              <w:rPr>
                <w:rFonts w:ascii="宋体" w:hAnsi="宋体" w:cs="宋体"/>
                <w:szCs w:val="21"/>
              </w:rPr>
            </w:pPr>
            <w:r>
              <w:rPr>
                <w:rFonts w:hint="eastAsia" w:ascii="宋体" w:hAnsi="宋体" w:cs="宋体"/>
                <w:szCs w:val="21"/>
              </w:rPr>
              <w:t>近三年20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月1日至投标截止之日已完成过质量合格的同类工程施工业绩</w:t>
            </w:r>
            <w:r>
              <w:rPr>
                <w:rFonts w:hint="eastAsia" w:ascii="宋体" w:hAnsi="宋体" w:cs="宋体"/>
                <w:szCs w:val="21"/>
                <w:lang w:eastAsia="zh-CN"/>
              </w:rPr>
              <w:t>，</w:t>
            </w:r>
            <w:r>
              <w:rPr>
                <w:rFonts w:hint="eastAsia" w:ascii="宋体" w:hAnsi="宋体" w:cs="宋体"/>
                <w:szCs w:val="21"/>
              </w:rPr>
              <w:t>合计    项</w:t>
            </w:r>
          </w:p>
        </w:tc>
      </w:tr>
      <w:tr w14:paraId="1C7E2B9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610" w:type="dxa"/>
            <w:tcBorders>
              <w:top w:val="single" w:color="auto" w:sz="2" w:space="0"/>
              <w:left w:val="single" w:color="auto" w:sz="6" w:space="0"/>
              <w:bottom w:val="single" w:color="auto" w:sz="2" w:space="0"/>
              <w:right w:val="single" w:color="auto" w:sz="2" w:space="0"/>
            </w:tcBorders>
            <w:noWrap w:val="0"/>
            <w:vAlign w:val="center"/>
          </w:tcPr>
          <w:p w14:paraId="26BB5240">
            <w:pPr>
              <w:pStyle w:val="78"/>
              <w:jc w:val="center"/>
              <w:rPr>
                <w:rFonts w:ascii="宋体" w:hAnsi="宋体" w:cs="宋体"/>
                <w:szCs w:val="21"/>
              </w:rPr>
            </w:pPr>
            <w:r>
              <w:rPr>
                <w:rFonts w:hint="eastAsia" w:ascii="宋体" w:hAnsi="宋体" w:cs="宋体"/>
                <w:szCs w:val="21"/>
              </w:rPr>
              <w:t>序号</w:t>
            </w:r>
          </w:p>
        </w:tc>
        <w:tc>
          <w:tcPr>
            <w:tcW w:w="1411" w:type="dxa"/>
            <w:gridSpan w:val="3"/>
            <w:tcBorders>
              <w:top w:val="single" w:color="auto" w:sz="2" w:space="0"/>
              <w:left w:val="single" w:color="auto" w:sz="2" w:space="0"/>
              <w:bottom w:val="single" w:color="auto" w:sz="2" w:space="0"/>
              <w:right w:val="single" w:color="auto" w:sz="2" w:space="0"/>
            </w:tcBorders>
            <w:noWrap w:val="0"/>
            <w:vAlign w:val="center"/>
          </w:tcPr>
          <w:p w14:paraId="62C9DBFA">
            <w:pPr>
              <w:pStyle w:val="78"/>
              <w:jc w:val="center"/>
              <w:rPr>
                <w:rFonts w:ascii="宋体" w:hAnsi="宋体" w:cs="宋体"/>
                <w:szCs w:val="21"/>
              </w:rPr>
            </w:pPr>
            <w:r>
              <w:rPr>
                <w:rFonts w:hint="eastAsia" w:ascii="宋体" w:hAnsi="宋体" w:cs="宋体"/>
                <w:szCs w:val="21"/>
              </w:rPr>
              <w:t>工程项目名称</w:t>
            </w:r>
          </w:p>
        </w:tc>
        <w:tc>
          <w:tcPr>
            <w:tcW w:w="1075" w:type="dxa"/>
            <w:gridSpan w:val="3"/>
            <w:tcBorders>
              <w:top w:val="single" w:color="auto" w:sz="2" w:space="0"/>
              <w:left w:val="single" w:color="auto" w:sz="2" w:space="0"/>
              <w:bottom w:val="single" w:color="auto" w:sz="2" w:space="0"/>
              <w:right w:val="single" w:color="auto" w:sz="2" w:space="0"/>
            </w:tcBorders>
            <w:noWrap w:val="0"/>
            <w:vAlign w:val="center"/>
          </w:tcPr>
          <w:p w14:paraId="1BA884E2">
            <w:pPr>
              <w:pStyle w:val="78"/>
              <w:jc w:val="center"/>
              <w:rPr>
                <w:rFonts w:ascii="宋体" w:hAnsi="宋体" w:cs="宋体"/>
                <w:szCs w:val="21"/>
              </w:rPr>
            </w:pPr>
            <w:r>
              <w:rPr>
                <w:rFonts w:hint="eastAsia" w:ascii="宋体" w:hAnsi="宋体" w:cs="宋体"/>
                <w:szCs w:val="21"/>
              </w:rPr>
              <w:t>工程规模</w:t>
            </w:r>
          </w:p>
        </w:tc>
        <w:tc>
          <w:tcPr>
            <w:tcW w:w="1689" w:type="dxa"/>
            <w:gridSpan w:val="5"/>
            <w:tcBorders>
              <w:top w:val="single" w:color="auto" w:sz="2" w:space="0"/>
              <w:left w:val="single" w:color="auto" w:sz="2" w:space="0"/>
              <w:bottom w:val="single" w:color="auto" w:sz="2" w:space="0"/>
              <w:right w:val="single" w:color="auto" w:sz="2" w:space="0"/>
            </w:tcBorders>
            <w:noWrap w:val="0"/>
            <w:vAlign w:val="center"/>
          </w:tcPr>
          <w:p w14:paraId="6EFC3D5A">
            <w:pPr>
              <w:pStyle w:val="78"/>
              <w:jc w:val="center"/>
              <w:rPr>
                <w:rFonts w:ascii="宋体" w:hAnsi="宋体" w:cs="宋体"/>
                <w:szCs w:val="21"/>
              </w:rPr>
            </w:pPr>
            <w:r>
              <w:rPr>
                <w:rFonts w:hint="eastAsia" w:ascii="宋体" w:hAnsi="宋体" w:cs="宋体"/>
                <w:szCs w:val="21"/>
              </w:rPr>
              <w:t>合同金额（万元）</w:t>
            </w:r>
          </w:p>
        </w:tc>
        <w:tc>
          <w:tcPr>
            <w:tcW w:w="2761" w:type="dxa"/>
            <w:gridSpan w:val="6"/>
            <w:tcBorders>
              <w:top w:val="single" w:color="auto" w:sz="4" w:space="0"/>
              <w:left w:val="single" w:color="auto" w:sz="2" w:space="0"/>
              <w:bottom w:val="single" w:color="auto" w:sz="4" w:space="0"/>
              <w:right w:val="single" w:color="auto" w:sz="2" w:space="0"/>
            </w:tcBorders>
            <w:noWrap w:val="0"/>
            <w:tcMar>
              <w:top w:w="0" w:type="dxa"/>
              <w:left w:w="28" w:type="dxa"/>
              <w:bottom w:w="0" w:type="dxa"/>
              <w:right w:w="28" w:type="dxa"/>
            </w:tcMar>
            <w:vAlign w:val="center"/>
          </w:tcPr>
          <w:p w14:paraId="77A30B66">
            <w:pPr>
              <w:pStyle w:val="78"/>
              <w:jc w:val="center"/>
              <w:rPr>
                <w:rFonts w:ascii="宋体" w:hAnsi="宋体" w:cs="宋体"/>
                <w:szCs w:val="21"/>
              </w:rPr>
            </w:pPr>
            <w:r>
              <w:rPr>
                <w:rFonts w:hint="eastAsia" w:ascii="宋体" w:hAnsi="宋体" w:cs="宋体"/>
                <w:szCs w:val="21"/>
              </w:rPr>
              <w:t>竣工验收报告时间</w:t>
            </w:r>
          </w:p>
        </w:tc>
        <w:tc>
          <w:tcPr>
            <w:tcW w:w="1054" w:type="dxa"/>
            <w:gridSpan w:val="2"/>
            <w:tcBorders>
              <w:top w:val="single" w:color="auto" w:sz="4" w:space="0"/>
              <w:left w:val="single" w:color="auto" w:sz="2" w:space="0"/>
              <w:bottom w:val="single" w:color="auto" w:sz="4" w:space="0"/>
              <w:right w:val="single" w:color="auto" w:sz="2" w:space="0"/>
            </w:tcBorders>
            <w:noWrap w:val="0"/>
            <w:vAlign w:val="center"/>
          </w:tcPr>
          <w:p w14:paraId="0A1AC520">
            <w:pPr>
              <w:pStyle w:val="78"/>
              <w:jc w:val="center"/>
              <w:rPr>
                <w:rFonts w:ascii="宋体" w:hAnsi="宋体" w:cs="宋体"/>
                <w:szCs w:val="21"/>
              </w:rPr>
            </w:pPr>
            <w:r>
              <w:rPr>
                <w:rFonts w:hint="eastAsia" w:ascii="宋体" w:hAnsi="宋体" w:cs="宋体"/>
                <w:szCs w:val="21"/>
              </w:rPr>
              <w:t>证明材料</w:t>
            </w:r>
          </w:p>
        </w:tc>
        <w:tc>
          <w:tcPr>
            <w:tcW w:w="1082" w:type="dxa"/>
            <w:tcBorders>
              <w:top w:val="single" w:color="auto" w:sz="4" w:space="0"/>
              <w:left w:val="single" w:color="auto" w:sz="2" w:space="0"/>
              <w:bottom w:val="single" w:color="auto" w:sz="4" w:space="0"/>
              <w:right w:val="single" w:color="auto" w:sz="2" w:space="0"/>
            </w:tcBorders>
            <w:noWrap w:val="0"/>
            <w:vAlign w:val="center"/>
          </w:tcPr>
          <w:p w14:paraId="6C9B3716">
            <w:pPr>
              <w:pStyle w:val="78"/>
              <w:jc w:val="center"/>
              <w:rPr>
                <w:rFonts w:ascii="宋体" w:hAnsi="宋体" w:cs="宋体"/>
                <w:szCs w:val="21"/>
              </w:rPr>
            </w:pPr>
            <w:r>
              <w:rPr>
                <w:rFonts w:hint="eastAsia" w:ascii="宋体" w:hAnsi="宋体" w:cs="宋体"/>
                <w:szCs w:val="21"/>
              </w:rPr>
              <w:t>备注</w:t>
            </w:r>
          </w:p>
        </w:tc>
      </w:tr>
      <w:tr w14:paraId="4A5B231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610" w:type="dxa"/>
            <w:tcBorders>
              <w:top w:val="single" w:color="auto" w:sz="2" w:space="0"/>
              <w:left w:val="single" w:color="auto" w:sz="6" w:space="0"/>
              <w:bottom w:val="single" w:color="auto" w:sz="2" w:space="0"/>
              <w:right w:val="single" w:color="auto" w:sz="2" w:space="0"/>
            </w:tcBorders>
            <w:noWrap w:val="0"/>
            <w:vAlign w:val="center"/>
          </w:tcPr>
          <w:p w14:paraId="2340A3F6">
            <w:pPr>
              <w:pStyle w:val="78"/>
              <w:jc w:val="center"/>
              <w:rPr>
                <w:rFonts w:ascii="宋体" w:hAnsi="宋体" w:cs="宋体"/>
                <w:szCs w:val="21"/>
              </w:rPr>
            </w:pPr>
            <w:r>
              <w:rPr>
                <w:rFonts w:hint="eastAsia" w:ascii="宋体" w:hAnsi="宋体" w:cs="宋体"/>
                <w:szCs w:val="21"/>
              </w:rPr>
              <w:t>1</w:t>
            </w:r>
          </w:p>
        </w:tc>
        <w:tc>
          <w:tcPr>
            <w:tcW w:w="1411" w:type="dxa"/>
            <w:gridSpan w:val="3"/>
            <w:tcBorders>
              <w:top w:val="single" w:color="auto" w:sz="2" w:space="0"/>
              <w:left w:val="single" w:color="auto" w:sz="2" w:space="0"/>
              <w:bottom w:val="single" w:color="auto" w:sz="2" w:space="0"/>
              <w:right w:val="single" w:color="auto" w:sz="2" w:space="0"/>
            </w:tcBorders>
            <w:noWrap w:val="0"/>
            <w:vAlign w:val="center"/>
          </w:tcPr>
          <w:p w14:paraId="45981596">
            <w:pPr>
              <w:pStyle w:val="78"/>
              <w:jc w:val="left"/>
              <w:rPr>
                <w:rFonts w:ascii="宋体" w:hAnsi="宋体" w:cs="宋体"/>
                <w:szCs w:val="21"/>
              </w:rPr>
            </w:pPr>
          </w:p>
        </w:tc>
        <w:tc>
          <w:tcPr>
            <w:tcW w:w="1075" w:type="dxa"/>
            <w:gridSpan w:val="3"/>
            <w:tcBorders>
              <w:top w:val="single" w:color="auto" w:sz="2" w:space="0"/>
              <w:left w:val="single" w:color="auto" w:sz="2" w:space="0"/>
              <w:bottom w:val="single" w:color="auto" w:sz="2" w:space="0"/>
              <w:right w:val="single" w:color="auto" w:sz="2" w:space="0"/>
            </w:tcBorders>
            <w:noWrap w:val="0"/>
            <w:vAlign w:val="center"/>
          </w:tcPr>
          <w:p w14:paraId="4BCC592A">
            <w:pPr>
              <w:pStyle w:val="78"/>
              <w:jc w:val="left"/>
              <w:rPr>
                <w:rFonts w:ascii="宋体" w:hAnsi="宋体" w:cs="宋体"/>
                <w:szCs w:val="21"/>
              </w:rPr>
            </w:pPr>
          </w:p>
        </w:tc>
        <w:tc>
          <w:tcPr>
            <w:tcW w:w="1689" w:type="dxa"/>
            <w:gridSpan w:val="5"/>
            <w:tcBorders>
              <w:top w:val="single" w:color="auto" w:sz="2" w:space="0"/>
              <w:left w:val="single" w:color="auto" w:sz="2" w:space="0"/>
              <w:bottom w:val="single" w:color="auto" w:sz="2" w:space="0"/>
              <w:right w:val="single" w:color="auto" w:sz="2" w:space="0"/>
            </w:tcBorders>
            <w:noWrap w:val="0"/>
            <w:vAlign w:val="center"/>
          </w:tcPr>
          <w:p w14:paraId="4DBE30C3">
            <w:pPr>
              <w:pStyle w:val="78"/>
              <w:jc w:val="left"/>
              <w:rPr>
                <w:rFonts w:ascii="宋体" w:hAnsi="宋体" w:cs="宋体"/>
                <w:szCs w:val="21"/>
              </w:rPr>
            </w:pPr>
          </w:p>
        </w:tc>
        <w:tc>
          <w:tcPr>
            <w:tcW w:w="2761" w:type="dxa"/>
            <w:gridSpan w:val="6"/>
            <w:tcBorders>
              <w:top w:val="single" w:color="auto" w:sz="4" w:space="0"/>
              <w:left w:val="single" w:color="auto" w:sz="2" w:space="0"/>
              <w:bottom w:val="single" w:color="auto" w:sz="4" w:space="0"/>
              <w:right w:val="single" w:color="auto" w:sz="2" w:space="0"/>
            </w:tcBorders>
            <w:noWrap w:val="0"/>
            <w:tcMar>
              <w:top w:w="0" w:type="dxa"/>
              <w:left w:w="28" w:type="dxa"/>
              <w:bottom w:w="0" w:type="dxa"/>
              <w:right w:w="28" w:type="dxa"/>
            </w:tcMar>
            <w:vAlign w:val="center"/>
          </w:tcPr>
          <w:p w14:paraId="7DF48D52">
            <w:pPr>
              <w:pStyle w:val="78"/>
              <w:jc w:val="left"/>
              <w:rPr>
                <w:rFonts w:ascii="宋体" w:hAnsi="宋体" w:cs="宋体"/>
                <w:szCs w:val="21"/>
              </w:rPr>
            </w:pPr>
          </w:p>
        </w:tc>
        <w:tc>
          <w:tcPr>
            <w:tcW w:w="1054" w:type="dxa"/>
            <w:gridSpan w:val="2"/>
            <w:tcBorders>
              <w:top w:val="single" w:color="auto" w:sz="4" w:space="0"/>
              <w:left w:val="single" w:color="auto" w:sz="2" w:space="0"/>
              <w:bottom w:val="single" w:color="auto" w:sz="4" w:space="0"/>
              <w:right w:val="single" w:color="auto" w:sz="2" w:space="0"/>
            </w:tcBorders>
            <w:noWrap w:val="0"/>
            <w:vAlign w:val="center"/>
          </w:tcPr>
          <w:p w14:paraId="547D13FF">
            <w:pPr>
              <w:pStyle w:val="78"/>
              <w:jc w:val="center"/>
              <w:rPr>
                <w:rFonts w:ascii="宋体" w:hAnsi="宋体" w:cs="宋体"/>
                <w:szCs w:val="21"/>
              </w:rPr>
            </w:pPr>
            <w:r>
              <w:rPr>
                <w:rFonts w:hint="eastAsia" w:ascii="宋体" w:hAnsi="宋体" w:cs="宋体"/>
                <w:szCs w:val="21"/>
              </w:rPr>
              <w:t>见资信标（）页</w:t>
            </w:r>
          </w:p>
        </w:tc>
        <w:tc>
          <w:tcPr>
            <w:tcW w:w="1082" w:type="dxa"/>
            <w:tcBorders>
              <w:top w:val="single" w:color="auto" w:sz="4" w:space="0"/>
              <w:left w:val="single" w:color="auto" w:sz="2" w:space="0"/>
              <w:bottom w:val="single" w:color="auto" w:sz="4" w:space="0"/>
              <w:right w:val="single" w:color="auto" w:sz="2" w:space="0"/>
            </w:tcBorders>
            <w:noWrap w:val="0"/>
            <w:vAlign w:val="center"/>
          </w:tcPr>
          <w:p w14:paraId="6F7B611A">
            <w:pPr>
              <w:pStyle w:val="78"/>
              <w:jc w:val="left"/>
              <w:rPr>
                <w:rFonts w:ascii="宋体" w:hAnsi="宋体" w:cs="宋体"/>
                <w:szCs w:val="21"/>
              </w:rPr>
            </w:pPr>
          </w:p>
        </w:tc>
      </w:tr>
      <w:tr w14:paraId="67738B9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610" w:type="dxa"/>
            <w:tcBorders>
              <w:top w:val="single" w:color="auto" w:sz="2" w:space="0"/>
              <w:left w:val="single" w:color="auto" w:sz="6" w:space="0"/>
              <w:bottom w:val="single" w:color="auto" w:sz="2" w:space="0"/>
              <w:right w:val="single" w:color="auto" w:sz="2" w:space="0"/>
            </w:tcBorders>
            <w:noWrap w:val="0"/>
            <w:vAlign w:val="center"/>
          </w:tcPr>
          <w:p w14:paraId="7C6AC47D">
            <w:pPr>
              <w:pStyle w:val="78"/>
              <w:jc w:val="center"/>
              <w:rPr>
                <w:rFonts w:ascii="宋体" w:hAnsi="宋体" w:cs="宋体"/>
                <w:szCs w:val="21"/>
              </w:rPr>
            </w:pPr>
            <w:r>
              <w:rPr>
                <w:rFonts w:hint="eastAsia" w:ascii="宋体" w:hAnsi="宋体" w:cs="宋体"/>
                <w:szCs w:val="21"/>
              </w:rPr>
              <w:t>2</w:t>
            </w:r>
          </w:p>
        </w:tc>
        <w:tc>
          <w:tcPr>
            <w:tcW w:w="1411" w:type="dxa"/>
            <w:gridSpan w:val="3"/>
            <w:tcBorders>
              <w:top w:val="single" w:color="auto" w:sz="2" w:space="0"/>
              <w:left w:val="single" w:color="auto" w:sz="2" w:space="0"/>
              <w:bottom w:val="single" w:color="auto" w:sz="2" w:space="0"/>
              <w:right w:val="single" w:color="auto" w:sz="2" w:space="0"/>
            </w:tcBorders>
            <w:noWrap w:val="0"/>
            <w:vAlign w:val="center"/>
          </w:tcPr>
          <w:p w14:paraId="26EA0075">
            <w:pPr>
              <w:pStyle w:val="78"/>
              <w:jc w:val="left"/>
              <w:rPr>
                <w:rFonts w:ascii="宋体" w:hAnsi="宋体" w:cs="宋体"/>
                <w:szCs w:val="21"/>
              </w:rPr>
            </w:pPr>
          </w:p>
        </w:tc>
        <w:tc>
          <w:tcPr>
            <w:tcW w:w="1075" w:type="dxa"/>
            <w:gridSpan w:val="3"/>
            <w:tcBorders>
              <w:top w:val="single" w:color="auto" w:sz="2" w:space="0"/>
              <w:left w:val="single" w:color="auto" w:sz="2" w:space="0"/>
              <w:bottom w:val="single" w:color="auto" w:sz="2" w:space="0"/>
              <w:right w:val="single" w:color="auto" w:sz="2" w:space="0"/>
            </w:tcBorders>
            <w:noWrap w:val="0"/>
            <w:vAlign w:val="center"/>
          </w:tcPr>
          <w:p w14:paraId="085B57AE">
            <w:pPr>
              <w:pStyle w:val="78"/>
              <w:jc w:val="left"/>
              <w:rPr>
                <w:rFonts w:ascii="宋体" w:hAnsi="宋体" w:cs="宋体"/>
                <w:szCs w:val="21"/>
              </w:rPr>
            </w:pPr>
          </w:p>
        </w:tc>
        <w:tc>
          <w:tcPr>
            <w:tcW w:w="1689" w:type="dxa"/>
            <w:gridSpan w:val="5"/>
            <w:tcBorders>
              <w:top w:val="single" w:color="auto" w:sz="2" w:space="0"/>
              <w:left w:val="single" w:color="auto" w:sz="2" w:space="0"/>
              <w:bottom w:val="single" w:color="auto" w:sz="2" w:space="0"/>
              <w:right w:val="single" w:color="auto" w:sz="2" w:space="0"/>
            </w:tcBorders>
            <w:noWrap w:val="0"/>
            <w:vAlign w:val="center"/>
          </w:tcPr>
          <w:p w14:paraId="1416156A">
            <w:pPr>
              <w:pStyle w:val="78"/>
              <w:jc w:val="left"/>
              <w:rPr>
                <w:rFonts w:ascii="宋体" w:hAnsi="宋体" w:cs="宋体"/>
                <w:szCs w:val="21"/>
              </w:rPr>
            </w:pPr>
          </w:p>
        </w:tc>
        <w:tc>
          <w:tcPr>
            <w:tcW w:w="2761" w:type="dxa"/>
            <w:gridSpan w:val="6"/>
            <w:tcBorders>
              <w:top w:val="single" w:color="auto" w:sz="4" w:space="0"/>
              <w:left w:val="single" w:color="auto" w:sz="2" w:space="0"/>
              <w:bottom w:val="single" w:color="auto" w:sz="4" w:space="0"/>
              <w:right w:val="single" w:color="auto" w:sz="2" w:space="0"/>
            </w:tcBorders>
            <w:noWrap w:val="0"/>
            <w:tcMar>
              <w:top w:w="0" w:type="dxa"/>
              <w:left w:w="28" w:type="dxa"/>
              <w:bottom w:w="0" w:type="dxa"/>
              <w:right w:w="28" w:type="dxa"/>
            </w:tcMar>
            <w:vAlign w:val="center"/>
          </w:tcPr>
          <w:p w14:paraId="198FB79D">
            <w:pPr>
              <w:pStyle w:val="78"/>
              <w:jc w:val="left"/>
              <w:rPr>
                <w:rFonts w:ascii="宋体" w:hAnsi="宋体" w:cs="宋体"/>
                <w:szCs w:val="21"/>
              </w:rPr>
            </w:pPr>
          </w:p>
        </w:tc>
        <w:tc>
          <w:tcPr>
            <w:tcW w:w="1054" w:type="dxa"/>
            <w:gridSpan w:val="2"/>
            <w:tcBorders>
              <w:top w:val="single" w:color="auto" w:sz="4" w:space="0"/>
              <w:left w:val="single" w:color="auto" w:sz="2" w:space="0"/>
              <w:bottom w:val="single" w:color="auto" w:sz="4" w:space="0"/>
              <w:right w:val="single" w:color="auto" w:sz="2" w:space="0"/>
            </w:tcBorders>
            <w:noWrap w:val="0"/>
            <w:vAlign w:val="center"/>
          </w:tcPr>
          <w:p w14:paraId="71579781">
            <w:pPr>
              <w:spacing w:line="240" w:lineRule="auto"/>
              <w:jc w:val="left"/>
              <w:rPr>
                <w:rFonts w:ascii="宋体" w:hAnsi="宋体" w:cs="宋体"/>
                <w:szCs w:val="21"/>
              </w:rPr>
            </w:pPr>
            <w:r>
              <w:rPr>
                <w:rFonts w:hint="eastAsia" w:ascii="宋体" w:hAnsi="宋体" w:cs="宋体"/>
                <w:szCs w:val="21"/>
              </w:rPr>
              <w:t>见资信标（）页</w:t>
            </w:r>
          </w:p>
        </w:tc>
        <w:tc>
          <w:tcPr>
            <w:tcW w:w="1082" w:type="dxa"/>
            <w:tcBorders>
              <w:top w:val="single" w:color="auto" w:sz="4" w:space="0"/>
              <w:left w:val="single" w:color="auto" w:sz="2" w:space="0"/>
              <w:bottom w:val="single" w:color="auto" w:sz="4" w:space="0"/>
              <w:right w:val="single" w:color="auto" w:sz="2" w:space="0"/>
            </w:tcBorders>
            <w:noWrap w:val="0"/>
            <w:vAlign w:val="center"/>
          </w:tcPr>
          <w:p w14:paraId="023BCE68">
            <w:pPr>
              <w:pStyle w:val="78"/>
              <w:jc w:val="left"/>
              <w:rPr>
                <w:rFonts w:ascii="宋体" w:hAnsi="宋体" w:cs="宋体"/>
                <w:szCs w:val="21"/>
              </w:rPr>
            </w:pPr>
          </w:p>
        </w:tc>
      </w:tr>
      <w:tr w14:paraId="57F50B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610" w:type="dxa"/>
            <w:tcBorders>
              <w:top w:val="single" w:color="auto" w:sz="2" w:space="0"/>
              <w:left w:val="single" w:color="auto" w:sz="6" w:space="0"/>
              <w:bottom w:val="single" w:color="auto" w:sz="2" w:space="0"/>
              <w:right w:val="single" w:color="auto" w:sz="2" w:space="0"/>
            </w:tcBorders>
            <w:noWrap w:val="0"/>
            <w:vAlign w:val="center"/>
          </w:tcPr>
          <w:p w14:paraId="40E3CBA8">
            <w:pPr>
              <w:pStyle w:val="78"/>
              <w:jc w:val="center"/>
              <w:rPr>
                <w:rFonts w:ascii="宋体" w:hAnsi="宋体" w:cs="宋体"/>
                <w:szCs w:val="21"/>
              </w:rPr>
            </w:pPr>
            <w:r>
              <w:rPr>
                <w:rFonts w:hint="eastAsia" w:ascii="宋体" w:hAnsi="宋体" w:cs="宋体"/>
                <w:szCs w:val="21"/>
              </w:rPr>
              <w:t>3</w:t>
            </w:r>
          </w:p>
        </w:tc>
        <w:tc>
          <w:tcPr>
            <w:tcW w:w="1411" w:type="dxa"/>
            <w:gridSpan w:val="3"/>
            <w:tcBorders>
              <w:top w:val="single" w:color="auto" w:sz="2" w:space="0"/>
              <w:left w:val="single" w:color="auto" w:sz="2" w:space="0"/>
              <w:bottom w:val="single" w:color="auto" w:sz="2" w:space="0"/>
              <w:right w:val="single" w:color="auto" w:sz="2" w:space="0"/>
            </w:tcBorders>
            <w:noWrap w:val="0"/>
            <w:vAlign w:val="center"/>
          </w:tcPr>
          <w:p w14:paraId="6F7478DF">
            <w:pPr>
              <w:pStyle w:val="78"/>
              <w:jc w:val="left"/>
              <w:rPr>
                <w:rFonts w:ascii="宋体" w:hAnsi="宋体" w:cs="宋体"/>
                <w:szCs w:val="21"/>
              </w:rPr>
            </w:pPr>
          </w:p>
        </w:tc>
        <w:tc>
          <w:tcPr>
            <w:tcW w:w="1075" w:type="dxa"/>
            <w:gridSpan w:val="3"/>
            <w:tcBorders>
              <w:top w:val="single" w:color="auto" w:sz="2" w:space="0"/>
              <w:left w:val="single" w:color="auto" w:sz="2" w:space="0"/>
              <w:bottom w:val="single" w:color="auto" w:sz="2" w:space="0"/>
              <w:right w:val="single" w:color="auto" w:sz="2" w:space="0"/>
            </w:tcBorders>
            <w:noWrap w:val="0"/>
            <w:vAlign w:val="center"/>
          </w:tcPr>
          <w:p w14:paraId="6A9E553A">
            <w:pPr>
              <w:pStyle w:val="78"/>
              <w:jc w:val="left"/>
              <w:rPr>
                <w:rFonts w:ascii="宋体" w:hAnsi="宋体" w:cs="宋体"/>
                <w:szCs w:val="21"/>
              </w:rPr>
            </w:pPr>
          </w:p>
        </w:tc>
        <w:tc>
          <w:tcPr>
            <w:tcW w:w="1689" w:type="dxa"/>
            <w:gridSpan w:val="5"/>
            <w:tcBorders>
              <w:top w:val="single" w:color="auto" w:sz="2" w:space="0"/>
              <w:left w:val="single" w:color="auto" w:sz="2" w:space="0"/>
              <w:bottom w:val="single" w:color="auto" w:sz="2" w:space="0"/>
              <w:right w:val="single" w:color="auto" w:sz="2" w:space="0"/>
            </w:tcBorders>
            <w:noWrap w:val="0"/>
            <w:vAlign w:val="center"/>
          </w:tcPr>
          <w:p w14:paraId="34CA33E8">
            <w:pPr>
              <w:pStyle w:val="78"/>
              <w:jc w:val="left"/>
              <w:rPr>
                <w:rFonts w:ascii="宋体" w:hAnsi="宋体" w:cs="宋体"/>
                <w:szCs w:val="21"/>
              </w:rPr>
            </w:pPr>
          </w:p>
        </w:tc>
        <w:tc>
          <w:tcPr>
            <w:tcW w:w="2761" w:type="dxa"/>
            <w:gridSpan w:val="6"/>
            <w:tcBorders>
              <w:top w:val="single" w:color="auto" w:sz="4" w:space="0"/>
              <w:left w:val="single" w:color="auto" w:sz="2" w:space="0"/>
              <w:bottom w:val="single" w:color="auto" w:sz="4" w:space="0"/>
              <w:right w:val="single" w:color="auto" w:sz="2" w:space="0"/>
            </w:tcBorders>
            <w:noWrap w:val="0"/>
            <w:tcMar>
              <w:top w:w="0" w:type="dxa"/>
              <w:left w:w="28" w:type="dxa"/>
              <w:bottom w:w="0" w:type="dxa"/>
              <w:right w:w="28" w:type="dxa"/>
            </w:tcMar>
            <w:vAlign w:val="center"/>
          </w:tcPr>
          <w:p w14:paraId="3FDAC121">
            <w:pPr>
              <w:pStyle w:val="78"/>
              <w:jc w:val="left"/>
              <w:rPr>
                <w:rFonts w:ascii="宋体" w:hAnsi="宋体" w:cs="宋体"/>
                <w:szCs w:val="21"/>
              </w:rPr>
            </w:pPr>
          </w:p>
        </w:tc>
        <w:tc>
          <w:tcPr>
            <w:tcW w:w="1054" w:type="dxa"/>
            <w:gridSpan w:val="2"/>
            <w:tcBorders>
              <w:top w:val="single" w:color="auto" w:sz="4" w:space="0"/>
              <w:left w:val="single" w:color="auto" w:sz="2" w:space="0"/>
              <w:bottom w:val="single" w:color="auto" w:sz="4" w:space="0"/>
              <w:right w:val="single" w:color="auto" w:sz="2" w:space="0"/>
            </w:tcBorders>
            <w:noWrap w:val="0"/>
            <w:vAlign w:val="center"/>
          </w:tcPr>
          <w:p w14:paraId="21029A44">
            <w:pPr>
              <w:spacing w:line="240" w:lineRule="auto"/>
              <w:jc w:val="left"/>
              <w:rPr>
                <w:rFonts w:ascii="宋体" w:hAnsi="宋体" w:cs="宋体"/>
                <w:szCs w:val="21"/>
              </w:rPr>
            </w:pPr>
            <w:r>
              <w:rPr>
                <w:rFonts w:hint="eastAsia" w:ascii="宋体" w:hAnsi="宋体" w:cs="宋体"/>
                <w:szCs w:val="21"/>
              </w:rPr>
              <w:t>见资信标（）页</w:t>
            </w:r>
          </w:p>
        </w:tc>
        <w:tc>
          <w:tcPr>
            <w:tcW w:w="1082" w:type="dxa"/>
            <w:tcBorders>
              <w:top w:val="single" w:color="auto" w:sz="4" w:space="0"/>
              <w:left w:val="single" w:color="auto" w:sz="2" w:space="0"/>
              <w:bottom w:val="single" w:color="auto" w:sz="4" w:space="0"/>
              <w:right w:val="single" w:color="auto" w:sz="2" w:space="0"/>
            </w:tcBorders>
            <w:noWrap w:val="0"/>
            <w:vAlign w:val="center"/>
          </w:tcPr>
          <w:p w14:paraId="2D1012A9">
            <w:pPr>
              <w:pStyle w:val="78"/>
              <w:jc w:val="left"/>
              <w:rPr>
                <w:rFonts w:ascii="宋体" w:hAnsi="宋体" w:cs="宋体"/>
                <w:szCs w:val="21"/>
              </w:rPr>
            </w:pPr>
          </w:p>
        </w:tc>
      </w:tr>
      <w:tr w14:paraId="4B4438D8">
        <w:tblPrEx>
          <w:tblCellMar>
            <w:top w:w="0" w:type="dxa"/>
            <w:left w:w="108" w:type="dxa"/>
            <w:bottom w:w="0" w:type="dxa"/>
            <w:right w:w="108" w:type="dxa"/>
          </w:tblCellMar>
        </w:tblPrEx>
        <w:trPr>
          <w:trHeight w:val="454" w:hRule="atLeast"/>
          <w:jc w:val="center"/>
        </w:trPr>
        <w:tc>
          <w:tcPr>
            <w:tcW w:w="9682" w:type="dxa"/>
            <w:gridSpan w:val="21"/>
            <w:tcBorders>
              <w:top w:val="single" w:color="auto" w:sz="2" w:space="0"/>
              <w:left w:val="single" w:color="auto" w:sz="4" w:space="0"/>
              <w:bottom w:val="single" w:color="auto" w:sz="2" w:space="0"/>
              <w:right w:val="single" w:color="auto" w:sz="4" w:space="0"/>
            </w:tcBorders>
            <w:noWrap w:val="0"/>
            <w:vAlign w:val="center"/>
          </w:tcPr>
          <w:p w14:paraId="280B0FE6">
            <w:pPr>
              <w:pStyle w:val="78"/>
              <w:jc w:val="left"/>
              <w:rPr>
                <w:rFonts w:hint="eastAsia" w:ascii="宋体" w:hAnsi="宋体" w:cs="宋体"/>
                <w:szCs w:val="21"/>
              </w:rPr>
            </w:pPr>
            <w:r>
              <w:rPr>
                <w:rFonts w:hint="eastAsia" w:ascii="宋体" w:hAnsi="宋体" w:eastAsia="宋体" w:cs="宋体"/>
                <w:b w:val="0"/>
                <w:bCs w:val="0"/>
                <w:color w:val="auto"/>
                <w:sz w:val="21"/>
                <w:szCs w:val="21"/>
                <w:highlight w:val="none"/>
                <w:lang w:val="en-US" w:eastAsia="zh-CN"/>
              </w:rPr>
              <w:t>近三年</w:t>
            </w:r>
            <w:r>
              <w:rPr>
                <w:rFonts w:hint="eastAsia" w:ascii="宋体" w:hAnsi="宋体" w:cs="宋体"/>
                <w:szCs w:val="21"/>
                <w:lang w:val="en-US" w:eastAsia="zh-CN"/>
              </w:rPr>
              <w:t>2021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月1日至投标截止之日工程施工项目的获奖情况，合计国家级    项，省级    项，市级    项</w:t>
            </w:r>
          </w:p>
        </w:tc>
      </w:tr>
      <w:tr w14:paraId="1539B7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10" w:type="dxa"/>
            <w:tcBorders>
              <w:top w:val="single" w:color="auto" w:sz="2" w:space="0"/>
              <w:left w:val="single" w:color="auto" w:sz="4" w:space="0"/>
              <w:bottom w:val="single" w:color="auto" w:sz="2" w:space="0"/>
              <w:right w:val="single" w:color="auto" w:sz="2" w:space="0"/>
            </w:tcBorders>
            <w:noWrap w:val="0"/>
            <w:vAlign w:val="center"/>
          </w:tcPr>
          <w:p w14:paraId="0088B6F7">
            <w:pPr>
              <w:pStyle w:val="78"/>
              <w:jc w:val="center"/>
              <w:rPr>
                <w:rFonts w:ascii="宋体" w:hAnsi="宋体" w:cs="宋体"/>
                <w:szCs w:val="21"/>
              </w:rPr>
            </w:pPr>
            <w:r>
              <w:rPr>
                <w:rFonts w:hint="eastAsia" w:ascii="宋体" w:hAnsi="宋体" w:cs="宋体"/>
                <w:szCs w:val="21"/>
              </w:rPr>
              <w:t>序号</w:t>
            </w:r>
          </w:p>
        </w:tc>
        <w:tc>
          <w:tcPr>
            <w:tcW w:w="1411" w:type="dxa"/>
            <w:gridSpan w:val="3"/>
            <w:tcBorders>
              <w:top w:val="single" w:color="auto" w:sz="2" w:space="0"/>
              <w:left w:val="single" w:color="auto" w:sz="2" w:space="0"/>
              <w:bottom w:val="single" w:color="auto" w:sz="2" w:space="0"/>
              <w:right w:val="single" w:color="auto" w:sz="2" w:space="0"/>
            </w:tcBorders>
            <w:noWrap w:val="0"/>
            <w:vAlign w:val="center"/>
          </w:tcPr>
          <w:p w14:paraId="33530775">
            <w:pPr>
              <w:pStyle w:val="78"/>
              <w:jc w:val="center"/>
              <w:rPr>
                <w:rFonts w:ascii="宋体" w:hAnsi="宋体" w:cs="宋体"/>
                <w:szCs w:val="21"/>
              </w:rPr>
            </w:pPr>
            <w:r>
              <w:rPr>
                <w:rFonts w:hint="eastAsia" w:ascii="宋体" w:hAnsi="宋体" w:cs="宋体"/>
                <w:szCs w:val="21"/>
              </w:rPr>
              <w:t>奖项级别</w:t>
            </w:r>
          </w:p>
        </w:tc>
        <w:tc>
          <w:tcPr>
            <w:tcW w:w="1075" w:type="dxa"/>
            <w:gridSpan w:val="3"/>
            <w:tcBorders>
              <w:top w:val="single" w:color="auto" w:sz="2" w:space="0"/>
              <w:left w:val="single" w:color="auto" w:sz="2" w:space="0"/>
              <w:bottom w:val="single" w:color="auto" w:sz="2" w:space="0"/>
              <w:right w:val="single" w:color="auto" w:sz="2" w:space="0"/>
            </w:tcBorders>
            <w:noWrap w:val="0"/>
            <w:vAlign w:val="center"/>
          </w:tcPr>
          <w:p w14:paraId="57E0CFC1">
            <w:pPr>
              <w:pStyle w:val="78"/>
              <w:jc w:val="center"/>
              <w:rPr>
                <w:rFonts w:ascii="宋体" w:hAnsi="宋体" w:cs="宋体"/>
                <w:szCs w:val="21"/>
              </w:rPr>
            </w:pPr>
            <w:r>
              <w:rPr>
                <w:rFonts w:hint="eastAsia" w:ascii="宋体" w:hAnsi="宋体" w:cs="宋体"/>
                <w:szCs w:val="21"/>
              </w:rPr>
              <w:t>奖项名称</w:t>
            </w:r>
          </w:p>
        </w:tc>
        <w:tc>
          <w:tcPr>
            <w:tcW w:w="1689" w:type="dxa"/>
            <w:gridSpan w:val="5"/>
            <w:tcBorders>
              <w:top w:val="single" w:color="auto" w:sz="2" w:space="0"/>
              <w:left w:val="single" w:color="auto" w:sz="2" w:space="0"/>
              <w:bottom w:val="single" w:color="auto" w:sz="2" w:space="0"/>
              <w:right w:val="single" w:color="auto" w:sz="2" w:space="0"/>
            </w:tcBorders>
            <w:noWrap w:val="0"/>
            <w:vAlign w:val="center"/>
          </w:tcPr>
          <w:p w14:paraId="72CFBE8A">
            <w:pPr>
              <w:pStyle w:val="78"/>
              <w:jc w:val="center"/>
              <w:rPr>
                <w:rFonts w:ascii="宋体" w:hAnsi="宋体" w:cs="宋体"/>
                <w:szCs w:val="21"/>
              </w:rPr>
            </w:pPr>
            <w:r>
              <w:rPr>
                <w:rFonts w:hint="eastAsia" w:ascii="宋体" w:hAnsi="宋体" w:cs="宋体"/>
                <w:szCs w:val="21"/>
              </w:rPr>
              <w:t>获奖项目名称</w:t>
            </w:r>
          </w:p>
        </w:tc>
        <w:tc>
          <w:tcPr>
            <w:tcW w:w="943" w:type="dxa"/>
            <w:gridSpan w:val="2"/>
            <w:tcBorders>
              <w:top w:val="single" w:color="auto" w:sz="2" w:space="0"/>
              <w:left w:val="single" w:color="auto" w:sz="2" w:space="0"/>
              <w:bottom w:val="single" w:color="auto" w:sz="2" w:space="0"/>
              <w:right w:val="single" w:color="auto" w:sz="2" w:space="0"/>
            </w:tcBorders>
            <w:noWrap w:val="0"/>
            <w:vAlign w:val="center"/>
          </w:tcPr>
          <w:p w14:paraId="4AE3028F">
            <w:pPr>
              <w:pStyle w:val="78"/>
              <w:jc w:val="center"/>
              <w:rPr>
                <w:rFonts w:ascii="宋体" w:hAnsi="宋体" w:cs="宋体"/>
                <w:szCs w:val="21"/>
              </w:rPr>
            </w:pPr>
            <w:r>
              <w:rPr>
                <w:rFonts w:hint="eastAsia" w:ascii="宋体" w:hAnsi="宋体" w:cs="宋体"/>
                <w:szCs w:val="21"/>
              </w:rPr>
              <w:t>获奖时间</w:t>
            </w:r>
          </w:p>
        </w:tc>
        <w:tc>
          <w:tcPr>
            <w:tcW w:w="1170" w:type="dxa"/>
            <w:gridSpan w:val="2"/>
            <w:tcBorders>
              <w:top w:val="single" w:color="auto" w:sz="2" w:space="0"/>
              <w:left w:val="single" w:color="auto" w:sz="2" w:space="0"/>
              <w:bottom w:val="single" w:color="auto" w:sz="2" w:space="0"/>
              <w:right w:val="single" w:color="auto" w:sz="2" w:space="0"/>
            </w:tcBorders>
            <w:noWrap w:val="0"/>
            <w:vAlign w:val="center"/>
          </w:tcPr>
          <w:p w14:paraId="37BEAB72">
            <w:pPr>
              <w:pStyle w:val="78"/>
              <w:jc w:val="center"/>
              <w:rPr>
                <w:rFonts w:ascii="宋体" w:hAnsi="宋体" w:cs="宋体"/>
                <w:szCs w:val="21"/>
              </w:rPr>
            </w:pPr>
            <w:r>
              <w:rPr>
                <w:rFonts w:hint="eastAsia" w:ascii="宋体" w:hAnsi="宋体" w:cs="宋体"/>
                <w:szCs w:val="21"/>
              </w:rPr>
              <w:t>授奖机构</w:t>
            </w:r>
          </w:p>
        </w:tc>
        <w:tc>
          <w:tcPr>
            <w:tcW w:w="1616" w:type="dxa"/>
            <w:gridSpan w:val="3"/>
            <w:tcBorders>
              <w:top w:val="single" w:color="auto" w:sz="2" w:space="0"/>
              <w:left w:val="single" w:color="auto" w:sz="2" w:space="0"/>
              <w:bottom w:val="single" w:color="auto" w:sz="2" w:space="0"/>
              <w:right w:val="single" w:color="auto" w:sz="2" w:space="0"/>
            </w:tcBorders>
            <w:noWrap w:val="0"/>
            <w:vAlign w:val="center"/>
          </w:tcPr>
          <w:p w14:paraId="6EE36587">
            <w:pPr>
              <w:pStyle w:val="78"/>
              <w:jc w:val="center"/>
              <w:rPr>
                <w:rFonts w:ascii="宋体" w:hAnsi="宋体" w:cs="宋体"/>
                <w:szCs w:val="21"/>
              </w:rPr>
            </w:pPr>
            <w:r>
              <w:rPr>
                <w:rFonts w:hint="eastAsia" w:ascii="宋体" w:hAnsi="宋体" w:cs="宋体"/>
                <w:szCs w:val="21"/>
              </w:rPr>
              <w:t>有效查询方法</w:t>
            </w:r>
          </w:p>
        </w:tc>
        <w:tc>
          <w:tcPr>
            <w:tcW w:w="1168" w:type="dxa"/>
            <w:gridSpan w:val="2"/>
            <w:tcBorders>
              <w:top w:val="single" w:color="auto" w:sz="2" w:space="0"/>
              <w:left w:val="single" w:color="auto" w:sz="2" w:space="0"/>
              <w:bottom w:val="single" w:color="auto" w:sz="2" w:space="0"/>
              <w:right w:val="single" w:color="auto" w:sz="4" w:space="0"/>
            </w:tcBorders>
            <w:noWrap w:val="0"/>
            <w:vAlign w:val="center"/>
          </w:tcPr>
          <w:p w14:paraId="00188C64">
            <w:pPr>
              <w:pStyle w:val="78"/>
              <w:jc w:val="center"/>
              <w:rPr>
                <w:rFonts w:ascii="宋体" w:hAnsi="宋体" w:cs="宋体"/>
                <w:szCs w:val="21"/>
              </w:rPr>
            </w:pPr>
            <w:r>
              <w:rPr>
                <w:rFonts w:hint="eastAsia" w:ascii="宋体" w:hAnsi="宋体" w:cs="宋体"/>
                <w:szCs w:val="21"/>
              </w:rPr>
              <w:t>证明材料</w:t>
            </w:r>
          </w:p>
        </w:tc>
      </w:tr>
      <w:tr w14:paraId="267BF7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10" w:type="dxa"/>
            <w:tcBorders>
              <w:top w:val="single" w:color="auto" w:sz="2" w:space="0"/>
              <w:left w:val="single" w:color="auto" w:sz="4" w:space="0"/>
              <w:bottom w:val="single" w:color="auto" w:sz="2" w:space="0"/>
              <w:right w:val="single" w:color="auto" w:sz="2" w:space="0"/>
            </w:tcBorders>
            <w:noWrap w:val="0"/>
            <w:vAlign w:val="center"/>
          </w:tcPr>
          <w:p w14:paraId="08F5FDB6">
            <w:pPr>
              <w:pStyle w:val="78"/>
              <w:jc w:val="center"/>
              <w:rPr>
                <w:rFonts w:ascii="宋体" w:hAnsi="宋体" w:cs="宋体"/>
                <w:szCs w:val="21"/>
              </w:rPr>
            </w:pPr>
            <w:r>
              <w:rPr>
                <w:rFonts w:hint="eastAsia" w:ascii="宋体" w:hAnsi="宋体" w:cs="宋体"/>
                <w:szCs w:val="21"/>
              </w:rPr>
              <w:t>1</w:t>
            </w:r>
          </w:p>
        </w:tc>
        <w:tc>
          <w:tcPr>
            <w:tcW w:w="1411" w:type="dxa"/>
            <w:gridSpan w:val="3"/>
            <w:tcBorders>
              <w:top w:val="single" w:color="auto" w:sz="2" w:space="0"/>
              <w:left w:val="single" w:color="auto" w:sz="2" w:space="0"/>
              <w:bottom w:val="single" w:color="auto" w:sz="2" w:space="0"/>
              <w:right w:val="single" w:color="auto" w:sz="2" w:space="0"/>
            </w:tcBorders>
            <w:noWrap w:val="0"/>
            <w:vAlign w:val="center"/>
          </w:tcPr>
          <w:p w14:paraId="4020D109">
            <w:pPr>
              <w:pStyle w:val="78"/>
              <w:jc w:val="left"/>
              <w:rPr>
                <w:rFonts w:ascii="宋体" w:hAnsi="宋体" w:cs="宋体"/>
                <w:szCs w:val="21"/>
              </w:rPr>
            </w:pPr>
          </w:p>
        </w:tc>
        <w:tc>
          <w:tcPr>
            <w:tcW w:w="1075" w:type="dxa"/>
            <w:gridSpan w:val="3"/>
            <w:tcBorders>
              <w:top w:val="single" w:color="auto" w:sz="2" w:space="0"/>
              <w:left w:val="single" w:color="auto" w:sz="2" w:space="0"/>
              <w:bottom w:val="single" w:color="auto" w:sz="2" w:space="0"/>
              <w:right w:val="single" w:color="auto" w:sz="2" w:space="0"/>
            </w:tcBorders>
            <w:noWrap w:val="0"/>
            <w:vAlign w:val="center"/>
          </w:tcPr>
          <w:p w14:paraId="2346DB5D">
            <w:pPr>
              <w:pStyle w:val="78"/>
              <w:jc w:val="left"/>
              <w:rPr>
                <w:rFonts w:ascii="宋体" w:hAnsi="宋体" w:cs="宋体"/>
                <w:szCs w:val="21"/>
              </w:rPr>
            </w:pPr>
          </w:p>
        </w:tc>
        <w:tc>
          <w:tcPr>
            <w:tcW w:w="1689" w:type="dxa"/>
            <w:gridSpan w:val="5"/>
            <w:tcBorders>
              <w:top w:val="single" w:color="auto" w:sz="2" w:space="0"/>
              <w:left w:val="single" w:color="auto" w:sz="2" w:space="0"/>
              <w:bottom w:val="single" w:color="auto" w:sz="2" w:space="0"/>
              <w:right w:val="single" w:color="auto" w:sz="2" w:space="0"/>
            </w:tcBorders>
            <w:noWrap w:val="0"/>
            <w:vAlign w:val="center"/>
          </w:tcPr>
          <w:p w14:paraId="150EEC63">
            <w:pPr>
              <w:pStyle w:val="78"/>
              <w:jc w:val="left"/>
              <w:rPr>
                <w:rFonts w:ascii="宋体" w:hAnsi="宋体" w:cs="宋体"/>
                <w:szCs w:val="21"/>
              </w:rPr>
            </w:pPr>
          </w:p>
        </w:tc>
        <w:tc>
          <w:tcPr>
            <w:tcW w:w="943" w:type="dxa"/>
            <w:gridSpan w:val="2"/>
            <w:tcBorders>
              <w:top w:val="single" w:color="auto" w:sz="2" w:space="0"/>
              <w:left w:val="single" w:color="auto" w:sz="2" w:space="0"/>
              <w:bottom w:val="single" w:color="auto" w:sz="2" w:space="0"/>
              <w:right w:val="single" w:color="auto" w:sz="2" w:space="0"/>
            </w:tcBorders>
            <w:noWrap w:val="0"/>
            <w:vAlign w:val="center"/>
          </w:tcPr>
          <w:p w14:paraId="7761A065">
            <w:pPr>
              <w:pStyle w:val="78"/>
              <w:jc w:val="left"/>
              <w:rPr>
                <w:rFonts w:ascii="宋体" w:hAnsi="宋体" w:cs="宋体"/>
                <w:szCs w:val="21"/>
              </w:rPr>
            </w:pPr>
          </w:p>
        </w:tc>
        <w:tc>
          <w:tcPr>
            <w:tcW w:w="1170" w:type="dxa"/>
            <w:gridSpan w:val="2"/>
            <w:tcBorders>
              <w:top w:val="single" w:color="auto" w:sz="2" w:space="0"/>
              <w:left w:val="single" w:color="auto" w:sz="2" w:space="0"/>
              <w:bottom w:val="single" w:color="auto" w:sz="2" w:space="0"/>
              <w:right w:val="single" w:color="auto" w:sz="2" w:space="0"/>
            </w:tcBorders>
            <w:noWrap w:val="0"/>
            <w:vAlign w:val="center"/>
          </w:tcPr>
          <w:p w14:paraId="666C34D6">
            <w:pPr>
              <w:pStyle w:val="78"/>
              <w:jc w:val="left"/>
              <w:rPr>
                <w:rFonts w:ascii="宋体" w:hAnsi="宋体" w:cs="宋体"/>
                <w:szCs w:val="21"/>
              </w:rPr>
            </w:pPr>
          </w:p>
        </w:tc>
        <w:tc>
          <w:tcPr>
            <w:tcW w:w="1616" w:type="dxa"/>
            <w:gridSpan w:val="3"/>
            <w:tcBorders>
              <w:top w:val="single" w:color="auto" w:sz="2" w:space="0"/>
              <w:left w:val="single" w:color="auto" w:sz="2" w:space="0"/>
              <w:bottom w:val="single" w:color="auto" w:sz="2" w:space="0"/>
              <w:right w:val="single" w:color="auto" w:sz="2" w:space="0"/>
            </w:tcBorders>
            <w:noWrap w:val="0"/>
            <w:vAlign w:val="center"/>
          </w:tcPr>
          <w:p w14:paraId="7A1AE1F7">
            <w:pPr>
              <w:pStyle w:val="78"/>
              <w:jc w:val="left"/>
              <w:rPr>
                <w:rFonts w:ascii="宋体" w:hAnsi="宋体" w:cs="宋体"/>
                <w:szCs w:val="21"/>
              </w:rPr>
            </w:pPr>
          </w:p>
        </w:tc>
        <w:tc>
          <w:tcPr>
            <w:tcW w:w="1168" w:type="dxa"/>
            <w:gridSpan w:val="2"/>
            <w:tcBorders>
              <w:top w:val="single" w:color="auto" w:sz="2" w:space="0"/>
              <w:left w:val="single" w:color="auto" w:sz="2" w:space="0"/>
              <w:bottom w:val="single" w:color="auto" w:sz="2" w:space="0"/>
              <w:right w:val="single" w:color="auto" w:sz="4" w:space="0"/>
            </w:tcBorders>
            <w:noWrap w:val="0"/>
            <w:vAlign w:val="center"/>
          </w:tcPr>
          <w:p w14:paraId="0BB2A9ED">
            <w:pPr>
              <w:pStyle w:val="78"/>
              <w:jc w:val="center"/>
              <w:rPr>
                <w:rFonts w:ascii="宋体" w:hAnsi="宋体" w:cs="宋体"/>
                <w:szCs w:val="21"/>
              </w:rPr>
            </w:pPr>
            <w:r>
              <w:rPr>
                <w:rFonts w:hint="eastAsia" w:ascii="宋体" w:hAnsi="宋体" w:cs="宋体"/>
                <w:szCs w:val="21"/>
              </w:rPr>
              <w:t>见资信标（）页</w:t>
            </w:r>
          </w:p>
        </w:tc>
      </w:tr>
      <w:tr w14:paraId="22EFD1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10" w:type="dxa"/>
            <w:tcBorders>
              <w:top w:val="single" w:color="auto" w:sz="2" w:space="0"/>
              <w:left w:val="single" w:color="auto" w:sz="4" w:space="0"/>
              <w:bottom w:val="single" w:color="auto" w:sz="2" w:space="0"/>
              <w:right w:val="single" w:color="auto" w:sz="2" w:space="0"/>
            </w:tcBorders>
            <w:noWrap w:val="0"/>
            <w:vAlign w:val="center"/>
          </w:tcPr>
          <w:p w14:paraId="202B9658">
            <w:pPr>
              <w:pStyle w:val="78"/>
              <w:jc w:val="center"/>
              <w:rPr>
                <w:rFonts w:ascii="宋体" w:hAnsi="宋体" w:cs="宋体"/>
                <w:szCs w:val="21"/>
              </w:rPr>
            </w:pPr>
            <w:r>
              <w:rPr>
                <w:rFonts w:hint="eastAsia" w:ascii="宋体" w:hAnsi="宋体" w:cs="宋体"/>
                <w:szCs w:val="21"/>
              </w:rPr>
              <w:t>2</w:t>
            </w:r>
          </w:p>
        </w:tc>
        <w:tc>
          <w:tcPr>
            <w:tcW w:w="1411" w:type="dxa"/>
            <w:gridSpan w:val="3"/>
            <w:tcBorders>
              <w:top w:val="single" w:color="auto" w:sz="2" w:space="0"/>
              <w:left w:val="single" w:color="auto" w:sz="2" w:space="0"/>
              <w:bottom w:val="single" w:color="auto" w:sz="2" w:space="0"/>
              <w:right w:val="single" w:color="auto" w:sz="2" w:space="0"/>
            </w:tcBorders>
            <w:noWrap w:val="0"/>
            <w:vAlign w:val="center"/>
          </w:tcPr>
          <w:p w14:paraId="6E07A2B4">
            <w:pPr>
              <w:pStyle w:val="78"/>
              <w:jc w:val="left"/>
              <w:rPr>
                <w:rFonts w:ascii="宋体" w:hAnsi="宋体" w:cs="宋体"/>
                <w:szCs w:val="21"/>
              </w:rPr>
            </w:pPr>
          </w:p>
        </w:tc>
        <w:tc>
          <w:tcPr>
            <w:tcW w:w="1075" w:type="dxa"/>
            <w:gridSpan w:val="3"/>
            <w:tcBorders>
              <w:top w:val="single" w:color="auto" w:sz="2" w:space="0"/>
              <w:left w:val="single" w:color="auto" w:sz="2" w:space="0"/>
              <w:bottom w:val="single" w:color="auto" w:sz="2" w:space="0"/>
              <w:right w:val="single" w:color="auto" w:sz="2" w:space="0"/>
            </w:tcBorders>
            <w:noWrap w:val="0"/>
            <w:vAlign w:val="center"/>
          </w:tcPr>
          <w:p w14:paraId="52F1F5E4">
            <w:pPr>
              <w:pStyle w:val="78"/>
              <w:jc w:val="left"/>
              <w:rPr>
                <w:rFonts w:ascii="宋体" w:hAnsi="宋体" w:cs="宋体"/>
                <w:szCs w:val="21"/>
              </w:rPr>
            </w:pPr>
          </w:p>
        </w:tc>
        <w:tc>
          <w:tcPr>
            <w:tcW w:w="1689" w:type="dxa"/>
            <w:gridSpan w:val="5"/>
            <w:tcBorders>
              <w:top w:val="single" w:color="auto" w:sz="2" w:space="0"/>
              <w:left w:val="single" w:color="auto" w:sz="2" w:space="0"/>
              <w:bottom w:val="single" w:color="auto" w:sz="2" w:space="0"/>
              <w:right w:val="single" w:color="auto" w:sz="2" w:space="0"/>
            </w:tcBorders>
            <w:noWrap w:val="0"/>
            <w:vAlign w:val="center"/>
          </w:tcPr>
          <w:p w14:paraId="0D3B65A8">
            <w:pPr>
              <w:pStyle w:val="78"/>
              <w:jc w:val="left"/>
              <w:rPr>
                <w:rFonts w:ascii="宋体" w:hAnsi="宋体" w:cs="宋体"/>
                <w:szCs w:val="21"/>
              </w:rPr>
            </w:pPr>
          </w:p>
        </w:tc>
        <w:tc>
          <w:tcPr>
            <w:tcW w:w="943" w:type="dxa"/>
            <w:gridSpan w:val="2"/>
            <w:tcBorders>
              <w:top w:val="single" w:color="auto" w:sz="2" w:space="0"/>
              <w:left w:val="single" w:color="auto" w:sz="2" w:space="0"/>
              <w:bottom w:val="single" w:color="auto" w:sz="2" w:space="0"/>
              <w:right w:val="single" w:color="auto" w:sz="2" w:space="0"/>
            </w:tcBorders>
            <w:noWrap w:val="0"/>
            <w:vAlign w:val="center"/>
          </w:tcPr>
          <w:p w14:paraId="301CED4E">
            <w:pPr>
              <w:pStyle w:val="78"/>
              <w:jc w:val="left"/>
              <w:rPr>
                <w:rFonts w:ascii="宋体" w:hAnsi="宋体" w:cs="宋体"/>
                <w:szCs w:val="21"/>
              </w:rPr>
            </w:pPr>
          </w:p>
        </w:tc>
        <w:tc>
          <w:tcPr>
            <w:tcW w:w="1170" w:type="dxa"/>
            <w:gridSpan w:val="2"/>
            <w:tcBorders>
              <w:top w:val="single" w:color="auto" w:sz="2" w:space="0"/>
              <w:left w:val="single" w:color="auto" w:sz="2" w:space="0"/>
              <w:bottom w:val="single" w:color="auto" w:sz="2" w:space="0"/>
              <w:right w:val="single" w:color="auto" w:sz="2" w:space="0"/>
            </w:tcBorders>
            <w:noWrap w:val="0"/>
            <w:vAlign w:val="center"/>
          </w:tcPr>
          <w:p w14:paraId="4C9EA4CE">
            <w:pPr>
              <w:pStyle w:val="78"/>
              <w:jc w:val="left"/>
              <w:rPr>
                <w:rFonts w:ascii="宋体" w:hAnsi="宋体" w:cs="宋体"/>
                <w:szCs w:val="21"/>
              </w:rPr>
            </w:pPr>
          </w:p>
        </w:tc>
        <w:tc>
          <w:tcPr>
            <w:tcW w:w="1616" w:type="dxa"/>
            <w:gridSpan w:val="3"/>
            <w:tcBorders>
              <w:top w:val="single" w:color="auto" w:sz="2" w:space="0"/>
              <w:left w:val="single" w:color="auto" w:sz="2" w:space="0"/>
              <w:bottom w:val="single" w:color="auto" w:sz="2" w:space="0"/>
              <w:right w:val="single" w:color="auto" w:sz="2" w:space="0"/>
            </w:tcBorders>
            <w:noWrap w:val="0"/>
            <w:vAlign w:val="center"/>
          </w:tcPr>
          <w:p w14:paraId="6F70AB55">
            <w:pPr>
              <w:pStyle w:val="78"/>
              <w:jc w:val="left"/>
              <w:rPr>
                <w:rFonts w:ascii="宋体" w:hAnsi="宋体" w:cs="宋体"/>
                <w:szCs w:val="21"/>
              </w:rPr>
            </w:pPr>
          </w:p>
        </w:tc>
        <w:tc>
          <w:tcPr>
            <w:tcW w:w="1168" w:type="dxa"/>
            <w:gridSpan w:val="2"/>
            <w:tcBorders>
              <w:top w:val="single" w:color="auto" w:sz="2" w:space="0"/>
              <w:left w:val="single" w:color="auto" w:sz="2" w:space="0"/>
              <w:bottom w:val="single" w:color="auto" w:sz="2" w:space="0"/>
              <w:right w:val="single" w:color="auto" w:sz="4" w:space="0"/>
            </w:tcBorders>
            <w:noWrap w:val="0"/>
            <w:vAlign w:val="center"/>
          </w:tcPr>
          <w:p w14:paraId="3707898A">
            <w:pPr>
              <w:spacing w:line="240" w:lineRule="auto"/>
              <w:jc w:val="left"/>
              <w:rPr>
                <w:rFonts w:ascii="宋体" w:hAnsi="宋体" w:cs="宋体"/>
                <w:szCs w:val="21"/>
              </w:rPr>
            </w:pPr>
            <w:r>
              <w:rPr>
                <w:rFonts w:hint="eastAsia" w:ascii="宋体" w:hAnsi="宋体" w:cs="宋体"/>
                <w:szCs w:val="21"/>
              </w:rPr>
              <w:t>见资信标（）页</w:t>
            </w:r>
          </w:p>
        </w:tc>
      </w:tr>
      <w:tr w14:paraId="5BC33F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10" w:type="dxa"/>
            <w:tcBorders>
              <w:top w:val="single" w:color="auto" w:sz="2" w:space="0"/>
              <w:left w:val="single" w:color="auto" w:sz="4" w:space="0"/>
              <w:bottom w:val="single" w:color="auto" w:sz="2" w:space="0"/>
              <w:right w:val="single" w:color="auto" w:sz="2" w:space="0"/>
            </w:tcBorders>
            <w:noWrap w:val="0"/>
            <w:vAlign w:val="center"/>
          </w:tcPr>
          <w:p w14:paraId="484F59A7">
            <w:pPr>
              <w:pStyle w:val="78"/>
              <w:jc w:val="center"/>
              <w:rPr>
                <w:rFonts w:ascii="宋体" w:hAnsi="宋体" w:cs="宋体"/>
                <w:szCs w:val="21"/>
              </w:rPr>
            </w:pPr>
            <w:r>
              <w:rPr>
                <w:rFonts w:hint="eastAsia" w:ascii="宋体" w:hAnsi="宋体" w:cs="宋体"/>
                <w:szCs w:val="21"/>
              </w:rPr>
              <w:t>3</w:t>
            </w:r>
          </w:p>
        </w:tc>
        <w:tc>
          <w:tcPr>
            <w:tcW w:w="1411" w:type="dxa"/>
            <w:gridSpan w:val="3"/>
            <w:tcBorders>
              <w:top w:val="single" w:color="auto" w:sz="2" w:space="0"/>
              <w:left w:val="single" w:color="auto" w:sz="2" w:space="0"/>
              <w:bottom w:val="single" w:color="auto" w:sz="2" w:space="0"/>
              <w:right w:val="single" w:color="auto" w:sz="2" w:space="0"/>
            </w:tcBorders>
            <w:noWrap w:val="0"/>
            <w:vAlign w:val="center"/>
          </w:tcPr>
          <w:p w14:paraId="2D5D0641">
            <w:pPr>
              <w:pStyle w:val="78"/>
              <w:jc w:val="left"/>
              <w:rPr>
                <w:rFonts w:ascii="宋体" w:hAnsi="宋体" w:cs="宋体"/>
                <w:szCs w:val="21"/>
              </w:rPr>
            </w:pPr>
          </w:p>
        </w:tc>
        <w:tc>
          <w:tcPr>
            <w:tcW w:w="1075" w:type="dxa"/>
            <w:gridSpan w:val="3"/>
            <w:tcBorders>
              <w:top w:val="single" w:color="auto" w:sz="2" w:space="0"/>
              <w:left w:val="single" w:color="auto" w:sz="2" w:space="0"/>
              <w:bottom w:val="single" w:color="auto" w:sz="2" w:space="0"/>
              <w:right w:val="single" w:color="auto" w:sz="2" w:space="0"/>
            </w:tcBorders>
            <w:noWrap w:val="0"/>
            <w:vAlign w:val="center"/>
          </w:tcPr>
          <w:p w14:paraId="7210BB1C">
            <w:pPr>
              <w:pStyle w:val="78"/>
              <w:jc w:val="left"/>
              <w:rPr>
                <w:rFonts w:ascii="宋体" w:hAnsi="宋体" w:cs="宋体"/>
                <w:szCs w:val="21"/>
              </w:rPr>
            </w:pPr>
          </w:p>
        </w:tc>
        <w:tc>
          <w:tcPr>
            <w:tcW w:w="1689" w:type="dxa"/>
            <w:gridSpan w:val="5"/>
            <w:tcBorders>
              <w:top w:val="single" w:color="auto" w:sz="2" w:space="0"/>
              <w:left w:val="single" w:color="auto" w:sz="2" w:space="0"/>
              <w:bottom w:val="single" w:color="auto" w:sz="2" w:space="0"/>
              <w:right w:val="single" w:color="auto" w:sz="2" w:space="0"/>
            </w:tcBorders>
            <w:noWrap w:val="0"/>
            <w:vAlign w:val="center"/>
          </w:tcPr>
          <w:p w14:paraId="0FFD97A3">
            <w:pPr>
              <w:pStyle w:val="78"/>
              <w:jc w:val="left"/>
              <w:rPr>
                <w:rFonts w:ascii="宋体" w:hAnsi="宋体" w:cs="宋体"/>
                <w:szCs w:val="21"/>
              </w:rPr>
            </w:pPr>
          </w:p>
        </w:tc>
        <w:tc>
          <w:tcPr>
            <w:tcW w:w="943" w:type="dxa"/>
            <w:gridSpan w:val="2"/>
            <w:tcBorders>
              <w:top w:val="single" w:color="auto" w:sz="2" w:space="0"/>
              <w:left w:val="single" w:color="auto" w:sz="2" w:space="0"/>
              <w:bottom w:val="single" w:color="auto" w:sz="2" w:space="0"/>
              <w:right w:val="single" w:color="auto" w:sz="2" w:space="0"/>
            </w:tcBorders>
            <w:noWrap w:val="0"/>
            <w:vAlign w:val="center"/>
          </w:tcPr>
          <w:p w14:paraId="5FF3605F">
            <w:pPr>
              <w:pStyle w:val="78"/>
              <w:jc w:val="left"/>
              <w:rPr>
                <w:rFonts w:ascii="宋体" w:hAnsi="宋体" w:cs="宋体"/>
                <w:szCs w:val="21"/>
              </w:rPr>
            </w:pPr>
          </w:p>
        </w:tc>
        <w:tc>
          <w:tcPr>
            <w:tcW w:w="1170" w:type="dxa"/>
            <w:gridSpan w:val="2"/>
            <w:tcBorders>
              <w:top w:val="single" w:color="auto" w:sz="2" w:space="0"/>
              <w:left w:val="single" w:color="auto" w:sz="2" w:space="0"/>
              <w:bottom w:val="single" w:color="auto" w:sz="2" w:space="0"/>
              <w:right w:val="single" w:color="auto" w:sz="2" w:space="0"/>
            </w:tcBorders>
            <w:noWrap w:val="0"/>
            <w:vAlign w:val="center"/>
          </w:tcPr>
          <w:p w14:paraId="51B0F067">
            <w:pPr>
              <w:pStyle w:val="78"/>
              <w:jc w:val="left"/>
              <w:rPr>
                <w:rFonts w:ascii="宋体" w:hAnsi="宋体" w:cs="宋体"/>
                <w:szCs w:val="21"/>
              </w:rPr>
            </w:pPr>
          </w:p>
        </w:tc>
        <w:tc>
          <w:tcPr>
            <w:tcW w:w="1616" w:type="dxa"/>
            <w:gridSpan w:val="3"/>
            <w:tcBorders>
              <w:top w:val="single" w:color="auto" w:sz="2" w:space="0"/>
              <w:left w:val="single" w:color="auto" w:sz="2" w:space="0"/>
              <w:bottom w:val="single" w:color="auto" w:sz="2" w:space="0"/>
              <w:right w:val="single" w:color="auto" w:sz="2" w:space="0"/>
            </w:tcBorders>
            <w:noWrap w:val="0"/>
            <w:vAlign w:val="center"/>
          </w:tcPr>
          <w:p w14:paraId="6AB8E8F0">
            <w:pPr>
              <w:pStyle w:val="78"/>
              <w:jc w:val="left"/>
              <w:rPr>
                <w:rFonts w:ascii="宋体" w:hAnsi="宋体" w:cs="宋体"/>
                <w:szCs w:val="21"/>
              </w:rPr>
            </w:pPr>
          </w:p>
        </w:tc>
        <w:tc>
          <w:tcPr>
            <w:tcW w:w="1168" w:type="dxa"/>
            <w:gridSpan w:val="2"/>
            <w:tcBorders>
              <w:top w:val="single" w:color="auto" w:sz="2" w:space="0"/>
              <w:left w:val="single" w:color="auto" w:sz="2" w:space="0"/>
              <w:bottom w:val="single" w:color="auto" w:sz="2" w:space="0"/>
              <w:right w:val="single" w:color="auto" w:sz="4" w:space="0"/>
            </w:tcBorders>
            <w:noWrap w:val="0"/>
            <w:vAlign w:val="center"/>
          </w:tcPr>
          <w:p w14:paraId="31C63BAF">
            <w:pPr>
              <w:spacing w:line="240" w:lineRule="auto"/>
              <w:jc w:val="left"/>
              <w:rPr>
                <w:rFonts w:ascii="宋体" w:hAnsi="宋体" w:cs="宋体"/>
                <w:szCs w:val="21"/>
              </w:rPr>
            </w:pPr>
            <w:r>
              <w:rPr>
                <w:rFonts w:hint="eastAsia" w:ascii="宋体" w:hAnsi="宋体" w:cs="宋体"/>
                <w:szCs w:val="21"/>
              </w:rPr>
              <w:t>见资信标（）页</w:t>
            </w:r>
          </w:p>
        </w:tc>
      </w:tr>
      <w:tr w14:paraId="50A725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682" w:type="dxa"/>
            <w:gridSpan w:val="21"/>
            <w:tcBorders>
              <w:top w:val="single" w:color="auto" w:sz="2" w:space="0"/>
              <w:left w:val="single" w:color="auto" w:sz="4" w:space="0"/>
              <w:bottom w:val="single" w:color="auto" w:sz="2" w:space="0"/>
              <w:right w:val="single" w:color="auto" w:sz="4" w:space="0"/>
            </w:tcBorders>
            <w:noWrap w:val="0"/>
            <w:vAlign w:val="center"/>
          </w:tcPr>
          <w:p w14:paraId="581467DC">
            <w:pPr>
              <w:spacing w:line="240" w:lineRule="auto"/>
              <w:jc w:val="left"/>
              <w:rPr>
                <w:rFonts w:hint="eastAsia" w:ascii="宋体" w:hAnsi="宋体" w:cs="宋体"/>
                <w:szCs w:val="21"/>
              </w:rPr>
            </w:pPr>
            <w:r>
              <w:rPr>
                <w:rFonts w:hint="eastAsia" w:ascii="宋体" w:hAnsi="宋体" w:eastAsia="宋体" w:cs="宋体"/>
                <w:b w:val="0"/>
                <w:bCs w:val="0"/>
                <w:color w:val="auto"/>
                <w:sz w:val="21"/>
                <w:szCs w:val="21"/>
                <w:highlight w:val="none"/>
                <w:lang w:val="en-US" w:eastAsia="zh-CN"/>
              </w:rPr>
              <w:t>近三年</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月1日至投标截止之日</w:t>
            </w:r>
            <w:r>
              <w:rPr>
                <w:rFonts w:hint="eastAsia" w:ascii="宋体" w:hAnsi="宋体" w:cs="宋体"/>
                <w:color w:val="auto"/>
                <w:sz w:val="21"/>
                <w:szCs w:val="21"/>
                <w:highlight w:val="none"/>
                <w:lang w:val="en-US" w:eastAsia="zh-CN"/>
              </w:rPr>
              <w:t>承接过</w:t>
            </w:r>
            <w:r>
              <w:rPr>
                <w:rFonts w:hint="eastAsia" w:ascii="宋体" w:hAnsi="宋体" w:cs="宋体"/>
                <w:color w:val="auto"/>
                <w:kern w:val="0"/>
                <w:sz w:val="21"/>
                <w:szCs w:val="21"/>
                <w:highlight w:val="none"/>
              </w:rPr>
              <w:t>的</w:t>
            </w:r>
            <w:r>
              <w:rPr>
                <w:rFonts w:hint="eastAsia" w:ascii="宋体" w:hAnsi="宋体" w:cs="宋体"/>
                <w:color w:val="auto"/>
                <w:kern w:val="0"/>
                <w:sz w:val="21"/>
                <w:szCs w:val="21"/>
                <w:highlight w:val="none"/>
                <w:lang w:val="en-US" w:eastAsia="zh-CN"/>
              </w:rPr>
              <w:t>小区物业服务业绩</w:t>
            </w:r>
            <w:r>
              <w:rPr>
                <w:rFonts w:hint="eastAsia" w:ascii="宋体" w:hAnsi="宋体" w:cs="宋体"/>
                <w:color w:val="auto"/>
                <w:szCs w:val="21"/>
                <w:lang w:eastAsia="zh-CN"/>
              </w:rPr>
              <w:t>，</w:t>
            </w:r>
            <w:r>
              <w:rPr>
                <w:rFonts w:hint="eastAsia" w:ascii="宋体" w:hAnsi="宋体" w:cs="宋体"/>
                <w:color w:val="auto"/>
                <w:szCs w:val="21"/>
              </w:rPr>
              <w:t>合</w:t>
            </w:r>
            <w:r>
              <w:rPr>
                <w:rFonts w:hint="eastAsia" w:ascii="宋体" w:hAnsi="宋体" w:cs="宋体"/>
                <w:szCs w:val="21"/>
              </w:rPr>
              <w:t>计    项</w:t>
            </w:r>
          </w:p>
        </w:tc>
      </w:tr>
      <w:tr w14:paraId="2EC7F2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10" w:type="dxa"/>
            <w:tcBorders>
              <w:top w:val="single" w:color="auto" w:sz="2" w:space="0"/>
              <w:left w:val="single" w:color="auto" w:sz="4" w:space="0"/>
              <w:bottom w:val="single" w:color="auto" w:sz="2" w:space="0"/>
              <w:right w:val="single" w:color="auto" w:sz="2" w:space="0"/>
            </w:tcBorders>
            <w:noWrap w:val="0"/>
            <w:vAlign w:val="center"/>
          </w:tcPr>
          <w:p w14:paraId="4D19848D">
            <w:pPr>
              <w:pStyle w:val="78"/>
              <w:jc w:val="center"/>
              <w:rPr>
                <w:rFonts w:hint="eastAsia" w:ascii="宋体" w:hAnsi="宋体" w:cs="宋体"/>
                <w:szCs w:val="21"/>
              </w:rPr>
            </w:pPr>
            <w:r>
              <w:rPr>
                <w:rFonts w:hint="eastAsia" w:ascii="宋体" w:hAnsi="宋体" w:cs="宋体"/>
                <w:szCs w:val="21"/>
              </w:rPr>
              <w:t>序号</w:t>
            </w:r>
          </w:p>
        </w:tc>
        <w:tc>
          <w:tcPr>
            <w:tcW w:w="1411" w:type="dxa"/>
            <w:gridSpan w:val="3"/>
            <w:tcBorders>
              <w:top w:val="single" w:color="auto" w:sz="2" w:space="0"/>
              <w:left w:val="single" w:color="auto" w:sz="2" w:space="0"/>
              <w:bottom w:val="single" w:color="auto" w:sz="2" w:space="0"/>
              <w:right w:val="single" w:color="auto" w:sz="2" w:space="0"/>
            </w:tcBorders>
            <w:noWrap w:val="0"/>
            <w:vAlign w:val="center"/>
          </w:tcPr>
          <w:p w14:paraId="5F250F17">
            <w:pPr>
              <w:pStyle w:val="78"/>
              <w:jc w:val="center"/>
              <w:rPr>
                <w:rFonts w:ascii="宋体" w:hAnsi="宋体" w:cs="宋体"/>
                <w:szCs w:val="21"/>
              </w:rPr>
            </w:pPr>
            <w:r>
              <w:rPr>
                <w:rFonts w:hint="eastAsia" w:ascii="宋体" w:hAnsi="宋体" w:cs="宋体"/>
                <w:szCs w:val="21"/>
              </w:rPr>
              <w:t>工程项目名称</w:t>
            </w:r>
          </w:p>
        </w:tc>
        <w:tc>
          <w:tcPr>
            <w:tcW w:w="1075" w:type="dxa"/>
            <w:gridSpan w:val="3"/>
            <w:tcBorders>
              <w:top w:val="single" w:color="auto" w:sz="2" w:space="0"/>
              <w:left w:val="single" w:color="auto" w:sz="2" w:space="0"/>
              <w:bottom w:val="single" w:color="auto" w:sz="2" w:space="0"/>
              <w:right w:val="single" w:color="auto" w:sz="2" w:space="0"/>
            </w:tcBorders>
            <w:noWrap w:val="0"/>
            <w:vAlign w:val="center"/>
          </w:tcPr>
          <w:p w14:paraId="0FBACF87">
            <w:pPr>
              <w:pStyle w:val="78"/>
              <w:jc w:val="center"/>
              <w:rPr>
                <w:rFonts w:ascii="宋体" w:hAnsi="宋体" w:cs="宋体"/>
                <w:szCs w:val="21"/>
              </w:rPr>
            </w:pPr>
            <w:r>
              <w:rPr>
                <w:rFonts w:hint="eastAsia" w:ascii="宋体" w:hAnsi="宋体" w:cs="宋体"/>
                <w:szCs w:val="21"/>
              </w:rPr>
              <w:t>工程规模</w:t>
            </w:r>
          </w:p>
        </w:tc>
        <w:tc>
          <w:tcPr>
            <w:tcW w:w="1689" w:type="dxa"/>
            <w:gridSpan w:val="5"/>
            <w:tcBorders>
              <w:top w:val="single" w:color="auto" w:sz="2" w:space="0"/>
              <w:left w:val="single" w:color="auto" w:sz="2" w:space="0"/>
              <w:bottom w:val="single" w:color="auto" w:sz="2" w:space="0"/>
              <w:right w:val="single" w:color="auto" w:sz="2" w:space="0"/>
            </w:tcBorders>
            <w:noWrap w:val="0"/>
            <w:vAlign w:val="center"/>
          </w:tcPr>
          <w:p w14:paraId="62642F72">
            <w:pPr>
              <w:pStyle w:val="78"/>
              <w:jc w:val="center"/>
              <w:rPr>
                <w:rFonts w:ascii="宋体" w:hAnsi="宋体" w:cs="宋体"/>
                <w:szCs w:val="21"/>
              </w:rPr>
            </w:pPr>
            <w:r>
              <w:rPr>
                <w:rFonts w:hint="eastAsia" w:ascii="宋体" w:hAnsi="宋体" w:cs="宋体"/>
                <w:szCs w:val="21"/>
              </w:rPr>
              <w:t>合同金额（万元）</w:t>
            </w:r>
          </w:p>
        </w:tc>
        <w:tc>
          <w:tcPr>
            <w:tcW w:w="943" w:type="dxa"/>
            <w:gridSpan w:val="2"/>
            <w:tcBorders>
              <w:top w:val="single" w:color="auto" w:sz="2" w:space="0"/>
              <w:left w:val="single" w:color="auto" w:sz="2" w:space="0"/>
              <w:bottom w:val="single" w:color="auto" w:sz="2" w:space="0"/>
              <w:right w:val="single" w:color="auto" w:sz="2" w:space="0"/>
            </w:tcBorders>
            <w:noWrap w:val="0"/>
            <w:vAlign w:val="center"/>
          </w:tcPr>
          <w:p w14:paraId="5D982BC0">
            <w:pPr>
              <w:pStyle w:val="78"/>
              <w:jc w:val="center"/>
              <w:rPr>
                <w:rFonts w:ascii="宋体" w:hAnsi="宋体" w:cs="宋体"/>
                <w:szCs w:val="21"/>
              </w:rPr>
            </w:pPr>
            <w:r>
              <w:rPr>
                <w:rFonts w:hint="eastAsia" w:ascii="宋体" w:hAnsi="宋体" w:cs="宋体"/>
                <w:szCs w:val="21"/>
              </w:rPr>
              <w:t>中标通知书签发时间</w:t>
            </w:r>
          </w:p>
        </w:tc>
        <w:tc>
          <w:tcPr>
            <w:tcW w:w="1170" w:type="dxa"/>
            <w:gridSpan w:val="2"/>
            <w:tcBorders>
              <w:top w:val="single" w:color="auto" w:sz="2" w:space="0"/>
              <w:left w:val="single" w:color="auto" w:sz="2" w:space="0"/>
              <w:bottom w:val="single" w:color="auto" w:sz="2" w:space="0"/>
              <w:right w:val="single" w:color="auto" w:sz="2" w:space="0"/>
            </w:tcBorders>
            <w:noWrap w:val="0"/>
            <w:vAlign w:val="center"/>
          </w:tcPr>
          <w:p w14:paraId="07B9CAED">
            <w:pPr>
              <w:pStyle w:val="78"/>
              <w:jc w:val="center"/>
              <w:rPr>
                <w:rFonts w:ascii="宋体" w:hAnsi="宋体" w:cs="宋体"/>
                <w:szCs w:val="21"/>
              </w:rPr>
            </w:pPr>
            <w:r>
              <w:rPr>
                <w:rFonts w:hint="eastAsia" w:ascii="宋体" w:hAnsi="宋体" w:cs="宋体"/>
                <w:szCs w:val="21"/>
              </w:rPr>
              <w:t>证明材料</w:t>
            </w:r>
          </w:p>
        </w:tc>
        <w:tc>
          <w:tcPr>
            <w:tcW w:w="1616" w:type="dxa"/>
            <w:gridSpan w:val="3"/>
            <w:tcBorders>
              <w:top w:val="single" w:color="auto" w:sz="2" w:space="0"/>
              <w:left w:val="single" w:color="auto" w:sz="2" w:space="0"/>
              <w:bottom w:val="single" w:color="auto" w:sz="2" w:space="0"/>
              <w:right w:val="single" w:color="auto" w:sz="2" w:space="0"/>
            </w:tcBorders>
            <w:noWrap w:val="0"/>
            <w:vAlign w:val="center"/>
          </w:tcPr>
          <w:p w14:paraId="3405E9FC">
            <w:pPr>
              <w:pStyle w:val="78"/>
              <w:jc w:val="center"/>
              <w:rPr>
                <w:rFonts w:ascii="宋体" w:hAnsi="宋体" w:cs="宋体"/>
                <w:szCs w:val="21"/>
              </w:rPr>
            </w:pPr>
            <w:r>
              <w:rPr>
                <w:rFonts w:hint="eastAsia" w:ascii="宋体" w:hAnsi="宋体" w:cs="宋体"/>
                <w:szCs w:val="21"/>
              </w:rPr>
              <w:t>证明材料</w:t>
            </w:r>
          </w:p>
        </w:tc>
        <w:tc>
          <w:tcPr>
            <w:tcW w:w="1168" w:type="dxa"/>
            <w:gridSpan w:val="2"/>
            <w:tcBorders>
              <w:top w:val="single" w:color="auto" w:sz="2" w:space="0"/>
              <w:left w:val="single" w:color="auto" w:sz="2" w:space="0"/>
              <w:bottom w:val="single" w:color="auto" w:sz="2" w:space="0"/>
              <w:right w:val="single" w:color="auto" w:sz="4" w:space="0"/>
            </w:tcBorders>
            <w:noWrap w:val="0"/>
            <w:vAlign w:val="center"/>
          </w:tcPr>
          <w:p w14:paraId="1DFC0ECA">
            <w:pPr>
              <w:pStyle w:val="78"/>
              <w:jc w:val="center"/>
              <w:rPr>
                <w:rFonts w:hint="eastAsia" w:ascii="宋体" w:hAnsi="宋体" w:cs="宋体"/>
                <w:szCs w:val="21"/>
              </w:rPr>
            </w:pPr>
            <w:r>
              <w:rPr>
                <w:rFonts w:hint="eastAsia" w:ascii="宋体" w:hAnsi="宋体" w:cs="宋体"/>
                <w:szCs w:val="21"/>
              </w:rPr>
              <w:t>备注</w:t>
            </w:r>
          </w:p>
        </w:tc>
      </w:tr>
      <w:tr w14:paraId="1102C8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10" w:type="dxa"/>
            <w:tcBorders>
              <w:top w:val="single" w:color="auto" w:sz="2" w:space="0"/>
              <w:left w:val="single" w:color="auto" w:sz="4" w:space="0"/>
              <w:bottom w:val="single" w:color="auto" w:sz="2" w:space="0"/>
              <w:right w:val="single" w:color="auto" w:sz="2" w:space="0"/>
            </w:tcBorders>
            <w:noWrap w:val="0"/>
            <w:vAlign w:val="center"/>
          </w:tcPr>
          <w:p w14:paraId="6C99FCBD">
            <w:pPr>
              <w:pStyle w:val="78"/>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411" w:type="dxa"/>
            <w:gridSpan w:val="3"/>
            <w:tcBorders>
              <w:top w:val="single" w:color="auto" w:sz="2" w:space="0"/>
              <w:left w:val="single" w:color="auto" w:sz="2" w:space="0"/>
              <w:bottom w:val="single" w:color="auto" w:sz="2" w:space="0"/>
              <w:right w:val="single" w:color="auto" w:sz="2" w:space="0"/>
            </w:tcBorders>
            <w:noWrap w:val="0"/>
            <w:vAlign w:val="center"/>
          </w:tcPr>
          <w:p w14:paraId="17144693">
            <w:pPr>
              <w:pStyle w:val="78"/>
              <w:jc w:val="left"/>
              <w:rPr>
                <w:rFonts w:ascii="宋体" w:hAnsi="宋体" w:cs="宋体"/>
                <w:szCs w:val="21"/>
              </w:rPr>
            </w:pPr>
          </w:p>
        </w:tc>
        <w:tc>
          <w:tcPr>
            <w:tcW w:w="1075" w:type="dxa"/>
            <w:gridSpan w:val="3"/>
            <w:tcBorders>
              <w:top w:val="single" w:color="auto" w:sz="2" w:space="0"/>
              <w:left w:val="single" w:color="auto" w:sz="2" w:space="0"/>
              <w:bottom w:val="single" w:color="auto" w:sz="2" w:space="0"/>
              <w:right w:val="single" w:color="auto" w:sz="2" w:space="0"/>
            </w:tcBorders>
            <w:noWrap w:val="0"/>
            <w:vAlign w:val="center"/>
          </w:tcPr>
          <w:p w14:paraId="37C8E42F">
            <w:pPr>
              <w:pStyle w:val="78"/>
              <w:jc w:val="left"/>
              <w:rPr>
                <w:rFonts w:ascii="宋体" w:hAnsi="宋体" w:cs="宋体"/>
                <w:szCs w:val="21"/>
              </w:rPr>
            </w:pPr>
          </w:p>
        </w:tc>
        <w:tc>
          <w:tcPr>
            <w:tcW w:w="1689" w:type="dxa"/>
            <w:gridSpan w:val="5"/>
            <w:tcBorders>
              <w:top w:val="single" w:color="auto" w:sz="2" w:space="0"/>
              <w:left w:val="single" w:color="auto" w:sz="2" w:space="0"/>
              <w:bottom w:val="single" w:color="auto" w:sz="2" w:space="0"/>
              <w:right w:val="single" w:color="auto" w:sz="2" w:space="0"/>
            </w:tcBorders>
            <w:noWrap w:val="0"/>
            <w:vAlign w:val="center"/>
          </w:tcPr>
          <w:p w14:paraId="3B0AA934">
            <w:pPr>
              <w:pStyle w:val="78"/>
              <w:jc w:val="left"/>
              <w:rPr>
                <w:rFonts w:ascii="宋体" w:hAnsi="宋体" w:cs="宋体"/>
                <w:szCs w:val="21"/>
              </w:rPr>
            </w:pPr>
          </w:p>
        </w:tc>
        <w:tc>
          <w:tcPr>
            <w:tcW w:w="943" w:type="dxa"/>
            <w:gridSpan w:val="2"/>
            <w:tcBorders>
              <w:top w:val="single" w:color="auto" w:sz="2" w:space="0"/>
              <w:left w:val="single" w:color="auto" w:sz="2" w:space="0"/>
              <w:bottom w:val="single" w:color="auto" w:sz="2" w:space="0"/>
              <w:right w:val="single" w:color="auto" w:sz="2" w:space="0"/>
            </w:tcBorders>
            <w:noWrap w:val="0"/>
            <w:vAlign w:val="center"/>
          </w:tcPr>
          <w:p w14:paraId="35CAB965">
            <w:pPr>
              <w:pStyle w:val="78"/>
              <w:jc w:val="left"/>
              <w:rPr>
                <w:rFonts w:ascii="宋体" w:hAnsi="宋体" w:cs="宋体"/>
                <w:szCs w:val="21"/>
              </w:rPr>
            </w:pPr>
          </w:p>
        </w:tc>
        <w:tc>
          <w:tcPr>
            <w:tcW w:w="1170" w:type="dxa"/>
            <w:gridSpan w:val="2"/>
            <w:tcBorders>
              <w:top w:val="single" w:color="auto" w:sz="2" w:space="0"/>
              <w:left w:val="single" w:color="auto" w:sz="2" w:space="0"/>
              <w:bottom w:val="single" w:color="auto" w:sz="2" w:space="0"/>
              <w:right w:val="single" w:color="auto" w:sz="2" w:space="0"/>
            </w:tcBorders>
            <w:noWrap w:val="0"/>
            <w:vAlign w:val="center"/>
          </w:tcPr>
          <w:p w14:paraId="59DCD38B">
            <w:pPr>
              <w:pStyle w:val="78"/>
              <w:jc w:val="left"/>
              <w:rPr>
                <w:rFonts w:ascii="宋体" w:hAnsi="宋体" w:cs="宋体"/>
                <w:szCs w:val="21"/>
              </w:rPr>
            </w:pPr>
          </w:p>
        </w:tc>
        <w:tc>
          <w:tcPr>
            <w:tcW w:w="1616" w:type="dxa"/>
            <w:gridSpan w:val="3"/>
            <w:tcBorders>
              <w:top w:val="single" w:color="auto" w:sz="2" w:space="0"/>
              <w:left w:val="single" w:color="auto" w:sz="2" w:space="0"/>
              <w:bottom w:val="single" w:color="auto" w:sz="2" w:space="0"/>
              <w:right w:val="single" w:color="auto" w:sz="2" w:space="0"/>
            </w:tcBorders>
            <w:noWrap w:val="0"/>
            <w:vAlign w:val="center"/>
          </w:tcPr>
          <w:p w14:paraId="24D9DD0C">
            <w:pPr>
              <w:pStyle w:val="78"/>
              <w:jc w:val="left"/>
              <w:rPr>
                <w:rFonts w:ascii="宋体" w:hAnsi="宋体" w:cs="宋体"/>
                <w:szCs w:val="21"/>
              </w:rPr>
            </w:pPr>
            <w:r>
              <w:rPr>
                <w:rFonts w:hint="eastAsia" w:ascii="宋体" w:hAnsi="宋体" w:cs="宋体"/>
                <w:szCs w:val="21"/>
              </w:rPr>
              <w:t>见资信标（）页</w:t>
            </w:r>
          </w:p>
        </w:tc>
        <w:tc>
          <w:tcPr>
            <w:tcW w:w="1168" w:type="dxa"/>
            <w:gridSpan w:val="2"/>
            <w:tcBorders>
              <w:top w:val="single" w:color="auto" w:sz="2" w:space="0"/>
              <w:left w:val="single" w:color="auto" w:sz="2" w:space="0"/>
              <w:bottom w:val="single" w:color="auto" w:sz="2" w:space="0"/>
              <w:right w:val="single" w:color="auto" w:sz="4" w:space="0"/>
            </w:tcBorders>
            <w:noWrap w:val="0"/>
            <w:vAlign w:val="center"/>
          </w:tcPr>
          <w:p w14:paraId="66790566">
            <w:pPr>
              <w:pStyle w:val="78"/>
              <w:jc w:val="center"/>
              <w:rPr>
                <w:rFonts w:hint="eastAsia" w:ascii="宋体" w:hAnsi="宋体" w:cs="宋体"/>
                <w:szCs w:val="21"/>
              </w:rPr>
            </w:pPr>
          </w:p>
        </w:tc>
      </w:tr>
      <w:tr w14:paraId="368F9E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10" w:type="dxa"/>
            <w:tcBorders>
              <w:top w:val="single" w:color="auto" w:sz="2" w:space="0"/>
              <w:left w:val="single" w:color="auto" w:sz="4" w:space="0"/>
              <w:bottom w:val="single" w:color="auto" w:sz="2" w:space="0"/>
              <w:right w:val="single" w:color="auto" w:sz="2" w:space="0"/>
            </w:tcBorders>
            <w:noWrap w:val="0"/>
            <w:vAlign w:val="center"/>
          </w:tcPr>
          <w:p w14:paraId="0EB7966A">
            <w:pPr>
              <w:pStyle w:val="78"/>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411" w:type="dxa"/>
            <w:gridSpan w:val="3"/>
            <w:tcBorders>
              <w:top w:val="single" w:color="auto" w:sz="2" w:space="0"/>
              <w:left w:val="single" w:color="auto" w:sz="2" w:space="0"/>
              <w:bottom w:val="single" w:color="auto" w:sz="2" w:space="0"/>
              <w:right w:val="single" w:color="auto" w:sz="2" w:space="0"/>
            </w:tcBorders>
            <w:noWrap w:val="0"/>
            <w:vAlign w:val="center"/>
          </w:tcPr>
          <w:p w14:paraId="56EF57A5">
            <w:pPr>
              <w:pStyle w:val="78"/>
              <w:jc w:val="left"/>
              <w:rPr>
                <w:rFonts w:ascii="宋体" w:hAnsi="宋体" w:cs="宋体"/>
                <w:szCs w:val="21"/>
              </w:rPr>
            </w:pPr>
          </w:p>
        </w:tc>
        <w:tc>
          <w:tcPr>
            <w:tcW w:w="1075" w:type="dxa"/>
            <w:gridSpan w:val="3"/>
            <w:tcBorders>
              <w:top w:val="single" w:color="auto" w:sz="2" w:space="0"/>
              <w:left w:val="single" w:color="auto" w:sz="2" w:space="0"/>
              <w:bottom w:val="single" w:color="auto" w:sz="2" w:space="0"/>
              <w:right w:val="single" w:color="auto" w:sz="2" w:space="0"/>
            </w:tcBorders>
            <w:noWrap w:val="0"/>
            <w:vAlign w:val="center"/>
          </w:tcPr>
          <w:p w14:paraId="209FCCE4">
            <w:pPr>
              <w:pStyle w:val="78"/>
              <w:jc w:val="left"/>
              <w:rPr>
                <w:rFonts w:ascii="宋体" w:hAnsi="宋体" w:cs="宋体"/>
                <w:szCs w:val="21"/>
              </w:rPr>
            </w:pPr>
          </w:p>
        </w:tc>
        <w:tc>
          <w:tcPr>
            <w:tcW w:w="1689" w:type="dxa"/>
            <w:gridSpan w:val="5"/>
            <w:tcBorders>
              <w:top w:val="single" w:color="auto" w:sz="2" w:space="0"/>
              <w:left w:val="single" w:color="auto" w:sz="2" w:space="0"/>
              <w:bottom w:val="single" w:color="auto" w:sz="2" w:space="0"/>
              <w:right w:val="single" w:color="auto" w:sz="2" w:space="0"/>
            </w:tcBorders>
            <w:noWrap w:val="0"/>
            <w:vAlign w:val="center"/>
          </w:tcPr>
          <w:p w14:paraId="6AA275D0">
            <w:pPr>
              <w:pStyle w:val="78"/>
              <w:jc w:val="left"/>
              <w:rPr>
                <w:rFonts w:ascii="宋体" w:hAnsi="宋体" w:cs="宋体"/>
                <w:szCs w:val="21"/>
              </w:rPr>
            </w:pPr>
          </w:p>
        </w:tc>
        <w:tc>
          <w:tcPr>
            <w:tcW w:w="943" w:type="dxa"/>
            <w:gridSpan w:val="2"/>
            <w:tcBorders>
              <w:top w:val="single" w:color="auto" w:sz="2" w:space="0"/>
              <w:left w:val="single" w:color="auto" w:sz="2" w:space="0"/>
              <w:bottom w:val="single" w:color="auto" w:sz="2" w:space="0"/>
              <w:right w:val="single" w:color="auto" w:sz="2" w:space="0"/>
            </w:tcBorders>
            <w:noWrap w:val="0"/>
            <w:vAlign w:val="center"/>
          </w:tcPr>
          <w:p w14:paraId="65D8312E">
            <w:pPr>
              <w:pStyle w:val="78"/>
              <w:jc w:val="left"/>
              <w:rPr>
                <w:rFonts w:ascii="宋体" w:hAnsi="宋体" w:cs="宋体"/>
                <w:szCs w:val="21"/>
              </w:rPr>
            </w:pPr>
          </w:p>
        </w:tc>
        <w:tc>
          <w:tcPr>
            <w:tcW w:w="1170" w:type="dxa"/>
            <w:gridSpan w:val="2"/>
            <w:tcBorders>
              <w:top w:val="single" w:color="auto" w:sz="2" w:space="0"/>
              <w:left w:val="single" w:color="auto" w:sz="2" w:space="0"/>
              <w:bottom w:val="single" w:color="auto" w:sz="2" w:space="0"/>
              <w:right w:val="single" w:color="auto" w:sz="2" w:space="0"/>
            </w:tcBorders>
            <w:noWrap w:val="0"/>
            <w:vAlign w:val="center"/>
          </w:tcPr>
          <w:p w14:paraId="00C17086">
            <w:pPr>
              <w:pStyle w:val="78"/>
              <w:jc w:val="left"/>
              <w:rPr>
                <w:rFonts w:ascii="宋体" w:hAnsi="宋体" w:cs="宋体"/>
                <w:szCs w:val="21"/>
              </w:rPr>
            </w:pPr>
          </w:p>
        </w:tc>
        <w:tc>
          <w:tcPr>
            <w:tcW w:w="1616" w:type="dxa"/>
            <w:gridSpan w:val="3"/>
            <w:tcBorders>
              <w:top w:val="single" w:color="auto" w:sz="2" w:space="0"/>
              <w:left w:val="single" w:color="auto" w:sz="2" w:space="0"/>
              <w:bottom w:val="single" w:color="auto" w:sz="2" w:space="0"/>
              <w:right w:val="single" w:color="auto" w:sz="2" w:space="0"/>
            </w:tcBorders>
            <w:noWrap w:val="0"/>
            <w:vAlign w:val="center"/>
          </w:tcPr>
          <w:p w14:paraId="3730BC2B">
            <w:pPr>
              <w:pStyle w:val="78"/>
              <w:jc w:val="left"/>
              <w:rPr>
                <w:rFonts w:ascii="宋体" w:hAnsi="宋体" w:cs="宋体"/>
                <w:szCs w:val="21"/>
              </w:rPr>
            </w:pPr>
            <w:r>
              <w:rPr>
                <w:rFonts w:hint="eastAsia" w:ascii="宋体" w:hAnsi="宋体" w:cs="宋体"/>
                <w:szCs w:val="21"/>
              </w:rPr>
              <w:t>见资信标（）页</w:t>
            </w:r>
          </w:p>
        </w:tc>
        <w:tc>
          <w:tcPr>
            <w:tcW w:w="1168" w:type="dxa"/>
            <w:gridSpan w:val="2"/>
            <w:tcBorders>
              <w:top w:val="single" w:color="auto" w:sz="2" w:space="0"/>
              <w:left w:val="single" w:color="auto" w:sz="2" w:space="0"/>
              <w:bottom w:val="single" w:color="auto" w:sz="2" w:space="0"/>
              <w:right w:val="single" w:color="auto" w:sz="4" w:space="0"/>
            </w:tcBorders>
            <w:noWrap w:val="0"/>
            <w:vAlign w:val="center"/>
          </w:tcPr>
          <w:p w14:paraId="0BEB3879">
            <w:pPr>
              <w:spacing w:line="240" w:lineRule="auto"/>
              <w:jc w:val="left"/>
              <w:rPr>
                <w:rFonts w:hint="eastAsia" w:ascii="宋体" w:hAnsi="宋体" w:cs="宋体"/>
                <w:szCs w:val="21"/>
              </w:rPr>
            </w:pPr>
          </w:p>
        </w:tc>
      </w:tr>
      <w:tr w14:paraId="7DF392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10" w:type="dxa"/>
            <w:tcBorders>
              <w:top w:val="single" w:color="auto" w:sz="2" w:space="0"/>
              <w:left w:val="single" w:color="auto" w:sz="4" w:space="0"/>
              <w:bottom w:val="single" w:color="auto" w:sz="2" w:space="0"/>
              <w:right w:val="single" w:color="auto" w:sz="2" w:space="0"/>
            </w:tcBorders>
            <w:noWrap w:val="0"/>
            <w:vAlign w:val="center"/>
          </w:tcPr>
          <w:p w14:paraId="7B764134">
            <w:pPr>
              <w:pStyle w:val="78"/>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411" w:type="dxa"/>
            <w:gridSpan w:val="3"/>
            <w:tcBorders>
              <w:top w:val="single" w:color="auto" w:sz="2" w:space="0"/>
              <w:left w:val="single" w:color="auto" w:sz="2" w:space="0"/>
              <w:bottom w:val="single" w:color="auto" w:sz="2" w:space="0"/>
              <w:right w:val="single" w:color="auto" w:sz="2" w:space="0"/>
            </w:tcBorders>
            <w:noWrap w:val="0"/>
            <w:vAlign w:val="center"/>
          </w:tcPr>
          <w:p w14:paraId="70BEDE84">
            <w:pPr>
              <w:pStyle w:val="78"/>
              <w:jc w:val="left"/>
              <w:rPr>
                <w:rFonts w:ascii="宋体" w:hAnsi="宋体" w:cs="宋体"/>
                <w:szCs w:val="21"/>
              </w:rPr>
            </w:pPr>
          </w:p>
        </w:tc>
        <w:tc>
          <w:tcPr>
            <w:tcW w:w="1075" w:type="dxa"/>
            <w:gridSpan w:val="3"/>
            <w:tcBorders>
              <w:top w:val="single" w:color="auto" w:sz="2" w:space="0"/>
              <w:left w:val="single" w:color="auto" w:sz="2" w:space="0"/>
              <w:bottom w:val="single" w:color="auto" w:sz="2" w:space="0"/>
              <w:right w:val="single" w:color="auto" w:sz="2" w:space="0"/>
            </w:tcBorders>
            <w:noWrap w:val="0"/>
            <w:vAlign w:val="center"/>
          </w:tcPr>
          <w:p w14:paraId="069B9426">
            <w:pPr>
              <w:pStyle w:val="78"/>
              <w:jc w:val="left"/>
              <w:rPr>
                <w:rFonts w:ascii="宋体" w:hAnsi="宋体" w:cs="宋体"/>
                <w:szCs w:val="21"/>
              </w:rPr>
            </w:pPr>
          </w:p>
        </w:tc>
        <w:tc>
          <w:tcPr>
            <w:tcW w:w="1689" w:type="dxa"/>
            <w:gridSpan w:val="5"/>
            <w:tcBorders>
              <w:top w:val="single" w:color="auto" w:sz="2" w:space="0"/>
              <w:left w:val="single" w:color="auto" w:sz="2" w:space="0"/>
              <w:bottom w:val="single" w:color="auto" w:sz="2" w:space="0"/>
              <w:right w:val="single" w:color="auto" w:sz="2" w:space="0"/>
            </w:tcBorders>
            <w:noWrap w:val="0"/>
            <w:vAlign w:val="center"/>
          </w:tcPr>
          <w:p w14:paraId="4D61646A">
            <w:pPr>
              <w:pStyle w:val="78"/>
              <w:jc w:val="left"/>
              <w:rPr>
                <w:rFonts w:ascii="宋体" w:hAnsi="宋体" w:cs="宋体"/>
                <w:szCs w:val="21"/>
              </w:rPr>
            </w:pPr>
          </w:p>
        </w:tc>
        <w:tc>
          <w:tcPr>
            <w:tcW w:w="943" w:type="dxa"/>
            <w:gridSpan w:val="2"/>
            <w:tcBorders>
              <w:top w:val="single" w:color="auto" w:sz="2" w:space="0"/>
              <w:left w:val="single" w:color="auto" w:sz="2" w:space="0"/>
              <w:bottom w:val="single" w:color="auto" w:sz="2" w:space="0"/>
              <w:right w:val="single" w:color="auto" w:sz="2" w:space="0"/>
            </w:tcBorders>
            <w:noWrap w:val="0"/>
            <w:vAlign w:val="center"/>
          </w:tcPr>
          <w:p w14:paraId="7FBBD88B">
            <w:pPr>
              <w:pStyle w:val="78"/>
              <w:jc w:val="left"/>
              <w:rPr>
                <w:rFonts w:ascii="宋体" w:hAnsi="宋体" w:cs="宋体"/>
                <w:szCs w:val="21"/>
              </w:rPr>
            </w:pPr>
          </w:p>
        </w:tc>
        <w:tc>
          <w:tcPr>
            <w:tcW w:w="1170" w:type="dxa"/>
            <w:gridSpan w:val="2"/>
            <w:tcBorders>
              <w:top w:val="single" w:color="auto" w:sz="2" w:space="0"/>
              <w:left w:val="single" w:color="auto" w:sz="2" w:space="0"/>
              <w:bottom w:val="single" w:color="auto" w:sz="2" w:space="0"/>
              <w:right w:val="single" w:color="auto" w:sz="2" w:space="0"/>
            </w:tcBorders>
            <w:noWrap w:val="0"/>
            <w:vAlign w:val="center"/>
          </w:tcPr>
          <w:p w14:paraId="7E701B44">
            <w:pPr>
              <w:pStyle w:val="78"/>
              <w:jc w:val="left"/>
              <w:rPr>
                <w:rFonts w:ascii="宋体" w:hAnsi="宋体" w:cs="宋体"/>
                <w:szCs w:val="21"/>
              </w:rPr>
            </w:pPr>
          </w:p>
        </w:tc>
        <w:tc>
          <w:tcPr>
            <w:tcW w:w="1616" w:type="dxa"/>
            <w:gridSpan w:val="3"/>
            <w:tcBorders>
              <w:top w:val="single" w:color="auto" w:sz="2" w:space="0"/>
              <w:left w:val="single" w:color="auto" w:sz="2" w:space="0"/>
              <w:bottom w:val="single" w:color="auto" w:sz="2" w:space="0"/>
              <w:right w:val="single" w:color="auto" w:sz="2" w:space="0"/>
            </w:tcBorders>
            <w:noWrap w:val="0"/>
            <w:vAlign w:val="center"/>
          </w:tcPr>
          <w:p w14:paraId="099603CF">
            <w:pPr>
              <w:pStyle w:val="78"/>
              <w:jc w:val="left"/>
              <w:rPr>
                <w:rFonts w:ascii="宋体" w:hAnsi="宋体" w:cs="宋体"/>
                <w:szCs w:val="21"/>
              </w:rPr>
            </w:pPr>
            <w:r>
              <w:rPr>
                <w:rFonts w:hint="eastAsia" w:ascii="宋体" w:hAnsi="宋体" w:cs="宋体"/>
                <w:szCs w:val="21"/>
              </w:rPr>
              <w:t>见资信标（）页</w:t>
            </w:r>
          </w:p>
        </w:tc>
        <w:tc>
          <w:tcPr>
            <w:tcW w:w="1168" w:type="dxa"/>
            <w:gridSpan w:val="2"/>
            <w:tcBorders>
              <w:top w:val="single" w:color="auto" w:sz="2" w:space="0"/>
              <w:left w:val="single" w:color="auto" w:sz="2" w:space="0"/>
              <w:bottom w:val="single" w:color="auto" w:sz="2" w:space="0"/>
              <w:right w:val="single" w:color="auto" w:sz="4" w:space="0"/>
            </w:tcBorders>
            <w:noWrap w:val="0"/>
            <w:vAlign w:val="center"/>
          </w:tcPr>
          <w:p w14:paraId="422BE33F">
            <w:pPr>
              <w:spacing w:line="240" w:lineRule="auto"/>
              <w:jc w:val="left"/>
              <w:rPr>
                <w:rFonts w:hint="eastAsia" w:ascii="宋体" w:hAnsi="宋体" w:cs="宋体"/>
                <w:szCs w:val="21"/>
              </w:rPr>
            </w:pPr>
          </w:p>
        </w:tc>
      </w:tr>
      <w:tr w14:paraId="3B6D8A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682" w:type="dxa"/>
            <w:gridSpan w:val="21"/>
            <w:tcBorders>
              <w:top w:val="single" w:color="auto" w:sz="2" w:space="0"/>
              <w:left w:val="single" w:color="auto" w:sz="4" w:space="0"/>
              <w:bottom w:val="single" w:color="auto" w:sz="2" w:space="0"/>
              <w:right w:val="single" w:color="auto" w:sz="4" w:space="0"/>
            </w:tcBorders>
            <w:noWrap w:val="0"/>
            <w:vAlign w:val="center"/>
          </w:tcPr>
          <w:p w14:paraId="6490869C">
            <w:pPr>
              <w:pStyle w:val="78"/>
              <w:jc w:val="left"/>
              <w:rPr>
                <w:rFonts w:hint="eastAsia" w:ascii="宋体" w:hAnsi="宋体" w:cs="宋体"/>
                <w:szCs w:val="21"/>
              </w:rPr>
            </w:pPr>
            <w:r>
              <w:rPr>
                <w:rFonts w:hint="eastAsia" w:ascii="宋体" w:hAnsi="宋体" w:cs="宋体"/>
                <w:color w:val="auto"/>
                <w:szCs w:val="21"/>
                <w:highlight w:val="none"/>
              </w:rPr>
              <w:t>拟派项目管理团队人员水平</w:t>
            </w:r>
            <w:r>
              <w:rPr>
                <w:rFonts w:hint="eastAsia" w:ascii="宋体" w:hAnsi="宋体" w:cs="宋体"/>
                <w:color w:val="auto"/>
                <w:highlight w:val="none"/>
              </w:rPr>
              <w:t>拟情况汇总，合计</w:t>
            </w:r>
            <w:r>
              <w:rPr>
                <w:rFonts w:ascii="宋体" w:hAnsi="宋体" w:cs="宋体"/>
                <w:color w:val="auto"/>
                <w:highlight w:val="none"/>
              </w:rPr>
              <w:t xml:space="preserve">  </w:t>
            </w:r>
            <w:r>
              <w:rPr>
                <w:rFonts w:hint="eastAsia" w:ascii="宋体" w:hAnsi="宋体" w:cs="宋体"/>
                <w:color w:val="auto"/>
                <w:highlight w:val="none"/>
              </w:rPr>
              <w:t>人，其中注册人员</w:t>
            </w:r>
            <w:r>
              <w:rPr>
                <w:rFonts w:ascii="宋体" w:hAnsi="宋体" w:cs="宋体"/>
                <w:color w:val="auto"/>
                <w:highlight w:val="none"/>
              </w:rPr>
              <w:t xml:space="preserve">   </w:t>
            </w:r>
            <w:r>
              <w:rPr>
                <w:rFonts w:hint="eastAsia" w:ascii="宋体" w:hAnsi="宋体" w:cs="宋体"/>
                <w:color w:val="auto"/>
                <w:highlight w:val="none"/>
              </w:rPr>
              <w:t>人，高级或以上职称</w:t>
            </w:r>
            <w:r>
              <w:rPr>
                <w:rFonts w:ascii="宋体" w:hAnsi="宋体" w:cs="宋体"/>
                <w:color w:val="auto"/>
                <w:highlight w:val="none"/>
              </w:rPr>
              <w:t xml:space="preserve">    </w:t>
            </w:r>
            <w:r>
              <w:rPr>
                <w:rFonts w:hint="eastAsia" w:ascii="宋体" w:hAnsi="宋体" w:cs="宋体"/>
                <w:color w:val="auto"/>
                <w:highlight w:val="none"/>
              </w:rPr>
              <w:t>人，中级职称</w:t>
            </w:r>
            <w:r>
              <w:rPr>
                <w:rFonts w:ascii="宋体" w:hAnsi="宋体" w:cs="宋体"/>
                <w:color w:val="auto"/>
                <w:highlight w:val="none"/>
              </w:rPr>
              <w:t xml:space="preserve">    </w:t>
            </w:r>
            <w:r>
              <w:rPr>
                <w:rFonts w:hint="eastAsia" w:ascii="宋体" w:hAnsi="宋体" w:cs="宋体"/>
                <w:color w:val="auto"/>
                <w:highlight w:val="none"/>
              </w:rPr>
              <w:t>人。</w:t>
            </w:r>
            <w:r>
              <w:rPr>
                <w:rFonts w:hint="eastAsia"/>
                <w:color w:val="auto"/>
                <w:highlight w:val="none"/>
              </w:rPr>
              <w:t>（需与技术标中拟投入人员一致</w:t>
            </w:r>
            <w:r>
              <w:rPr>
                <w:rFonts w:hint="eastAsia" w:ascii="宋体" w:hAnsi="宋体" w:eastAsia="宋体" w:cs="宋体"/>
                <w:color w:val="auto"/>
                <w:highlight w:val="none"/>
              </w:rPr>
              <w:t>）</w:t>
            </w:r>
          </w:p>
        </w:tc>
      </w:tr>
      <w:tr w14:paraId="35EAF8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75" w:type="dxa"/>
            <w:gridSpan w:val="3"/>
            <w:tcBorders>
              <w:top w:val="single" w:color="auto" w:sz="2" w:space="0"/>
              <w:left w:val="single" w:color="auto" w:sz="4" w:space="0"/>
              <w:bottom w:val="single" w:color="auto" w:sz="2" w:space="0"/>
              <w:right w:val="single" w:color="auto" w:sz="4" w:space="0"/>
            </w:tcBorders>
            <w:noWrap w:val="0"/>
            <w:vAlign w:val="center"/>
          </w:tcPr>
          <w:p w14:paraId="420F6815">
            <w:pPr>
              <w:spacing w:line="360" w:lineRule="auto"/>
              <w:ind w:left="34" w:leftChars="0"/>
              <w:jc w:val="center"/>
              <w:rPr>
                <w:rFonts w:hint="eastAsia" w:ascii="宋体" w:hAnsi="宋体" w:cs="宋体"/>
                <w:szCs w:val="21"/>
              </w:rPr>
            </w:pPr>
            <w:r>
              <w:rPr>
                <w:rFonts w:hint="eastAsia" w:ascii="宋体" w:hAnsi="宋体" w:cs="宋体"/>
                <w:color w:val="auto"/>
                <w:highlight w:val="none"/>
              </w:rPr>
              <w:t>序号</w:t>
            </w:r>
          </w:p>
        </w:tc>
        <w:tc>
          <w:tcPr>
            <w:tcW w:w="1075" w:type="dxa"/>
            <w:gridSpan w:val="2"/>
            <w:tcBorders>
              <w:top w:val="single" w:color="auto" w:sz="2" w:space="0"/>
              <w:left w:val="single" w:color="auto" w:sz="4" w:space="0"/>
              <w:bottom w:val="single" w:color="auto" w:sz="2" w:space="0"/>
              <w:right w:val="single" w:color="auto" w:sz="4" w:space="0"/>
            </w:tcBorders>
            <w:noWrap w:val="0"/>
            <w:vAlign w:val="center"/>
          </w:tcPr>
          <w:p w14:paraId="238259E7">
            <w:pPr>
              <w:spacing w:line="360" w:lineRule="auto"/>
              <w:ind w:left="34"/>
              <w:jc w:val="center"/>
              <w:rPr>
                <w:rFonts w:ascii="宋体" w:hAnsi="宋体" w:cs="宋体"/>
                <w:color w:val="auto"/>
                <w:highlight w:val="none"/>
              </w:rPr>
            </w:pPr>
            <w:r>
              <w:rPr>
                <w:rFonts w:hint="eastAsia" w:ascii="宋体" w:hAnsi="宋体" w:cs="宋体"/>
                <w:color w:val="auto"/>
                <w:highlight w:val="none"/>
              </w:rPr>
              <w:t>拟任</w:t>
            </w:r>
          </w:p>
          <w:p w14:paraId="3FD07920">
            <w:pPr>
              <w:spacing w:line="360" w:lineRule="auto"/>
              <w:ind w:left="34" w:leftChars="0"/>
              <w:jc w:val="center"/>
              <w:rPr>
                <w:rFonts w:hint="eastAsia" w:ascii="宋体" w:hAnsi="宋体" w:cs="宋体"/>
                <w:szCs w:val="21"/>
              </w:rPr>
            </w:pPr>
            <w:r>
              <w:rPr>
                <w:rFonts w:hint="eastAsia" w:ascii="宋体" w:hAnsi="宋体" w:cs="宋体"/>
                <w:color w:val="auto"/>
                <w:highlight w:val="none"/>
              </w:rPr>
              <w:t>职务</w:t>
            </w:r>
          </w:p>
        </w:tc>
        <w:tc>
          <w:tcPr>
            <w:tcW w:w="1075" w:type="dxa"/>
            <w:gridSpan w:val="3"/>
            <w:tcBorders>
              <w:top w:val="single" w:color="auto" w:sz="2" w:space="0"/>
              <w:left w:val="single" w:color="auto" w:sz="4" w:space="0"/>
              <w:bottom w:val="single" w:color="auto" w:sz="2" w:space="0"/>
              <w:right w:val="single" w:color="auto" w:sz="4" w:space="0"/>
            </w:tcBorders>
            <w:noWrap w:val="0"/>
            <w:vAlign w:val="center"/>
          </w:tcPr>
          <w:p w14:paraId="033A4B68">
            <w:pPr>
              <w:spacing w:line="360" w:lineRule="auto"/>
              <w:ind w:left="34" w:leftChars="0"/>
              <w:jc w:val="center"/>
              <w:rPr>
                <w:rFonts w:hint="eastAsia" w:ascii="宋体" w:hAnsi="宋体" w:cs="宋体"/>
                <w:szCs w:val="21"/>
              </w:rPr>
            </w:pPr>
            <w:r>
              <w:rPr>
                <w:rFonts w:hint="eastAsia" w:ascii="宋体" w:hAnsi="宋体" w:cs="宋体"/>
                <w:color w:val="auto"/>
                <w:highlight w:val="none"/>
              </w:rPr>
              <w:t>姓名</w:t>
            </w:r>
          </w:p>
        </w:tc>
        <w:tc>
          <w:tcPr>
            <w:tcW w:w="1075" w:type="dxa"/>
            <w:tcBorders>
              <w:top w:val="single" w:color="auto" w:sz="2" w:space="0"/>
              <w:left w:val="single" w:color="auto" w:sz="4" w:space="0"/>
              <w:bottom w:val="single" w:color="auto" w:sz="2" w:space="0"/>
              <w:right w:val="single" w:color="auto" w:sz="4" w:space="0"/>
            </w:tcBorders>
            <w:noWrap w:val="0"/>
            <w:vAlign w:val="center"/>
          </w:tcPr>
          <w:p w14:paraId="206CDABB">
            <w:pPr>
              <w:spacing w:line="360" w:lineRule="auto"/>
              <w:ind w:left="34" w:leftChars="0"/>
              <w:jc w:val="center"/>
              <w:rPr>
                <w:rFonts w:hint="eastAsia" w:ascii="宋体" w:hAnsi="宋体" w:cs="宋体"/>
                <w:szCs w:val="21"/>
              </w:rPr>
            </w:pPr>
            <w:r>
              <w:rPr>
                <w:rFonts w:hint="eastAsia" w:ascii="宋体" w:hAnsi="宋体" w:cs="宋体"/>
                <w:color w:val="auto"/>
                <w:highlight w:val="none"/>
              </w:rPr>
              <w:t>注册执业资格</w:t>
            </w:r>
          </w:p>
        </w:tc>
        <w:tc>
          <w:tcPr>
            <w:tcW w:w="1216" w:type="dxa"/>
            <w:gridSpan w:val="4"/>
            <w:tcBorders>
              <w:top w:val="single" w:color="auto" w:sz="2" w:space="0"/>
              <w:left w:val="single" w:color="auto" w:sz="4" w:space="0"/>
              <w:bottom w:val="single" w:color="auto" w:sz="2" w:space="0"/>
              <w:right w:val="single" w:color="auto" w:sz="4" w:space="0"/>
            </w:tcBorders>
            <w:noWrap w:val="0"/>
            <w:vAlign w:val="center"/>
          </w:tcPr>
          <w:p w14:paraId="2022F519">
            <w:pPr>
              <w:spacing w:line="360" w:lineRule="auto"/>
              <w:ind w:left="34" w:leftChars="0"/>
              <w:jc w:val="center"/>
              <w:rPr>
                <w:rFonts w:hint="eastAsia" w:ascii="宋体" w:hAnsi="宋体" w:cs="宋体"/>
                <w:szCs w:val="21"/>
              </w:rPr>
            </w:pPr>
            <w:r>
              <w:rPr>
                <w:rFonts w:hint="eastAsia" w:ascii="宋体" w:hAnsi="宋体" w:eastAsia="宋体" w:cs="宋体"/>
                <w:color w:val="auto"/>
                <w:highlight w:val="none"/>
                <w:lang w:val="en-US" w:eastAsia="zh-CN"/>
              </w:rPr>
              <w:t>注册执业资格证书编号</w:t>
            </w:r>
          </w:p>
        </w:tc>
        <w:tc>
          <w:tcPr>
            <w:tcW w:w="1097" w:type="dxa"/>
            <w:gridSpan w:val="2"/>
            <w:tcBorders>
              <w:top w:val="single" w:color="auto" w:sz="2" w:space="0"/>
              <w:left w:val="single" w:color="auto" w:sz="4" w:space="0"/>
              <w:bottom w:val="single" w:color="auto" w:sz="2" w:space="0"/>
              <w:right w:val="single" w:color="auto" w:sz="4" w:space="0"/>
            </w:tcBorders>
            <w:noWrap w:val="0"/>
            <w:vAlign w:val="center"/>
          </w:tcPr>
          <w:p w14:paraId="30458434">
            <w:pPr>
              <w:spacing w:line="360" w:lineRule="auto"/>
              <w:ind w:left="34" w:leftChars="0"/>
              <w:jc w:val="center"/>
              <w:rPr>
                <w:rFonts w:hint="eastAsia" w:ascii="宋体" w:hAnsi="宋体" w:cs="宋体"/>
                <w:szCs w:val="21"/>
              </w:rPr>
            </w:pPr>
            <w:r>
              <w:rPr>
                <w:rFonts w:hint="eastAsia" w:ascii="宋体" w:hAnsi="宋体" w:cs="宋体"/>
                <w:color w:val="auto"/>
                <w:highlight w:val="none"/>
              </w:rPr>
              <w:t>职称等级</w:t>
            </w:r>
            <w:r>
              <w:rPr>
                <w:rFonts w:hint="eastAsia" w:ascii="宋体" w:hAnsi="宋体" w:cs="宋体"/>
                <w:color w:val="auto"/>
                <w:highlight w:val="none"/>
                <w:lang w:val="en-US" w:eastAsia="zh-CN"/>
              </w:rPr>
              <w:t>/专业</w:t>
            </w:r>
          </w:p>
        </w:tc>
        <w:tc>
          <w:tcPr>
            <w:tcW w:w="912" w:type="dxa"/>
            <w:gridSpan w:val="2"/>
            <w:tcBorders>
              <w:top w:val="single" w:color="auto" w:sz="2" w:space="0"/>
              <w:left w:val="single" w:color="auto" w:sz="4" w:space="0"/>
              <w:bottom w:val="single" w:color="auto" w:sz="2" w:space="0"/>
              <w:right w:val="single" w:color="auto" w:sz="4" w:space="0"/>
            </w:tcBorders>
            <w:noWrap w:val="0"/>
            <w:vAlign w:val="center"/>
          </w:tcPr>
          <w:p w14:paraId="24461B40">
            <w:pPr>
              <w:spacing w:line="360" w:lineRule="auto"/>
              <w:ind w:left="34" w:leftChars="0"/>
              <w:jc w:val="center"/>
              <w:rPr>
                <w:rFonts w:hint="eastAsia" w:ascii="宋体" w:hAnsi="宋体" w:cs="宋体"/>
                <w:szCs w:val="21"/>
              </w:rPr>
            </w:pPr>
            <w:r>
              <w:rPr>
                <w:rFonts w:hint="eastAsia" w:ascii="宋体" w:hAnsi="宋体" w:cs="宋体"/>
                <w:color w:val="auto"/>
                <w:highlight w:val="none"/>
              </w:rPr>
              <w:t>职称</w:t>
            </w:r>
            <w:r>
              <w:rPr>
                <w:rFonts w:hint="eastAsia" w:ascii="宋体" w:hAnsi="宋体" w:cs="宋体"/>
                <w:color w:val="auto"/>
                <w:highlight w:val="none"/>
                <w:lang w:val="en-US" w:eastAsia="zh-CN"/>
              </w:rPr>
              <w:t>证书编号</w:t>
            </w:r>
          </w:p>
        </w:tc>
        <w:tc>
          <w:tcPr>
            <w:tcW w:w="1075" w:type="dxa"/>
            <w:gridSpan w:val="3"/>
            <w:tcBorders>
              <w:top w:val="single" w:color="auto" w:sz="2" w:space="0"/>
              <w:left w:val="single" w:color="auto" w:sz="4" w:space="0"/>
              <w:bottom w:val="single" w:color="auto" w:sz="2" w:space="0"/>
              <w:right w:val="single" w:color="auto" w:sz="4" w:space="0"/>
            </w:tcBorders>
            <w:noWrap w:val="0"/>
            <w:vAlign w:val="center"/>
          </w:tcPr>
          <w:p w14:paraId="0CCE8C7D">
            <w:pPr>
              <w:spacing w:line="360" w:lineRule="auto"/>
              <w:ind w:left="34" w:leftChars="0"/>
              <w:jc w:val="center"/>
              <w:rPr>
                <w:rFonts w:hint="eastAsia" w:ascii="宋体" w:hAnsi="宋体" w:cs="宋体"/>
                <w:szCs w:val="21"/>
              </w:rPr>
            </w:pPr>
            <w:r>
              <w:rPr>
                <w:rFonts w:hint="eastAsia" w:ascii="宋体" w:hAnsi="宋体" w:cs="宋体"/>
                <w:color w:val="auto"/>
                <w:highlight w:val="none"/>
              </w:rPr>
              <w:t>学历</w:t>
            </w:r>
          </w:p>
        </w:tc>
        <w:tc>
          <w:tcPr>
            <w:tcW w:w="1082" w:type="dxa"/>
            <w:tcBorders>
              <w:top w:val="single" w:color="auto" w:sz="2" w:space="0"/>
              <w:left w:val="single" w:color="auto" w:sz="4" w:space="0"/>
              <w:bottom w:val="single" w:color="auto" w:sz="2" w:space="0"/>
              <w:right w:val="single" w:color="auto" w:sz="4" w:space="0"/>
            </w:tcBorders>
            <w:noWrap w:val="0"/>
            <w:vAlign w:val="center"/>
          </w:tcPr>
          <w:p w14:paraId="04BD1D3A">
            <w:pPr>
              <w:spacing w:line="360" w:lineRule="auto"/>
              <w:ind w:left="34" w:leftChars="0"/>
              <w:jc w:val="center"/>
              <w:rPr>
                <w:rFonts w:hint="eastAsia" w:ascii="宋体" w:hAnsi="宋体" w:cs="宋体"/>
                <w:szCs w:val="21"/>
              </w:rPr>
            </w:pPr>
            <w:r>
              <w:rPr>
                <w:rFonts w:hint="eastAsia" w:ascii="宋体" w:hAnsi="宋体" w:cs="宋体"/>
                <w:color w:val="auto"/>
                <w:highlight w:val="none"/>
              </w:rPr>
              <w:t>备注</w:t>
            </w:r>
          </w:p>
        </w:tc>
      </w:tr>
      <w:tr w14:paraId="3C7B78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75" w:type="dxa"/>
            <w:gridSpan w:val="3"/>
            <w:tcBorders>
              <w:top w:val="single" w:color="auto" w:sz="2" w:space="0"/>
              <w:left w:val="single" w:color="auto" w:sz="4" w:space="0"/>
              <w:bottom w:val="single" w:color="auto" w:sz="2" w:space="0"/>
              <w:right w:val="single" w:color="auto" w:sz="4" w:space="0"/>
            </w:tcBorders>
            <w:noWrap w:val="0"/>
            <w:vAlign w:val="center"/>
          </w:tcPr>
          <w:p w14:paraId="7B041070">
            <w:pPr>
              <w:spacing w:line="360" w:lineRule="auto"/>
              <w:ind w:left="34" w:leftChars="0"/>
              <w:jc w:val="center"/>
              <w:rPr>
                <w:rFonts w:hint="eastAsia" w:ascii="宋体" w:hAnsi="宋体" w:cs="宋体"/>
                <w:szCs w:val="21"/>
              </w:rPr>
            </w:pPr>
            <w:r>
              <w:rPr>
                <w:rFonts w:hint="eastAsia" w:ascii="宋体" w:hAnsi="宋体" w:cs="宋体"/>
                <w:color w:val="auto"/>
                <w:highlight w:val="none"/>
              </w:rPr>
              <w:t>1</w:t>
            </w:r>
          </w:p>
        </w:tc>
        <w:tc>
          <w:tcPr>
            <w:tcW w:w="1075" w:type="dxa"/>
            <w:gridSpan w:val="2"/>
            <w:tcBorders>
              <w:top w:val="single" w:color="auto" w:sz="2" w:space="0"/>
              <w:left w:val="single" w:color="auto" w:sz="4" w:space="0"/>
              <w:bottom w:val="single" w:color="auto" w:sz="2" w:space="0"/>
              <w:right w:val="single" w:color="auto" w:sz="4" w:space="0"/>
            </w:tcBorders>
            <w:noWrap w:val="0"/>
            <w:vAlign w:val="center"/>
          </w:tcPr>
          <w:p w14:paraId="7C3487B3">
            <w:pPr>
              <w:ind w:left="34" w:leftChars="0"/>
              <w:rPr>
                <w:rFonts w:hint="eastAsia" w:ascii="宋体" w:hAnsi="宋体" w:cs="宋体"/>
                <w:szCs w:val="21"/>
              </w:rPr>
            </w:pPr>
            <w:r>
              <w:rPr>
                <w:rFonts w:hint="eastAsia" w:ascii="宋体" w:hAnsi="宋体" w:cs="宋体"/>
                <w:color w:val="auto"/>
                <w:szCs w:val="21"/>
                <w:highlight w:val="none"/>
              </w:rPr>
              <w:t>项目负责人</w:t>
            </w:r>
          </w:p>
        </w:tc>
        <w:tc>
          <w:tcPr>
            <w:tcW w:w="1075" w:type="dxa"/>
            <w:gridSpan w:val="3"/>
            <w:tcBorders>
              <w:top w:val="single" w:color="auto" w:sz="2" w:space="0"/>
              <w:left w:val="single" w:color="auto" w:sz="4" w:space="0"/>
              <w:bottom w:val="single" w:color="auto" w:sz="2" w:space="0"/>
              <w:right w:val="single" w:color="auto" w:sz="4" w:space="0"/>
            </w:tcBorders>
            <w:noWrap w:val="0"/>
            <w:vAlign w:val="center"/>
          </w:tcPr>
          <w:p w14:paraId="50EB57E5">
            <w:pPr>
              <w:tabs>
                <w:tab w:val="left" w:pos="-951"/>
                <w:tab w:val="left" w:pos="4267"/>
                <w:tab w:val="left" w:pos="7925"/>
              </w:tabs>
              <w:adjustRightInd w:val="0"/>
              <w:snapToGrid w:val="0"/>
              <w:spacing w:line="360" w:lineRule="auto"/>
              <w:ind w:right="-6" w:rightChars="0"/>
              <w:jc w:val="center"/>
              <w:rPr>
                <w:rFonts w:hint="eastAsia" w:ascii="宋体" w:hAnsi="宋体" w:cs="宋体"/>
                <w:szCs w:val="21"/>
              </w:rPr>
            </w:pPr>
          </w:p>
        </w:tc>
        <w:tc>
          <w:tcPr>
            <w:tcW w:w="1075" w:type="dxa"/>
            <w:tcBorders>
              <w:top w:val="single" w:color="auto" w:sz="2" w:space="0"/>
              <w:left w:val="single" w:color="auto" w:sz="4" w:space="0"/>
              <w:bottom w:val="single" w:color="auto" w:sz="2" w:space="0"/>
              <w:right w:val="single" w:color="auto" w:sz="4" w:space="0"/>
            </w:tcBorders>
            <w:noWrap w:val="0"/>
            <w:vAlign w:val="bottom"/>
          </w:tcPr>
          <w:p w14:paraId="592945DC">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216" w:type="dxa"/>
            <w:gridSpan w:val="4"/>
            <w:tcBorders>
              <w:top w:val="single" w:color="auto" w:sz="2" w:space="0"/>
              <w:left w:val="single" w:color="auto" w:sz="4" w:space="0"/>
              <w:bottom w:val="single" w:color="auto" w:sz="2" w:space="0"/>
              <w:right w:val="single" w:color="auto" w:sz="4" w:space="0"/>
            </w:tcBorders>
            <w:noWrap w:val="0"/>
            <w:vAlign w:val="bottom"/>
          </w:tcPr>
          <w:p w14:paraId="53194109">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097" w:type="dxa"/>
            <w:gridSpan w:val="2"/>
            <w:tcBorders>
              <w:top w:val="single" w:color="auto" w:sz="2" w:space="0"/>
              <w:left w:val="single" w:color="auto" w:sz="4" w:space="0"/>
              <w:bottom w:val="single" w:color="auto" w:sz="2" w:space="0"/>
              <w:right w:val="single" w:color="auto" w:sz="4" w:space="0"/>
            </w:tcBorders>
            <w:noWrap w:val="0"/>
            <w:vAlign w:val="bottom"/>
          </w:tcPr>
          <w:p w14:paraId="4450864B">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912" w:type="dxa"/>
            <w:gridSpan w:val="2"/>
            <w:tcBorders>
              <w:top w:val="single" w:color="auto" w:sz="2" w:space="0"/>
              <w:left w:val="single" w:color="auto" w:sz="4" w:space="0"/>
              <w:bottom w:val="single" w:color="auto" w:sz="2" w:space="0"/>
              <w:right w:val="single" w:color="auto" w:sz="4" w:space="0"/>
            </w:tcBorders>
            <w:noWrap w:val="0"/>
            <w:vAlign w:val="bottom"/>
          </w:tcPr>
          <w:p w14:paraId="6CD3C96B">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075" w:type="dxa"/>
            <w:gridSpan w:val="3"/>
            <w:tcBorders>
              <w:top w:val="single" w:color="auto" w:sz="2" w:space="0"/>
              <w:left w:val="single" w:color="auto" w:sz="4" w:space="0"/>
              <w:bottom w:val="single" w:color="auto" w:sz="2" w:space="0"/>
              <w:right w:val="single" w:color="auto" w:sz="4" w:space="0"/>
            </w:tcBorders>
            <w:noWrap w:val="0"/>
            <w:vAlign w:val="bottom"/>
          </w:tcPr>
          <w:p w14:paraId="20B44A60">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082" w:type="dxa"/>
            <w:tcBorders>
              <w:top w:val="single" w:color="auto" w:sz="2" w:space="0"/>
              <w:left w:val="single" w:color="auto" w:sz="4" w:space="0"/>
              <w:bottom w:val="single" w:color="auto" w:sz="2" w:space="0"/>
              <w:right w:val="single" w:color="auto" w:sz="4" w:space="0"/>
            </w:tcBorders>
            <w:noWrap w:val="0"/>
            <w:vAlign w:val="center"/>
          </w:tcPr>
          <w:p w14:paraId="7D690D0F">
            <w:pPr>
              <w:ind w:left="34"/>
              <w:jc w:val="center"/>
              <w:rPr>
                <w:rFonts w:ascii="宋体" w:hAnsi="宋体"/>
                <w:color w:val="auto"/>
                <w:sz w:val="21"/>
                <w:szCs w:val="21"/>
                <w:highlight w:val="none"/>
              </w:rPr>
            </w:pPr>
            <w:r>
              <w:rPr>
                <w:rFonts w:hint="eastAsia" w:ascii="宋体" w:hAnsi="宋体"/>
                <w:color w:val="auto"/>
                <w:sz w:val="21"/>
                <w:szCs w:val="21"/>
                <w:highlight w:val="none"/>
              </w:rPr>
              <w:t>见资信标</w:t>
            </w:r>
          </w:p>
          <w:p w14:paraId="52BC764B">
            <w:pPr>
              <w:tabs>
                <w:tab w:val="left" w:pos="-951"/>
                <w:tab w:val="left" w:pos="4267"/>
                <w:tab w:val="left" w:pos="7925"/>
              </w:tabs>
              <w:adjustRightInd w:val="0"/>
              <w:snapToGrid w:val="0"/>
              <w:spacing w:line="360" w:lineRule="auto"/>
              <w:ind w:right="-6" w:rightChars="0"/>
              <w:jc w:val="center"/>
              <w:rPr>
                <w:rFonts w:hint="eastAsia" w:ascii="宋体" w:hAnsi="宋体" w:cs="宋体"/>
                <w:szCs w:val="21"/>
              </w:rPr>
            </w:pPr>
            <w:r>
              <w:rPr>
                <w:rFonts w:hint="eastAsia" w:ascii="宋体" w:hAnsi="宋体"/>
                <w:color w:val="auto"/>
                <w:sz w:val="21"/>
                <w:szCs w:val="21"/>
                <w:highlight w:val="none"/>
              </w:rPr>
              <w:t>（）页</w:t>
            </w:r>
          </w:p>
        </w:tc>
      </w:tr>
      <w:tr w14:paraId="610265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75" w:type="dxa"/>
            <w:gridSpan w:val="3"/>
            <w:tcBorders>
              <w:top w:val="single" w:color="auto" w:sz="2" w:space="0"/>
              <w:left w:val="single" w:color="auto" w:sz="4" w:space="0"/>
              <w:bottom w:val="single" w:color="auto" w:sz="2" w:space="0"/>
              <w:right w:val="single" w:color="auto" w:sz="4" w:space="0"/>
            </w:tcBorders>
            <w:noWrap w:val="0"/>
            <w:vAlign w:val="center"/>
          </w:tcPr>
          <w:p w14:paraId="2A448FCD">
            <w:pPr>
              <w:spacing w:line="360" w:lineRule="auto"/>
              <w:ind w:left="34" w:leftChars="0"/>
              <w:jc w:val="center"/>
              <w:rPr>
                <w:rFonts w:hint="eastAsia" w:ascii="宋体" w:hAnsi="宋体" w:cs="宋体"/>
                <w:szCs w:val="21"/>
              </w:rPr>
            </w:pPr>
            <w:r>
              <w:rPr>
                <w:rFonts w:hint="eastAsia" w:ascii="宋体" w:hAnsi="宋体" w:cs="宋体"/>
                <w:color w:val="auto"/>
                <w:highlight w:val="none"/>
              </w:rPr>
              <w:t>2</w:t>
            </w:r>
          </w:p>
        </w:tc>
        <w:tc>
          <w:tcPr>
            <w:tcW w:w="1075" w:type="dxa"/>
            <w:gridSpan w:val="2"/>
            <w:tcBorders>
              <w:top w:val="single" w:color="auto" w:sz="2" w:space="0"/>
              <w:left w:val="single" w:color="auto" w:sz="4" w:space="0"/>
              <w:bottom w:val="single" w:color="auto" w:sz="2" w:space="0"/>
              <w:right w:val="single" w:color="auto" w:sz="4" w:space="0"/>
            </w:tcBorders>
            <w:noWrap w:val="0"/>
            <w:vAlign w:val="center"/>
          </w:tcPr>
          <w:p w14:paraId="4024CB0B">
            <w:pPr>
              <w:ind w:right="-6" w:rightChars="0"/>
              <w:rPr>
                <w:rFonts w:hint="eastAsia" w:ascii="宋体" w:hAnsi="宋体" w:cs="宋体"/>
                <w:szCs w:val="21"/>
              </w:rPr>
            </w:pPr>
            <w:r>
              <w:rPr>
                <w:rFonts w:hint="eastAsia" w:ascii="宋体" w:hAnsi="宋体" w:eastAsia="宋体" w:cs="宋体"/>
                <w:color w:val="auto"/>
                <w:szCs w:val="21"/>
                <w:highlight w:val="none"/>
              </w:rPr>
              <w:t>建筑工程项目技术负责人</w:t>
            </w:r>
          </w:p>
        </w:tc>
        <w:tc>
          <w:tcPr>
            <w:tcW w:w="1075" w:type="dxa"/>
            <w:gridSpan w:val="3"/>
            <w:tcBorders>
              <w:top w:val="single" w:color="auto" w:sz="2" w:space="0"/>
              <w:left w:val="single" w:color="auto" w:sz="4" w:space="0"/>
              <w:bottom w:val="single" w:color="auto" w:sz="2" w:space="0"/>
              <w:right w:val="single" w:color="auto" w:sz="4" w:space="0"/>
            </w:tcBorders>
            <w:noWrap w:val="0"/>
            <w:vAlign w:val="center"/>
          </w:tcPr>
          <w:p w14:paraId="41E74711">
            <w:pPr>
              <w:tabs>
                <w:tab w:val="left" w:pos="-951"/>
                <w:tab w:val="left" w:pos="4267"/>
                <w:tab w:val="left" w:pos="7925"/>
              </w:tabs>
              <w:adjustRightInd w:val="0"/>
              <w:snapToGrid w:val="0"/>
              <w:spacing w:line="360" w:lineRule="auto"/>
              <w:ind w:right="-6" w:rightChars="0"/>
              <w:jc w:val="center"/>
              <w:rPr>
                <w:rFonts w:hint="eastAsia" w:ascii="宋体" w:hAnsi="宋体" w:cs="宋体"/>
                <w:szCs w:val="21"/>
              </w:rPr>
            </w:pPr>
          </w:p>
        </w:tc>
        <w:tc>
          <w:tcPr>
            <w:tcW w:w="1075" w:type="dxa"/>
            <w:tcBorders>
              <w:top w:val="single" w:color="auto" w:sz="2" w:space="0"/>
              <w:left w:val="single" w:color="auto" w:sz="4" w:space="0"/>
              <w:bottom w:val="single" w:color="auto" w:sz="2" w:space="0"/>
              <w:right w:val="single" w:color="auto" w:sz="4" w:space="0"/>
            </w:tcBorders>
            <w:noWrap w:val="0"/>
            <w:vAlign w:val="bottom"/>
          </w:tcPr>
          <w:p w14:paraId="696A0BB9">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216" w:type="dxa"/>
            <w:gridSpan w:val="4"/>
            <w:tcBorders>
              <w:top w:val="single" w:color="auto" w:sz="2" w:space="0"/>
              <w:left w:val="single" w:color="auto" w:sz="4" w:space="0"/>
              <w:bottom w:val="single" w:color="auto" w:sz="2" w:space="0"/>
              <w:right w:val="single" w:color="auto" w:sz="4" w:space="0"/>
            </w:tcBorders>
            <w:noWrap w:val="0"/>
            <w:vAlign w:val="bottom"/>
          </w:tcPr>
          <w:p w14:paraId="3FC390B1">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097" w:type="dxa"/>
            <w:gridSpan w:val="2"/>
            <w:tcBorders>
              <w:top w:val="single" w:color="auto" w:sz="2" w:space="0"/>
              <w:left w:val="single" w:color="auto" w:sz="4" w:space="0"/>
              <w:bottom w:val="single" w:color="auto" w:sz="2" w:space="0"/>
              <w:right w:val="single" w:color="auto" w:sz="4" w:space="0"/>
            </w:tcBorders>
            <w:noWrap w:val="0"/>
            <w:vAlign w:val="bottom"/>
          </w:tcPr>
          <w:p w14:paraId="32542B90">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912" w:type="dxa"/>
            <w:gridSpan w:val="2"/>
            <w:tcBorders>
              <w:top w:val="single" w:color="auto" w:sz="2" w:space="0"/>
              <w:left w:val="single" w:color="auto" w:sz="4" w:space="0"/>
              <w:bottom w:val="single" w:color="auto" w:sz="2" w:space="0"/>
              <w:right w:val="single" w:color="auto" w:sz="4" w:space="0"/>
            </w:tcBorders>
            <w:noWrap w:val="0"/>
            <w:vAlign w:val="bottom"/>
          </w:tcPr>
          <w:p w14:paraId="2E647486">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075" w:type="dxa"/>
            <w:gridSpan w:val="3"/>
            <w:tcBorders>
              <w:top w:val="single" w:color="auto" w:sz="2" w:space="0"/>
              <w:left w:val="single" w:color="auto" w:sz="4" w:space="0"/>
              <w:bottom w:val="single" w:color="auto" w:sz="2" w:space="0"/>
              <w:right w:val="single" w:color="auto" w:sz="4" w:space="0"/>
            </w:tcBorders>
            <w:noWrap w:val="0"/>
            <w:vAlign w:val="bottom"/>
          </w:tcPr>
          <w:p w14:paraId="7EC7105B">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082" w:type="dxa"/>
            <w:tcBorders>
              <w:top w:val="single" w:color="auto" w:sz="2" w:space="0"/>
              <w:left w:val="single" w:color="auto" w:sz="4" w:space="0"/>
              <w:bottom w:val="single" w:color="auto" w:sz="2" w:space="0"/>
              <w:right w:val="single" w:color="auto" w:sz="4" w:space="0"/>
            </w:tcBorders>
            <w:noWrap w:val="0"/>
            <w:vAlign w:val="center"/>
          </w:tcPr>
          <w:p w14:paraId="2A1E76ED">
            <w:pPr>
              <w:ind w:left="34"/>
              <w:jc w:val="center"/>
              <w:rPr>
                <w:rFonts w:ascii="宋体" w:hAnsi="宋体"/>
                <w:color w:val="auto"/>
                <w:sz w:val="21"/>
                <w:szCs w:val="21"/>
                <w:highlight w:val="none"/>
              </w:rPr>
            </w:pPr>
            <w:r>
              <w:rPr>
                <w:rFonts w:hint="eastAsia" w:ascii="宋体" w:hAnsi="宋体"/>
                <w:color w:val="auto"/>
                <w:sz w:val="21"/>
                <w:szCs w:val="21"/>
                <w:highlight w:val="none"/>
              </w:rPr>
              <w:t>见资信标</w:t>
            </w:r>
          </w:p>
          <w:p w14:paraId="7F3ADA19">
            <w:pPr>
              <w:tabs>
                <w:tab w:val="left" w:pos="-951"/>
                <w:tab w:val="left" w:pos="4267"/>
                <w:tab w:val="left" w:pos="7925"/>
              </w:tabs>
              <w:adjustRightInd w:val="0"/>
              <w:snapToGrid w:val="0"/>
              <w:spacing w:line="360" w:lineRule="auto"/>
              <w:ind w:right="-6" w:rightChars="0"/>
              <w:jc w:val="center"/>
              <w:rPr>
                <w:rFonts w:hint="eastAsia" w:ascii="宋体" w:hAnsi="宋体" w:cs="宋体"/>
                <w:szCs w:val="21"/>
              </w:rPr>
            </w:pPr>
            <w:r>
              <w:rPr>
                <w:rFonts w:hint="eastAsia" w:ascii="宋体" w:hAnsi="宋体"/>
                <w:color w:val="auto"/>
                <w:sz w:val="21"/>
                <w:szCs w:val="21"/>
                <w:highlight w:val="none"/>
              </w:rPr>
              <w:t>（）页</w:t>
            </w:r>
          </w:p>
        </w:tc>
      </w:tr>
      <w:tr w14:paraId="030F77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75" w:type="dxa"/>
            <w:gridSpan w:val="3"/>
            <w:tcBorders>
              <w:top w:val="single" w:color="auto" w:sz="2" w:space="0"/>
              <w:left w:val="single" w:color="auto" w:sz="4" w:space="0"/>
              <w:bottom w:val="single" w:color="auto" w:sz="2" w:space="0"/>
              <w:right w:val="single" w:color="auto" w:sz="4" w:space="0"/>
            </w:tcBorders>
            <w:noWrap w:val="0"/>
            <w:vAlign w:val="center"/>
          </w:tcPr>
          <w:p w14:paraId="708DFE4E">
            <w:pPr>
              <w:spacing w:line="360" w:lineRule="auto"/>
              <w:ind w:left="34" w:leftChars="0"/>
              <w:jc w:val="center"/>
              <w:rPr>
                <w:rFonts w:hint="eastAsia" w:ascii="宋体" w:hAnsi="宋体" w:cs="宋体"/>
                <w:color w:val="auto"/>
                <w:highlight w:val="none"/>
              </w:rPr>
            </w:pPr>
            <w:r>
              <w:rPr>
                <w:rFonts w:hint="eastAsia" w:ascii="宋体" w:hAnsi="宋体" w:cs="宋体"/>
                <w:color w:val="auto"/>
                <w:highlight w:val="none"/>
                <w:lang w:val="en-US" w:eastAsia="zh-CN"/>
              </w:rPr>
              <w:t>3</w:t>
            </w:r>
          </w:p>
        </w:tc>
        <w:tc>
          <w:tcPr>
            <w:tcW w:w="1075" w:type="dxa"/>
            <w:gridSpan w:val="2"/>
            <w:tcBorders>
              <w:top w:val="single" w:color="auto" w:sz="2" w:space="0"/>
              <w:left w:val="single" w:color="auto" w:sz="4" w:space="0"/>
              <w:bottom w:val="single" w:color="auto" w:sz="2" w:space="0"/>
              <w:right w:val="single" w:color="auto" w:sz="4" w:space="0"/>
            </w:tcBorders>
            <w:noWrap w:val="0"/>
            <w:vAlign w:val="center"/>
          </w:tcPr>
          <w:p w14:paraId="17AFCA68">
            <w:pPr>
              <w:ind w:right="-6"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市政工程项目技术负责人</w:t>
            </w:r>
          </w:p>
        </w:tc>
        <w:tc>
          <w:tcPr>
            <w:tcW w:w="1075" w:type="dxa"/>
            <w:gridSpan w:val="3"/>
            <w:tcBorders>
              <w:top w:val="single" w:color="auto" w:sz="2" w:space="0"/>
              <w:left w:val="single" w:color="auto" w:sz="4" w:space="0"/>
              <w:bottom w:val="single" w:color="auto" w:sz="2" w:space="0"/>
              <w:right w:val="single" w:color="auto" w:sz="4" w:space="0"/>
            </w:tcBorders>
            <w:noWrap w:val="0"/>
            <w:vAlign w:val="center"/>
          </w:tcPr>
          <w:p w14:paraId="3687C6FA">
            <w:pPr>
              <w:tabs>
                <w:tab w:val="left" w:pos="-951"/>
                <w:tab w:val="left" w:pos="4267"/>
                <w:tab w:val="left" w:pos="7925"/>
              </w:tabs>
              <w:adjustRightInd w:val="0"/>
              <w:snapToGrid w:val="0"/>
              <w:spacing w:line="360" w:lineRule="auto"/>
              <w:ind w:right="-6" w:rightChars="0"/>
              <w:jc w:val="center"/>
              <w:rPr>
                <w:rFonts w:hint="eastAsia" w:ascii="宋体" w:hAnsi="宋体" w:cs="宋体"/>
                <w:szCs w:val="21"/>
              </w:rPr>
            </w:pPr>
          </w:p>
        </w:tc>
        <w:tc>
          <w:tcPr>
            <w:tcW w:w="1075" w:type="dxa"/>
            <w:tcBorders>
              <w:top w:val="single" w:color="auto" w:sz="2" w:space="0"/>
              <w:left w:val="single" w:color="auto" w:sz="4" w:space="0"/>
              <w:bottom w:val="single" w:color="auto" w:sz="2" w:space="0"/>
              <w:right w:val="single" w:color="auto" w:sz="4" w:space="0"/>
            </w:tcBorders>
            <w:noWrap w:val="0"/>
            <w:vAlign w:val="bottom"/>
          </w:tcPr>
          <w:p w14:paraId="2EF14F8A">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216" w:type="dxa"/>
            <w:gridSpan w:val="4"/>
            <w:tcBorders>
              <w:top w:val="single" w:color="auto" w:sz="2" w:space="0"/>
              <w:left w:val="single" w:color="auto" w:sz="4" w:space="0"/>
              <w:bottom w:val="single" w:color="auto" w:sz="2" w:space="0"/>
              <w:right w:val="single" w:color="auto" w:sz="4" w:space="0"/>
            </w:tcBorders>
            <w:noWrap w:val="0"/>
            <w:vAlign w:val="bottom"/>
          </w:tcPr>
          <w:p w14:paraId="7318FA95">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097" w:type="dxa"/>
            <w:gridSpan w:val="2"/>
            <w:tcBorders>
              <w:top w:val="single" w:color="auto" w:sz="2" w:space="0"/>
              <w:left w:val="single" w:color="auto" w:sz="4" w:space="0"/>
              <w:bottom w:val="single" w:color="auto" w:sz="2" w:space="0"/>
              <w:right w:val="single" w:color="auto" w:sz="4" w:space="0"/>
            </w:tcBorders>
            <w:noWrap w:val="0"/>
            <w:vAlign w:val="bottom"/>
          </w:tcPr>
          <w:p w14:paraId="3A112A2D">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912" w:type="dxa"/>
            <w:gridSpan w:val="2"/>
            <w:tcBorders>
              <w:top w:val="single" w:color="auto" w:sz="2" w:space="0"/>
              <w:left w:val="single" w:color="auto" w:sz="4" w:space="0"/>
              <w:bottom w:val="single" w:color="auto" w:sz="2" w:space="0"/>
              <w:right w:val="single" w:color="auto" w:sz="4" w:space="0"/>
            </w:tcBorders>
            <w:noWrap w:val="0"/>
            <w:vAlign w:val="bottom"/>
          </w:tcPr>
          <w:p w14:paraId="50443450">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075" w:type="dxa"/>
            <w:gridSpan w:val="3"/>
            <w:tcBorders>
              <w:top w:val="single" w:color="auto" w:sz="2" w:space="0"/>
              <w:left w:val="single" w:color="auto" w:sz="4" w:space="0"/>
              <w:bottom w:val="single" w:color="auto" w:sz="2" w:space="0"/>
              <w:right w:val="single" w:color="auto" w:sz="4" w:space="0"/>
            </w:tcBorders>
            <w:noWrap w:val="0"/>
            <w:vAlign w:val="bottom"/>
          </w:tcPr>
          <w:p w14:paraId="7E5BB50F">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082" w:type="dxa"/>
            <w:tcBorders>
              <w:top w:val="single" w:color="auto" w:sz="2" w:space="0"/>
              <w:left w:val="single" w:color="auto" w:sz="4" w:space="0"/>
              <w:bottom w:val="single" w:color="auto" w:sz="2" w:space="0"/>
              <w:right w:val="single" w:color="auto" w:sz="4" w:space="0"/>
            </w:tcBorders>
            <w:noWrap w:val="0"/>
            <w:vAlign w:val="center"/>
          </w:tcPr>
          <w:p w14:paraId="4DBEB234">
            <w:pPr>
              <w:ind w:left="34"/>
              <w:jc w:val="center"/>
              <w:rPr>
                <w:rFonts w:ascii="宋体" w:hAnsi="宋体"/>
                <w:color w:val="auto"/>
                <w:sz w:val="21"/>
                <w:szCs w:val="21"/>
                <w:highlight w:val="none"/>
              </w:rPr>
            </w:pPr>
            <w:r>
              <w:rPr>
                <w:rFonts w:hint="eastAsia" w:ascii="宋体" w:hAnsi="宋体"/>
                <w:color w:val="auto"/>
                <w:sz w:val="21"/>
                <w:szCs w:val="21"/>
                <w:highlight w:val="none"/>
              </w:rPr>
              <w:t>见资信标</w:t>
            </w:r>
          </w:p>
          <w:p w14:paraId="43F60B4D">
            <w:pPr>
              <w:tabs>
                <w:tab w:val="left" w:pos="-951"/>
                <w:tab w:val="left" w:pos="4267"/>
                <w:tab w:val="left" w:pos="7925"/>
              </w:tabs>
              <w:adjustRightInd w:val="0"/>
              <w:snapToGrid w:val="0"/>
              <w:spacing w:line="360" w:lineRule="auto"/>
              <w:ind w:right="-6" w:rightChars="0"/>
              <w:jc w:val="center"/>
              <w:rPr>
                <w:rFonts w:hint="eastAsia" w:ascii="宋体" w:hAnsi="宋体"/>
                <w:color w:val="auto"/>
                <w:sz w:val="21"/>
                <w:szCs w:val="21"/>
                <w:highlight w:val="none"/>
              </w:rPr>
            </w:pPr>
            <w:r>
              <w:rPr>
                <w:rFonts w:hint="eastAsia" w:ascii="宋体" w:hAnsi="宋体"/>
                <w:color w:val="auto"/>
                <w:sz w:val="21"/>
                <w:szCs w:val="21"/>
                <w:highlight w:val="none"/>
              </w:rPr>
              <w:t>（）页</w:t>
            </w:r>
          </w:p>
        </w:tc>
      </w:tr>
      <w:tr w14:paraId="0875B5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75" w:type="dxa"/>
            <w:gridSpan w:val="3"/>
            <w:tcBorders>
              <w:top w:val="single" w:color="auto" w:sz="2" w:space="0"/>
              <w:left w:val="single" w:color="auto" w:sz="4" w:space="0"/>
              <w:bottom w:val="single" w:color="auto" w:sz="2" w:space="0"/>
              <w:right w:val="single" w:color="auto" w:sz="4" w:space="0"/>
            </w:tcBorders>
            <w:noWrap w:val="0"/>
            <w:vAlign w:val="center"/>
          </w:tcPr>
          <w:p w14:paraId="7EE31B6C">
            <w:pPr>
              <w:spacing w:line="360" w:lineRule="auto"/>
              <w:ind w:left="34" w:leftChars="0"/>
              <w:jc w:val="center"/>
              <w:rPr>
                <w:rFonts w:hint="eastAsia" w:ascii="宋体" w:hAnsi="宋体" w:cs="宋体"/>
                <w:szCs w:val="21"/>
              </w:rPr>
            </w:pPr>
            <w:r>
              <w:rPr>
                <w:rFonts w:hint="eastAsia" w:ascii="宋体" w:hAnsi="宋体" w:cs="宋体"/>
                <w:color w:val="auto"/>
                <w:highlight w:val="none"/>
                <w:lang w:val="en-US" w:eastAsia="zh-CN"/>
              </w:rPr>
              <w:t>4</w:t>
            </w:r>
          </w:p>
        </w:tc>
        <w:tc>
          <w:tcPr>
            <w:tcW w:w="1075" w:type="dxa"/>
            <w:gridSpan w:val="2"/>
            <w:tcBorders>
              <w:top w:val="single" w:color="auto" w:sz="2" w:space="0"/>
              <w:left w:val="single" w:color="auto" w:sz="4" w:space="0"/>
              <w:bottom w:val="single" w:color="auto" w:sz="2" w:space="0"/>
              <w:right w:val="single" w:color="auto" w:sz="4" w:space="0"/>
            </w:tcBorders>
            <w:noWrap w:val="0"/>
            <w:vAlign w:val="center"/>
          </w:tcPr>
          <w:p w14:paraId="04E2CBD1">
            <w:pPr>
              <w:ind w:right="-6" w:rightChars="0"/>
              <w:rPr>
                <w:rFonts w:hint="eastAsia" w:ascii="宋体" w:hAnsi="宋体" w:cs="宋体"/>
                <w:szCs w:val="21"/>
              </w:rPr>
            </w:pPr>
            <w:r>
              <w:rPr>
                <w:rFonts w:hint="eastAsia" w:ascii="宋体" w:hAnsi="宋体" w:cs="宋体"/>
                <w:color w:val="auto"/>
                <w:szCs w:val="21"/>
                <w:highlight w:val="none"/>
              </w:rPr>
              <w:t>安全员</w:t>
            </w:r>
          </w:p>
        </w:tc>
        <w:tc>
          <w:tcPr>
            <w:tcW w:w="1075" w:type="dxa"/>
            <w:gridSpan w:val="3"/>
            <w:tcBorders>
              <w:top w:val="single" w:color="auto" w:sz="2" w:space="0"/>
              <w:left w:val="single" w:color="auto" w:sz="4" w:space="0"/>
              <w:bottom w:val="single" w:color="auto" w:sz="2" w:space="0"/>
              <w:right w:val="single" w:color="auto" w:sz="4" w:space="0"/>
            </w:tcBorders>
            <w:noWrap w:val="0"/>
            <w:vAlign w:val="center"/>
          </w:tcPr>
          <w:p w14:paraId="3466785A">
            <w:pPr>
              <w:tabs>
                <w:tab w:val="left" w:pos="-951"/>
                <w:tab w:val="left" w:pos="4267"/>
                <w:tab w:val="left" w:pos="7925"/>
              </w:tabs>
              <w:adjustRightInd w:val="0"/>
              <w:snapToGrid w:val="0"/>
              <w:spacing w:line="360" w:lineRule="auto"/>
              <w:ind w:right="-6" w:rightChars="0"/>
              <w:jc w:val="center"/>
              <w:rPr>
                <w:rFonts w:hint="eastAsia" w:ascii="宋体" w:hAnsi="宋体" w:cs="宋体"/>
                <w:szCs w:val="21"/>
              </w:rPr>
            </w:pPr>
          </w:p>
        </w:tc>
        <w:tc>
          <w:tcPr>
            <w:tcW w:w="1075" w:type="dxa"/>
            <w:tcBorders>
              <w:top w:val="single" w:color="auto" w:sz="2" w:space="0"/>
              <w:left w:val="single" w:color="auto" w:sz="4" w:space="0"/>
              <w:bottom w:val="single" w:color="auto" w:sz="2" w:space="0"/>
              <w:right w:val="single" w:color="auto" w:sz="4" w:space="0"/>
            </w:tcBorders>
            <w:noWrap w:val="0"/>
            <w:vAlign w:val="bottom"/>
          </w:tcPr>
          <w:p w14:paraId="3E0949A0">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216" w:type="dxa"/>
            <w:gridSpan w:val="4"/>
            <w:tcBorders>
              <w:top w:val="single" w:color="auto" w:sz="2" w:space="0"/>
              <w:left w:val="single" w:color="auto" w:sz="4" w:space="0"/>
              <w:bottom w:val="single" w:color="auto" w:sz="2" w:space="0"/>
              <w:right w:val="single" w:color="auto" w:sz="4" w:space="0"/>
            </w:tcBorders>
            <w:noWrap w:val="0"/>
            <w:vAlign w:val="bottom"/>
          </w:tcPr>
          <w:p w14:paraId="1BB85326">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097" w:type="dxa"/>
            <w:gridSpan w:val="2"/>
            <w:tcBorders>
              <w:top w:val="single" w:color="auto" w:sz="2" w:space="0"/>
              <w:left w:val="single" w:color="auto" w:sz="4" w:space="0"/>
              <w:bottom w:val="single" w:color="auto" w:sz="2" w:space="0"/>
              <w:right w:val="single" w:color="auto" w:sz="4" w:space="0"/>
            </w:tcBorders>
            <w:noWrap w:val="0"/>
            <w:vAlign w:val="bottom"/>
          </w:tcPr>
          <w:p w14:paraId="40AF70D6">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912" w:type="dxa"/>
            <w:gridSpan w:val="2"/>
            <w:tcBorders>
              <w:top w:val="single" w:color="auto" w:sz="2" w:space="0"/>
              <w:left w:val="single" w:color="auto" w:sz="4" w:space="0"/>
              <w:bottom w:val="single" w:color="auto" w:sz="2" w:space="0"/>
              <w:right w:val="single" w:color="auto" w:sz="4" w:space="0"/>
            </w:tcBorders>
            <w:noWrap w:val="0"/>
            <w:vAlign w:val="bottom"/>
          </w:tcPr>
          <w:p w14:paraId="3FBA3B49">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075" w:type="dxa"/>
            <w:gridSpan w:val="3"/>
            <w:tcBorders>
              <w:top w:val="single" w:color="auto" w:sz="2" w:space="0"/>
              <w:left w:val="single" w:color="auto" w:sz="4" w:space="0"/>
              <w:bottom w:val="single" w:color="auto" w:sz="2" w:space="0"/>
              <w:right w:val="single" w:color="auto" w:sz="4" w:space="0"/>
            </w:tcBorders>
            <w:noWrap w:val="0"/>
            <w:vAlign w:val="bottom"/>
          </w:tcPr>
          <w:p w14:paraId="11A0811A">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082" w:type="dxa"/>
            <w:tcBorders>
              <w:top w:val="single" w:color="auto" w:sz="2" w:space="0"/>
              <w:left w:val="single" w:color="auto" w:sz="4" w:space="0"/>
              <w:bottom w:val="single" w:color="auto" w:sz="2" w:space="0"/>
              <w:right w:val="single" w:color="auto" w:sz="4" w:space="0"/>
            </w:tcBorders>
            <w:noWrap w:val="0"/>
            <w:vAlign w:val="center"/>
          </w:tcPr>
          <w:p w14:paraId="2B2FAA06">
            <w:pPr>
              <w:ind w:left="34"/>
              <w:jc w:val="center"/>
              <w:rPr>
                <w:rFonts w:ascii="宋体" w:hAnsi="宋体"/>
                <w:color w:val="auto"/>
                <w:sz w:val="21"/>
                <w:szCs w:val="21"/>
                <w:highlight w:val="none"/>
              </w:rPr>
            </w:pPr>
            <w:r>
              <w:rPr>
                <w:rFonts w:hint="eastAsia" w:ascii="宋体" w:hAnsi="宋体"/>
                <w:color w:val="auto"/>
                <w:sz w:val="21"/>
                <w:szCs w:val="21"/>
                <w:highlight w:val="none"/>
              </w:rPr>
              <w:t>见资信标</w:t>
            </w:r>
          </w:p>
          <w:p w14:paraId="568DEA4E">
            <w:pPr>
              <w:tabs>
                <w:tab w:val="left" w:pos="-951"/>
                <w:tab w:val="left" w:pos="4267"/>
                <w:tab w:val="left" w:pos="7925"/>
              </w:tabs>
              <w:adjustRightInd w:val="0"/>
              <w:snapToGrid w:val="0"/>
              <w:spacing w:line="360" w:lineRule="auto"/>
              <w:ind w:right="-6" w:rightChars="0"/>
              <w:jc w:val="center"/>
              <w:rPr>
                <w:rFonts w:hint="eastAsia" w:ascii="宋体" w:hAnsi="宋体" w:cs="宋体"/>
                <w:szCs w:val="21"/>
              </w:rPr>
            </w:pPr>
            <w:r>
              <w:rPr>
                <w:rFonts w:hint="eastAsia" w:ascii="宋体" w:hAnsi="宋体"/>
                <w:color w:val="auto"/>
                <w:sz w:val="21"/>
                <w:szCs w:val="21"/>
                <w:highlight w:val="none"/>
              </w:rPr>
              <w:t>（）页</w:t>
            </w:r>
          </w:p>
        </w:tc>
      </w:tr>
      <w:tr w14:paraId="55A91E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75" w:type="dxa"/>
            <w:gridSpan w:val="3"/>
            <w:tcBorders>
              <w:top w:val="single" w:color="auto" w:sz="2" w:space="0"/>
              <w:left w:val="single" w:color="auto" w:sz="4" w:space="0"/>
              <w:bottom w:val="single" w:color="auto" w:sz="2" w:space="0"/>
              <w:right w:val="single" w:color="auto" w:sz="4" w:space="0"/>
            </w:tcBorders>
            <w:noWrap w:val="0"/>
            <w:vAlign w:val="center"/>
          </w:tcPr>
          <w:p w14:paraId="2F1CB0A4">
            <w:pPr>
              <w:spacing w:line="360" w:lineRule="auto"/>
              <w:ind w:left="34" w:leftChars="0"/>
              <w:jc w:val="center"/>
              <w:rPr>
                <w:rFonts w:hint="eastAsia" w:ascii="宋体" w:hAnsi="宋体" w:cs="宋体"/>
                <w:szCs w:val="21"/>
              </w:rPr>
            </w:pPr>
            <w:r>
              <w:rPr>
                <w:rFonts w:hint="eastAsia" w:ascii="宋体" w:hAnsi="宋体" w:eastAsia="宋体" w:cs="宋体"/>
                <w:color w:val="auto"/>
                <w:highlight w:val="none"/>
              </w:rPr>
              <w:t>···</w:t>
            </w:r>
          </w:p>
        </w:tc>
        <w:tc>
          <w:tcPr>
            <w:tcW w:w="1075" w:type="dxa"/>
            <w:gridSpan w:val="2"/>
            <w:tcBorders>
              <w:top w:val="single" w:color="auto" w:sz="2" w:space="0"/>
              <w:left w:val="single" w:color="auto" w:sz="4" w:space="0"/>
              <w:bottom w:val="single" w:color="auto" w:sz="2" w:space="0"/>
              <w:right w:val="single" w:color="auto" w:sz="4" w:space="0"/>
            </w:tcBorders>
            <w:noWrap w:val="0"/>
            <w:vAlign w:val="center"/>
          </w:tcPr>
          <w:p w14:paraId="70AB484D">
            <w:pPr>
              <w:ind w:right="-6" w:rightChars="0"/>
              <w:rPr>
                <w:rFonts w:hint="eastAsia" w:ascii="宋体" w:hAnsi="宋体" w:cs="宋体"/>
                <w:szCs w:val="21"/>
              </w:rPr>
            </w:pPr>
          </w:p>
        </w:tc>
        <w:tc>
          <w:tcPr>
            <w:tcW w:w="1075" w:type="dxa"/>
            <w:gridSpan w:val="3"/>
            <w:tcBorders>
              <w:top w:val="single" w:color="auto" w:sz="2" w:space="0"/>
              <w:left w:val="single" w:color="auto" w:sz="4" w:space="0"/>
              <w:bottom w:val="single" w:color="auto" w:sz="2" w:space="0"/>
              <w:right w:val="single" w:color="auto" w:sz="4" w:space="0"/>
            </w:tcBorders>
            <w:noWrap w:val="0"/>
            <w:vAlign w:val="center"/>
          </w:tcPr>
          <w:p w14:paraId="4610912B">
            <w:pPr>
              <w:tabs>
                <w:tab w:val="left" w:pos="-951"/>
                <w:tab w:val="left" w:pos="4267"/>
                <w:tab w:val="left" w:pos="7925"/>
              </w:tabs>
              <w:adjustRightInd w:val="0"/>
              <w:snapToGrid w:val="0"/>
              <w:spacing w:line="360" w:lineRule="auto"/>
              <w:ind w:right="-6" w:rightChars="0"/>
              <w:jc w:val="center"/>
              <w:rPr>
                <w:rFonts w:hint="eastAsia" w:ascii="宋体" w:hAnsi="宋体" w:cs="宋体"/>
                <w:szCs w:val="21"/>
              </w:rPr>
            </w:pPr>
          </w:p>
        </w:tc>
        <w:tc>
          <w:tcPr>
            <w:tcW w:w="1075" w:type="dxa"/>
            <w:tcBorders>
              <w:top w:val="single" w:color="auto" w:sz="2" w:space="0"/>
              <w:left w:val="single" w:color="auto" w:sz="4" w:space="0"/>
              <w:bottom w:val="single" w:color="auto" w:sz="2" w:space="0"/>
              <w:right w:val="single" w:color="auto" w:sz="4" w:space="0"/>
            </w:tcBorders>
            <w:noWrap w:val="0"/>
            <w:vAlign w:val="bottom"/>
          </w:tcPr>
          <w:p w14:paraId="02CDC6E3">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216" w:type="dxa"/>
            <w:gridSpan w:val="4"/>
            <w:tcBorders>
              <w:top w:val="single" w:color="auto" w:sz="2" w:space="0"/>
              <w:left w:val="single" w:color="auto" w:sz="4" w:space="0"/>
              <w:bottom w:val="single" w:color="auto" w:sz="2" w:space="0"/>
              <w:right w:val="single" w:color="auto" w:sz="4" w:space="0"/>
            </w:tcBorders>
            <w:noWrap w:val="0"/>
            <w:vAlign w:val="bottom"/>
          </w:tcPr>
          <w:p w14:paraId="34D6BE85">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097" w:type="dxa"/>
            <w:gridSpan w:val="2"/>
            <w:tcBorders>
              <w:top w:val="single" w:color="auto" w:sz="2" w:space="0"/>
              <w:left w:val="single" w:color="auto" w:sz="4" w:space="0"/>
              <w:bottom w:val="single" w:color="auto" w:sz="2" w:space="0"/>
              <w:right w:val="single" w:color="auto" w:sz="4" w:space="0"/>
            </w:tcBorders>
            <w:noWrap w:val="0"/>
            <w:vAlign w:val="bottom"/>
          </w:tcPr>
          <w:p w14:paraId="023C2201">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912" w:type="dxa"/>
            <w:gridSpan w:val="2"/>
            <w:tcBorders>
              <w:top w:val="single" w:color="auto" w:sz="2" w:space="0"/>
              <w:left w:val="single" w:color="auto" w:sz="4" w:space="0"/>
              <w:bottom w:val="single" w:color="auto" w:sz="2" w:space="0"/>
              <w:right w:val="single" w:color="auto" w:sz="4" w:space="0"/>
            </w:tcBorders>
            <w:noWrap w:val="0"/>
            <w:vAlign w:val="bottom"/>
          </w:tcPr>
          <w:p w14:paraId="1C1C2ED8">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075" w:type="dxa"/>
            <w:gridSpan w:val="3"/>
            <w:tcBorders>
              <w:top w:val="single" w:color="auto" w:sz="2" w:space="0"/>
              <w:left w:val="single" w:color="auto" w:sz="4" w:space="0"/>
              <w:bottom w:val="single" w:color="auto" w:sz="2" w:space="0"/>
              <w:right w:val="single" w:color="auto" w:sz="4" w:space="0"/>
            </w:tcBorders>
            <w:noWrap w:val="0"/>
            <w:vAlign w:val="bottom"/>
          </w:tcPr>
          <w:p w14:paraId="11B87183">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c>
          <w:tcPr>
            <w:tcW w:w="1082" w:type="dxa"/>
            <w:tcBorders>
              <w:top w:val="single" w:color="auto" w:sz="2" w:space="0"/>
              <w:left w:val="single" w:color="auto" w:sz="4" w:space="0"/>
              <w:bottom w:val="single" w:color="auto" w:sz="2" w:space="0"/>
              <w:right w:val="single" w:color="auto" w:sz="4" w:space="0"/>
            </w:tcBorders>
            <w:noWrap w:val="0"/>
            <w:vAlign w:val="bottom"/>
          </w:tcPr>
          <w:p w14:paraId="6BB34113">
            <w:pPr>
              <w:tabs>
                <w:tab w:val="left" w:pos="-951"/>
                <w:tab w:val="left" w:pos="4267"/>
                <w:tab w:val="left" w:pos="7925"/>
              </w:tabs>
              <w:adjustRightInd w:val="0"/>
              <w:snapToGrid w:val="0"/>
              <w:spacing w:line="360" w:lineRule="auto"/>
              <w:ind w:right="-6" w:rightChars="0"/>
              <w:jc w:val="left"/>
              <w:rPr>
                <w:rFonts w:hint="eastAsia" w:ascii="宋体" w:hAnsi="宋体" w:cs="宋体"/>
                <w:szCs w:val="21"/>
              </w:rPr>
            </w:pPr>
          </w:p>
        </w:tc>
      </w:tr>
      <w:tr w14:paraId="78ECDD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682" w:type="dxa"/>
            <w:gridSpan w:val="21"/>
            <w:tcBorders>
              <w:top w:val="single" w:color="auto" w:sz="2" w:space="0"/>
              <w:left w:val="single" w:color="auto" w:sz="4" w:space="0"/>
              <w:bottom w:val="single" w:color="auto" w:sz="2" w:space="0"/>
              <w:right w:val="single" w:color="auto" w:sz="4" w:space="0"/>
            </w:tcBorders>
            <w:noWrap w:val="0"/>
            <w:vAlign w:val="center"/>
          </w:tcPr>
          <w:p w14:paraId="2E23043B">
            <w:pPr>
              <w:pStyle w:val="78"/>
              <w:jc w:val="left"/>
              <w:rPr>
                <w:rFonts w:ascii="宋体" w:hAnsi="宋体" w:cs="宋体"/>
                <w:szCs w:val="21"/>
              </w:rPr>
            </w:pPr>
            <w:r>
              <w:rPr>
                <w:rFonts w:hint="eastAsia" w:ascii="宋体" w:hAnsi="宋体" w:cs="宋体"/>
                <w:szCs w:val="21"/>
              </w:rPr>
              <w:t>项目负责人</w:t>
            </w:r>
            <w:r>
              <w:rPr>
                <w:rFonts w:hint="eastAsia" w:ascii="宋体" w:hAnsi="宋体" w:cs="宋体"/>
                <w:szCs w:val="21"/>
                <w:lang w:val="en-US" w:eastAsia="zh-CN"/>
              </w:rPr>
              <w:t>2021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月1日至投标截止之日已完成过质量合格的同类工程施工业绩</w:t>
            </w:r>
            <w:r>
              <w:rPr>
                <w:rFonts w:hint="eastAsia" w:ascii="宋体" w:hAnsi="宋体" w:cs="宋体"/>
                <w:szCs w:val="21"/>
                <w:lang w:eastAsia="zh-CN"/>
              </w:rPr>
              <w:t>，</w:t>
            </w:r>
            <w:r>
              <w:rPr>
                <w:rFonts w:hint="eastAsia" w:ascii="宋体" w:hAnsi="宋体" w:cs="宋体"/>
                <w:szCs w:val="21"/>
              </w:rPr>
              <w:t>合计    项</w:t>
            </w:r>
          </w:p>
        </w:tc>
      </w:tr>
      <w:tr w14:paraId="36AB3F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10" w:type="dxa"/>
            <w:tcBorders>
              <w:top w:val="single" w:color="auto" w:sz="2" w:space="0"/>
              <w:left w:val="single" w:color="auto" w:sz="4" w:space="0"/>
              <w:bottom w:val="single" w:color="auto" w:sz="2" w:space="0"/>
              <w:right w:val="single" w:color="auto" w:sz="2" w:space="0"/>
            </w:tcBorders>
            <w:noWrap w:val="0"/>
            <w:vAlign w:val="center"/>
          </w:tcPr>
          <w:p w14:paraId="44CC7FE8">
            <w:pPr>
              <w:pStyle w:val="78"/>
              <w:jc w:val="center"/>
              <w:rPr>
                <w:rFonts w:ascii="宋体" w:hAnsi="宋体" w:cs="宋体"/>
                <w:szCs w:val="21"/>
              </w:rPr>
            </w:pPr>
            <w:r>
              <w:rPr>
                <w:rFonts w:hint="eastAsia" w:ascii="宋体" w:hAnsi="宋体" w:cs="宋体"/>
                <w:szCs w:val="21"/>
              </w:rPr>
              <w:t>序号</w:t>
            </w:r>
          </w:p>
        </w:tc>
        <w:tc>
          <w:tcPr>
            <w:tcW w:w="1411" w:type="dxa"/>
            <w:gridSpan w:val="3"/>
            <w:tcBorders>
              <w:top w:val="single" w:color="auto" w:sz="2" w:space="0"/>
              <w:left w:val="single" w:color="auto" w:sz="2" w:space="0"/>
              <w:bottom w:val="single" w:color="auto" w:sz="2" w:space="0"/>
              <w:right w:val="single" w:color="auto" w:sz="2" w:space="0"/>
            </w:tcBorders>
            <w:noWrap w:val="0"/>
            <w:vAlign w:val="center"/>
          </w:tcPr>
          <w:p w14:paraId="2C40F3E0">
            <w:pPr>
              <w:pStyle w:val="78"/>
              <w:jc w:val="center"/>
              <w:rPr>
                <w:rFonts w:ascii="宋体" w:hAnsi="宋体" w:cs="宋体"/>
                <w:szCs w:val="21"/>
              </w:rPr>
            </w:pPr>
            <w:r>
              <w:rPr>
                <w:rFonts w:hint="eastAsia" w:ascii="宋体" w:hAnsi="宋体" w:cs="宋体"/>
                <w:szCs w:val="21"/>
              </w:rPr>
              <w:t>工程项目名称</w:t>
            </w:r>
          </w:p>
        </w:tc>
        <w:tc>
          <w:tcPr>
            <w:tcW w:w="1075" w:type="dxa"/>
            <w:gridSpan w:val="3"/>
            <w:tcBorders>
              <w:top w:val="single" w:color="auto" w:sz="2" w:space="0"/>
              <w:left w:val="single" w:color="auto" w:sz="2" w:space="0"/>
              <w:bottom w:val="single" w:color="auto" w:sz="2" w:space="0"/>
              <w:right w:val="single" w:color="auto" w:sz="2" w:space="0"/>
            </w:tcBorders>
            <w:noWrap w:val="0"/>
            <w:vAlign w:val="center"/>
          </w:tcPr>
          <w:p w14:paraId="30423428">
            <w:pPr>
              <w:pStyle w:val="78"/>
              <w:jc w:val="center"/>
              <w:rPr>
                <w:rFonts w:ascii="宋体" w:hAnsi="宋体" w:cs="宋体"/>
                <w:szCs w:val="21"/>
              </w:rPr>
            </w:pPr>
            <w:r>
              <w:rPr>
                <w:rFonts w:hint="eastAsia" w:ascii="宋体" w:hAnsi="宋体" w:cs="宋体"/>
                <w:szCs w:val="21"/>
              </w:rPr>
              <w:t>工程规模</w:t>
            </w:r>
          </w:p>
        </w:tc>
        <w:tc>
          <w:tcPr>
            <w:tcW w:w="1689" w:type="dxa"/>
            <w:gridSpan w:val="5"/>
            <w:tcBorders>
              <w:top w:val="single" w:color="auto" w:sz="2" w:space="0"/>
              <w:left w:val="single" w:color="auto" w:sz="2" w:space="0"/>
              <w:bottom w:val="single" w:color="auto" w:sz="2" w:space="0"/>
              <w:right w:val="single" w:color="auto" w:sz="2" w:space="0"/>
            </w:tcBorders>
            <w:noWrap w:val="0"/>
            <w:vAlign w:val="center"/>
          </w:tcPr>
          <w:p w14:paraId="10BAF3C4">
            <w:pPr>
              <w:pStyle w:val="78"/>
              <w:jc w:val="center"/>
              <w:rPr>
                <w:rFonts w:ascii="宋体" w:hAnsi="宋体" w:cs="宋体"/>
                <w:szCs w:val="21"/>
              </w:rPr>
            </w:pPr>
            <w:r>
              <w:rPr>
                <w:rFonts w:hint="eastAsia" w:ascii="宋体" w:hAnsi="宋体" w:cs="宋体"/>
                <w:szCs w:val="21"/>
              </w:rPr>
              <w:t>合同金额（万元）</w:t>
            </w:r>
          </w:p>
        </w:tc>
        <w:tc>
          <w:tcPr>
            <w:tcW w:w="2113" w:type="dxa"/>
            <w:gridSpan w:val="4"/>
            <w:tcBorders>
              <w:top w:val="single" w:color="auto" w:sz="2" w:space="0"/>
              <w:left w:val="single" w:color="auto" w:sz="2" w:space="0"/>
              <w:bottom w:val="single" w:color="auto" w:sz="2" w:space="0"/>
              <w:right w:val="single" w:color="auto" w:sz="2" w:space="0"/>
            </w:tcBorders>
            <w:noWrap w:val="0"/>
            <w:vAlign w:val="center"/>
          </w:tcPr>
          <w:p w14:paraId="21D4C532">
            <w:pPr>
              <w:pStyle w:val="78"/>
              <w:jc w:val="center"/>
              <w:rPr>
                <w:rFonts w:ascii="宋体" w:hAnsi="宋体" w:cs="宋体"/>
                <w:szCs w:val="21"/>
              </w:rPr>
            </w:pPr>
            <w:r>
              <w:rPr>
                <w:rFonts w:hint="eastAsia" w:ascii="宋体" w:hAnsi="宋体" w:cs="宋体"/>
                <w:szCs w:val="21"/>
              </w:rPr>
              <w:t>竣工验收报告时间（或同类意思表述）时间</w:t>
            </w:r>
          </w:p>
        </w:tc>
        <w:tc>
          <w:tcPr>
            <w:tcW w:w="1702" w:type="dxa"/>
            <w:gridSpan w:val="4"/>
            <w:tcBorders>
              <w:top w:val="single" w:color="auto" w:sz="2" w:space="0"/>
              <w:left w:val="single" w:color="auto" w:sz="2" w:space="0"/>
              <w:bottom w:val="single" w:color="auto" w:sz="2" w:space="0"/>
              <w:right w:val="single" w:color="auto" w:sz="2" w:space="0"/>
            </w:tcBorders>
            <w:noWrap w:val="0"/>
            <w:vAlign w:val="center"/>
          </w:tcPr>
          <w:p w14:paraId="04CF5205">
            <w:pPr>
              <w:pStyle w:val="78"/>
              <w:jc w:val="center"/>
              <w:rPr>
                <w:rFonts w:ascii="宋体" w:hAnsi="宋体" w:cs="宋体"/>
                <w:szCs w:val="21"/>
              </w:rPr>
            </w:pPr>
            <w:r>
              <w:rPr>
                <w:rFonts w:hint="eastAsia" w:cs="宋体"/>
                <w:szCs w:val="21"/>
                <w:lang w:bidi="ar"/>
              </w:rPr>
              <w:t>在该项目中任职</w:t>
            </w:r>
          </w:p>
        </w:tc>
        <w:tc>
          <w:tcPr>
            <w:tcW w:w="1082" w:type="dxa"/>
            <w:tcBorders>
              <w:top w:val="single" w:color="auto" w:sz="2" w:space="0"/>
              <w:left w:val="single" w:color="auto" w:sz="2" w:space="0"/>
              <w:bottom w:val="single" w:color="auto" w:sz="2" w:space="0"/>
              <w:right w:val="single" w:color="auto" w:sz="4" w:space="0"/>
            </w:tcBorders>
            <w:noWrap w:val="0"/>
            <w:vAlign w:val="center"/>
          </w:tcPr>
          <w:p w14:paraId="3B974727">
            <w:pPr>
              <w:pStyle w:val="78"/>
              <w:jc w:val="center"/>
              <w:rPr>
                <w:rFonts w:ascii="宋体" w:hAnsi="宋体" w:cs="宋体"/>
                <w:szCs w:val="21"/>
              </w:rPr>
            </w:pPr>
            <w:r>
              <w:rPr>
                <w:rFonts w:hint="eastAsia" w:ascii="宋体" w:hAnsi="宋体" w:cs="宋体"/>
                <w:szCs w:val="21"/>
              </w:rPr>
              <w:t>备注</w:t>
            </w:r>
          </w:p>
        </w:tc>
      </w:tr>
      <w:tr w14:paraId="06C0EF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10" w:type="dxa"/>
            <w:tcBorders>
              <w:top w:val="single" w:color="auto" w:sz="2" w:space="0"/>
              <w:left w:val="single" w:color="auto" w:sz="4" w:space="0"/>
              <w:bottom w:val="single" w:color="auto" w:sz="2" w:space="0"/>
              <w:right w:val="single" w:color="auto" w:sz="2" w:space="0"/>
            </w:tcBorders>
            <w:noWrap w:val="0"/>
            <w:vAlign w:val="center"/>
          </w:tcPr>
          <w:p w14:paraId="11503AAA">
            <w:pPr>
              <w:pStyle w:val="78"/>
              <w:jc w:val="center"/>
              <w:rPr>
                <w:rFonts w:ascii="宋体" w:hAnsi="宋体" w:cs="宋体"/>
                <w:szCs w:val="21"/>
              </w:rPr>
            </w:pPr>
            <w:r>
              <w:rPr>
                <w:rFonts w:hint="eastAsia" w:ascii="宋体" w:hAnsi="宋体" w:cs="宋体"/>
                <w:szCs w:val="21"/>
              </w:rPr>
              <w:t>1</w:t>
            </w:r>
          </w:p>
        </w:tc>
        <w:tc>
          <w:tcPr>
            <w:tcW w:w="1411" w:type="dxa"/>
            <w:gridSpan w:val="3"/>
            <w:tcBorders>
              <w:top w:val="single" w:color="auto" w:sz="2" w:space="0"/>
              <w:left w:val="single" w:color="auto" w:sz="2" w:space="0"/>
              <w:bottom w:val="single" w:color="auto" w:sz="2" w:space="0"/>
              <w:right w:val="single" w:color="auto" w:sz="2" w:space="0"/>
            </w:tcBorders>
            <w:noWrap w:val="0"/>
            <w:vAlign w:val="center"/>
          </w:tcPr>
          <w:p w14:paraId="52A0EEDE">
            <w:pPr>
              <w:pStyle w:val="78"/>
              <w:jc w:val="left"/>
              <w:rPr>
                <w:rFonts w:ascii="宋体" w:hAnsi="宋体" w:cs="宋体"/>
                <w:szCs w:val="21"/>
              </w:rPr>
            </w:pPr>
          </w:p>
        </w:tc>
        <w:tc>
          <w:tcPr>
            <w:tcW w:w="1075" w:type="dxa"/>
            <w:gridSpan w:val="3"/>
            <w:tcBorders>
              <w:top w:val="single" w:color="auto" w:sz="2" w:space="0"/>
              <w:left w:val="single" w:color="auto" w:sz="2" w:space="0"/>
              <w:bottom w:val="single" w:color="auto" w:sz="2" w:space="0"/>
              <w:right w:val="single" w:color="auto" w:sz="2" w:space="0"/>
            </w:tcBorders>
            <w:noWrap w:val="0"/>
            <w:vAlign w:val="center"/>
          </w:tcPr>
          <w:p w14:paraId="1C4B3E79">
            <w:pPr>
              <w:pStyle w:val="78"/>
              <w:jc w:val="left"/>
              <w:rPr>
                <w:rFonts w:ascii="宋体" w:hAnsi="宋体" w:cs="宋体"/>
                <w:szCs w:val="21"/>
              </w:rPr>
            </w:pPr>
          </w:p>
        </w:tc>
        <w:tc>
          <w:tcPr>
            <w:tcW w:w="1689" w:type="dxa"/>
            <w:gridSpan w:val="5"/>
            <w:tcBorders>
              <w:top w:val="single" w:color="auto" w:sz="2" w:space="0"/>
              <w:left w:val="single" w:color="auto" w:sz="2" w:space="0"/>
              <w:bottom w:val="single" w:color="auto" w:sz="2" w:space="0"/>
              <w:right w:val="single" w:color="auto" w:sz="2" w:space="0"/>
            </w:tcBorders>
            <w:noWrap w:val="0"/>
            <w:vAlign w:val="center"/>
          </w:tcPr>
          <w:p w14:paraId="415EC6C0">
            <w:pPr>
              <w:pStyle w:val="78"/>
              <w:jc w:val="left"/>
              <w:rPr>
                <w:rFonts w:ascii="宋体" w:hAnsi="宋体" w:cs="宋体"/>
                <w:szCs w:val="21"/>
              </w:rPr>
            </w:pPr>
          </w:p>
        </w:tc>
        <w:tc>
          <w:tcPr>
            <w:tcW w:w="2113" w:type="dxa"/>
            <w:gridSpan w:val="4"/>
            <w:tcBorders>
              <w:top w:val="single" w:color="auto" w:sz="2" w:space="0"/>
              <w:left w:val="single" w:color="auto" w:sz="2" w:space="0"/>
              <w:bottom w:val="single" w:color="auto" w:sz="2" w:space="0"/>
              <w:right w:val="single" w:color="auto" w:sz="2" w:space="0"/>
            </w:tcBorders>
            <w:noWrap w:val="0"/>
            <w:vAlign w:val="center"/>
          </w:tcPr>
          <w:p w14:paraId="779906EF">
            <w:pPr>
              <w:pStyle w:val="78"/>
              <w:jc w:val="left"/>
              <w:rPr>
                <w:rFonts w:ascii="宋体" w:hAnsi="宋体" w:cs="宋体"/>
                <w:szCs w:val="21"/>
              </w:rPr>
            </w:pPr>
          </w:p>
        </w:tc>
        <w:tc>
          <w:tcPr>
            <w:tcW w:w="1702" w:type="dxa"/>
            <w:gridSpan w:val="4"/>
            <w:tcBorders>
              <w:top w:val="single" w:color="auto" w:sz="2" w:space="0"/>
              <w:left w:val="single" w:color="auto" w:sz="2" w:space="0"/>
              <w:bottom w:val="single" w:color="auto" w:sz="2" w:space="0"/>
              <w:right w:val="single" w:color="auto" w:sz="2" w:space="0"/>
            </w:tcBorders>
            <w:noWrap w:val="0"/>
            <w:vAlign w:val="center"/>
          </w:tcPr>
          <w:p w14:paraId="15D35652">
            <w:pPr>
              <w:pStyle w:val="78"/>
              <w:jc w:val="center"/>
              <w:rPr>
                <w:rFonts w:ascii="宋体" w:hAnsi="宋体" w:cs="宋体"/>
                <w:szCs w:val="21"/>
              </w:rPr>
            </w:pPr>
          </w:p>
        </w:tc>
        <w:tc>
          <w:tcPr>
            <w:tcW w:w="1082" w:type="dxa"/>
            <w:tcBorders>
              <w:top w:val="single" w:color="auto" w:sz="2" w:space="0"/>
              <w:left w:val="single" w:color="auto" w:sz="2" w:space="0"/>
              <w:bottom w:val="single" w:color="auto" w:sz="2" w:space="0"/>
              <w:right w:val="single" w:color="auto" w:sz="4" w:space="0"/>
            </w:tcBorders>
            <w:noWrap w:val="0"/>
            <w:vAlign w:val="center"/>
          </w:tcPr>
          <w:p w14:paraId="5FC6996E">
            <w:pPr>
              <w:pStyle w:val="78"/>
              <w:jc w:val="center"/>
              <w:rPr>
                <w:rFonts w:ascii="宋体" w:hAnsi="宋体" w:cs="宋体"/>
                <w:szCs w:val="21"/>
              </w:rPr>
            </w:pPr>
            <w:r>
              <w:rPr>
                <w:rFonts w:hint="eastAsia" w:ascii="宋体" w:hAnsi="宋体" w:cs="宋体"/>
                <w:szCs w:val="21"/>
              </w:rPr>
              <w:t>见资信标（）页</w:t>
            </w:r>
          </w:p>
        </w:tc>
      </w:tr>
      <w:tr w14:paraId="05AEFC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10" w:type="dxa"/>
            <w:tcBorders>
              <w:top w:val="single" w:color="auto" w:sz="2" w:space="0"/>
              <w:left w:val="single" w:color="auto" w:sz="4" w:space="0"/>
              <w:bottom w:val="single" w:color="auto" w:sz="2" w:space="0"/>
              <w:right w:val="single" w:color="auto" w:sz="2" w:space="0"/>
            </w:tcBorders>
            <w:noWrap w:val="0"/>
            <w:vAlign w:val="center"/>
          </w:tcPr>
          <w:p w14:paraId="09D97F75">
            <w:pPr>
              <w:pStyle w:val="78"/>
              <w:jc w:val="center"/>
              <w:rPr>
                <w:rFonts w:ascii="宋体" w:hAnsi="宋体" w:cs="宋体"/>
                <w:szCs w:val="21"/>
              </w:rPr>
            </w:pPr>
            <w:r>
              <w:rPr>
                <w:rFonts w:hint="eastAsia" w:ascii="宋体" w:hAnsi="宋体" w:cs="宋体"/>
                <w:szCs w:val="21"/>
              </w:rPr>
              <w:t>2</w:t>
            </w:r>
          </w:p>
        </w:tc>
        <w:tc>
          <w:tcPr>
            <w:tcW w:w="1411" w:type="dxa"/>
            <w:gridSpan w:val="3"/>
            <w:tcBorders>
              <w:top w:val="single" w:color="auto" w:sz="2" w:space="0"/>
              <w:left w:val="single" w:color="auto" w:sz="2" w:space="0"/>
              <w:bottom w:val="single" w:color="auto" w:sz="2" w:space="0"/>
              <w:right w:val="single" w:color="auto" w:sz="2" w:space="0"/>
            </w:tcBorders>
            <w:noWrap w:val="0"/>
            <w:vAlign w:val="center"/>
          </w:tcPr>
          <w:p w14:paraId="7D6C07E5">
            <w:pPr>
              <w:pStyle w:val="78"/>
              <w:jc w:val="left"/>
              <w:rPr>
                <w:rFonts w:ascii="宋体" w:hAnsi="宋体" w:cs="宋体"/>
                <w:szCs w:val="21"/>
              </w:rPr>
            </w:pPr>
          </w:p>
        </w:tc>
        <w:tc>
          <w:tcPr>
            <w:tcW w:w="1075" w:type="dxa"/>
            <w:gridSpan w:val="3"/>
            <w:tcBorders>
              <w:top w:val="single" w:color="auto" w:sz="2" w:space="0"/>
              <w:left w:val="single" w:color="auto" w:sz="2" w:space="0"/>
              <w:bottom w:val="single" w:color="auto" w:sz="2" w:space="0"/>
              <w:right w:val="single" w:color="auto" w:sz="2" w:space="0"/>
            </w:tcBorders>
            <w:noWrap w:val="0"/>
            <w:vAlign w:val="center"/>
          </w:tcPr>
          <w:p w14:paraId="6FFEBFDD">
            <w:pPr>
              <w:pStyle w:val="78"/>
              <w:jc w:val="left"/>
              <w:rPr>
                <w:rFonts w:ascii="宋体" w:hAnsi="宋体" w:cs="宋体"/>
                <w:szCs w:val="21"/>
              </w:rPr>
            </w:pPr>
          </w:p>
        </w:tc>
        <w:tc>
          <w:tcPr>
            <w:tcW w:w="1689" w:type="dxa"/>
            <w:gridSpan w:val="5"/>
            <w:tcBorders>
              <w:top w:val="single" w:color="auto" w:sz="2" w:space="0"/>
              <w:left w:val="single" w:color="auto" w:sz="2" w:space="0"/>
              <w:bottom w:val="single" w:color="auto" w:sz="2" w:space="0"/>
              <w:right w:val="single" w:color="auto" w:sz="2" w:space="0"/>
            </w:tcBorders>
            <w:noWrap w:val="0"/>
            <w:vAlign w:val="center"/>
          </w:tcPr>
          <w:p w14:paraId="2CA52E32">
            <w:pPr>
              <w:pStyle w:val="78"/>
              <w:jc w:val="left"/>
              <w:rPr>
                <w:rFonts w:ascii="宋体" w:hAnsi="宋体" w:cs="宋体"/>
                <w:szCs w:val="21"/>
              </w:rPr>
            </w:pPr>
          </w:p>
        </w:tc>
        <w:tc>
          <w:tcPr>
            <w:tcW w:w="2113" w:type="dxa"/>
            <w:gridSpan w:val="4"/>
            <w:tcBorders>
              <w:top w:val="single" w:color="auto" w:sz="2" w:space="0"/>
              <w:left w:val="single" w:color="auto" w:sz="2" w:space="0"/>
              <w:bottom w:val="single" w:color="auto" w:sz="2" w:space="0"/>
              <w:right w:val="single" w:color="auto" w:sz="2" w:space="0"/>
            </w:tcBorders>
            <w:noWrap w:val="0"/>
            <w:vAlign w:val="center"/>
          </w:tcPr>
          <w:p w14:paraId="2ABF027D">
            <w:pPr>
              <w:pStyle w:val="78"/>
              <w:jc w:val="left"/>
              <w:rPr>
                <w:rFonts w:ascii="宋体" w:hAnsi="宋体" w:cs="宋体"/>
                <w:szCs w:val="21"/>
              </w:rPr>
            </w:pPr>
          </w:p>
        </w:tc>
        <w:tc>
          <w:tcPr>
            <w:tcW w:w="1702" w:type="dxa"/>
            <w:gridSpan w:val="4"/>
            <w:tcBorders>
              <w:top w:val="single" w:color="auto" w:sz="2" w:space="0"/>
              <w:left w:val="single" w:color="auto" w:sz="2" w:space="0"/>
              <w:bottom w:val="single" w:color="auto" w:sz="2" w:space="0"/>
              <w:right w:val="single" w:color="auto" w:sz="2" w:space="0"/>
            </w:tcBorders>
            <w:noWrap w:val="0"/>
            <w:vAlign w:val="center"/>
          </w:tcPr>
          <w:p w14:paraId="7E85CFFC">
            <w:pPr>
              <w:spacing w:line="240" w:lineRule="auto"/>
              <w:jc w:val="center"/>
              <w:rPr>
                <w:rFonts w:ascii="宋体" w:hAnsi="宋体" w:cs="宋体"/>
                <w:szCs w:val="21"/>
              </w:rPr>
            </w:pPr>
          </w:p>
        </w:tc>
        <w:tc>
          <w:tcPr>
            <w:tcW w:w="1082" w:type="dxa"/>
            <w:tcBorders>
              <w:top w:val="single" w:color="auto" w:sz="2" w:space="0"/>
              <w:left w:val="single" w:color="auto" w:sz="2" w:space="0"/>
              <w:bottom w:val="single" w:color="auto" w:sz="2" w:space="0"/>
              <w:right w:val="single" w:color="auto" w:sz="4" w:space="0"/>
            </w:tcBorders>
            <w:noWrap w:val="0"/>
            <w:vAlign w:val="center"/>
          </w:tcPr>
          <w:p w14:paraId="39FE81FD">
            <w:pPr>
              <w:spacing w:line="240" w:lineRule="auto"/>
              <w:jc w:val="center"/>
              <w:rPr>
                <w:rFonts w:ascii="宋体" w:hAnsi="宋体" w:cs="宋体"/>
                <w:szCs w:val="21"/>
              </w:rPr>
            </w:pPr>
            <w:r>
              <w:rPr>
                <w:rFonts w:hint="eastAsia" w:ascii="宋体" w:hAnsi="宋体" w:cs="宋体"/>
                <w:szCs w:val="21"/>
              </w:rPr>
              <w:t>见资信标（）页</w:t>
            </w:r>
          </w:p>
        </w:tc>
      </w:tr>
      <w:tr w14:paraId="2B833A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10" w:type="dxa"/>
            <w:tcBorders>
              <w:top w:val="single" w:color="auto" w:sz="2" w:space="0"/>
              <w:left w:val="single" w:color="auto" w:sz="4" w:space="0"/>
              <w:bottom w:val="single" w:color="auto" w:sz="2" w:space="0"/>
              <w:right w:val="single" w:color="auto" w:sz="2" w:space="0"/>
            </w:tcBorders>
            <w:noWrap w:val="0"/>
            <w:vAlign w:val="center"/>
          </w:tcPr>
          <w:p w14:paraId="3E3E0A32">
            <w:pPr>
              <w:pStyle w:val="78"/>
              <w:jc w:val="center"/>
              <w:rPr>
                <w:rFonts w:ascii="宋体" w:hAnsi="宋体" w:cs="宋体"/>
                <w:szCs w:val="21"/>
              </w:rPr>
            </w:pPr>
            <w:r>
              <w:rPr>
                <w:rFonts w:hint="eastAsia" w:ascii="宋体" w:hAnsi="宋体" w:cs="宋体"/>
                <w:szCs w:val="21"/>
              </w:rPr>
              <w:t>3</w:t>
            </w:r>
          </w:p>
        </w:tc>
        <w:tc>
          <w:tcPr>
            <w:tcW w:w="1411" w:type="dxa"/>
            <w:gridSpan w:val="3"/>
            <w:tcBorders>
              <w:top w:val="single" w:color="auto" w:sz="2" w:space="0"/>
              <w:left w:val="single" w:color="auto" w:sz="2" w:space="0"/>
              <w:bottom w:val="single" w:color="auto" w:sz="2" w:space="0"/>
              <w:right w:val="single" w:color="auto" w:sz="2" w:space="0"/>
            </w:tcBorders>
            <w:noWrap w:val="0"/>
            <w:vAlign w:val="center"/>
          </w:tcPr>
          <w:p w14:paraId="4A2B4A6B">
            <w:pPr>
              <w:pStyle w:val="78"/>
              <w:jc w:val="left"/>
              <w:rPr>
                <w:rFonts w:ascii="宋体" w:hAnsi="宋体" w:cs="宋体"/>
                <w:szCs w:val="21"/>
              </w:rPr>
            </w:pPr>
          </w:p>
        </w:tc>
        <w:tc>
          <w:tcPr>
            <w:tcW w:w="1075" w:type="dxa"/>
            <w:gridSpan w:val="3"/>
            <w:tcBorders>
              <w:top w:val="single" w:color="auto" w:sz="2" w:space="0"/>
              <w:left w:val="single" w:color="auto" w:sz="2" w:space="0"/>
              <w:bottom w:val="single" w:color="auto" w:sz="2" w:space="0"/>
              <w:right w:val="single" w:color="auto" w:sz="2" w:space="0"/>
            </w:tcBorders>
            <w:noWrap w:val="0"/>
            <w:vAlign w:val="center"/>
          </w:tcPr>
          <w:p w14:paraId="5C58E7CD">
            <w:pPr>
              <w:pStyle w:val="78"/>
              <w:jc w:val="left"/>
              <w:rPr>
                <w:rFonts w:ascii="宋体" w:hAnsi="宋体" w:cs="宋体"/>
                <w:szCs w:val="21"/>
              </w:rPr>
            </w:pPr>
          </w:p>
        </w:tc>
        <w:tc>
          <w:tcPr>
            <w:tcW w:w="1689" w:type="dxa"/>
            <w:gridSpan w:val="5"/>
            <w:tcBorders>
              <w:top w:val="single" w:color="auto" w:sz="2" w:space="0"/>
              <w:left w:val="single" w:color="auto" w:sz="2" w:space="0"/>
              <w:bottom w:val="single" w:color="auto" w:sz="2" w:space="0"/>
              <w:right w:val="single" w:color="auto" w:sz="2" w:space="0"/>
            </w:tcBorders>
            <w:noWrap w:val="0"/>
            <w:vAlign w:val="center"/>
          </w:tcPr>
          <w:p w14:paraId="6EAD9341">
            <w:pPr>
              <w:pStyle w:val="78"/>
              <w:jc w:val="left"/>
              <w:rPr>
                <w:rFonts w:ascii="宋体" w:hAnsi="宋体" w:cs="宋体"/>
                <w:szCs w:val="21"/>
              </w:rPr>
            </w:pPr>
          </w:p>
        </w:tc>
        <w:tc>
          <w:tcPr>
            <w:tcW w:w="2113" w:type="dxa"/>
            <w:gridSpan w:val="4"/>
            <w:tcBorders>
              <w:top w:val="single" w:color="auto" w:sz="2" w:space="0"/>
              <w:left w:val="single" w:color="auto" w:sz="2" w:space="0"/>
              <w:bottom w:val="single" w:color="auto" w:sz="2" w:space="0"/>
              <w:right w:val="single" w:color="auto" w:sz="2" w:space="0"/>
            </w:tcBorders>
            <w:noWrap w:val="0"/>
            <w:vAlign w:val="center"/>
          </w:tcPr>
          <w:p w14:paraId="7D7C4811">
            <w:pPr>
              <w:pStyle w:val="78"/>
              <w:jc w:val="left"/>
              <w:rPr>
                <w:rFonts w:ascii="宋体" w:hAnsi="宋体" w:cs="宋体"/>
                <w:szCs w:val="21"/>
              </w:rPr>
            </w:pPr>
          </w:p>
        </w:tc>
        <w:tc>
          <w:tcPr>
            <w:tcW w:w="1702" w:type="dxa"/>
            <w:gridSpan w:val="4"/>
            <w:tcBorders>
              <w:top w:val="single" w:color="auto" w:sz="2" w:space="0"/>
              <w:left w:val="single" w:color="auto" w:sz="2" w:space="0"/>
              <w:bottom w:val="single" w:color="auto" w:sz="2" w:space="0"/>
              <w:right w:val="single" w:color="auto" w:sz="2" w:space="0"/>
            </w:tcBorders>
            <w:noWrap w:val="0"/>
            <w:vAlign w:val="center"/>
          </w:tcPr>
          <w:p w14:paraId="25893530">
            <w:pPr>
              <w:spacing w:line="240" w:lineRule="auto"/>
              <w:jc w:val="center"/>
              <w:rPr>
                <w:rFonts w:ascii="宋体" w:hAnsi="宋体" w:cs="宋体"/>
                <w:szCs w:val="21"/>
              </w:rPr>
            </w:pPr>
          </w:p>
        </w:tc>
        <w:tc>
          <w:tcPr>
            <w:tcW w:w="1082" w:type="dxa"/>
            <w:tcBorders>
              <w:top w:val="single" w:color="auto" w:sz="2" w:space="0"/>
              <w:left w:val="single" w:color="auto" w:sz="2" w:space="0"/>
              <w:bottom w:val="single" w:color="auto" w:sz="2" w:space="0"/>
              <w:right w:val="single" w:color="auto" w:sz="4" w:space="0"/>
            </w:tcBorders>
            <w:noWrap w:val="0"/>
            <w:vAlign w:val="center"/>
          </w:tcPr>
          <w:p w14:paraId="0E10E2D5">
            <w:pPr>
              <w:spacing w:line="240" w:lineRule="auto"/>
              <w:jc w:val="center"/>
              <w:rPr>
                <w:rFonts w:ascii="宋体" w:hAnsi="宋体" w:cs="宋体"/>
                <w:szCs w:val="21"/>
              </w:rPr>
            </w:pPr>
            <w:r>
              <w:rPr>
                <w:rFonts w:hint="eastAsia" w:ascii="宋体" w:hAnsi="宋体" w:cs="宋体"/>
                <w:szCs w:val="21"/>
              </w:rPr>
              <w:t>见资信标（）页</w:t>
            </w:r>
          </w:p>
        </w:tc>
      </w:tr>
      <w:tr w14:paraId="51C21C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8" w:hRule="atLeast"/>
          <w:jc w:val="center"/>
        </w:trPr>
        <w:tc>
          <w:tcPr>
            <w:tcW w:w="9682" w:type="dxa"/>
            <w:gridSpan w:val="21"/>
            <w:tcBorders>
              <w:top w:val="single" w:color="auto" w:sz="2" w:space="0"/>
              <w:left w:val="single" w:color="auto" w:sz="4" w:space="0"/>
              <w:right w:val="single" w:color="auto" w:sz="4" w:space="0"/>
            </w:tcBorders>
            <w:noWrap w:val="0"/>
            <w:vAlign w:val="center"/>
          </w:tcPr>
          <w:p w14:paraId="74ACADB5">
            <w:pPr>
              <w:pStyle w:val="78"/>
              <w:ind w:left="34"/>
              <w:jc w:val="left"/>
              <w:rPr>
                <w:rFonts w:hint="default" w:ascii="宋体" w:hAnsi="宋体" w:cs="宋体"/>
                <w:szCs w:val="21"/>
                <w:lang w:val="en-US"/>
              </w:rPr>
            </w:pPr>
            <w:r>
              <w:rPr>
                <w:rFonts w:hint="eastAsia" w:ascii="宋体" w:hAnsi="宋体" w:eastAsia="宋体" w:cs="宋体"/>
                <w:color w:val="auto"/>
                <w:highlight w:val="none"/>
                <w:lang w:val="en-US" w:eastAsia="zh-CN"/>
              </w:rPr>
              <w:t>财务状况：</w:t>
            </w:r>
            <w:r>
              <w:rPr>
                <w:rFonts w:hint="eastAsia" w:ascii="宋体" w:hAnsi="宋体" w:eastAsia="宋体" w:cs="宋体"/>
                <w:b w:val="0"/>
                <w:bCs w:val="0"/>
                <w:color w:val="auto"/>
                <w:sz w:val="21"/>
                <w:szCs w:val="21"/>
                <w:highlight w:val="none"/>
                <w:lang w:val="en-US" w:eastAsia="zh-CN"/>
              </w:rPr>
              <w:t>提供近三年（2021年、2022年、2023年）投标人的营业收入、利润总额情况</w:t>
            </w:r>
            <w:r>
              <w:rPr>
                <w:rFonts w:hint="eastAsia" w:ascii="宋体" w:hAnsi="宋体" w:cs="宋体"/>
                <w:b w:val="0"/>
                <w:bCs w:val="0"/>
                <w:color w:val="auto"/>
                <w:sz w:val="21"/>
                <w:szCs w:val="21"/>
                <w:highlight w:val="none"/>
                <w:lang w:val="en-US" w:eastAsia="zh-CN"/>
              </w:rPr>
              <w:t>，</w:t>
            </w:r>
            <w:r>
              <w:rPr>
                <w:rFonts w:hint="eastAsia" w:cs="宋体"/>
                <w:b/>
                <w:bCs/>
                <w:szCs w:val="21"/>
                <w:lang w:bidi="ar"/>
              </w:rPr>
              <w:t>营业收入</w:t>
            </w:r>
            <w:r>
              <w:rPr>
                <w:rFonts w:hint="eastAsia" w:cs="宋体"/>
                <w:b/>
                <w:bCs/>
                <w:szCs w:val="21"/>
                <w:u w:val="single"/>
                <w:lang w:bidi="ar"/>
              </w:rPr>
              <w:t xml:space="preserve">      </w:t>
            </w:r>
            <w:r>
              <w:rPr>
                <w:rFonts w:hint="eastAsia" w:cs="宋体"/>
                <w:b/>
                <w:bCs/>
                <w:szCs w:val="21"/>
                <w:lang w:bidi="ar"/>
              </w:rPr>
              <w:t>万元，利润总额</w:t>
            </w:r>
            <w:r>
              <w:rPr>
                <w:rFonts w:hint="eastAsia" w:cs="宋体"/>
                <w:b/>
                <w:bCs/>
                <w:szCs w:val="21"/>
                <w:u w:val="single"/>
                <w:lang w:bidi="ar"/>
              </w:rPr>
              <w:t xml:space="preserve">       </w:t>
            </w:r>
            <w:r>
              <w:rPr>
                <w:rFonts w:hint="eastAsia" w:cs="宋体"/>
                <w:b/>
                <w:bCs/>
                <w:szCs w:val="21"/>
                <w:lang w:bidi="ar"/>
              </w:rPr>
              <w:t>万元</w:t>
            </w:r>
          </w:p>
        </w:tc>
      </w:tr>
      <w:tr w14:paraId="568890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849" w:type="dxa"/>
            <w:gridSpan w:val="2"/>
            <w:tcBorders>
              <w:top w:val="single" w:color="auto" w:sz="2" w:space="0"/>
              <w:left w:val="single" w:color="auto" w:sz="4" w:space="0"/>
              <w:right w:val="single" w:color="auto" w:sz="4" w:space="0"/>
            </w:tcBorders>
            <w:noWrap w:val="0"/>
            <w:vAlign w:val="center"/>
          </w:tcPr>
          <w:p w14:paraId="0100B69B">
            <w:pPr>
              <w:tabs>
                <w:tab w:val="left" w:pos="-951"/>
                <w:tab w:val="left" w:pos="4267"/>
                <w:tab w:val="left" w:pos="7925"/>
              </w:tabs>
              <w:adjustRightInd w:val="0"/>
              <w:snapToGrid w:val="0"/>
              <w:spacing w:line="360" w:lineRule="auto"/>
              <w:ind w:right="-6" w:rightChars="0"/>
              <w:jc w:val="center"/>
              <w:rPr>
                <w:rFonts w:hint="eastAsia" w:ascii="宋体" w:hAnsi="宋体" w:eastAsia="宋体" w:cs="宋体"/>
                <w:szCs w:val="21"/>
              </w:rPr>
            </w:pPr>
            <w:r>
              <w:rPr>
                <w:rFonts w:hint="eastAsia" w:ascii="宋体" w:hAnsi="宋体" w:eastAsia="宋体" w:cs="宋体"/>
                <w:bCs/>
                <w:color w:val="auto"/>
                <w:sz w:val="21"/>
                <w:szCs w:val="21"/>
                <w:highlight w:val="none"/>
                <w:lang w:val="en-US" w:eastAsia="zh-CN"/>
              </w:rPr>
              <w:t>序号</w:t>
            </w:r>
          </w:p>
        </w:tc>
        <w:tc>
          <w:tcPr>
            <w:tcW w:w="1485" w:type="dxa"/>
            <w:gridSpan w:val="4"/>
            <w:tcBorders>
              <w:top w:val="single" w:color="auto" w:sz="2" w:space="0"/>
              <w:left w:val="single" w:color="auto" w:sz="4" w:space="0"/>
              <w:right w:val="single" w:color="auto" w:sz="4" w:space="0"/>
            </w:tcBorders>
            <w:noWrap w:val="0"/>
            <w:vAlign w:val="center"/>
          </w:tcPr>
          <w:p w14:paraId="32C1F871">
            <w:pPr>
              <w:tabs>
                <w:tab w:val="left" w:pos="-951"/>
                <w:tab w:val="left" w:pos="4267"/>
                <w:tab w:val="left" w:pos="7925"/>
              </w:tabs>
              <w:adjustRightInd w:val="0"/>
              <w:snapToGrid w:val="0"/>
              <w:spacing w:line="360" w:lineRule="auto"/>
              <w:ind w:right="-6" w:rightChars="0"/>
              <w:jc w:val="center"/>
              <w:rPr>
                <w:rFonts w:hint="eastAsia" w:ascii="宋体" w:hAnsi="宋体" w:eastAsia="宋体" w:cs="宋体"/>
                <w:szCs w:val="21"/>
              </w:rPr>
            </w:pPr>
            <w:r>
              <w:rPr>
                <w:rFonts w:hint="eastAsia" w:ascii="宋体" w:hAnsi="宋体" w:eastAsia="宋体" w:cs="宋体"/>
                <w:bCs/>
                <w:color w:val="auto"/>
                <w:sz w:val="21"/>
                <w:szCs w:val="21"/>
                <w:highlight w:val="none"/>
                <w:lang w:val="en-US" w:eastAsia="zh-CN"/>
              </w:rPr>
              <w:t>年度</w:t>
            </w:r>
          </w:p>
        </w:tc>
        <w:tc>
          <w:tcPr>
            <w:tcW w:w="2385" w:type="dxa"/>
            <w:gridSpan w:val="4"/>
            <w:tcBorders>
              <w:top w:val="single" w:color="auto" w:sz="2" w:space="0"/>
              <w:left w:val="single" w:color="auto" w:sz="4" w:space="0"/>
              <w:right w:val="single" w:color="auto" w:sz="4" w:space="0"/>
            </w:tcBorders>
            <w:noWrap w:val="0"/>
            <w:vAlign w:val="bottom"/>
          </w:tcPr>
          <w:p w14:paraId="46EE04DA">
            <w:pPr>
              <w:tabs>
                <w:tab w:val="left" w:pos="-951"/>
                <w:tab w:val="left" w:pos="4267"/>
                <w:tab w:val="left" w:pos="7925"/>
              </w:tabs>
              <w:adjustRightInd w:val="0"/>
              <w:snapToGrid w:val="0"/>
              <w:spacing w:line="360" w:lineRule="auto"/>
              <w:ind w:right="-6" w:rightChars="0"/>
              <w:jc w:val="center"/>
              <w:rPr>
                <w:rFonts w:hint="eastAsia" w:ascii="宋体" w:hAnsi="宋体" w:eastAsia="宋体" w:cs="宋体"/>
                <w:szCs w:val="21"/>
              </w:rPr>
            </w:pPr>
            <w:r>
              <w:rPr>
                <w:rFonts w:hint="eastAsia" w:ascii="宋体" w:hAnsi="宋体" w:eastAsia="宋体" w:cs="宋体"/>
                <w:szCs w:val="21"/>
                <w:lang w:bidi="ar"/>
              </w:rPr>
              <w:t>营业收入（万元）</w:t>
            </w:r>
          </w:p>
        </w:tc>
        <w:tc>
          <w:tcPr>
            <w:tcW w:w="2179" w:type="dxa"/>
            <w:gridSpan w:val="6"/>
            <w:tcBorders>
              <w:top w:val="single" w:color="auto" w:sz="2" w:space="0"/>
              <w:left w:val="single" w:color="auto" w:sz="4" w:space="0"/>
              <w:right w:val="single" w:color="auto" w:sz="4" w:space="0"/>
            </w:tcBorders>
            <w:noWrap w:val="0"/>
            <w:vAlign w:val="bottom"/>
          </w:tcPr>
          <w:p w14:paraId="6DF98732">
            <w:pPr>
              <w:tabs>
                <w:tab w:val="left" w:pos="-951"/>
                <w:tab w:val="left" w:pos="4267"/>
                <w:tab w:val="left" w:pos="7925"/>
              </w:tabs>
              <w:adjustRightInd w:val="0"/>
              <w:snapToGrid w:val="0"/>
              <w:spacing w:line="360" w:lineRule="auto"/>
              <w:ind w:right="-6" w:rightChars="0"/>
              <w:jc w:val="center"/>
              <w:rPr>
                <w:rFonts w:hint="eastAsia" w:ascii="宋体" w:hAnsi="宋体" w:eastAsia="宋体" w:cs="宋体"/>
                <w:szCs w:val="21"/>
              </w:rPr>
            </w:pPr>
            <w:r>
              <w:rPr>
                <w:rFonts w:hint="eastAsia" w:ascii="宋体" w:hAnsi="宋体" w:eastAsia="宋体" w:cs="宋体"/>
                <w:szCs w:val="21"/>
                <w:lang w:bidi="ar"/>
              </w:rPr>
              <w:t>利润总额（万元）</w:t>
            </w:r>
          </w:p>
        </w:tc>
        <w:tc>
          <w:tcPr>
            <w:tcW w:w="1702" w:type="dxa"/>
            <w:gridSpan w:val="4"/>
            <w:tcBorders>
              <w:top w:val="single" w:color="auto" w:sz="2" w:space="0"/>
              <w:left w:val="single" w:color="auto" w:sz="4" w:space="0"/>
              <w:right w:val="single" w:color="auto" w:sz="2" w:space="0"/>
            </w:tcBorders>
            <w:noWrap w:val="0"/>
            <w:vAlign w:val="bottom"/>
          </w:tcPr>
          <w:p w14:paraId="251B17D2">
            <w:pPr>
              <w:tabs>
                <w:tab w:val="left" w:pos="-951"/>
                <w:tab w:val="left" w:pos="4267"/>
                <w:tab w:val="left" w:pos="7925"/>
              </w:tabs>
              <w:adjustRightInd w:val="0"/>
              <w:snapToGrid w:val="0"/>
              <w:spacing w:line="360" w:lineRule="auto"/>
              <w:ind w:right="-6" w:rightChars="0"/>
              <w:jc w:val="center"/>
              <w:rPr>
                <w:rFonts w:hint="eastAsia" w:ascii="宋体" w:hAnsi="宋体" w:eastAsia="宋体" w:cs="宋体"/>
                <w:szCs w:val="21"/>
              </w:rPr>
            </w:pPr>
            <w:r>
              <w:rPr>
                <w:rFonts w:hint="eastAsia" w:ascii="宋体" w:hAnsi="宋体" w:eastAsia="宋体" w:cs="宋体"/>
                <w:szCs w:val="21"/>
              </w:rPr>
              <w:t>证明材料</w:t>
            </w:r>
          </w:p>
        </w:tc>
        <w:tc>
          <w:tcPr>
            <w:tcW w:w="1082" w:type="dxa"/>
            <w:tcBorders>
              <w:top w:val="single" w:color="auto" w:sz="2" w:space="0"/>
              <w:left w:val="single" w:color="auto" w:sz="2" w:space="0"/>
              <w:right w:val="single" w:color="auto" w:sz="4" w:space="0"/>
            </w:tcBorders>
            <w:noWrap w:val="0"/>
            <w:vAlign w:val="center"/>
          </w:tcPr>
          <w:p w14:paraId="46599039">
            <w:pPr>
              <w:pStyle w:val="78"/>
              <w:ind w:left="34"/>
              <w:jc w:val="center"/>
              <w:rPr>
                <w:rFonts w:hint="eastAsia" w:ascii="宋体" w:hAnsi="宋体" w:eastAsia="宋体" w:cs="宋体"/>
                <w:szCs w:val="21"/>
              </w:rPr>
            </w:pPr>
            <w:r>
              <w:rPr>
                <w:rFonts w:hint="eastAsia" w:ascii="宋体" w:hAnsi="宋体" w:eastAsia="宋体" w:cs="宋体"/>
                <w:szCs w:val="21"/>
              </w:rPr>
              <w:t>备注</w:t>
            </w:r>
          </w:p>
        </w:tc>
      </w:tr>
      <w:tr w14:paraId="550BA5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849" w:type="dxa"/>
            <w:gridSpan w:val="2"/>
            <w:tcBorders>
              <w:top w:val="single" w:color="auto" w:sz="2" w:space="0"/>
              <w:left w:val="single" w:color="auto" w:sz="4" w:space="0"/>
              <w:right w:val="single" w:color="auto" w:sz="4" w:space="0"/>
            </w:tcBorders>
            <w:noWrap w:val="0"/>
            <w:vAlign w:val="center"/>
          </w:tcPr>
          <w:p w14:paraId="283D7AA1">
            <w:pPr>
              <w:pStyle w:val="78"/>
              <w:spacing w:line="360" w:lineRule="auto"/>
              <w:ind w:left="34" w:leftChars="0"/>
              <w:jc w:val="center"/>
              <w:rPr>
                <w:rFonts w:hint="eastAsia" w:ascii="宋体" w:hAnsi="宋体" w:eastAsia="宋体" w:cs="宋体"/>
                <w:szCs w:val="21"/>
              </w:rPr>
            </w:pPr>
            <w:r>
              <w:rPr>
                <w:rFonts w:hint="eastAsia" w:ascii="宋体" w:hAnsi="宋体" w:eastAsia="宋体" w:cs="宋体"/>
                <w:szCs w:val="21"/>
                <w:lang w:bidi="ar"/>
              </w:rPr>
              <w:t>1</w:t>
            </w:r>
          </w:p>
        </w:tc>
        <w:tc>
          <w:tcPr>
            <w:tcW w:w="1485" w:type="dxa"/>
            <w:gridSpan w:val="4"/>
            <w:tcBorders>
              <w:top w:val="single" w:color="auto" w:sz="2" w:space="0"/>
              <w:left w:val="single" w:color="auto" w:sz="4" w:space="0"/>
              <w:right w:val="single" w:color="auto" w:sz="4" w:space="0"/>
            </w:tcBorders>
            <w:noWrap w:val="0"/>
            <w:vAlign w:val="center"/>
          </w:tcPr>
          <w:p w14:paraId="53EBA531">
            <w:pPr>
              <w:pStyle w:val="78"/>
              <w:spacing w:line="360" w:lineRule="auto"/>
              <w:ind w:left="34" w:leftChars="0"/>
              <w:jc w:val="center"/>
              <w:rPr>
                <w:rFonts w:hint="eastAsia" w:ascii="宋体" w:hAnsi="宋体" w:eastAsia="宋体" w:cs="宋体"/>
                <w:szCs w:val="21"/>
              </w:rPr>
            </w:pPr>
            <w:r>
              <w:rPr>
                <w:rFonts w:hint="eastAsia" w:ascii="宋体" w:hAnsi="宋体" w:eastAsia="宋体" w:cs="宋体"/>
                <w:szCs w:val="21"/>
                <w:lang w:bidi="ar"/>
              </w:rPr>
              <w:t>20</w:t>
            </w:r>
            <w:r>
              <w:rPr>
                <w:rFonts w:hint="eastAsia" w:ascii="宋体" w:hAnsi="宋体" w:eastAsia="宋体" w:cs="宋体"/>
                <w:szCs w:val="21"/>
                <w:lang w:val="en-US" w:eastAsia="zh-CN" w:bidi="ar"/>
              </w:rPr>
              <w:t>21</w:t>
            </w:r>
          </w:p>
        </w:tc>
        <w:tc>
          <w:tcPr>
            <w:tcW w:w="2385" w:type="dxa"/>
            <w:gridSpan w:val="4"/>
            <w:tcBorders>
              <w:top w:val="single" w:color="auto" w:sz="2" w:space="0"/>
              <w:left w:val="single" w:color="auto" w:sz="4" w:space="0"/>
              <w:right w:val="single" w:color="auto" w:sz="4" w:space="0"/>
            </w:tcBorders>
            <w:noWrap w:val="0"/>
            <w:vAlign w:val="bottom"/>
          </w:tcPr>
          <w:p w14:paraId="0C8F0DFB">
            <w:pPr>
              <w:tabs>
                <w:tab w:val="left" w:pos="-951"/>
                <w:tab w:val="left" w:pos="4267"/>
                <w:tab w:val="left" w:pos="7925"/>
              </w:tabs>
              <w:adjustRightInd w:val="0"/>
              <w:snapToGrid w:val="0"/>
              <w:spacing w:line="360" w:lineRule="auto"/>
              <w:ind w:right="-6" w:rightChars="0"/>
              <w:jc w:val="both"/>
              <w:rPr>
                <w:rFonts w:hint="eastAsia" w:ascii="宋体" w:hAnsi="宋体" w:eastAsia="宋体" w:cs="宋体"/>
                <w:szCs w:val="21"/>
              </w:rPr>
            </w:pPr>
          </w:p>
        </w:tc>
        <w:tc>
          <w:tcPr>
            <w:tcW w:w="2179" w:type="dxa"/>
            <w:gridSpan w:val="6"/>
            <w:tcBorders>
              <w:top w:val="single" w:color="auto" w:sz="2" w:space="0"/>
              <w:left w:val="single" w:color="auto" w:sz="4" w:space="0"/>
              <w:right w:val="single" w:color="auto" w:sz="4" w:space="0"/>
            </w:tcBorders>
            <w:noWrap w:val="0"/>
            <w:vAlign w:val="bottom"/>
          </w:tcPr>
          <w:p w14:paraId="13006025">
            <w:pPr>
              <w:tabs>
                <w:tab w:val="left" w:pos="-951"/>
                <w:tab w:val="left" w:pos="4267"/>
                <w:tab w:val="left" w:pos="7925"/>
              </w:tabs>
              <w:adjustRightInd w:val="0"/>
              <w:snapToGrid w:val="0"/>
              <w:spacing w:line="360" w:lineRule="auto"/>
              <w:ind w:right="-6" w:rightChars="0"/>
              <w:jc w:val="both"/>
              <w:rPr>
                <w:rFonts w:hint="eastAsia" w:ascii="宋体" w:hAnsi="宋体" w:eastAsia="宋体" w:cs="宋体"/>
                <w:szCs w:val="21"/>
              </w:rPr>
            </w:pPr>
          </w:p>
        </w:tc>
        <w:tc>
          <w:tcPr>
            <w:tcW w:w="1702" w:type="dxa"/>
            <w:gridSpan w:val="4"/>
            <w:tcBorders>
              <w:top w:val="single" w:color="auto" w:sz="2" w:space="0"/>
              <w:left w:val="single" w:color="auto" w:sz="4" w:space="0"/>
              <w:right w:val="single" w:color="auto" w:sz="2" w:space="0"/>
            </w:tcBorders>
            <w:noWrap w:val="0"/>
            <w:vAlign w:val="center"/>
          </w:tcPr>
          <w:p w14:paraId="06B73C76">
            <w:pPr>
              <w:pStyle w:val="78"/>
              <w:ind w:left="34" w:leftChars="0"/>
              <w:jc w:val="left"/>
              <w:rPr>
                <w:rFonts w:hint="eastAsia" w:ascii="宋体" w:hAnsi="宋体" w:eastAsia="宋体" w:cs="宋体"/>
                <w:szCs w:val="21"/>
              </w:rPr>
            </w:pPr>
            <w:r>
              <w:rPr>
                <w:rFonts w:hint="eastAsia" w:ascii="宋体" w:hAnsi="宋体" w:eastAsia="宋体" w:cs="宋体"/>
                <w:szCs w:val="21"/>
              </w:rPr>
              <w:t>见资信标（  ）页</w:t>
            </w:r>
          </w:p>
        </w:tc>
        <w:tc>
          <w:tcPr>
            <w:tcW w:w="1082" w:type="dxa"/>
            <w:tcBorders>
              <w:top w:val="single" w:color="auto" w:sz="2" w:space="0"/>
              <w:left w:val="single" w:color="auto" w:sz="2" w:space="0"/>
              <w:right w:val="single" w:color="auto" w:sz="4" w:space="0"/>
            </w:tcBorders>
            <w:noWrap w:val="0"/>
            <w:vAlign w:val="center"/>
          </w:tcPr>
          <w:p w14:paraId="3D4E807A">
            <w:pPr>
              <w:pStyle w:val="78"/>
              <w:ind w:left="34"/>
              <w:jc w:val="center"/>
              <w:rPr>
                <w:rFonts w:hint="eastAsia" w:ascii="宋体" w:hAnsi="宋体" w:eastAsia="宋体" w:cs="宋体"/>
                <w:szCs w:val="21"/>
              </w:rPr>
            </w:pPr>
          </w:p>
        </w:tc>
      </w:tr>
      <w:tr w14:paraId="2823CD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74" w:hRule="atLeast"/>
          <w:jc w:val="center"/>
        </w:trPr>
        <w:tc>
          <w:tcPr>
            <w:tcW w:w="849" w:type="dxa"/>
            <w:gridSpan w:val="2"/>
            <w:tcBorders>
              <w:top w:val="single" w:color="auto" w:sz="2" w:space="0"/>
              <w:left w:val="single" w:color="auto" w:sz="4" w:space="0"/>
              <w:bottom w:val="single" w:color="auto" w:sz="2" w:space="0"/>
              <w:right w:val="single" w:color="auto" w:sz="4" w:space="0"/>
            </w:tcBorders>
            <w:noWrap w:val="0"/>
            <w:vAlign w:val="center"/>
          </w:tcPr>
          <w:p w14:paraId="1AA62D3B">
            <w:pPr>
              <w:pStyle w:val="78"/>
              <w:spacing w:line="360" w:lineRule="auto"/>
              <w:ind w:left="34" w:leftChars="0"/>
              <w:jc w:val="center"/>
              <w:rPr>
                <w:rFonts w:hint="eastAsia" w:ascii="宋体" w:hAnsi="宋体" w:eastAsia="宋体" w:cs="宋体"/>
                <w:szCs w:val="21"/>
              </w:rPr>
            </w:pPr>
            <w:r>
              <w:rPr>
                <w:rFonts w:hint="eastAsia" w:ascii="宋体" w:hAnsi="宋体" w:eastAsia="宋体" w:cs="宋体"/>
                <w:szCs w:val="21"/>
                <w:lang w:bidi="ar"/>
              </w:rPr>
              <w:t>2</w:t>
            </w:r>
          </w:p>
        </w:tc>
        <w:tc>
          <w:tcPr>
            <w:tcW w:w="1485" w:type="dxa"/>
            <w:gridSpan w:val="4"/>
            <w:tcBorders>
              <w:top w:val="single" w:color="auto" w:sz="2" w:space="0"/>
              <w:left w:val="single" w:color="auto" w:sz="4" w:space="0"/>
              <w:bottom w:val="single" w:color="auto" w:sz="2" w:space="0"/>
              <w:right w:val="single" w:color="auto" w:sz="4" w:space="0"/>
            </w:tcBorders>
            <w:noWrap w:val="0"/>
            <w:vAlign w:val="center"/>
          </w:tcPr>
          <w:p w14:paraId="406161C1">
            <w:pPr>
              <w:pStyle w:val="78"/>
              <w:spacing w:line="360" w:lineRule="auto"/>
              <w:ind w:left="34" w:leftChars="0"/>
              <w:jc w:val="center"/>
              <w:rPr>
                <w:rFonts w:hint="eastAsia" w:ascii="宋体" w:hAnsi="宋体" w:eastAsia="宋体" w:cs="宋体"/>
                <w:szCs w:val="21"/>
              </w:rPr>
            </w:pPr>
            <w:r>
              <w:rPr>
                <w:rFonts w:hint="eastAsia" w:ascii="宋体" w:hAnsi="宋体" w:eastAsia="宋体" w:cs="宋体"/>
                <w:szCs w:val="21"/>
                <w:lang w:bidi="ar"/>
              </w:rPr>
              <w:t>20</w:t>
            </w:r>
            <w:r>
              <w:rPr>
                <w:rFonts w:hint="eastAsia" w:ascii="宋体" w:hAnsi="宋体" w:eastAsia="宋体" w:cs="宋体"/>
                <w:szCs w:val="21"/>
                <w:lang w:val="en-US" w:eastAsia="zh-CN" w:bidi="ar"/>
              </w:rPr>
              <w:t>22</w:t>
            </w:r>
          </w:p>
        </w:tc>
        <w:tc>
          <w:tcPr>
            <w:tcW w:w="2385" w:type="dxa"/>
            <w:gridSpan w:val="4"/>
            <w:tcBorders>
              <w:top w:val="single" w:color="auto" w:sz="2" w:space="0"/>
              <w:left w:val="single" w:color="auto" w:sz="4" w:space="0"/>
              <w:bottom w:val="single" w:color="auto" w:sz="2" w:space="0"/>
              <w:right w:val="single" w:color="auto" w:sz="4" w:space="0"/>
            </w:tcBorders>
            <w:noWrap w:val="0"/>
            <w:vAlign w:val="bottom"/>
          </w:tcPr>
          <w:p w14:paraId="1454962B">
            <w:pPr>
              <w:tabs>
                <w:tab w:val="left" w:pos="-951"/>
                <w:tab w:val="left" w:pos="4267"/>
                <w:tab w:val="left" w:pos="7925"/>
              </w:tabs>
              <w:adjustRightInd w:val="0"/>
              <w:snapToGrid w:val="0"/>
              <w:spacing w:line="360" w:lineRule="auto"/>
              <w:ind w:right="-6" w:rightChars="0"/>
              <w:jc w:val="both"/>
              <w:rPr>
                <w:rFonts w:hint="eastAsia" w:ascii="宋体" w:hAnsi="宋体" w:eastAsia="宋体" w:cs="宋体"/>
                <w:szCs w:val="21"/>
              </w:rPr>
            </w:pPr>
          </w:p>
        </w:tc>
        <w:tc>
          <w:tcPr>
            <w:tcW w:w="2179" w:type="dxa"/>
            <w:gridSpan w:val="6"/>
            <w:tcBorders>
              <w:top w:val="single" w:color="auto" w:sz="2" w:space="0"/>
              <w:left w:val="single" w:color="auto" w:sz="4" w:space="0"/>
              <w:bottom w:val="single" w:color="auto" w:sz="2" w:space="0"/>
              <w:right w:val="single" w:color="auto" w:sz="4" w:space="0"/>
            </w:tcBorders>
            <w:noWrap w:val="0"/>
            <w:vAlign w:val="bottom"/>
          </w:tcPr>
          <w:p w14:paraId="3E8F34A2">
            <w:pPr>
              <w:tabs>
                <w:tab w:val="left" w:pos="-951"/>
                <w:tab w:val="left" w:pos="4267"/>
                <w:tab w:val="left" w:pos="7925"/>
              </w:tabs>
              <w:adjustRightInd w:val="0"/>
              <w:snapToGrid w:val="0"/>
              <w:spacing w:line="360" w:lineRule="auto"/>
              <w:ind w:right="-6" w:rightChars="0"/>
              <w:jc w:val="both"/>
              <w:rPr>
                <w:rFonts w:hint="eastAsia" w:ascii="宋体" w:hAnsi="宋体" w:eastAsia="宋体" w:cs="宋体"/>
                <w:szCs w:val="21"/>
              </w:rPr>
            </w:pPr>
          </w:p>
        </w:tc>
        <w:tc>
          <w:tcPr>
            <w:tcW w:w="1702" w:type="dxa"/>
            <w:gridSpan w:val="4"/>
            <w:tcBorders>
              <w:left w:val="single" w:color="auto" w:sz="4" w:space="0"/>
              <w:right w:val="single" w:color="auto" w:sz="2" w:space="0"/>
            </w:tcBorders>
            <w:noWrap w:val="0"/>
            <w:vAlign w:val="center"/>
          </w:tcPr>
          <w:p w14:paraId="17976BA2">
            <w:pPr>
              <w:pStyle w:val="78"/>
              <w:ind w:left="34" w:leftChars="0"/>
              <w:jc w:val="left"/>
              <w:rPr>
                <w:rFonts w:hint="eastAsia" w:ascii="宋体" w:hAnsi="宋体" w:eastAsia="宋体" w:cs="宋体"/>
                <w:szCs w:val="21"/>
              </w:rPr>
            </w:pPr>
            <w:r>
              <w:rPr>
                <w:rFonts w:hint="eastAsia" w:ascii="宋体" w:hAnsi="宋体" w:eastAsia="宋体" w:cs="宋体"/>
                <w:szCs w:val="21"/>
              </w:rPr>
              <w:t>见资信标（  ）页</w:t>
            </w:r>
          </w:p>
        </w:tc>
        <w:tc>
          <w:tcPr>
            <w:tcW w:w="1082" w:type="dxa"/>
            <w:tcBorders>
              <w:left w:val="single" w:color="auto" w:sz="2" w:space="0"/>
              <w:right w:val="single" w:color="auto" w:sz="4" w:space="0"/>
            </w:tcBorders>
            <w:noWrap w:val="0"/>
            <w:vAlign w:val="center"/>
          </w:tcPr>
          <w:p w14:paraId="6AECD3FC">
            <w:pPr>
              <w:pStyle w:val="78"/>
              <w:spacing w:line="360" w:lineRule="auto"/>
              <w:jc w:val="left"/>
              <w:rPr>
                <w:rFonts w:hint="eastAsia" w:ascii="宋体" w:hAnsi="宋体" w:eastAsia="宋体" w:cs="宋体"/>
                <w:szCs w:val="21"/>
              </w:rPr>
            </w:pPr>
          </w:p>
        </w:tc>
      </w:tr>
      <w:tr w14:paraId="07AEC1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34" w:hRule="atLeast"/>
          <w:jc w:val="center"/>
        </w:trPr>
        <w:tc>
          <w:tcPr>
            <w:tcW w:w="849" w:type="dxa"/>
            <w:gridSpan w:val="2"/>
            <w:tcBorders>
              <w:top w:val="single" w:color="auto" w:sz="2" w:space="0"/>
              <w:left w:val="single" w:color="auto" w:sz="4" w:space="0"/>
              <w:right w:val="single" w:color="auto" w:sz="4" w:space="0"/>
            </w:tcBorders>
            <w:noWrap w:val="0"/>
            <w:vAlign w:val="center"/>
          </w:tcPr>
          <w:p w14:paraId="14947F5A">
            <w:pPr>
              <w:pStyle w:val="78"/>
              <w:spacing w:line="360" w:lineRule="auto"/>
              <w:ind w:left="34" w:leftChars="0"/>
              <w:jc w:val="center"/>
              <w:rPr>
                <w:rFonts w:hint="eastAsia" w:ascii="宋体" w:hAnsi="宋体" w:eastAsia="宋体" w:cs="宋体"/>
                <w:szCs w:val="21"/>
              </w:rPr>
            </w:pPr>
            <w:r>
              <w:rPr>
                <w:rFonts w:hint="eastAsia" w:ascii="宋体" w:hAnsi="宋体" w:eastAsia="宋体" w:cs="宋体"/>
                <w:szCs w:val="21"/>
                <w:lang w:bidi="ar"/>
              </w:rPr>
              <w:t>3</w:t>
            </w:r>
          </w:p>
        </w:tc>
        <w:tc>
          <w:tcPr>
            <w:tcW w:w="1485" w:type="dxa"/>
            <w:gridSpan w:val="4"/>
            <w:tcBorders>
              <w:top w:val="single" w:color="auto" w:sz="2" w:space="0"/>
              <w:left w:val="single" w:color="auto" w:sz="4" w:space="0"/>
              <w:right w:val="single" w:color="auto" w:sz="4" w:space="0"/>
            </w:tcBorders>
            <w:noWrap w:val="0"/>
            <w:vAlign w:val="center"/>
          </w:tcPr>
          <w:p w14:paraId="6BFD9DEC">
            <w:pPr>
              <w:pStyle w:val="78"/>
              <w:spacing w:line="360" w:lineRule="auto"/>
              <w:ind w:left="34" w:leftChars="0"/>
              <w:jc w:val="center"/>
              <w:rPr>
                <w:rFonts w:hint="eastAsia" w:ascii="宋体" w:hAnsi="宋体" w:eastAsia="宋体" w:cs="宋体"/>
                <w:szCs w:val="21"/>
              </w:rPr>
            </w:pPr>
            <w:r>
              <w:rPr>
                <w:rFonts w:hint="eastAsia" w:ascii="宋体" w:hAnsi="宋体" w:eastAsia="宋体" w:cs="宋体"/>
                <w:szCs w:val="21"/>
                <w:lang w:bidi="ar"/>
              </w:rPr>
              <w:t>20</w:t>
            </w:r>
            <w:r>
              <w:rPr>
                <w:rFonts w:hint="eastAsia" w:ascii="宋体" w:hAnsi="宋体" w:eastAsia="宋体" w:cs="宋体"/>
                <w:szCs w:val="21"/>
                <w:lang w:val="en-US" w:eastAsia="zh-CN" w:bidi="ar"/>
              </w:rPr>
              <w:t>23</w:t>
            </w:r>
          </w:p>
        </w:tc>
        <w:tc>
          <w:tcPr>
            <w:tcW w:w="2385" w:type="dxa"/>
            <w:gridSpan w:val="4"/>
            <w:tcBorders>
              <w:top w:val="single" w:color="auto" w:sz="2" w:space="0"/>
              <w:left w:val="single" w:color="auto" w:sz="4" w:space="0"/>
              <w:right w:val="single" w:color="auto" w:sz="4" w:space="0"/>
            </w:tcBorders>
            <w:noWrap w:val="0"/>
            <w:vAlign w:val="bottom"/>
          </w:tcPr>
          <w:p w14:paraId="2C87B9EF">
            <w:pPr>
              <w:tabs>
                <w:tab w:val="left" w:pos="-951"/>
                <w:tab w:val="left" w:pos="4267"/>
                <w:tab w:val="left" w:pos="7925"/>
              </w:tabs>
              <w:adjustRightInd w:val="0"/>
              <w:snapToGrid w:val="0"/>
              <w:spacing w:line="360" w:lineRule="auto"/>
              <w:ind w:right="-6" w:rightChars="0"/>
              <w:jc w:val="both"/>
              <w:rPr>
                <w:rFonts w:hint="eastAsia" w:ascii="宋体" w:hAnsi="宋体" w:eastAsia="宋体" w:cs="宋体"/>
                <w:szCs w:val="21"/>
              </w:rPr>
            </w:pPr>
          </w:p>
        </w:tc>
        <w:tc>
          <w:tcPr>
            <w:tcW w:w="2179" w:type="dxa"/>
            <w:gridSpan w:val="6"/>
            <w:tcBorders>
              <w:top w:val="single" w:color="auto" w:sz="2" w:space="0"/>
              <w:left w:val="single" w:color="auto" w:sz="4" w:space="0"/>
              <w:right w:val="single" w:color="auto" w:sz="4" w:space="0"/>
            </w:tcBorders>
            <w:noWrap w:val="0"/>
            <w:vAlign w:val="bottom"/>
          </w:tcPr>
          <w:p w14:paraId="7EE50726">
            <w:pPr>
              <w:tabs>
                <w:tab w:val="left" w:pos="-951"/>
                <w:tab w:val="left" w:pos="4267"/>
                <w:tab w:val="left" w:pos="7925"/>
              </w:tabs>
              <w:adjustRightInd w:val="0"/>
              <w:snapToGrid w:val="0"/>
              <w:spacing w:line="360" w:lineRule="auto"/>
              <w:ind w:right="-6" w:rightChars="0"/>
              <w:jc w:val="both"/>
              <w:rPr>
                <w:rFonts w:hint="eastAsia" w:ascii="宋体" w:hAnsi="宋体" w:eastAsia="宋体" w:cs="宋体"/>
                <w:szCs w:val="21"/>
              </w:rPr>
            </w:pPr>
          </w:p>
        </w:tc>
        <w:tc>
          <w:tcPr>
            <w:tcW w:w="1702" w:type="dxa"/>
            <w:gridSpan w:val="4"/>
            <w:tcBorders>
              <w:left w:val="single" w:color="auto" w:sz="4" w:space="0"/>
              <w:right w:val="single" w:color="auto" w:sz="2" w:space="0"/>
            </w:tcBorders>
            <w:noWrap w:val="0"/>
            <w:vAlign w:val="center"/>
          </w:tcPr>
          <w:p w14:paraId="101BF12E">
            <w:pPr>
              <w:pStyle w:val="78"/>
              <w:ind w:left="34" w:leftChars="0"/>
              <w:jc w:val="left"/>
              <w:rPr>
                <w:rFonts w:hint="eastAsia" w:ascii="宋体" w:hAnsi="宋体" w:eastAsia="宋体" w:cs="宋体"/>
                <w:szCs w:val="21"/>
              </w:rPr>
            </w:pPr>
            <w:r>
              <w:rPr>
                <w:rFonts w:hint="eastAsia" w:ascii="宋体" w:hAnsi="宋体" w:eastAsia="宋体" w:cs="宋体"/>
                <w:szCs w:val="21"/>
              </w:rPr>
              <w:t>见资信标（  ）页</w:t>
            </w:r>
          </w:p>
        </w:tc>
        <w:tc>
          <w:tcPr>
            <w:tcW w:w="1082" w:type="dxa"/>
            <w:tcBorders>
              <w:left w:val="single" w:color="auto" w:sz="2" w:space="0"/>
              <w:bottom w:val="single" w:color="auto" w:sz="2" w:space="0"/>
              <w:right w:val="single" w:color="auto" w:sz="4" w:space="0"/>
            </w:tcBorders>
            <w:noWrap w:val="0"/>
            <w:vAlign w:val="center"/>
          </w:tcPr>
          <w:p w14:paraId="506A768F">
            <w:pPr>
              <w:pStyle w:val="78"/>
              <w:spacing w:line="360" w:lineRule="auto"/>
              <w:jc w:val="left"/>
              <w:rPr>
                <w:rFonts w:hint="eastAsia" w:ascii="宋体" w:hAnsi="宋体" w:eastAsia="宋体" w:cs="宋体"/>
                <w:szCs w:val="21"/>
              </w:rPr>
            </w:pPr>
          </w:p>
        </w:tc>
      </w:tr>
    </w:tbl>
    <w:p w14:paraId="13B39693">
      <w:pPr>
        <w:pStyle w:val="78"/>
        <w:spacing w:line="360" w:lineRule="auto"/>
        <w:jc w:val="left"/>
        <w:rPr>
          <w:rFonts w:ascii="宋体" w:hAnsi="宋体"/>
          <w:szCs w:val="21"/>
        </w:rPr>
      </w:pPr>
      <w:r>
        <w:rPr>
          <w:rFonts w:hint="eastAsia" w:ascii="宋体" w:hAnsi="宋体"/>
          <w:szCs w:val="21"/>
        </w:rPr>
        <w:t>注：（1）具体要求参照《资信要素一览表》及说明，要求提供的证明资料可作为本表附件，未按要求填写及提供相关证明材料的或填写内容不清晰、不明确、难以分辨的，清标、定标时将不予认可；</w:t>
      </w:r>
    </w:p>
    <w:p w14:paraId="74D38D0C">
      <w:pPr>
        <w:pStyle w:val="78"/>
        <w:spacing w:line="360" w:lineRule="auto"/>
        <w:ind w:left="34"/>
        <w:jc w:val="left"/>
        <w:rPr>
          <w:rFonts w:ascii="宋体" w:hAnsi="宋体"/>
          <w:szCs w:val="21"/>
        </w:rPr>
      </w:pPr>
      <w:r>
        <w:rPr>
          <w:rFonts w:hint="eastAsia" w:ascii="宋体" w:hAnsi="宋体"/>
          <w:szCs w:val="21"/>
        </w:rPr>
        <w:t>（2）本表的内容须如实填写，其中业绩栏、奖项栏允许留空；奖项栏如有内容则有效查询方法必须填写；如表中填写的内容与事实不一致（在投标截止后根据合法程序变更的除外），将视为投标人弄虚作假，招标人有权按</w:t>
      </w:r>
      <w:r>
        <w:rPr>
          <w:rFonts w:hint="eastAsia" w:ascii="宋体" w:hAnsi="宋体"/>
          <w:szCs w:val="21"/>
          <w:lang w:val="zh-CN"/>
        </w:rPr>
        <w:t>提交虚假材料进行投标行为上报行政主管部门处理，一切</w:t>
      </w:r>
      <w:r>
        <w:rPr>
          <w:rFonts w:hint="eastAsia" w:ascii="宋体" w:hAnsi="宋体"/>
          <w:szCs w:val="21"/>
        </w:rPr>
        <w:t>后果由投标人承担；</w:t>
      </w:r>
    </w:p>
    <w:p w14:paraId="61B542F5">
      <w:pPr>
        <w:tabs>
          <w:tab w:val="left" w:pos="9354"/>
        </w:tabs>
        <w:spacing w:line="360" w:lineRule="auto"/>
        <w:ind w:right="-2" w:firstLine="420" w:firstLineChars="200"/>
        <w:jc w:val="left"/>
        <w:rPr>
          <w:rFonts w:hint="eastAsia" w:ascii="宋体" w:hAnsi="宋体"/>
          <w:color w:val="auto"/>
          <w:szCs w:val="21"/>
          <w:highlight w:val="none"/>
        </w:rPr>
      </w:pPr>
      <w:r>
        <w:rPr>
          <w:rFonts w:hint="eastAsia" w:ascii="宋体" w:hAnsi="宋体"/>
          <w:szCs w:val="21"/>
        </w:rPr>
        <w:t>（3）投标人需认真响应各项内容，供定标委员会作定标参考</w:t>
      </w:r>
      <w:r>
        <w:rPr>
          <w:rFonts w:hint="eastAsia" w:ascii="宋体" w:hAnsi="宋体"/>
          <w:szCs w:val="21"/>
          <w:lang w:eastAsia="zh-CN"/>
        </w:rPr>
        <w:t>。</w:t>
      </w:r>
      <w:permEnd w:id="201"/>
    </w:p>
    <w:bookmarkEnd w:id="2557"/>
    <w:bookmarkEnd w:id="2558"/>
    <w:bookmarkEnd w:id="2573"/>
    <w:bookmarkEnd w:id="2574"/>
    <w:bookmarkEnd w:id="2575"/>
    <w:bookmarkEnd w:id="2576"/>
    <w:bookmarkEnd w:id="2577"/>
    <w:bookmarkEnd w:id="2578"/>
    <w:bookmarkEnd w:id="2579"/>
    <w:bookmarkEnd w:id="2580"/>
    <w:p w14:paraId="156353A3">
      <w:pPr>
        <w:tabs>
          <w:tab w:val="left" w:pos="9354"/>
        </w:tabs>
        <w:spacing w:line="360" w:lineRule="auto"/>
        <w:ind w:right="-2"/>
        <w:jc w:val="center"/>
        <w:rPr>
          <w:rFonts w:hint="eastAsia" w:ascii="宋体" w:hAnsi="宋体" w:eastAsia="宋体" w:cs="宋体"/>
          <w:color w:val="auto"/>
          <w:highlight w:val="none"/>
        </w:rPr>
      </w:pPr>
      <w:bookmarkStart w:id="2581" w:name="_Toc674496577"/>
      <w:bookmarkStart w:id="2582" w:name="_Toc2010061449"/>
      <w:bookmarkStart w:id="2583" w:name="_Toc459755006"/>
      <w:bookmarkStart w:id="2584" w:name="_Toc967251208"/>
      <w:bookmarkStart w:id="2585" w:name="_Toc896042718"/>
      <w:bookmarkStart w:id="2586" w:name="_Toc1495058614"/>
      <w:bookmarkStart w:id="2587" w:name="_Toc931010740"/>
      <w:bookmarkStart w:id="2588" w:name="_Toc804784327"/>
      <w:bookmarkStart w:id="2589" w:name="_Toc1581720163_WPSOffice_Level1"/>
      <w:bookmarkStart w:id="2590" w:name="_Toc1944559865"/>
      <w:bookmarkStart w:id="2591" w:name="_Toc1739028580"/>
      <w:bookmarkStart w:id="2592" w:name="_Toc363820530"/>
      <w:bookmarkStart w:id="2593" w:name="_Toc307348516"/>
      <w:bookmarkStart w:id="2594" w:name="_Toc198660781"/>
      <w:bookmarkStart w:id="2595" w:name="_Toc206744371"/>
      <w:bookmarkStart w:id="2596" w:name="_Toc1935011398"/>
      <w:bookmarkStart w:id="2597" w:name="_Toc734672864_WPSOffice_Level1"/>
      <w:bookmarkStart w:id="2598" w:name="_Toc45538663"/>
      <w:bookmarkStart w:id="2599" w:name="_Toc2063027084"/>
      <w:bookmarkStart w:id="2600" w:name="_Toc1592052326"/>
      <w:bookmarkStart w:id="2601" w:name="_Toc2087663094"/>
      <w:bookmarkStart w:id="2602" w:name="_Toc358651349"/>
      <w:bookmarkStart w:id="2603" w:name="_Toc1021516275"/>
      <w:bookmarkStart w:id="2604" w:name="_Toc507986081"/>
      <w:bookmarkStart w:id="2605" w:name="_Toc477885053"/>
      <w:bookmarkStart w:id="2606" w:name="_Toc585193586"/>
      <w:bookmarkStart w:id="2607" w:name="_Toc1491307641"/>
      <w:bookmarkStart w:id="2608" w:name="_Toc1852650702"/>
      <w:bookmarkStart w:id="2609" w:name="_Toc459466690"/>
      <w:r>
        <w:rPr>
          <w:rFonts w:hint="eastAsia" w:ascii="宋体" w:hAnsi="宋体"/>
          <w:color w:val="auto"/>
          <w:szCs w:val="21"/>
          <w:highlight w:val="none"/>
        </w:rPr>
        <w:br w:type="page"/>
      </w:r>
      <w:bookmarkStart w:id="2610" w:name="_Toc227079779"/>
      <w:bookmarkStart w:id="2611" w:name="_Toc113"/>
      <w:bookmarkStart w:id="2612" w:name="_Toc1932803409"/>
      <w:bookmarkStart w:id="2613" w:name="_Toc911776337"/>
      <w:bookmarkStart w:id="2614" w:name="_Toc1930917640"/>
      <w:bookmarkStart w:id="2615" w:name="_Toc1093462872"/>
      <w:r>
        <w:rPr>
          <w:rStyle w:val="38"/>
          <w:rFonts w:hint="eastAsia"/>
          <w:color w:val="auto"/>
          <w:highlight w:val="none"/>
          <w:lang w:val="en-US" w:eastAsia="zh-CN"/>
        </w:rPr>
        <w:t>第九章 招标人对招标文件范本条款的修改</w:t>
      </w:r>
      <w:bookmarkEnd w:id="2559"/>
      <w:bookmarkEnd w:id="2560"/>
      <w:bookmarkEnd w:id="2561"/>
      <w:bookmarkEnd w:id="2562"/>
      <w:bookmarkEnd w:id="2563"/>
      <w:bookmarkEnd w:id="2564"/>
      <w:bookmarkEnd w:id="2565"/>
      <w:bookmarkEnd w:id="2566"/>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p>
    <w:p w14:paraId="12C5EC6F">
      <w:pPr>
        <w:tabs>
          <w:tab w:val="left" w:pos="6635"/>
        </w:tabs>
        <w:spacing w:line="360" w:lineRule="auto"/>
        <w:ind w:firstLine="57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声明：根据项目需要，招标人对《</w:t>
      </w:r>
      <w:r>
        <w:rPr>
          <w:rFonts w:hint="eastAsia" w:ascii="宋体" w:hAnsi="宋体" w:eastAsia="宋体" w:cs="宋体"/>
          <w:b/>
          <w:bCs/>
          <w:color w:val="auto"/>
          <w:sz w:val="24"/>
          <w:highlight w:val="none"/>
          <w:lang w:eastAsia="zh-CN"/>
        </w:rPr>
        <w:t>施工</w:t>
      </w:r>
      <w:r>
        <w:rPr>
          <w:rFonts w:hint="eastAsia" w:ascii="宋体" w:hAnsi="宋体" w:eastAsia="宋体" w:cs="宋体"/>
          <w:b/>
          <w:bCs/>
          <w:color w:val="auto"/>
          <w:sz w:val="24"/>
          <w:highlight w:val="none"/>
        </w:rPr>
        <w:t>招标文件》作了修改，与范本条款不同之处，均在本章中列明，并以本章为准，原文不再有效。</w:t>
      </w:r>
    </w:p>
    <w:p w14:paraId="58EE143D">
      <w:pPr>
        <w:numPr>
          <w:ilvl w:val="0"/>
          <w:numId w:val="0"/>
        </w:numPr>
        <w:spacing w:line="480" w:lineRule="auto"/>
        <w:rPr>
          <w:rFonts w:hint="eastAsia"/>
          <w:b/>
          <w:color w:val="auto"/>
          <w:szCs w:val="21"/>
          <w:highlight w:val="none"/>
        </w:rPr>
      </w:pPr>
      <w:permStart w:id="202" w:edGrp="everyone"/>
      <w:r>
        <w:rPr>
          <w:rFonts w:hint="eastAsia"/>
          <w:b/>
          <w:color w:val="auto"/>
          <w:szCs w:val="21"/>
          <w:highlight w:val="none"/>
          <w:lang w:val="en-US" w:eastAsia="zh-CN"/>
        </w:rPr>
        <w:t xml:space="preserve">1. </w:t>
      </w:r>
      <w:r>
        <w:rPr>
          <w:rFonts w:hint="eastAsia"/>
          <w:b/>
          <w:color w:val="auto"/>
          <w:szCs w:val="21"/>
          <w:highlight w:val="none"/>
        </w:rPr>
        <w:t>增加内容</w:t>
      </w:r>
    </w:p>
    <w:p w14:paraId="4D8E0905">
      <w:pPr>
        <w:spacing w:line="480" w:lineRule="auto"/>
        <w:rPr>
          <w:rFonts w:hint="eastAsia"/>
          <w:b/>
          <w:color w:val="auto"/>
          <w:szCs w:val="21"/>
          <w:highlight w:val="none"/>
        </w:rPr>
      </w:pPr>
      <w:r>
        <w:rPr>
          <w:rFonts w:hint="eastAsia"/>
          <w:b/>
          <w:color w:val="auto"/>
          <w:szCs w:val="21"/>
          <w:highlight w:val="none"/>
        </w:rPr>
        <w:t>1.1 章节条款号：第二章 投标人须知（一）投标人须知前附表 条款号 8.1</w:t>
      </w:r>
    </w:p>
    <w:p w14:paraId="470B788D">
      <w:pPr>
        <w:spacing w:line="480" w:lineRule="auto"/>
        <w:rPr>
          <w:rFonts w:hint="eastAsia"/>
          <w:b w:val="0"/>
          <w:bCs/>
          <w:color w:val="auto"/>
          <w:szCs w:val="21"/>
          <w:highlight w:val="none"/>
        </w:rPr>
      </w:pPr>
      <w:r>
        <w:rPr>
          <w:rFonts w:hint="eastAsia"/>
          <w:b/>
          <w:color w:val="auto"/>
          <w:szCs w:val="21"/>
          <w:highlight w:val="none"/>
        </w:rPr>
        <w:t>现文：</w:t>
      </w:r>
      <w:r>
        <w:rPr>
          <w:rFonts w:hint="eastAsia"/>
          <w:b w:val="0"/>
          <w:bCs/>
          <w:color w:val="auto"/>
          <w:szCs w:val="21"/>
          <w:highlight w:val="none"/>
        </w:rPr>
        <w:t>清标工作小组的组建：清标工作小组人数：5人，由招标人自行组建。</w:t>
      </w:r>
    </w:p>
    <w:p w14:paraId="672C9DAC">
      <w:pPr>
        <w:spacing w:line="480" w:lineRule="auto"/>
        <w:rPr>
          <w:b/>
          <w:color w:val="auto"/>
          <w:szCs w:val="21"/>
          <w:highlight w:val="none"/>
        </w:rPr>
      </w:pPr>
      <w:r>
        <w:rPr>
          <w:rFonts w:hint="eastAsia"/>
          <w:b/>
          <w:color w:val="auto"/>
          <w:szCs w:val="21"/>
          <w:highlight w:val="none"/>
        </w:rPr>
        <w:t>1.</w:t>
      </w:r>
      <w:r>
        <w:rPr>
          <w:rFonts w:hint="eastAsia"/>
          <w:b/>
          <w:color w:val="auto"/>
          <w:szCs w:val="21"/>
          <w:highlight w:val="none"/>
          <w:lang w:val="en-US" w:eastAsia="zh-CN"/>
        </w:rPr>
        <w:t>2</w:t>
      </w:r>
      <w:r>
        <w:rPr>
          <w:rFonts w:hint="eastAsia"/>
          <w:b/>
          <w:color w:val="auto"/>
          <w:szCs w:val="21"/>
          <w:highlight w:val="none"/>
        </w:rPr>
        <w:t xml:space="preserve"> 章节条款号：</w:t>
      </w:r>
      <w:r>
        <w:rPr>
          <w:rFonts w:hint="eastAsia"/>
          <w:b/>
          <w:color w:val="auto"/>
          <w:szCs w:val="21"/>
          <w:highlight w:val="none"/>
          <w:lang w:val="en-US" w:eastAsia="zh-CN"/>
        </w:rPr>
        <w:t>第二章 投标人须知 /（一）投标人须知前附表</w:t>
      </w:r>
      <w:r>
        <w:rPr>
          <w:b/>
          <w:color w:val="auto"/>
          <w:szCs w:val="21"/>
          <w:highlight w:val="none"/>
        </w:rPr>
        <w:t xml:space="preserve"> </w:t>
      </w:r>
      <w:r>
        <w:rPr>
          <w:rFonts w:hint="eastAsia"/>
          <w:b/>
          <w:color w:val="auto"/>
          <w:szCs w:val="21"/>
          <w:highlight w:val="none"/>
          <w:lang w:val="en-US" w:eastAsia="zh-CN"/>
        </w:rPr>
        <w:t xml:space="preserve"> / 14</w:t>
      </w:r>
      <w:r>
        <w:rPr>
          <w:b/>
          <w:color w:val="auto"/>
          <w:szCs w:val="21"/>
          <w:highlight w:val="none"/>
        </w:rPr>
        <w:t xml:space="preserve"> </w:t>
      </w:r>
      <w:r>
        <w:rPr>
          <w:rFonts w:hint="eastAsia"/>
          <w:b/>
          <w:color w:val="auto"/>
          <w:szCs w:val="21"/>
          <w:highlight w:val="none"/>
          <w:lang w:val="en-US" w:eastAsia="zh-CN"/>
        </w:rPr>
        <w:t>需要补充的其他内容 /</w:t>
      </w:r>
      <w:r>
        <w:rPr>
          <w:rFonts w:hint="eastAsia" w:ascii="Times New Roman" w:hAnsi="Times New Roman" w:eastAsia="宋体" w:cs="Times New Roman"/>
          <w:b/>
          <w:color w:val="auto"/>
          <w:szCs w:val="21"/>
          <w:highlight w:val="none"/>
          <w:lang w:val="en-US" w:eastAsia="zh-CN"/>
        </w:rPr>
        <w:t xml:space="preserve"> 增加条款14.8</w:t>
      </w:r>
      <w:r>
        <w:rPr>
          <w:rFonts w:hint="eastAsia" w:cs="Times New Roman"/>
          <w:b/>
          <w:color w:val="auto"/>
          <w:szCs w:val="21"/>
          <w:highlight w:val="none"/>
          <w:lang w:val="en-US" w:eastAsia="zh-CN"/>
        </w:rPr>
        <w:t xml:space="preserve"> </w:t>
      </w:r>
      <w:r>
        <w:rPr>
          <w:rFonts w:hint="eastAsia"/>
          <w:b/>
          <w:color w:val="auto"/>
          <w:szCs w:val="21"/>
          <w:highlight w:val="none"/>
          <w:lang w:val="en-US" w:eastAsia="zh-CN"/>
        </w:rPr>
        <w:t>其他</w:t>
      </w:r>
      <w:r>
        <w:rPr>
          <w:b/>
          <w:color w:val="auto"/>
          <w:szCs w:val="21"/>
          <w:highlight w:val="none"/>
        </w:rPr>
        <w:t xml:space="preserve">    </w:t>
      </w:r>
    </w:p>
    <w:p w14:paraId="2F1A0982">
      <w:pPr>
        <w:pBdr>
          <w:bottom w:val="single" w:color="auto" w:sz="6" w:space="1"/>
        </w:pBdr>
        <w:spacing w:line="480" w:lineRule="auto"/>
        <w:ind w:firstLine="472" w:firstLineChars="224"/>
        <w:rPr>
          <w:rFonts w:hint="eastAsia"/>
          <w:b/>
          <w:color w:val="auto"/>
          <w:szCs w:val="21"/>
          <w:highlight w:val="none"/>
        </w:rPr>
      </w:pPr>
      <w:r>
        <w:rPr>
          <w:rFonts w:hint="eastAsia"/>
          <w:b/>
          <w:color w:val="auto"/>
          <w:szCs w:val="21"/>
          <w:highlight w:val="none"/>
        </w:rPr>
        <w:t>现文：</w:t>
      </w:r>
    </w:p>
    <w:tbl>
      <w:tblPr>
        <w:tblStyle w:val="27"/>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893"/>
        <w:gridCol w:w="7928"/>
      </w:tblGrid>
      <w:tr w14:paraId="5D550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63" w:hRule="atLeast"/>
        </w:trPr>
        <w:tc>
          <w:tcPr>
            <w:tcW w:w="387" w:type="pct"/>
            <w:vMerge w:val="restart"/>
            <w:tcBorders>
              <w:tl2br w:val="nil"/>
              <w:tr2bl w:val="nil"/>
            </w:tcBorders>
            <w:noWrap w:val="0"/>
            <w:vAlign w:val="center"/>
          </w:tcPr>
          <w:p w14:paraId="00267108">
            <w:pPr>
              <w:jc w:val="center"/>
              <w:rPr>
                <w:rFonts w:hint="default" w:ascii="宋体" w:hAnsi="宋体" w:eastAsia="宋体"/>
                <w:kern w:val="2"/>
                <w:sz w:val="21"/>
                <w:szCs w:val="21"/>
                <w:lang w:val="en-US" w:eastAsia="zh-CN" w:bidi="ar-SA"/>
              </w:rPr>
            </w:pPr>
            <w:r>
              <w:rPr>
                <w:rFonts w:hint="eastAsia" w:ascii="宋体" w:hAnsi="宋体"/>
                <w:kern w:val="2"/>
                <w:sz w:val="21"/>
                <w:szCs w:val="21"/>
                <w:lang w:val="en-US" w:eastAsia="zh-CN" w:bidi="ar-SA"/>
              </w:rPr>
              <w:t>14.8</w:t>
            </w:r>
          </w:p>
        </w:tc>
        <w:tc>
          <w:tcPr>
            <w:tcW w:w="467" w:type="pct"/>
            <w:vMerge w:val="restart"/>
            <w:tcBorders>
              <w:tl2br w:val="nil"/>
              <w:tr2bl w:val="nil"/>
            </w:tcBorders>
            <w:noWrap w:val="0"/>
            <w:vAlign w:val="center"/>
          </w:tcPr>
          <w:p w14:paraId="254A8B9A">
            <w:pPr>
              <w:jc w:val="center"/>
              <w:rPr>
                <w:rFonts w:hint="default" w:ascii="宋体" w:hAnsi="宋体"/>
                <w:szCs w:val="21"/>
                <w:lang w:val="en-US" w:eastAsia="zh-CN"/>
              </w:rPr>
            </w:pPr>
            <w:r>
              <w:rPr>
                <w:rFonts w:hint="eastAsia" w:ascii="宋体" w:hAnsi="宋体"/>
                <w:szCs w:val="21"/>
                <w:lang w:val="en-US" w:eastAsia="zh-CN"/>
              </w:rPr>
              <w:t>其他</w:t>
            </w:r>
          </w:p>
        </w:tc>
        <w:tc>
          <w:tcPr>
            <w:tcW w:w="4145" w:type="pct"/>
            <w:tcBorders>
              <w:tl2br w:val="nil"/>
              <w:tr2bl w:val="nil"/>
            </w:tcBorders>
            <w:noWrap w:val="0"/>
            <w:vAlign w:val="center"/>
          </w:tcPr>
          <w:p w14:paraId="75AA9319">
            <w:pPr>
              <w:spacing w:line="360" w:lineRule="auto"/>
              <w:rPr>
                <w:rFonts w:hint="eastAsia" w:ascii="宋体" w:hAnsi="宋体" w:cs="宋体"/>
                <w:highlight w:val="none"/>
              </w:rPr>
            </w:pPr>
            <w:r>
              <w:rPr>
                <w:rFonts w:hint="eastAsia"/>
                <w:b w:val="0"/>
                <w:bCs/>
                <w:color w:val="auto"/>
                <w:highlight w:val="none"/>
              </w:rPr>
              <w:t>投标人应按照《</w:t>
            </w:r>
            <w:r>
              <w:rPr>
                <w:rFonts w:hint="eastAsia" w:ascii="宋体" w:hAnsi="宋体" w:eastAsia="宋体" w:cs="宋体"/>
                <w:b w:val="0"/>
                <w:bCs/>
                <w:color w:val="auto"/>
                <w:highlight w:val="none"/>
              </w:rPr>
              <w:t>关于做好2024年我市诚信管理平台建设工程企业资质延期工作的通知</w:t>
            </w:r>
            <w:r>
              <w:rPr>
                <w:rFonts w:hint="eastAsia"/>
                <w:b w:val="0"/>
                <w:bCs/>
                <w:color w:val="auto"/>
                <w:highlight w:val="none"/>
              </w:rPr>
              <w:t>》的要求做好更新诚信平台企业信息工作，如因不及时更新诚信平台企业信息所造成的后果由企业自行承担。</w:t>
            </w:r>
          </w:p>
        </w:tc>
      </w:tr>
      <w:tr w14:paraId="4DFECE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87" w:type="pct"/>
            <w:vMerge w:val="continue"/>
            <w:tcBorders>
              <w:tl2br w:val="nil"/>
              <w:tr2bl w:val="nil"/>
            </w:tcBorders>
            <w:noWrap w:val="0"/>
            <w:vAlign w:val="center"/>
          </w:tcPr>
          <w:p w14:paraId="5E09204D">
            <w:pPr>
              <w:jc w:val="center"/>
              <w:rPr>
                <w:rFonts w:hint="default" w:ascii="宋体" w:hAnsi="宋体" w:eastAsia="宋体"/>
                <w:kern w:val="2"/>
                <w:sz w:val="21"/>
                <w:szCs w:val="21"/>
                <w:lang w:val="en-US" w:eastAsia="zh-CN" w:bidi="ar-SA"/>
              </w:rPr>
            </w:pPr>
          </w:p>
        </w:tc>
        <w:tc>
          <w:tcPr>
            <w:tcW w:w="467" w:type="pct"/>
            <w:vMerge w:val="continue"/>
            <w:tcBorders>
              <w:tl2br w:val="nil"/>
              <w:tr2bl w:val="nil"/>
            </w:tcBorders>
            <w:noWrap w:val="0"/>
            <w:vAlign w:val="center"/>
          </w:tcPr>
          <w:p w14:paraId="2FA703F7">
            <w:pPr>
              <w:jc w:val="center"/>
              <w:rPr>
                <w:rFonts w:hint="eastAsia" w:ascii="宋体" w:hAnsi="宋体"/>
                <w:szCs w:val="21"/>
                <w:lang w:val="en-US" w:eastAsia="zh-CN"/>
              </w:rPr>
            </w:pPr>
          </w:p>
        </w:tc>
        <w:tc>
          <w:tcPr>
            <w:tcW w:w="4145" w:type="pct"/>
            <w:tcBorders>
              <w:tl2br w:val="nil"/>
              <w:tr2bl w:val="nil"/>
            </w:tcBorders>
            <w:noWrap w:val="0"/>
            <w:vAlign w:val="center"/>
          </w:tcPr>
          <w:p w14:paraId="7146405B">
            <w:pPr>
              <w:spacing w:line="360" w:lineRule="auto"/>
              <w:rPr>
                <w:rFonts w:hint="eastAsia" w:ascii="宋体" w:hAnsi="宋体" w:cs="宋体"/>
                <w:szCs w:val="21"/>
                <w:highlight w:val="none"/>
              </w:rPr>
            </w:pPr>
            <w:r>
              <w:rPr>
                <w:rFonts w:hint="eastAsia" w:ascii="宋体" w:hAnsi="宋体" w:cs="宋体"/>
                <w:szCs w:val="21"/>
                <w:highlight w:val="none"/>
              </w:rPr>
              <w:t xml:space="preserve">（1）中标人应当按照合同约定履行义务，完成中标项目。中标人不得向他人转让中标项目，也不得将中标项目肢解分别向他人转让。 </w:t>
            </w:r>
          </w:p>
          <w:p w14:paraId="1DB532D4">
            <w:pPr>
              <w:spacing w:line="360" w:lineRule="auto"/>
              <w:rPr>
                <w:rFonts w:hint="eastAsia" w:ascii="宋体" w:hAnsi="宋体" w:cs="宋体"/>
                <w:szCs w:val="21"/>
                <w:highlight w:val="none"/>
              </w:rPr>
            </w:pPr>
            <w:r>
              <w:rPr>
                <w:rFonts w:hint="eastAsia" w:ascii="宋体" w:hAnsi="宋体" w:cs="宋体"/>
                <w:szCs w:val="21"/>
                <w:highlight w:val="none"/>
              </w:rPr>
              <w:t xml:space="preserve">（2）中标人按照合同约定或者向招标人及监理单位备案，可以将中标项目的部分非主体、非关键性工作分包给他人完成。接受分包的人应当具备相应的资格条件，并不得再次分包。 </w:t>
            </w:r>
          </w:p>
          <w:p w14:paraId="646CE111">
            <w:pPr>
              <w:spacing w:line="360" w:lineRule="auto"/>
              <w:rPr>
                <w:rFonts w:hint="eastAsia" w:ascii="宋体" w:hAnsi="宋体" w:cs="宋体"/>
                <w:szCs w:val="21"/>
                <w:highlight w:val="none"/>
              </w:rPr>
            </w:pPr>
            <w:r>
              <w:rPr>
                <w:rFonts w:hint="eastAsia" w:ascii="宋体" w:hAnsi="宋体" w:cs="宋体"/>
                <w:szCs w:val="21"/>
                <w:highlight w:val="none"/>
              </w:rPr>
              <w:t>（3）中标人应当就分包项目向招标人负责，接受分包的人就分包项目承担连带责任。</w:t>
            </w:r>
          </w:p>
          <w:p w14:paraId="1B306BE1">
            <w:pPr>
              <w:spacing w:line="360" w:lineRule="auto"/>
              <w:rPr>
                <w:rFonts w:hint="eastAsia" w:ascii="宋体" w:hAnsi="宋体" w:cs="宋体"/>
                <w:szCs w:val="21"/>
                <w:highlight w:val="none"/>
              </w:rPr>
            </w:pPr>
            <w:r>
              <w:rPr>
                <w:rFonts w:hint="eastAsia" w:ascii="宋体" w:hAnsi="宋体" w:cs="宋体"/>
                <w:szCs w:val="21"/>
                <w:highlight w:val="none"/>
              </w:rPr>
              <w:t xml:space="preserve">（4）发包人及监理单位对承包人分包工程的同意或批准并不免除承包人合同规定的任何责任和义务。 </w:t>
            </w:r>
          </w:p>
          <w:p w14:paraId="135E0F12">
            <w:pPr>
              <w:spacing w:line="360" w:lineRule="auto"/>
              <w:rPr>
                <w:highlight w:val="none"/>
              </w:rPr>
            </w:pPr>
            <w:r>
              <w:rPr>
                <w:rFonts w:hint="eastAsia" w:ascii="宋体" w:hAnsi="宋体" w:cs="宋体"/>
                <w:szCs w:val="21"/>
                <w:highlight w:val="none"/>
              </w:rPr>
              <w:t>（5）如果出现违法分包转包的情况（合同另有规定除外），监理人有权拒绝验收和计量，发包人有权拒绝支付，并处违约金20万元，同时解除合同，并没收履约保证金。</w:t>
            </w:r>
          </w:p>
        </w:tc>
      </w:tr>
      <w:tr w14:paraId="47519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87" w:type="pct"/>
            <w:vMerge w:val="continue"/>
            <w:tcBorders>
              <w:tl2br w:val="nil"/>
              <w:tr2bl w:val="nil"/>
            </w:tcBorders>
            <w:noWrap w:val="0"/>
            <w:vAlign w:val="center"/>
          </w:tcPr>
          <w:p w14:paraId="1A0FCBAD">
            <w:pPr>
              <w:jc w:val="center"/>
              <w:rPr>
                <w:rFonts w:hint="default" w:ascii="宋体" w:hAnsi="宋体" w:eastAsia="宋体"/>
                <w:kern w:val="2"/>
                <w:sz w:val="21"/>
                <w:szCs w:val="21"/>
                <w:lang w:val="en-US" w:eastAsia="zh-CN" w:bidi="ar-SA"/>
              </w:rPr>
            </w:pPr>
          </w:p>
        </w:tc>
        <w:tc>
          <w:tcPr>
            <w:tcW w:w="467" w:type="pct"/>
            <w:vMerge w:val="continue"/>
            <w:tcBorders>
              <w:tl2br w:val="nil"/>
              <w:tr2bl w:val="nil"/>
            </w:tcBorders>
            <w:noWrap w:val="0"/>
            <w:vAlign w:val="center"/>
          </w:tcPr>
          <w:p w14:paraId="3DBA7D08">
            <w:pPr>
              <w:jc w:val="center"/>
              <w:rPr>
                <w:rFonts w:hint="eastAsia" w:ascii="宋体" w:hAnsi="宋体"/>
                <w:szCs w:val="21"/>
                <w:lang w:val="en-US" w:eastAsia="zh-CN"/>
              </w:rPr>
            </w:pPr>
          </w:p>
        </w:tc>
        <w:tc>
          <w:tcPr>
            <w:tcW w:w="4145" w:type="pct"/>
            <w:tcBorders>
              <w:tl2br w:val="nil"/>
              <w:tr2bl w:val="nil"/>
            </w:tcBorders>
            <w:noWrap w:val="0"/>
            <w:vAlign w:val="center"/>
          </w:tcPr>
          <w:p w14:paraId="31979060">
            <w:pPr>
              <w:spacing w:line="360" w:lineRule="auto"/>
              <w:rPr>
                <w:highlight w:val="none"/>
              </w:rPr>
            </w:pPr>
            <w:r>
              <w:rPr>
                <w:rFonts w:hint="eastAsia" w:ascii="宋体" w:hAnsi="宋体" w:cs="宋体"/>
                <w:szCs w:val="21"/>
              </w:rPr>
              <w:t>中标人承诺必须无条件接受招标人及中山市纪委监委对本项目资金使用情况的监管。</w:t>
            </w:r>
          </w:p>
        </w:tc>
      </w:tr>
      <w:tr w14:paraId="432D9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87" w:type="pct"/>
            <w:vMerge w:val="continue"/>
            <w:tcBorders>
              <w:tl2br w:val="nil"/>
              <w:tr2bl w:val="nil"/>
            </w:tcBorders>
            <w:noWrap w:val="0"/>
            <w:vAlign w:val="center"/>
          </w:tcPr>
          <w:p w14:paraId="03095588">
            <w:pPr>
              <w:jc w:val="center"/>
              <w:rPr>
                <w:rFonts w:hint="default" w:ascii="宋体" w:hAnsi="宋体"/>
                <w:szCs w:val="21"/>
                <w:lang w:val="en-US" w:eastAsia="zh-CN"/>
              </w:rPr>
            </w:pPr>
          </w:p>
        </w:tc>
        <w:tc>
          <w:tcPr>
            <w:tcW w:w="467" w:type="pct"/>
            <w:vMerge w:val="continue"/>
            <w:tcBorders>
              <w:tl2br w:val="nil"/>
              <w:tr2bl w:val="nil"/>
            </w:tcBorders>
            <w:noWrap w:val="0"/>
            <w:vAlign w:val="center"/>
          </w:tcPr>
          <w:p w14:paraId="3353DFDA">
            <w:pPr>
              <w:jc w:val="center"/>
              <w:rPr>
                <w:rFonts w:hint="eastAsia" w:ascii="宋体" w:hAnsi="宋体"/>
                <w:szCs w:val="21"/>
                <w:lang w:val="en-US" w:eastAsia="zh-CN"/>
              </w:rPr>
            </w:pPr>
          </w:p>
        </w:tc>
        <w:tc>
          <w:tcPr>
            <w:tcW w:w="4145" w:type="pct"/>
            <w:tcBorders>
              <w:tl2br w:val="nil"/>
              <w:tr2bl w:val="nil"/>
            </w:tcBorders>
            <w:noWrap w:val="0"/>
            <w:vAlign w:val="center"/>
          </w:tcPr>
          <w:p w14:paraId="284CA7EF">
            <w:pPr>
              <w:spacing w:line="360" w:lineRule="auto"/>
              <w:rPr>
                <w:highlight w:val="none"/>
              </w:rPr>
            </w:pPr>
            <w:r>
              <w:rPr>
                <w:rFonts w:hint="eastAsia"/>
                <w:highlight w:val="none"/>
              </w:rPr>
              <w:t>中标人须遵守《中山市建筑工程施工项目文明施工管理实施细则》、《中山市建筑工地扬尘污染防治技术指南（试行）》、《中山市住房和城乡建设局关于建筑工地进一步推广使用装配式围挡的通知》等安全文明施工有关规定，未按规定实施的，招标人有权责令其限期改正，逾</w:t>
            </w:r>
            <w:r>
              <w:rPr>
                <w:highlight w:val="none"/>
              </w:rPr>
              <w:t>期未改正的，可以责令其暂停施工，由此增加的费用和延误的工期由中标人承担。</w:t>
            </w:r>
          </w:p>
        </w:tc>
      </w:tr>
      <w:tr w14:paraId="411820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87" w:type="pct"/>
            <w:vMerge w:val="continue"/>
            <w:tcBorders>
              <w:tl2br w:val="nil"/>
              <w:tr2bl w:val="nil"/>
            </w:tcBorders>
            <w:noWrap w:val="0"/>
            <w:vAlign w:val="center"/>
          </w:tcPr>
          <w:p w14:paraId="6E18B5DF">
            <w:pPr>
              <w:jc w:val="center"/>
              <w:rPr>
                <w:rFonts w:hint="default" w:ascii="宋体" w:hAnsi="宋体"/>
                <w:szCs w:val="21"/>
                <w:lang w:val="en-US" w:eastAsia="zh-CN"/>
              </w:rPr>
            </w:pPr>
          </w:p>
        </w:tc>
        <w:tc>
          <w:tcPr>
            <w:tcW w:w="467" w:type="pct"/>
            <w:vMerge w:val="continue"/>
            <w:tcBorders>
              <w:tl2br w:val="nil"/>
              <w:tr2bl w:val="nil"/>
            </w:tcBorders>
            <w:noWrap w:val="0"/>
            <w:vAlign w:val="center"/>
          </w:tcPr>
          <w:p w14:paraId="094B8945">
            <w:pPr>
              <w:jc w:val="center"/>
              <w:rPr>
                <w:rFonts w:hint="eastAsia" w:ascii="宋体" w:hAnsi="宋体"/>
                <w:szCs w:val="21"/>
                <w:lang w:val="en-US" w:eastAsia="zh-CN"/>
              </w:rPr>
            </w:pPr>
          </w:p>
        </w:tc>
        <w:tc>
          <w:tcPr>
            <w:tcW w:w="4145" w:type="pct"/>
            <w:tcBorders>
              <w:tl2br w:val="nil"/>
              <w:tr2bl w:val="nil"/>
            </w:tcBorders>
            <w:noWrap w:val="0"/>
            <w:vAlign w:val="center"/>
          </w:tcPr>
          <w:p w14:paraId="13933DD7">
            <w:pPr>
              <w:spacing w:line="360" w:lineRule="auto"/>
              <w:rPr>
                <w:highlight w:val="none"/>
              </w:rPr>
            </w:pPr>
            <w:r>
              <w:rPr>
                <w:rFonts w:hint="eastAsia"/>
                <w:highlight w:val="none"/>
              </w:rPr>
              <w:t>中标人须承诺中标后遵守《中山市住房和城乡建设局关于更新使用〈建设工程工人工资支付分账管理制度承诺书〉的通知》（中建</w:t>
            </w:r>
            <w:r>
              <w:rPr>
                <w:rFonts w:hint="eastAsia" w:ascii="宋体" w:hAnsi="宋体" w:cs="宋体"/>
                <w:highlight w:val="none"/>
              </w:rPr>
              <w:t>通〔2019〕25号）的要求，保证工程进度价款须包含该阶段100%工人工资，工程完工后的进度价款须包含100%的工人</w:t>
            </w:r>
            <w:r>
              <w:rPr>
                <w:rFonts w:hint="eastAsia"/>
                <w:highlight w:val="none"/>
              </w:rPr>
              <w:t>工资。</w:t>
            </w:r>
          </w:p>
        </w:tc>
      </w:tr>
      <w:tr w14:paraId="4204D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87" w:type="pct"/>
            <w:vMerge w:val="continue"/>
            <w:tcBorders>
              <w:tl2br w:val="nil"/>
              <w:tr2bl w:val="nil"/>
            </w:tcBorders>
            <w:noWrap w:val="0"/>
            <w:vAlign w:val="center"/>
          </w:tcPr>
          <w:p w14:paraId="4CECFD0B">
            <w:pPr>
              <w:jc w:val="center"/>
              <w:rPr>
                <w:rFonts w:hint="default" w:ascii="宋体" w:hAnsi="宋体"/>
                <w:szCs w:val="21"/>
                <w:lang w:val="en-US" w:eastAsia="zh-CN"/>
              </w:rPr>
            </w:pPr>
          </w:p>
        </w:tc>
        <w:tc>
          <w:tcPr>
            <w:tcW w:w="467" w:type="pct"/>
            <w:vMerge w:val="continue"/>
            <w:tcBorders>
              <w:tl2br w:val="nil"/>
              <w:tr2bl w:val="nil"/>
            </w:tcBorders>
            <w:noWrap w:val="0"/>
            <w:vAlign w:val="center"/>
          </w:tcPr>
          <w:p w14:paraId="215EAB77">
            <w:pPr>
              <w:jc w:val="center"/>
              <w:rPr>
                <w:rFonts w:hint="eastAsia" w:ascii="宋体" w:hAnsi="宋体"/>
                <w:szCs w:val="21"/>
                <w:lang w:val="en-US" w:eastAsia="zh-CN"/>
              </w:rPr>
            </w:pPr>
          </w:p>
        </w:tc>
        <w:tc>
          <w:tcPr>
            <w:tcW w:w="4145" w:type="pct"/>
            <w:tcBorders>
              <w:tl2br w:val="nil"/>
              <w:tr2bl w:val="nil"/>
            </w:tcBorders>
            <w:noWrap w:val="0"/>
            <w:vAlign w:val="center"/>
          </w:tcPr>
          <w:p w14:paraId="50F83A42">
            <w:pPr>
              <w:spacing w:line="360" w:lineRule="auto"/>
              <w:rPr>
                <w:highlight w:val="none"/>
              </w:rPr>
            </w:pPr>
            <w:r>
              <w:rPr>
                <w:rFonts w:hint="eastAsia"/>
                <w:highlight w:val="none"/>
              </w:rPr>
              <w:t>中标人</w:t>
            </w:r>
            <w:r>
              <w:rPr>
                <w:rFonts w:hint="eastAsia" w:ascii="宋体" w:hAnsi="宋体" w:cs="宋体"/>
                <w:highlight w:val="none"/>
              </w:rPr>
              <w:t>须承诺变更、修改设计的工程内容不拒绝承担，所增减工程的工程量不超过中标工程量的10%时，工期不做调整。如因设计、规划调整变更等原因，招标人有权调整招标范围和内容。</w:t>
            </w:r>
          </w:p>
        </w:tc>
      </w:tr>
      <w:tr w14:paraId="3A964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87" w:type="pct"/>
            <w:vMerge w:val="continue"/>
            <w:tcBorders>
              <w:tl2br w:val="nil"/>
              <w:tr2bl w:val="nil"/>
            </w:tcBorders>
            <w:noWrap w:val="0"/>
            <w:vAlign w:val="center"/>
          </w:tcPr>
          <w:p w14:paraId="21F087F4">
            <w:pPr>
              <w:jc w:val="center"/>
              <w:rPr>
                <w:rFonts w:hint="eastAsia" w:ascii="宋体" w:hAnsi="宋体" w:eastAsia="宋体"/>
                <w:kern w:val="2"/>
                <w:sz w:val="21"/>
                <w:szCs w:val="21"/>
                <w:lang w:val="en-US" w:eastAsia="zh-CN" w:bidi="ar-SA"/>
              </w:rPr>
            </w:pPr>
          </w:p>
        </w:tc>
        <w:tc>
          <w:tcPr>
            <w:tcW w:w="467" w:type="pct"/>
            <w:vMerge w:val="continue"/>
            <w:tcBorders>
              <w:tl2br w:val="nil"/>
              <w:tr2bl w:val="nil"/>
            </w:tcBorders>
            <w:noWrap w:val="0"/>
            <w:vAlign w:val="center"/>
          </w:tcPr>
          <w:p w14:paraId="2649043D">
            <w:pPr>
              <w:jc w:val="center"/>
              <w:rPr>
                <w:rFonts w:hint="eastAsia" w:ascii="宋体" w:hAnsi="宋体"/>
                <w:szCs w:val="21"/>
                <w:lang w:val="en-US" w:eastAsia="zh-CN"/>
              </w:rPr>
            </w:pPr>
          </w:p>
        </w:tc>
        <w:tc>
          <w:tcPr>
            <w:tcW w:w="4145" w:type="pct"/>
            <w:tcBorders>
              <w:tl2br w:val="nil"/>
              <w:tr2bl w:val="nil"/>
            </w:tcBorders>
            <w:noWrap w:val="0"/>
            <w:vAlign w:val="center"/>
          </w:tcPr>
          <w:p w14:paraId="49920FA5">
            <w:pPr>
              <w:spacing w:line="360" w:lineRule="auto"/>
              <w:rPr>
                <w:rFonts w:hint="eastAsia"/>
                <w:highlight w:val="none"/>
              </w:rPr>
            </w:pPr>
            <w:r>
              <w:rPr>
                <w:rFonts w:hint="eastAsia"/>
                <w:highlight w:val="none"/>
              </w:rPr>
              <w:t>中标人应当在中标通知书发出后3天内派代表与招标人联系，商讨合同签订事宜，并在中标通知书发出后30个日历天内提交完成签字盖章的合同，签订合同后10个日历天内按照招标人要求提供符合报建要求的报建资料。</w:t>
            </w:r>
          </w:p>
        </w:tc>
      </w:tr>
      <w:tr w14:paraId="5B915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87" w:type="pct"/>
            <w:vMerge w:val="continue"/>
            <w:tcBorders>
              <w:tl2br w:val="nil"/>
              <w:tr2bl w:val="nil"/>
            </w:tcBorders>
            <w:noWrap w:val="0"/>
            <w:vAlign w:val="center"/>
          </w:tcPr>
          <w:p w14:paraId="7FF5ECDF">
            <w:pPr>
              <w:jc w:val="center"/>
              <w:rPr>
                <w:rFonts w:hint="default" w:ascii="宋体" w:hAnsi="宋体" w:eastAsia="宋体"/>
                <w:kern w:val="2"/>
                <w:sz w:val="21"/>
                <w:szCs w:val="21"/>
                <w:lang w:val="en-US" w:eastAsia="zh-CN" w:bidi="ar-SA"/>
              </w:rPr>
            </w:pPr>
          </w:p>
        </w:tc>
        <w:tc>
          <w:tcPr>
            <w:tcW w:w="467" w:type="pct"/>
            <w:vMerge w:val="continue"/>
            <w:tcBorders>
              <w:tl2br w:val="nil"/>
              <w:tr2bl w:val="nil"/>
            </w:tcBorders>
            <w:noWrap w:val="0"/>
            <w:vAlign w:val="center"/>
          </w:tcPr>
          <w:p w14:paraId="6EB02588">
            <w:pPr>
              <w:jc w:val="center"/>
              <w:rPr>
                <w:rFonts w:hint="eastAsia" w:ascii="宋体" w:hAnsi="宋体"/>
                <w:szCs w:val="21"/>
                <w:lang w:val="en-US" w:eastAsia="zh-CN"/>
              </w:rPr>
            </w:pPr>
          </w:p>
        </w:tc>
        <w:tc>
          <w:tcPr>
            <w:tcW w:w="4145" w:type="pct"/>
            <w:tcBorders>
              <w:tl2br w:val="nil"/>
              <w:tr2bl w:val="nil"/>
            </w:tcBorders>
            <w:noWrap w:val="0"/>
            <w:vAlign w:val="center"/>
          </w:tcPr>
          <w:p w14:paraId="225015D8">
            <w:pPr>
              <w:spacing w:line="360" w:lineRule="auto"/>
              <w:rPr>
                <w:highlight w:val="none"/>
              </w:rPr>
            </w:pPr>
            <w:r>
              <w:rPr>
                <w:rFonts w:hint="eastAsia"/>
                <w:highlight w:val="none"/>
              </w:rPr>
              <w:t xml:space="preserve">中标人应当在合同签订后30个日历天内完成履约保函及工人工资账户证明的办理，逾期违约金为10000元/天，同时提交给中山市住房和城乡建设局进行诚信惩戒处理。 </w:t>
            </w:r>
          </w:p>
        </w:tc>
      </w:tr>
      <w:tr w14:paraId="5BEA0C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87" w:type="pct"/>
            <w:vMerge w:val="continue"/>
            <w:tcBorders>
              <w:tl2br w:val="nil"/>
              <w:tr2bl w:val="nil"/>
            </w:tcBorders>
            <w:noWrap w:val="0"/>
            <w:vAlign w:val="center"/>
          </w:tcPr>
          <w:p w14:paraId="508926C0">
            <w:pPr>
              <w:jc w:val="center"/>
              <w:rPr>
                <w:rFonts w:hint="default" w:ascii="宋体" w:hAnsi="宋体" w:eastAsia="宋体"/>
                <w:kern w:val="2"/>
                <w:sz w:val="21"/>
                <w:szCs w:val="21"/>
                <w:lang w:val="en-US" w:eastAsia="zh-CN" w:bidi="ar-SA"/>
              </w:rPr>
            </w:pPr>
          </w:p>
        </w:tc>
        <w:tc>
          <w:tcPr>
            <w:tcW w:w="467" w:type="pct"/>
            <w:vMerge w:val="continue"/>
            <w:tcBorders>
              <w:tl2br w:val="nil"/>
              <w:tr2bl w:val="nil"/>
            </w:tcBorders>
            <w:noWrap w:val="0"/>
            <w:vAlign w:val="center"/>
          </w:tcPr>
          <w:p w14:paraId="1634652E">
            <w:pPr>
              <w:jc w:val="center"/>
              <w:rPr>
                <w:rFonts w:hint="eastAsia" w:ascii="宋体" w:hAnsi="宋体"/>
                <w:szCs w:val="21"/>
                <w:lang w:val="en-US" w:eastAsia="zh-CN"/>
              </w:rPr>
            </w:pPr>
          </w:p>
        </w:tc>
        <w:tc>
          <w:tcPr>
            <w:tcW w:w="4145" w:type="pct"/>
            <w:tcBorders>
              <w:tl2br w:val="nil"/>
              <w:tr2bl w:val="nil"/>
            </w:tcBorders>
            <w:noWrap w:val="0"/>
            <w:vAlign w:val="center"/>
          </w:tcPr>
          <w:p w14:paraId="0C11B4B9">
            <w:pPr>
              <w:spacing w:line="360" w:lineRule="auto"/>
              <w:rPr>
                <w:highlight w:val="none"/>
              </w:rPr>
            </w:pPr>
            <w:r>
              <w:rPr>
                <w:rFonts w:hint="eastAsia" w:ascii="宋体" w:hAnsi="宋体" w:cs="宋体"/>
                <w:color w:val="auto"/>
                <w:highlight w:val="none"/>
              </w:rPr>
              <w:t>人员未到处罚：中标人保证按投标文件承诺或招标人要求的施工管理团队投入到项目现场，不得擅自变更，不得无故缺勤、迟到、早退、窝工，为了加强施工管理，抓好安全、质量和进度管理，中标单位必须在施工现场设置“脸谱打卡”系统，确保中标的项目管理机构人员常驻现场负责本工程的管理。在招标人组织的不定期检查中，若发现违反有关规定的，在招标人提出整改要求后，若没有及时改进或没有实质性相应的，情节严重的招标人有权单方解除施工合同，同时提交给中山市住建局作不诚信单位予以备案。承包单位应承担相应的商务责任。</w:t>
            </w:r>
          </w:p>
        </w:tc>
      </w:tr>
      <w:tr w14:paraId="4EA15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87" w:type="pct"/>
            <w:vMerge w:val="continue"/>
            <w:tcBorders>
              <w:tl2br w:val="nil"/>
              <w:tr2bl w:val="nil"/>
            </w:tcBorders>
            <w:noWrap w:val="0"/>
            <w:vAlign w:val="center"/>
          </w:tcPr>
          <w:p w14:paraId="040D22B9">
            <w:pPr>
              <w:spacing w:line="360" w:lineRule="auto"/>
              <w:jc w:val="center"/>
              <w:rPr>
                <w:rFonts w:hint="default" w:ascii="宋体" w:hAnsi="宋体" w:eastAsia="宋体" w:cs="宋体"/>
                <w:szCs w:val="21"/>
                <w:lang w:val="en-US" w:eastAsia="zh-CN"/>
              </w:rPr>
            </w:pPr>
          </w:p>
        </w:tc>
        <w:tc>
          <w:tcPr>
            <w:tcW w:w="467" w:type="pct"/>
            <w:vMerge w:val="continue"/>
            <w:tcBorders>
              <w:tl2br w:val="nil"/>
              <w:tr2bl w:val="nil"/>
            </w:tcBorders>
            <w:noWrap w:val="0"/>
            <w:vAlign w:val="center"/>
          </w:tcPr>
          <w:p w14:paraId="4A158483">
            <w:pPr>
              <w:spacing w:line="360" w:lineRule="auto"/>
              <w:jc w:val="center"/>
              <w:rPr>
                <w:rFonts w:hint="eastAsia" w:ascii="宋体" w:hAnsi="宋体" w:cs="宋体"/>
                <w:szCs w:val="21"/>
              </w:rPr>
            </w:pPr>
          </w:p>
        </w:tc>
        <w:tc>
          <w:tcPr>
            <w:tcW w:w="4145" w:type="pct"/>
            <w:tcBorders>
              <w:tl2br w:val="nil"/>
              <w:tr2bl w:val="nil"/>
            </w:tcBorders>
            <w:noWrap w:val="0"/>
            <w:vAlign w:val="center"/>
          </w:tcPr>
          <w:p w14:paraId="21CA526D">
            <w:pPr>
              <w:spacing w:line="360" w:lineRule="auto"/>
              <w:rPr>
                <w:rFonts w:hint="eastAsia" w:ascii="宋体" w:hAnsi="宋体" w:cs="宋体"/>
                <w:color w:val="auto"/>
                <w:highlight w:val="none"/>
              </w:rPr>
            </w:pPr>
            <w:r>
              <w:rPr>
                <w:rFonts w:hint="eastAsia" w:ascii="宋体" w:hAnsi="宋体" w:eastAsia="宋体" w:cs="宋体"/>
                <w:color w:val="auto"/>
                <w:highlight w:val="none"/>
              </w:rPr>
              <w:t>土方运距按</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关于调整市级财政性资金投资项目土方运输价格的通知》（中财投审[2011]1号）执行，统一按10公里考虑，施工单位投标时，自行决定报价，结算时不作调整。</w:t>
            </w:r>
          </w:p>
        </w:tc>
      </w:tr>
      <w:tr w14:paraId="03915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87" w:type="pct"/>
            <w:vMerge w:val="continue"/>
            <w:tcBorders>
              <w:tl2br w:val="nil"/>
              <w:tr2bl w:val="nil"/>
            </w:tcBorders>
            <w:noWrap w:val="0"/>
            <w:vAlign w:val="center"/>
          </w:tcPr>
          <w:p w14:paraId="4EC33AD6">
            <w:pPr>
              <w:spacing w:line="360" w:lineRule="auto"/>
              <w:jc w:val="center"/>
              <w:rPr>
                <w:rFonts w:hint="default" w:ascii="宋体" w:hAnsi="宋体" w:eastAsia="宋体" w:cs="宋体"/>
                <w:kern w:val="2"/>
                <w:sz w:val="21"/>
                <w:szCs w:val="21"/>
                <w:lang w:val="en-US" w:eastAsia="zh-CN" w:bidi="ar-SA"/>
              </w:rPr>
            </w:pPr>
          </w:p>
        </w:tc>
        <w:tc>
          <w:tcPr>
            <w:tcW w:w="467" w:type="pct"/>
            <w:vMerge w:val="continue"/>
            <w:tcBorders>
              <w:tl2br w:val="nil"/>
              <w:tr2bl w:val="nil"/>
            </w:tcBorders>
            <w:noWrap w:val="0"/>
            <w:vAlign w:val="center"/>
          </w:tcPr>
          <w:p w14:paraId="7CBAB99C">
            <w:pPr>
              <w:spacing w:line="360" w:lineRule="auto"/>
              <w:jc w:val="center"/>
              <w:rPr>
                <w:rFonts w:hint="eastAsia" w:ascii="宋体" w:hAnsi="宋体" w:cs="宋体"/>
                <w:szCs w:val="21"/>
                <w:lang w:val="en-US" w:eastAsia="zh-CN"/>
              </w:rPr>
            </w:pPr>
          </w:p>
        </w:tc>
        <w:tc>
          <w:tcPr>
            <w:tcW w:w="4145" w:type="pct"/>
            <w:tcBorders>
              <w:tl2br w:val="nil"/>
              <w:tr2bl w:val="nil"/>
            </w:tcBorders>
            <w:noWrap w:val="0"/>
            <w:vAlign w:val="center"/>
          </w:tcPr>
          <w:p w14:paraId="03E3880E">
            <w:pPr>
              <w:pageBreakBefore w:val="0"/>
              <w:numPr>
                <w:ilvl w:val="0"/>
                <w:numId w:val="0"/>
              </w:numPr>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招标代理服务费：</w:t>
            </w:r>
          </w:p>
          <w:p w14:paraId="36BA2AD1">
            <w:pPr>
              <w:spacing w:line="360" w:lineRule="auto"/>
              <w:rPr>
                <w:rFonts w:hint="eastAsia" w:ascii="宋体" w:hAnsi="宋体" w:eastAsia="宋体" w:cs="宋体"/>
                <w:color w:val="auto"/>
              </w:rPr>
            </w:pPr>
            <w:r>
              <w:rPr>
                <w:rFonts w:hint="eastAsia" w:ascii="宋体" w:hAnsi="宋体" w:eastAsia="宋体" w:cs="宋体"/>
                <w:color w:val="auto"/>
              </w:rPr>
              <w:t>（1）招标代理服务费由中标单位支付：本工程招标服务费的收费标准和规定参照国家发展计划委员会颁发的[2002]1980 号文《招标代理服务收费管理暂行办法》。</w:t>
            </w:r>
          </w:p>
          <w:p w14:paraId="24E18389">
            <w:pPr>
              <w:spacing w:line="360" w:lineRule="auto"/>
              <w:rPr>
                <w:rFonts w:hint="eastAsia" w:ascii="宋体" w:hAnsi="宋体" w:eastAsia="宋体" w:cs="宋体"/>
                <w:color w:val="auto"/>
              </w:rPr>
            </w:pPr>
            <w:r>
              <w:rPr>
                <w:rFonts w:hint="eastAsia" w:ascii="宋体" w:hAnsi="宋体" w:eastAsia="宋体" w:cs="宋体"/>
                <w:color w:val="auto"/>
              </w:rPr>
              <w:t>（2）相关费用应在中标单位领取中标通知书前交纳。投标单位参与本项目投标的，则视为同意本项规定。</w:t>
            </w:r>
          </w:p>
          <w:p w14:paraId="5C244F19">
            <w:pPr>
              <w:spacing w:line="360" w:lineRule="auto"/>
              <w:rPr>
                <w:highlight w:val="none"/>
              </w:rPr>
            </w:pPr>
            <w:r>
              <w:rPr>
                <w:rFonts w:hint="eastAsia" w:ascii="宋体" w:hAnsi="宋体" w:eastAsia="宋体" w:cs="宋体"/>
                <w:color w:val="auto"/>
              </w:rPr>
              <w:t>（3）相关费用不在投标报价中单列，投标单位在报价时自行考虑该笔费用。</w:t>
            </w:r>
          </w:p>
        </w:tc>
      </w:tr>
      <w:tr w14:paraId="7BCA0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87" w:type="pct"/>
            <w:vMerge w:val="continue"/>
            <w:tcBorders>
              <w:tl2br w:val="nil"/>
              <w:tr2bl w:val="nil"/>
            </w:tcBorders>
            <w:noWrap w:val="0"/>
            <w:vAlign w:val="center"/>
          </w:tcPr>
          <w:p w14:paraId="5B7320F4">
            <w:pPr>
              <w:jc w:val="center"/>
              <w:rPr>
                <w:rFonts w:hint="default" w:ascii="宋体" w:hAnsi="宋体" w:eastAsia="宋体" w:cs="宋体"/>
                <w:kern w:val="2"/>
                <w:sz w:val="21"/>
                <w:szCs w:val="21"/>
                <w:lang w:val="en-US" w:eastAsia="zh-CN" w:bidi="ar-SA"/>
              </w:rPr>
            </w:pPr>
          </w:p>
        </w:tc>
        <w:tc>
          <w:tcPr>
            <w:tcW w:w="467" w:type="pct"/>
            <w:vMerge w:val="continue"/>
            <w:tcBorders>
              <w:tl2br w:val="nil"/>
              <w:tr2bl w:val="nil"/>
            </w:tcBorders>
            <w:noWrap w:val="0"/>
            <w:vAlign w:val="center"/>
          </w:tcPr>
          <w:p w14:paraId="55766ED1">
            <w:pPr>
              <w:jc w:val="center"/>
              <w:rPr>
                <w:rFonts w:hint="eastAsia" w:ascii="宋体" w:hAnsi="宋体"/>
                <w:szCs w:val="21"/>
                <w:lang w:val="en-US" w:eastAsia="zh-CN"/>
              </w:rPr>
            </w:pPr>
          </w:p>
        </w:tc>
        <w:tc>
          <w:tcPr>
            <w:tcW w:w="4145" w:type="pct"/>
            <w:tcBorders>
              <w:tl2br w:val="nil"/>
              <w:tr2bl w:val="nil"/>
            </w:tcBorders>
            <w:noWrap w:val="0"/>
            <w:vAlign w:val="center"/>
          </w:tcPr>
          <w:p w14:paraId="50C5F46E">
            <w:pPr>
              <w:pStyle w:val="6"/>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本项目投标时无须提供纸质标书，</w:t>
            </w:r>
            <w:r>
              <w:rPr>
                <w:rFonts w:hint="eastAsia" w:ascii="宋体" w:hAnsi="宋体" w:eastAsia="宋体" w:cs="宋体"/>
                <w:sz w:val="21"/>
                <w:szCs w:val="21"/>
                <w:lang w:val="en-US" w:eastAsia="zh-CN"/>
              </w:rPr>
              <w:t>中标单位</w:t>
            </w:r>
            <w:r>
              <w:rPr>
                <w:rFonts w:hint="eastAsia" w:ascii="宋体" w:hAnsi="宋体" w:eastAsia="宋体" w:cs="宋体"/>
                <w:sz w:val="21"/>
                <w:szCs w:val="21"/>
              </w:rPr>
              <w:t>须在中标候选人公示</w:t>
            </w:r>
            <w:r>
              <w:rPr>
                <w:rFonts w:hint="eastAsia" w:ascii="宋体" w:hAnsi="宋体" w:eastAsia="宋体" w:cs="宋体"/>
                <w:sz w:val="21"/>
                <w:szCs w:val="21"/>
                <w:lang w:eastAsia="zh-CN"/>
              </w:rPr>
              <w:t>结束后</w:t>
            </w:r>
            <w:r>
              <w:rPr>
                <w:rFonts w:hint="eastAsia" w:ascii="宋体" w:hAnsi="宋体" w:eastAsia="宋体" w:cs="宋体"/>
                <w:sz w:val="21"/>
                <w:szCs w:val="21"/>
              </w:rPr>
              <w:t>至发出中标通知书前向招标代理机构提交资格标、</w:t>
            </w:r>
            <w:r>
              <w:rPr>
                <w:rFonts w:hint="eastAsia" w:ascii="宋体" w:hAnsi="宋体"/>
                <w:bCs/>
                <w:szCs w:val="21"/>
              </w:rPr>
              <w:t>经济标</w:t>
            </w:r>
            <w:r>
              <w:rPr>
                <w:rFonts w:hint="eastAsia" w:ascii="宋体" w:hAnsi="宋体"/>
                <w:bCs/>
                <w:szCs w:val="21"/>
                <w:lang w:eastAsia="zh-CN"/>
              </w:rPr>
              <w:t>、</w:t>
            </w:r>
            <w:r>
              <w:rPr>
                <w:rFonts w:hint="eastAsia" w:ascii="宋体" w:hAnsi="宋体" w:eastAsia="宋体" w:cs="宋体"/>
                <w:sz w:val="21"/>
                <w:szCs w:val="21"/>
                <w:lang w:eastAsia="zh-CN"/>
              </w:rPr>
              <w:t>技术标、资信标</w:t>
            </w:r>
            <w:r>
              <w:rPr>
                <w:rFonts w:hint="eastAsia" w:ascii="宋体" w:hAnsi="宋体" w:eastAsia="宋体" w:cs="宋体"/>
                <w:sz w:val="21"/>
                <w:szCs w:val="21"/>
              </w:rPr>
              <w:t>的纸质投标文件各一式五份（正本1份，须为原件，副本4份，可为正本的复印件，且须在封面加盖投标单位公章。正副本封面均须加盖投标人公章，在正副本的封面右上角注明“正本”或“副本”，</w:t>
            </w:r>
            <w:r>
              <w:rPr>
                <w:rFonts w:hint="eastAsia" w:ascii="宋体" w:hAnsi="宋体" w:cs="宋体"/>
                <w:szCs w:val="21"/>
                <w:lang w:val="zh-CN"/>
              </w:rPr>
              <w:t>并胶装及</w:t>
            </w:r>
            <w:r>
              <w:rPr>
                <w:rFonts w:hint="eastAsia" w:ascii="宋体" w:hAnsi="宋体" w:eastAsia="宋体" w:cs="宋体"/>
                <w:sz w:val="21"/>
                <w:szCs w:val="21"/>
              </w:rPr>
              <w:t>需有连续页码）。除招标文件约定外，</w:t>
            </w:r>
            <w:r>
              <w:rPr>
                <w:rFonts w:hint="eastAsia" w:ascii="Arial" w:hAnsi="Arial" w:eastAsia="宋体" w:cs="Times New Roman"/>
                <w:b w:val="0"/>
                <w:bCs w:val="0"/>
                <w:kern w:val="2"/>
                <w:sz w:val="21"/>
                <w:szCs w:val="28"/>
                <w:lang w:val="en-US" w:eastAsia="zh-CN" w:bidi="ar-SA"/>
              </w:rPr>
              <w:t>中标单位</w:t>
            </w:r>
            <w:r>
              <w:rPr>
                <w:rFonts w:hint="eastAsia" w:ascii="宋体" w:hAnsi="宋体" w:eastAsia="宋体" w:cs="宋体"/>
                <w:sz w:val="21"/>
                <w:szCs w:val="21"/>
              </w:rPr>
              <w:t>提交的纸质标书必须与电子投标文件内容一致、完整。</w:t>
            </w:r>
          </w:p>
          <w:p w14:paraId="6607DDFB">
            <w:pPr>
              <w:wordWrap w:val="0"/>
              <w:spacing w:line="360" w:lineRule="auto"/>
              <w:jc w:val="left"/>
              <w:rPr>
                <w:rFonts w:hint="eastAsia" w:ascii="宋体" w:hAnsi="宋体" w:eastAsia="宋体"/>
                <w:bCs/>
                <w:kern w:val="2"/>
                <w:sz w:val="21"/>
                <w:szCs w:val="21"/>
                <w:lang w:val="en-US" w:eastAsia="zh-CN" w:bidi="ar-SA"/>
              </w:rPr>
            </w:pPr>
            <w:r>
              <w:rPr>
                <w:rFonts w:hint="eastAsia" w:ascii="宋体" w:hAnsi="宋体" w:eastAsia="宋体" w:cs="宋体"/>
                <w:b/>
                <w:bCs/>
                <w:sz w:val="21"/>
                <w:szCs w:val="21"/>
                <w:highlight w:val="none"/>
              </w:rPr>
              <w:t>投标单位予以投标即视为接受本条款，并对其完整性、真实性、合法性负责。</w:t>
            </w:r>
          </w:p>
        </w:tc>
      </w:tr>
      <w:tr w14:paraId="02AD3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87" w:type="pct"/>
            <w:vMerge w:val="continue"/>
            <w:tcBorders>
              <w:tl2br w:val="nil"/>
              <w:tr2bl w:val="nil"/>
            </w:tcBorders>
            <w:noWrap w:val="0"/>
            <w:vAlign w:val="center"/>
          </w:tcPr>
          <w:p w14:paraId="72FCDA98">
            <w:pPr>
              <w:jc w:val="center"/>
              <w:rPr>
                <w:rFonts w:hint="eastAsia" w:ascii="宋体" w:hAnsi="宋体" w:eastAsia="宋体"/>
                <w:kern w:val="2"/>
                <w:sz w:val="21"/>
                <w:szCs w:val="21"/>
                <w:lang w:val="en-US" w:eastAsia="zh-CN" w:bidi="ar-SA"/>
              </w:rPr>
            </w:pPr>
          </w:p>
        </w:tc>
        <w:tc>
          <w:tcPr>
            <w:tcW w:w="467" w:type="pct"/>
            <w:vMerge w:val="continue"/>
            <w:tcBorders>
              <w:tl2br w:val="nil"/>
              <w:tr2bl w:val="nil"/>
            </w:tcBorders>
            <w:noWrap w:val="0"/>
            <w:vAlign w:val="center"/>
          </w:tcPr>
          <w:p w14:paraId="7B39A5BD">
            <w:pPr>
              <w:jc w:val="center"/>
              <w:rPr>
                <w:rFonts w:hint="eastAsia" w:ascii="宋体" w:hAnsi="宋体"/>
                <w:szCs w:val="21"/>
                <w:lang w:val="en-US" w:eastAsia="zh-CN"/>
              </w:rPr>
            </w:pPr>
          </w:p>
        </w:tc>
        <w:tc>
          <w:tcPr>
            <w:tcW w:w="4145" w:type="pct"/>
            <w:tcBorders>
              <w:tl2br w:val="nil"/>
              <w:tr2bl w:val="nil"/>
            </w:tcBorders>
            <w:noWrap w:val="0"/>
            <w:vAlign w:val="center"/>
          </w:tcPr>
          <w:p w14:paraId="39EAA490">
            <w:pPr>
              <w:wordWrap w:val="0"/>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auto"/>
                <w:highlight w:val="none"/>
              </w:rPr>
              <w:t>资信标</w:t>
            </w:r>
            <w:r>
              <w:rPr>
                <w:rFonts w:hint="eastAsia" w:ascii="宋体" w:hAnsi="宋体" w:eastAsia="宋体" w:cs="宋体"/>
                <w:color w:val="auto"/>
                <w:highlight w:val="none"/>
                <w:lang w:eastAsia="zh-CN"/>
              </w:rPr>
              <w:t>建议多提供</w:t>
            </w:r>
            <w:r>
              <w:rPr>
                <w:rFonts w:hint="eastAsia" w:ascii="宋体" w:hAnsi="宋体" w:eastAsia="宋体" w:cs="宋体"/>
                <w:color w:val="auto"/>
                <w:highlight w:val="none"/>
              </w:rPr>
              <w:t>1份可编辑的word版标书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word版标书可无需提供标书中的图片或复印件或扫描件</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不作废标处理</w:t>
            </w:r>
            <w:r>
              <w:rPr>
                <w:rFonts w:hint="eastAsia" w:ascii="宋体" w:hAnsi="宋体" w:eastAsia="宋体" w:cs="宋体"/>
                <w:color w:val="auto"/>
                <w:highlight w:val="none"/>
              </w:rPr>
              <w:t>。</w:t>
            </w:r>
          </w:p>
        </w:tc>
      </w:tr>
    </w:tbl>
    <w:p w14:paraId="7875DC5D">
      <w:pPr>
        <w:pBdr>
          <w:bottom w:val="single" w:color="auto" w:sz="6" w:space="1"/>
        </w:pBdr>
        <w:spacing w:line="480" w:lineRule="auto"/>
        <w:ind w:firstLine="472" w:firstLineChars="224"/>
        <w:rPr>
          <w:rFonts w:hint="eastAsia"/>
          <w:b/>
          <w:color w:val="auto"/>
          <w:szCs w:val="21"/>
          <w:highlight w:val="none"/>
          <w:lang w:val="en-US" w:eastAsia="zh-CN"/>
        </w:rPr>
      </w:pPr>
      <w:r>
        <w:rPr>
          <w:rFonts w:hint="eastAsia"/>
          <w:b/>
          <w:color w:val="auto"/>
          <w:szCs w:val="21"/>
          <w:highlight w:val="none"/>
        </w:rPr>
        <w:t>1.</w:t>
      </w:r>
      <w:r>
        <w:rPr>
          <w:rFonts w:hint="eastAsia"/>
          <w:b/>
          <w:color w:val="auto"/>
          <w:szCs w:val="21"/>
          <w:highlight w:val="none"/>
          <w:lang w:val="en-US" w:eastAsia="zh-CN"/>
        </w:rPr>
        <w:t>3</w:t>
      </w:r>
      <w:r>
        <w:rPr>
          <w:rFonts w:hint="eastAsia"/>
          <w:b/>
          <w:color w:val="auto"/>
          <w:szCs w:val="21"/>
          <w:highlight w:val="none"/>
        </w:rPr>
        <w:t xml:space="preserve"> 章节条款号：</w:t>
      </w:r>
      <w:r>
        <w:rPr>
          <w:rFonts w:hint="eastAsia"/>
          <w:b/>
          <w:color w:val="auto"/>
          <w:szCs w:val="21"/>
          <w:highlight w:val="none"/>
          <w:lang w:val="en-US" w:eastAsia="zh-CN"/>
        </w:rPr>
        <w:t>第二章 投标人须知 /（一）投标人须知前附表</w:t>
      </w:r>
      <w:r>
        <w:rPr>
          <w:b/>
          <w:color w:val="auto"/>
          <w:szCs w:val="21"/>
          <w:highlight w:val="none"/>
        </w:rPr>
        <w:t xml:space="preserve"> </w:t>
      </w:r>
      <w:r>
        <w:rPr>
          <w:rFonts w:hint="eastAsia"/>
          <w:b/>
          <w:color w:val="auto"/>
          <w:szCs w:val="21"/>
          <w:highlight w:val="none"/>
          <w:lang w:val="en-US" w:eastAsia="zh-CN"/>
        </w:rPr>
        <w:t xml:space="preserve"> / 14</w:t>
      </w:r>
      <w:r>
        <w:rPr>
          <w:b/>
          <w:color w:val="auto"/>
          <w:szCs w:val="21"/>
          <w:highlight w:val="none"/>
        </w:rPr>
        <w:t xml:space="preserve"> </w:t>
      </w:r>
      <w:r>
        <w:rPr>
          <w:rFonts w:hint="eastAsia"/>
          <w:b/>
          <w:color w:val="auto"/>
          <w:szCs w:val="21"/>
          <w:highlight w:val="none"/>
          <w:lang w:val="en-US" w:eastAsia="zh-CN"/>
        </w:rPr>
        <w:t>需要补充的其他内容 /</w:t>
      </w:r>
      <w:r>
        <w:rPr>
          <w:rFonts w:hint="eastAsia" w:ascii="Times New Roman" w:hAnsi="Times New Roman" w:eastAsia="宋体" w:cs="Times New Roman"/>
          <w:b/>
          <w:color w:val="auto"/>
          <w:szCs w:val="21"/>
          <w:highlight w:val="none"/>
          <w:lang w:val="en-US" w:eastAsia="zh-CN"/>
        </w:rPr>
        <w:t xml:space="preserve"> 增加条款</w:t>
      </w:r>
      <w:r>
        <w:rPr>
          <w:rFonts w:hint="eastAsia"/>
          <w:b/>
          <w:color w:val="auto"/>
          <w:szCs w:val="21"/>
          <w:highlight w:val="none"/>
          <w:lang w:val="en-US" w:eastAsia="zh-CN"/>
        </w:rPr>
        <w:t>14.9 违约条款</w:t>
      </w:r>
    </w:p>
    <w:p w14:paraId="20A49DFE">
      <w:pPr>
        <w:pBdr>
          <w:bottom w:val="single" w:color="auto" w:sz="6" w:space="1"/>
        </w:pBdr>
        <w:spacing w:line="480" w:lineRule="auto"/>
        <w:ind w:firstLine="472" w:firstLineChars="224"/>
        <w:rPr>
          <w:rFonts w:hint="eastAsia"/>
          <w:b/>
          <w:color w:val="auto"/>
          <w:szCs w:val="21"/>
          <w:highlight w:val="none"/>
        </w:rPr>
      </w:pPr>
      <w:r>
        <w:rPr>
          <w:rFonts w:hint="eastAsia"/>
          <w:b/>
          <w:color w:val="auto"/>
          <w:szCs w:val="21"/>
          <w:highlight w:val="none"/>
        </w:rPr>
        <w:t>现文：</w:t>
      </w:r>
    </w:p>
    <w:tbl>
      <w:tblPr>
        <w:tblStyle w:val="27"/>
        <w:tblW w:w="934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277"/>
        <w:gridCol w:w="6989"/>
      </w:tblGrid>
      <w:tr w14:paraId="4D785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7" w:type="dxa"/>
            <w:tcBorders>
              <w:tl2br w:val="nil"/>
              <w:tr2bl w:val="nil"/>
            </w:tcBorders>
            <w:noWrap w:val="0"/>
            <w:vAlign w:val="center"/>
          </w:tcPr>
          <w:p w14:paraId="0D190C2E">
            <w:pPr>
              <w:jc w:val="center"/>
              <w:rPr>
                <w:rFonts w:hint="default" w:ascii="宋体" w:hAnsi="宋体"/>
                <w:szCs w:val="21"/>
                <w:lang w:val="en-US" w:eastAsia="zh-CN"/>
              </w:rPr>
            </w:pPr>
            <w:r>
              <w:rPr>
                <w:rFonts w:hint="eastAsia" w:ascii="宋体" w:hAnsi="宋体"/>
                <w:szCs w:val="21"/>
                <w:lang w:val="en-US" w:eastAsia="zh-CN"/>
              </w:rPr>
              <w:t>14.9</w:t>
            </w:r>
          </w:p>
        </w:tc>
        <w:tc>
          <w:tcPr>
            <w:tcW w:w="1277" w:type="dxa"/>
            <w:tcBorders>
              <w:tl2br w:val="nil"/>
              <w:tr2bl w:val="nil"/>
            </w:tcBorders>
            <w:noWrap w:val="0"/>
            <w:vAlign w:val="center"/>
          </w:tcPr>
          <w:p w14:paraId="6434A14C">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违约条款</w:t>
            </w:r>
          </w:p>
        </w:tc>
        <w:tc>
          <w:tcPr>
            <w:tcW w:w="6989" w:type="dxa"/>
            <w:tcBorders>
              <w:tl2br w:val="nil"/>
              <w:tr2bl w:val="nil"/>
            </w:tcBorders>
            <w:noWrap w:val="0"/>
            <w:vAlign w:val="center"/>
          </w:tcPr>
          <w:p w14:paraId="05EF1F2D">
            <w:pPr>
              <w:pStyle w:val="10"/>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right="0" w:rightChars="0" w:firstLine="403" w:firstLineChars="0"/>
              <w:jc w:val="both"/>
              <w:textAlignment w:val="auto"/>
              <w:outlineLvl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因承包单位责任达不到施工工期的，对工期延误作如下处理：每天</w:t>
            </w:r>
            <w:r>
              <w:rPr>
                <w:rFonts w:hint="default" w:ascii="宋体" w:hAnsi="宋体" w:cs="宋体"/>
                <w:b/>
                <w:bCs/>
                <w:color w:val="auto"/>
                <w:sz w:val="21"/>
                <w:szCs w:val="21"/>
                <w:highlight w:val="none"/>
                <w:lang w:val="en-US" w:eastAsia="zh-CN"/>
              </w:rPr>
              <w:t>扣罚0.1%施工合同金额</w:t>
            </w:r>
            <w:r>
              <w:rPr>
                <w:rFonts w:hint="default" w:ascii="宋体" w:hAnsi="宋体" w:cs="宋体"/>
                <w:b w:val="0"/>
                <w:bCs w:val="0"/>
                <w:color w:val="auto"/>
                <w:sz w:val="21"/>
                <w:szCs w:val="21"/>
                <w:highlight w:val="none"/>
                <w:lang w:val="en-US" w:eastAsia="zh-CN"/>
              </w:rPr>
              <w:t>，当工期延误达到100天后，每天</w:t>
            </w:r>
            <w:r>
              <w:rPr>
                <w:rFonts w:hint="default" w:ascii="宋体" w:hAnsi="宋体" w:cs="宋体"/>
                <w:b/>
                <w:bCs/>
                <w:color w:val="auto"/>
                <w:sz w:val="21"/>
                <w:szCs w:val="21"/>
                <w:highlight w:val="none"/>
                <w:lang w:val="en-US" w:eastAsia="zh-CN"/>
              </w:rPr>
              <w:t>扣罚0.2%施工合同金额</w:t>
            </w:r>
            <w:r>
              <w:rPr>
                <w:rFonts w:hint="default" w:ascii="宋体" w:hAnsi="宋体" w:cs="宋体"/>
                <w:b w:val="0"/>
                <w:bCs w:val="0"/>
                <w:color w:val="auto"/>
                <w:sz w:val="21"/>
                <w:szCs w:val="21"/>
                <w:highlight w:val="none"/>
                <w:lang w:val="en-US" w:eastAsia="zh-CN"/>
              </w:rPr>
              <w:t>，延期最高赔付</w:t>
            </w:r>
            <w:r>
              <w:rPr>
                <w:rFonts w:hint="default" w:ascii="宋体" w:hAnsi="宋体" w:cs="宋体"/>
                <w:b/>
                <w:bCs/>
                <w:color w:val="auto"/>
                <w:sz w:val="21"/>
                <w:szCs w:val="21"/>
                <w:highlight w:val="none"/>
                <w:lang w:val="en-US" w:eastAsia="zh-CN"/>
              </w:rPr>
              <w:t>限额为20%施工合同金额</w:t>
            </w:r>
            <w:r>
              <w:rPr>
                <w:rFonts w:hint="default" w:ascii="宋体" w:hAnsi="宋体" w:cs="宋体"/>
                <w:b w:val="0"/>
                <w:bCs w:val="0"/>
                <w:color w:val="auto"/>
                <w:sz w:val="21"/>
                <w:szCs w:val="21"/>
                <w:highlight w:val="none"/>
                <w:lang w:val="en-US" w:eastAsia="zh-CN"/>
              </w:rPr>
              <w:t>；如施工单位擅自拖延工期，则按合同要求扣罚延期赔付；施工单位赔偿建设单位由于施工单位延期造成其他服务增加的服务费用及因延期产生的其他经济损失，同时上报市建设工程诚信信息管理系统。在施工过程中，由于施工单位的原因导致延期且已达最高赔付限额（20%合同金额），建设单位按程序催告后不落实，可单方面解除合同，并快速进入结算阶段。</w:t>
            </w:r>
          </w:p>
          <w:p w14:paraId="5D7C0174">
            <w:pPr>
              <w:pStyle w:val="10"/>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right="0" w:rightChars="0" w:firstLine="403" w:firstLineChars="0"/>
              <w:jc w:val="both"/>
              <w:textAlignment w:val="auto"/>
              <w:outlineLvl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在施工过程中，除以下情况外，工期不得无故延误：（1）因工程变更增加施工内容；（2）因天气影响等不可抗力因素。所有非施工单位原因引起的工期延误，施工单位应及时做好记录并三方签章确认，否则视作施工单位责任。最终的工期延误时间以监理单位审核意见为准。</w:t>
            </w:r>
          </w:p>
          <w:p w14:paraId="53696CBE">
            <w:pPr>
              <w:pStyle w:val="10"/>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right="0" w:rightChars="0" w:firstLine="403" w:firstLineChars="0"/>
              <w:jc w:val="both"/>
              <w:textAlignment w:val="auto"/>
              <w:outlineLvl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中标人派驻施工现场的项目负责人必须按时参加工程例会，无故缺席，每次</w:t>
            </w:r>
            <w:r>
              <w:rPr>
                <w:rFonts w:hint="default" w:ascii="宋体" w:hAnsi="宋体" w:cs="宋体"/>
                <w:b/>
                <w:bCs/>
                <w:color w:val="auto"/>
                <w:sz w:val="21"/>
                <w:szCs w:val="21"/>
                <w:highlight w:val="none"/>
                <w:lang w:val="en-US" w:eastAsia="zh-CN"/>
              </w:rPr>
              <w:t>扣罚1%</w:t>
            </w:r>
            <w:r>
              <w:rPr>
                <w:rFonts w:hint="eastAsia" w:ascii="宋体" w:hAnsi="宋体" w:cs="宋体"/>
                <w:b/>
                <w:bCs/>
                <w:color w:val="auto"/>
                <w:sz w:val="21"/>
                <w:szCs w:val="21"/>
                <w:highlight w:val="none"/>
                <w:lang w:val="en-US" w:eastAsia="zh-CN"/>
              </w:rPr>
              <w:t>-</w:t>
            </w:r>
            <w:r>
              <w:rPr>
                <w:rFonts w:hint="default"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lang w:val="en-US" w:eastAsia="zh-CN"/>
              </w:rPr>
              <w:t>施工</w:t>
            </w:r>
            <w:r>
              <w:rPr>
                <w:rFonts w:hint="default" w:ascii="宋体" w:hAnsi="宋体" w:cs="宋体"/>
                <w:b/>
                <w:bCs/>
                <w:color w:val="auto"/>
                <w:sz w:val="21"/>
                <w:szCs w:val="21"/>
                <w:highlight w:val="none"/>
                <w:lang w:val="en-US" w:eastAsia="zh-CN"/>
              </w:rPr>
              <w:t>合同金额</w:t>
            </w:r>
            <w:r>
              <w:rPr>
                <w:rFonts w:hint="default" w:ascii="宋体" w:hAnsi="宋体" w:cs="宋体"/>
                <w:b w:val="0"/>
                <w:bCs w:val="0"/>
                <w:color w:val="auto"/>
                <w:sz w:val="21"/>
                <w:szCs w:val="21"/>
                <w:highlight w:val="none"/>
                <w:lang w:val="en-US" w:eastAsia="zh-CN"/>
              </w:rPr>
              <w:t>，扣罚总额</w:t>
            </w:r>
            <w:r>
              <w:rPr>
                <w:rFonts w:hint="default" w:ascii="宋体" w:hAnsi="宋体" w:cs="宋体"/>
                <w:b/>
                <w:bCs/>
                <w:color w:val="auto"/>
                <w:sz w:val="21"/>
                <w:szCs w:val="21"/>
                <w:highlight w:val="none"/>
                <w:lang w:val="en-US" w:eastAsia="zh-CN"/>
              </w:rPr>
              <w:t>不超过10%</w:t>
            </w:r>
            <w:r>
              <w:rPr>
                <w:rFonts w:hint="eastAsia" w:ascii="宋体" w:hAnsi="宋体" w:cs="宋体"/>
                <w:b/>
                <w:bCs/>
                <w:color w:val="auto"/>
                <w:sz w:val="21"/>
                <w:szCs w:val="21"/>
                <w:highlight w:val="none"/>
                <w:lang w:val="en-US" w:eastAsia="zh-CN"/>
              </w:rPr>
              <w:t>施工</w:t>
            </w:r>
            <w:r>
              <w:rPr>
                <w:rFonts w:hint="default" w:ascii="宋体" w:hAnsi="宋体" w:cs="宋体"/>
                <w:b/>
                <w:bCs/>
                <w:color w:val="auto"/>
                <w:sz w:val="21"/>
                <w:szCs w:val="21"/>
                <w:highlight w:val="none"/>
                <w:lang w:val="en-US" w:eastAsia="zh-CN"/>
              </w:rPr>
              <w:t>合同金额</w:t>
            </w:r>
            <w:r>
              <w:rPr>
                <w:rFonts w:hint="default" w:ascii="宋体" w:hAnsi="宋体" w:cs="宋体"/>
                <w:b w:val="0"/>
                <w:bCs w:val="0"/>
                <w:color w:val="auto"/>
                <w:sz w:val="21"/>
                <w:szCs w:val="21"/>
                <w:highlight w:val="none"/>
                <w:lang w:val="en-US" w:eastAsia="zh-CN"/>
              </w:rPr>
              <w:t>，无故缺席5次，建设单位有权与中标人解除合同。</w:t>
            </w:r>
          </w:p>
          <w:p w14:paraId="291DDC02">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的项目管理人员必须全方位在现场履行管理职责，擅自脱岗一经查实，</w:t>
            </w:r>
            <w:r>
              <w:rPr>
                <w:rFonts w:hint="eastAsia" w:ascii="宋体" w:hAnsi="宋体" w:eastAsia="宋体" w:cs="宋体"/>
                <w:color w:val="auto"/>
                <w:szCs w:val="21"/>
                <w:highlight w:val="none"/>
                <w:lang w:eastAsia="zh-CN"/>
              </w:rPr>
              <w:t>建筑工程施工负责人</w:t>
            </w:r>
            <w:r>
              <w:rPr>
                <w:rFonts w:hint="eastAsia" w:ascii="宋体" w:hAnsi="宋体" w:eastAsia="宋体" w:cs="宋体"/>
                <w:color w:val="auto"/>
                <w:szCs w:val="21"/>
                <w:highlight w:val="none"/>
              </w:rPr>
              <w:t>和施工技术负责人每人次扣罚1万元/次，其他管理人员每次扣罚5000元/次。</w:t>
            </w:r>
            <w:r>
              <w:rPr>
                <w:rFonts w:hint="eastAsia" w:ascii="宋体" w:hAnsi="宋体" w:eastAsia="宋体" w:cs="宋体"/>
                <w:color w:val="auto"/>
                <w:szCs w:val="21"/>
                <w:highlight w:val="none"/>
                <w:lang w:eastAsia="zh-CN"/>
              </w:rPr>
              <w:t>建筑工程施工负责人</w:t>
            </w:r>
            <w:r>
              <w:rPr>
                <w:rFonts w:hint="eastAsia" w:ascii="宋体" w:hAnsi="宋体" w:eastAsia="宋体" w:cs="宋体"/>
                <w:color w:val="auto"/>
                <w:szCs w:val="21"/>
                <w:highlight w:val="none"/>
              </w:rPr>
              <w:t>驻守现场</w:t>
            </w:r>
            <w:r>
              <w:rPr>
                <w:rFonts w:hint="eastAsia" w:ascii="宋体" w:hAnsi="宋体" w:eastAsia="宋体" w:cs="宋体"/>
                <w:b/>
                <w:bCs/>
                <w:color w:val="auto"/>
                <w:szCs w:val="21"/>
                <w:highlight w:val="none"/>
              </w:rPr>
              <w:t>不足26天/月</w:t>
            </w:r>
            <w:r>
              <w:rPr>
                <w:rFonts w:hint="eastAsia" w:ascii="宋体" w:hAnsi="宋体" w:eastAsia="宋体" w:cs="宋体"/>
                <w:color w:val="auto"/>
                <w:szCs w:val="21"/>
                <w:highlight w:val="none"/>
              </w:rPr>
              <w:t>的处以不足天数的罚款，每人次扣罚1万元/天。</w:t>
            </w:r>
          </w:p>
          <w:p w14:paraId="51EEA5B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03" w:firstLineChars="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项目管理人员要求</w:t>
            </w:r>
          </w:p>
          <w:p w14:paraId="34A5AA05">
            <w:pPr>
              <w:numPr>
                <w:ilvl w:val="0"/>
                <w:numId w:val="9"/>
              </w:numPr>
              <w:tabs>
                <w:tab w:val="left" w:pos="360"/>
              </w:tabs>
              <w:spacing w:line="360" w:lineRule="auto"/>
              <w:ind w:left="0" w:leftChars="0"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拟投入本项目的所有施工管理人员施工报建前不得更换。</w:t>
            </w:r>
          </w:p>
          <w:p w14:paraId="7AA604ED">
            <w:pPr>
              <w:numPr>
                <w:ilvl w:val="0"/>
                <w:numId w:val="9"/>
              </w:numPr>
              <w:tabs>
                <w:tab w:val="left" w:pos="360"/>
              </w:tabs>
              <w:spacing w:line="360" w:lineRule="auto"/>
              <w:ind w:left="0" w:leftChars="0"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所有拟投入本项目的管理人员因</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原因申请变更的，须经</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同意，变更</w:t>
            </w:r>
            <w:r>
              <w:rPr>
                <w:rFonts w:hint="eastAsia" w:ascii="宋体" w:hAnsi="宋体" w:eastAsia="宋体" w:cs="宋体"/>
                <w:color w:val="auto"/>
                <w:szCs w:val="21"/>
                <w:highlight w:val="none"/>
                <w:lang w:val="en-US" w:eastAsia="zh-CN"/>
              </w:rPr>
              <w:t>工程总承包</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经理</w:t>
            </w:r>
            <w:r>
              <w:rPr>
                <w:rFonts w:hint="eastAsia" w:ascii="宋体" w:hAnsi="宋体" w:eastAsia="宋体" w:cs="宋体"/>
                <w:color w:val="auto"/>
                <w:szCs w:val="21"/>
                <w:highlight w:val="none"/>
              </w:rPr>
              <w:t>的每人每次计扣人民币30万元违约金，其他管理人员每人次支付违约金10万元，若施工期间，未按承诺配备管理人员的，支付违约金5万元/人次*天，违约金从</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工程费中扣除。本项目投标人拟派出的项目负责人不能有其他在建项目（包括正在中标公示期内的项目），如果在国家行政机关或依法行使行政管理职权的单位或事业单位网站公告有其他在建项目，则应经招标人同意更换符合规定的项目负责人（不影响中标结果）并在合同签订前完成更换。</w:t>
            </w:r>
          </w:p>
          <w:p w14:paraId="4EF029FC">
            <w:pPr>
              <w:tabs>
                <w:tab w:val="left" w:pos="36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投标文件确定的项目负责人除发生下列情形之一外，不得更换：</w:t>
            </w:r>
          </w:p>
          <w:p w14:paraId="1D08E53E">
            <w:pPr>
              <w:numPr>
                <w:ilvl w:val="0"/>
                <w:numId w:val="10"/>
              </w:numPr>
              <w:tabs>
                <w:tab w:val="left" w:pos="0"/>
              </w:tabs>
              <w:spacing w:line="360" w:lineRule="auto"/>
              <w:ind w:left="5" w:firstLine="41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因重病或重伤（持有县、区以上医院证明）两个月以上不能履行职责的；</w:t>
            </w:r>
          </w:p>
          <w:p w14:paraId="614A108A">
            <w:pPr>
              <w:numPr>
                <w:ilvl w:val="0"/>
                <w:numId w:val="10"/>
              </w:numPr>
              <w:tabs>
                <w:tab w:val="left" w:pos="0"/>
              </w:tabs>
              <w:spacing w:line="360" w:lineRule="auto"/>
              <w:ind w:left="5" w:firstLine="41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调离原工作单位的；</w:t>
            </w:r>
          </w:p>
          <w:p w14:paraId="156AFA66">
            <w:pPr>
              <w:numPr>
                <w:ilvl w:val="0"/>
                <w:numId w:val="10"/>
              </w:numPr>
              <w:tabs>
                <w:tab w:val="left" w:pos="0"/>
              </w:tabs>
              <w:spacing w:line="360" w:lineRule="auto"/>
              <w:ind w:left="5" w:firstLine="41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因管理原因发生重大工程质量、安全事故，施工单位认为该项目负责人不称职或监理单位认为该项目负责人不称职需要更换的；</w:t>
            </w:r>
          </w:p>
          <w:p w14:paraId="512035DB">
            <w:pPr>
              <w:numPr>
                <w:ilvl w:val="0"/>
                <w:numId w:val="10"/>
              </w:numPr>
              <w:tabs>
                <w:tab w:val="left" w:pos="0"/>
              </w:tabs>
              <w:spacing w:line="360" w:lineRule="auto"/>
              <w:ind w:left="5" w:firstLine="41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无能力履行合同的责任和义务，造成严重后果，建设单位要求更换的；</w:t>
            </w:r>
          </w:p>
          <w:p w14:paraId="5AFE1BC0">
            <w:pPr>
              <w:numPr>
                <w:ilvl w:val="0"/>
                <w:numId w:val="10"/>
              </w:numPr>
              <w:tabs>
                <w:tab w:val="left" w:pos="0"/>
              </w:tabs>
              <w:spacing w:line="360" w:lineRule="auto"/>
              <w:ind w:left="5" w:firstLine="41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因违法被责令停止执业的；</w:t>
            </w:r>
          </w:p>
          <w:p w14:paraId="140C175C">
            <w:pPr>
              <w:numPr>
                <w:ilvl w:val="0"/>
                <w:numId w:val="10"/>
              </w:numPr>
              <w:tabs>
                <w:tab w:val="left" w:pos="0"/>
              </w:tabs>
              <w:spacing w:line="360" w:lineRule="auto"/>
              <w:ind w:left="5" w:firstLine="41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因犯罪被羁押或判刑的；</w:t>
            </w:r>
          </w:p>
          <w:p w14:paraId="1F4C68F0">
            <w:pPr>
              <w:numPr>
                <w:ilvl w:val="0"/>
                <w:numId w:val="10"/>
              </w:numPr>
              <w:tabs>
                <w:tab w:val="left" w:pos="0"/>
              </w:tabs>
              <w:spacing w:line="360" w:lineRule="auto"/>
              <w:ind w:left="5" w:firstLine="41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死亡。</w:t>
            </w:r>
          </w:p>
          <w:p w14:paraId="4F6B21AE">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拟投入本项目的</w:t>
            </w:r>
            <w:r>
              <w:rPr>
                <w:rFonts w:hint="eastAsia" w:ascii="宋体" w:hAnsi="宋体" w:eastAsia="宋体" w:cs="宋体"/>
                <w:color w:val="auto"/>
                <w:szCs w:val="21"/>
                <w:highlight w:val="none"/>
                <w:lang w:eastAsia="zh-CN"/>
              </w:rPr>
              <w:t>建筑工程施工负责人</w:t>
            </w:r>
            <w:r>
              <w:rPr>
                <w:rFonts w:hint="eastAsia" w:ascii="宋体" w:hAnsi="宋体" w:eastAsia="宋体" w:cs="宋体"/>
                <w:color w:val="auto"/>
                <w:szCs w:val="21"/>
                <w:highlight w:val="none"/>
              </w:rPr>
              <w:t>需在现场实施全过程、全方位的施工管理，不得承担其它工程项目的管理工作。在招标人组织的不定期检查中，</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若违反有关规定的，在招标人提出整改要求后，若</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没有及时改进或没有实质性响应的，招标人有权单方解除施工合同，同时提交给中山市建设局作不诚信单位予以备案，并取消该单位参加招标人组织的建设项目一年的投标资格。</w:t>
            </w:r>
          </w:p>
          <w:p w14:paraId="48EE21AF">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03" w:firstLineChars="0"/>
              <w:textAlignment w:val="auto"/>
              <w:rPr>
                <w:rFonts w:hint="eastAsia" w:ascii="宋体" w:hAnsi="宋体" w:eastAsia="宋体" w:cs="宋体"/>
                <w:color w:val="0000FF"/>
                <w:szCs w:val="21"/>
                <w:highlight w:val="none"/>
              </w:rPr>
            </w:pPr>
            <w:r>
              <w:rPr>
                <w:rFonts w:hint="eastAsia" w:ascii="宋体" w:hAnsi="宋体" w:eastAsia="宋体" w:cs="宋体"/>
                <w:color w:val="auto"/>
                <w:szCs w:val="21"/>
                <w:highlight w:val="none"/>
              </w:rPr>
              <w:t>不签订劳动合同、非法使用农民工的，或者拖延和克扣农民工工资的，由此造成劳务人员上访或劳动纠纷的，按</w:t>
            </w:r>
            <w:r>
              <w:rPr>
                <w:rFonts w:hint="eastAsia" w:ascii="宋体" w:hAnsi="宋体" w:eastAsia="宋体" w:cs="宋体"/>
                <w:b/>
                <w:bCs/>
                <w:color w:val="auto"/>
                <w:szCs w:val="21"/>
                <w:highlight w:val="none"/>
              </w:rPr>
              <w:t>10万元/次</w:t>
            </w:r>
            <w:r>
              <w:rPr>
                <w:rFonts w:hint="eastAsia" w:ascii="宋体" w:hAnsi="宋体" w:eastAsia="宋体" w:cs="宋体"/>
                <w:color w:val="auto"/>
                <w:szCs w:val="21"/>
                <w:highlight w:val="none"/>
              </w:rPr>
              <w:t>予以违约处罚。</w:t>
            </w:r>
          </w:p>
          <w:p w14:paraId="207E8B0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施工单位及其执业人员有下列行为之一的，根据情节轻重，</w:t>
            </w:r>
            <w:r>
              <w:rPr>
                <w:rFonts w:hint="eastAsia" w:ascii="宋体" w:hAnsi="宋体" w:cs="宋体"/>
                <w:color w:val="auto"/>
                <w:szCs w:val="21"/>
                <w:highlight w:val="none"/>
                <w:lang w:val="en-US" w:eastAsia="zh-CN"/>
              </w:rPr>
              <w:t>建设单位</w:t>
            </w:r>
            <w:r>
              <w:rPr>
                <w:rFonts w:hint="eastAsia" w:ascii="宋体" w:hAnsi="宋体" w:eastAsia="宋体" w:cs="宋体"/>
                <w:color w:val="auto"/>
                <w:szCs w:val="21"/>
                <w:highlight w:val="none"/>
              </w:rPr>
              <w:t>记录其不良行为，三年以内不得从事</w:t>
            </w:r>
            <w:r>
              <w:rPr>
                <w:rFonts w:hint="eastAsia" w:ascii="宋体" w:hAnsi="宋体" w:cs="宋体"/>
                <w:color w:val="auto"/>
                <w:szCs w:val="21"/>
                <w:highlight w:val="none"/>
                <w:lang w:val="en-US" w:eastAsia="zh-CN"/>
              </w:rPr>
              <w:t>建设单位所在街道</w:t>
            </w:r>
            <w:r>
              <w:rPr>
                <w:rFonts w:hint="eastAsia" w:ascii="宋体" w:hAnsi="宋体" w:eastAsia="宋体" w:cs="宋体"/>
                <w:color w:val="auto"/>
                <w:szCs w:val="21"/>
                <w:highlight w:val="none"/>
              </w:rPr>
              <w:t>政府投资建设项目的施工，并依法追究其法律责任：</w:t>
            </w:r>
          </w:p>
          <w:p w14:paraId="754978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（一）项目负责人、技术负责人、机械设备未严格按照投标文件的承诺按时到位，造成严重工程质量或安全问题的；</w:t>
            </w:r>
          </w:p>
          <w:p w14:paraId="5FE0BA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（二）不执行施工技术规范、技术标准的，施工过程粗制滥造、偷工减料、以次充好、伪造记录的；</w:t>
            </w:r>
          </w:p>
          <w:p w14:paraId="283355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（三）有存在违法分包、转包、挂靠等违法行为的；</w:t>
            </w:r>
          </w:p>
          <w:p w14:paraId="76CC6E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（四）无故延误工期的；</w:t>
            </w:r>
          </w:p>
          <w:p w14:paraId="6728EE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（五）发生重大安全事故，或瞒报、虚报、迟报重大突发事件、重大安全隐患及其他重大事项的。</w:t>
            </w:r>
          </w:p>
          <w:p w14:paraId="51C7162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代表或/和工程总监按照相关约定抽查</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的工程材料时，发现所检查的材料与约定的标准的任何一项不符合时，</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除必须全部退货、返工，并赔偿由此造成的损失，且按</w:t>
            </w:r>
            <w:r>
              <w:rPr>
                <w:rFonts w:hint="eastAsia" w:ascii="宋体" w:hAnsi="宋体" w:eastAsia="宋体" w:cs="宋体"/>
                <w:b/>
                <w:bCs/>
                <w:color w:val="auto"/>
                <w:szCs w:val="21"/>
                <w:highlight w:val="none"/>
              </w:rPr>
              <w:t>10万元/次</w:t>
            </w:r>
            <w:bookmarkStart w:id="2616" w:name="_Hlk101516661"/>
            <w:r>
              <w:rPr>
                <w:rFonts w:hint="eastAsia" w:ascii="宋体" w:hAnsi="宋体" w:eastAsia="宋体" w:cs="宋体"/>
                <w:color w:val="auto"/>
                <w:szCs w:val="21"/>
                <w:highlight w:val="none"/>
              </w:rPr>
              <w:t>予以违约处罚</w:t>
            </w:r>
            <w:bookmarkEnd w:id="2616"/>
            <w:r>
              <w:rPr>
                <w:rFonts w:hint="eastAsia" w:ascii="宋体" w:hAnsi="宋体" w:eastAsia="宋体" w:cs="宋体"/>
                <w:color w:val="auto"/>
                <w:szCs w:val="21"/>
                <w:highlight w:val="none"/>
              </w:rPr>
              <w:t>。</w:t>
            </w:r>
          </w:p>
          <w:p w14:paraId="19938C53">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未得到监理人批准，</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擅自对施工图的任何部分进行修改，按5万元/次予以违约处罚。</w:t>
            </w:r>
          </w:p>
          <w:p w14:paraId="56772AB5">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未安排专人负责缺陷责任期的管理工作，或未在接到</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要求处理有关缺陷事项的通知后24小时内到达现场并采取有效措施解决工程遗留的缺陷或其它问题的，按5万元/次予以违约处罚。</w:t>
            </w:r>
          </w:p>
          <w:p w14:paraId="3F3A9C0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03"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无法继续履行或明确表示不履行或实质上已停止履行合同的，按100万元予以违约处罚并没收履约保证金，同时立即解除合同。</w:t>
            </w:r>
          </w:p>
          <w:p w14:paraId="2E92656A">
            <w:pPr>
              <w:keepNext w:val="0"/>
              <w:keepLines w:val="0"/>
              <w:pageBreakBefore w:val="0"/>
              <w:widowControl w:val="0"/>
              <w:numPr>
                <w:ilvl w:val="0"/>
                <w:numId w:val="8"/>
              </w:numPr>
              <w:tabs>
                <w:tab w:val="left" w:pos="360"/>
              </w:tabs>
              <w:kinsoku/>
              <w:wordWrap/>
              <w:overflowPunct/>
              <w:topLinePunct w:val="0"/>
              <w:autoSpaceDE/>
              <w:autoSpaceDN/>
              <w:bidi w:val="0"/>
              <w:adjustRightInd/>
              <w:snapToGrid/>
              <w:spacing w:line="360" w:lineRule="auto"/>
              <w:ind w:firstLine="403" w:firstLineChars="0"/>
              <w:textAlignment w:val="auto"/>
              <w:rPr>
                <w:rFonts w:hint="eastAsia" w:eastAsia="宋体"/>
                <w:color w:val="auto"/>
                <w:highlight w:val="none"/>
                <w:lang w:eastAsia="zh-CN"/>
              </w:rPr>
            </w:pPr>
            <w:r>
              <w:rPr>
                <w:rFonts w:hint="eastAsia" w:ascii="宋体" w:hAnsi="宋体" w:eastAsia="宋体" w:cs="宋体"/>
                <w:color w:val="auto"/>
                <w:szCs w:val="21"/>
                <w:highlight w:val="none"/>
              </w:rPr>
              <w:t>保修的违约责任：未按招标人要求在指定时间内完成保修工作的，每次按质保金的5%扣违约金。中标人累计三次未能按指定时间内完成保修工作，视为放弃保修期内保修义务的，招标人扣取所有质保金，并可以另行委托他人进行修复，相关的费用以及损失应由中标人承担。如果保修金的数额不能弥补因此给招标人造成的损失，中标人应赔偿损失。</w:t>
            </w:r>
          </w:p>
          <w:p w14:paraId="411089C9">
            <w:pPr>
              <w:keepNext w:val="0"/>
              <w:keepLines w:val="0"/>
              <w:pageBreakBefore w:val="0"/>
              <w:widowControl w:val="0"/>
              <w:numPr>
                <w:ilvl w:val="0"/>
                <w:numId w:val="8"/>
              </w:numPr>
              <w:tabs>
                <w:tab w:val="left" w:pos="360"/>
              </w:tabs>
              <w:kinsoku/>
              <w:wordWrap/>
              <w:overflowPunct/>
              <w:topLinePunct w:val="0"/>
              <w:autoSpaceDE/>
              <w:autoSpaceDN/>
              <w:bidi w:val="0"/>
              <w:adjustRightInd/>
              <w:snapToGrid/>
              <w:spacing w:line="360" w:lineRule="auto"/>
              <w:ind w:firstLine="403" w:firstLineChars="0"/>
              <w:textAlignment w:val="auto"/>
              <w:rPr>
                <w:rFonts w:hint="eastAsia"/>
                <w:color w:val="auto"/>
                <w:highlight w:val="none"/>
                <w:lang w:eastAsia="zh-CN"/>
              </w:rPr>
            </w:pP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无视安全施工和文明施工要求，对招标人或建设行政主管部门等机构所提出的整改意见不坚决执行，招标人按2007年6月1日起实施的《生产安全事故报告和调查处理条例》和《广东省建设厅建筑工程安全生产动态管理办法》对</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予以处罚</w:t>
            </w:r>
            <w:r>
              <w:rPr>
                <w:rFonts w:hint="eastAsia" w:ascii="宋体" w:hAnsi="宋体" w:eastAsia="宋体" w:cs="宋体"/>
                <w:color w:val="auto"/>
                <w:szCs w:val="21"/>
                <w:highlight w:val="none"/>
                <w:lang w:eastAsia="zh-CN"/>
              </w:rPr>
              <w:t>。</w:t>
            </w:r>
          </w:p>
          <w:p w14:paraId="4E14C304">
            <w:pPr>
              <w:rPr>
                <w:rFonts w:hint="eastAsia"/>
                <w:lang w:eastAsia="zh-CN"/>
              </w:rPr>
            </w:pP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严格执行《广东省住房和城乡建设厅关于建设工程项目招标中标后监督检查的办法》的通知（粤建市(2009)8号文）的有关规定。</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有下列行为，除依照有关法律、法规进行处罚外，情节严重者，招标人有权单方解除施工合同，同时将</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提交中山市建设局作不诚信单位予以备案，</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并承担相应的经济损失</w:t>
            </w:r>
            <w:r>
              <w:rPr>
                <w:rFonts w:hint="eastAsia" w:ascii="宋体" w:hAnsi="宋体" w:eastAsia="宋体" w:cs="宋体"/>
                <w:color w:val="auto"/>
                <w:szCs w:val="21"/>
                <w:highlight w:val="none"/>
                <w:lang w:eastAsia="zh-CN"/>
              </w:rPr>
              <w:t>。</w:t>
            </w:r>
          </w:p>
        </w:tc>
      </w:tr>
    </w:tbl>
    <w:p w14:paraId="3377EB86">
      <w:pPr>
        <w:pBdr>
          <w:bottom w:val="single" w:color="auto" w:sz="6" w:space="1"/>
        </w:pBdr>
        <w:spacing w:line="480" w:lineRule="auto"/>
        <w:ind w:firstLine="472" w:firstLineChars="224"/>
        <w:rPr>
          <w:b/>
          <w:color w:val="auto"/>
          <w:szCs w:val="21"/>
          <w:highlight w:val="none"/>
        </w:rPr>
      </w:pPr>
      <w:r>
        <w:rPr>
          <w:b/>
          <w:color w:val="auto"/>
          <w:szCs w:val="21"/>
          <w:highlight w:val="none"/>
        </w:rPr>
        <w:t xml:space="preserve">   </w:t>
      </w:r>
    </w:p>
    <w:p w14:paraId="56DCC158">
      <w:pPr>
        <w:pBdr>
          <w:bottom w:val="single" w:color="auto" w:sz="6" w:space="1"/>
        </w:pBdr>
        <w:spacing w:line="480" w:lineRule="auto"/>
        <w:rPr>
          <w:b/>
          <w:color w:val="FF0000"/>
          <w:szCs w:val="21"/>
        </w:rPr>
      </w:pPr>
      <w:r>
        <w:rPr>
          <w:rFonts w:hint="eastAsia"/>
          <w:b/>
          <w:szCs w:val="21"/>
        </w:rPr>
        <w:t>1.</w:t>
      </w:r>
      <w:r>
        <w:rPr>
          <w:rFonts w:hint="eastAsia"/>
          <w:b/>
          <w:szCs w:val="21"/>
          <w:lang w:val="en-US" w:eastAsia="zh-CN"/>
        </w:rPr>
        <w:t>4</w:t>
      </w:r>
      <w:r>
        <w:rPr>
          <w:rFonts w:hint="eastAsia"/>
          <w:b/>
          <w:szCs w:val="21"/>
        </w:rPr>
        <w:t xml:space="preserve"> 章节条款号：第四章 合同条款及格式  发包人</w:t>
      </w:r>
      <w:r>
        <w:rPr>
          <w:rFonts w:hint="eastAsia"/>
          <w:b/>
          <w:szCs w:val="21"/>
          <w:lang w:val="en-US" w:eastAsia="zh-CN"/>
        </w:rPr>
        <w:t>运营</w:t>
      </w:r>
      <w:r>
        <w:rPr>
          <w:rFonts w:hint="eastAsia"/>
          <w:b/>
          <w:szCs w:val="21"/>
        </w:rPr>
        <w:t>要求 及 补充协议《中山市石岐街道方基冲新村片区老旧小区改造工程项目物业服务合同书》</w:t>
      </w:r>
    </w:p>
    <w:p w14:paraId="132E88D7">
      <w:pPr>
        <w:pBdr>
          <w:bottom w:val="single" w:color="auto" w:sz="6" w:space="1"/>
        </w:pBdr>
        <w:spacing w:line="480" w:lineRule="auto"/>
        <w:ind w:firstLine="472" w:firstLineChars="224"/>
        <w:rPr>
          <w:rFonts w:hint="eastAsia" w:eastAsia="宋体"/>
          <w:b/>
          <w:color w:val="auto"/>
          <w:szCs w:val="21"/>
          <w:lang w:val="en-US" w:eastAsia="zh-CN"/>
        </w:rPr>
      </w:pPr>
      <w:r>
        <w:rPr>
          <w:rFonts w:hint="eastAsia"/>
          <w:b/>
          <w:szCs w:val="21"/>
        </w:rPr>
        <w:t>现文：</w:t>
      </w:r>
      <w:r>
        <w:rPr>
          <w:rFonts w:hint="eastAsia"/>
          <w:b/>
          <w:szCs w:val="21"/>
          <w:lang w:val="en-US" w:eastAsia="zh-CN"/>
        </w:rPr>
        <w:t>增加</w:t>
      </w:r>
    </w:p>
    <w:p w14:paraId="1E432D85">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24"/>
          <w:szCs w:val="24"/>
          <w:highlight w:val="none"/>
        </w:rPr>
      </w:pPr>
      <w:bookmarkStart w:id="2617" w:name="_Toc6583"/>
      <w:bookmarkStart w:id="2618" w:name="_Toc21899"/>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lang w:val="en-US" w:eastAsia="zh-CN"/>
        </w:rPr>
        <w:t>运营</w:t>
      </w:r>
      <w:r>
        <w:rPr>
          <w:rFonts w:hint="eastAsia" w:ascii="宋体" w:hAnsi="宋体" w:eastAsia="宋体" w:cs="宋体"/>
          <w:color w:val="auto"/>
          <w:sz w:val="24"/>
          <w:szCs w:val="24"/>
          <w:highlight w:val="none"/>
        </w:rPr>
        <w:t>要求</w:t>
      </w:r>
      <w:bookmarkEnd w:id="2617"/>
      <w:bookmarkEnd w:id="2618"/>
    </w:p>
    <w:p w14:paraId="2D5603FA">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bCs/>
          <w:color w:val="auto"/>
          <w:sz w:val="21"/>
          <w:szCs w:val="21"/>
          <w:highlight w:val="none"/>
          <w:lang w:val="en-US" w:eastAsia="zh-CN"/>
        </w:rPr>
      </w:pPr>
      <w:bookmarkStart w:id="2619" w:name="_Toc8424"/>
      <w:bookmarkStart w:id="2620" w:name="_Toc89877618"/>
      <w:r>
        <w:rPr>
          <w:rFonts w:hint="eastAsia" w:ascii="宋体" w:hAnsi="宋体" w:eastAsia="宋体" w:cs="宋体"/>
          <w:b/>
          <w:bCs/>
          <w:color w:val="auto"/>
          <w:sz w:val="21"/>
          <w:szCs w:val="21"/>
          <w:highlight w:val="none"/>
          <w:lang w:val="en-US" w:eastAsia="zh-CN"/>
        </w:rPr>
        <w:t>发包人提供的现场条件</w:t>
      </w:r>
      <w:bookmarkEnd w:id="2619"/>
      <w:bookmarkEnd w:id="2620"/>
    </w:p>
    <w:p w14:paraId="0AF7B7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1、施工用电：在施工现场附近指定接驳口，由中标人负责报装、驳接并承担费用；</w:t>
      </w:r>
    </w:p>
    <w:p w14:paraId="10BE7C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2、施工用水：在施工现场附近指定接驳口，由中标人负责报装、驳接并承担费用；</w:t>
      </w:r>
    </w:p>
    <w:p w14:paraId="2B0744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3、施工道路：四周道路通畅，施工场地围蔽工作由中标人负责并承担费用；</w:t>
      </w:r>
    </w:p>
    <w:p w14:paraId="77DD3E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4、场地平整：场地内的现有构建筑物的迁移由发包人负责并承担费用，迁移后的场地平整由中标人负责并承担费用。</w:t>
      </w:r>
    </w:p>
    <w:p w14:paraId="20778975">
      <w:pPr>
        <w:keepNext w:val="0"/>
        <w:keepLines w:val="0"/>
        <w:pageBreakBefore w:val="0"/>
        <w:widowControl w:val="0"/>
        <w:numPr>
          <w:ilvl w:val="0"/>
          <w:numId w:val="11"/>
        </w:numPr>
        <w:kinsoku/>
        <w:wordWrap/>
        <w:overflowPunct/>
        <w:topLinePunct w:val="0"/>
        <w:autoSpaceDE/>
        <w:autoSpaceDN/>
        <w:bidi w:val="0"/>
        <w:adjustRightInd/>
        <w:snapToGrid/>
        <w:spacing w:before="63" w:beforeLines="20" w:after="63" w:afterLines="20" w:line="360" w:lineRule="auto"/>
        <w:ind w:left="0" w:leftChars="0" w:firstLine="420" w:firstLineChars="0"/>
        <w:jc w:val="left"/>
        <w:textAlignment w:val="auto"/>
        <w:rPr>
          <w:rFonts w:hint="eastAsia" w:ascii="宋体" w:hAnsi="宋体" w:eastAsia="宋体" w:cs="宋体"/>
          <w:b/>
          <w:bCs/>
          <w:color w:val="auto"/>
          <w:sz w:val="21"/>
          <w:szCs w:val="21"/>
          <w:highlight w:val="none"/>
          <w:lang w:val="en-US" w:eastAsia="zh-CN"/>
        </w:rPr>
      </w:pPr>
      <w:bookmarkStart w:id="2621" w:name="_Toc533531027"/>
      <w:bookmarkStart w:id="2622" w:name="_Toc89877619"/>
      <w:bookmarkStart w:id="2623" w:name="_Toc30212"/>
      <w:r>
        <w:rPr>
          <w:rFonts w:hint="eastAsia" w:ascii="宋体" w:hAnsi="宋体" w:eastAsia="宋体" w:cs="宋体"/>
          <w:b/>
          <w:bCs/>
          <w:color w:val="auto"/>
          <w:sz w:val="21"/>
          <w:szCs w:val="21"/>
          <w:highlight w:val="none"/>
          <w:lang w:val="en-US" w:eastAsia="zh-CN"/>
        </w:rPr>
        <w:t>工程监督管理</w:t>
      </w:r>
      <w:bookmarkEnd w:id="2621"/>
      <w:bookmarkEnd w:id="2622"/>
      <w:bookmarkEnd w:id="2623"/>
    </w:p>
    <w:p w14:paraId="2DE1F9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项目实施过程中为加强对承包单位的管理，对工程质量、安全、进度、投资进行严格、有效控制，发包人采取全过程跟踪，服务，具体措施如下：</w:t>
      </w:r>
    </w:p>
    <w:p w14:paraId="023209BB">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工程施工管理阶段</w:t>
      </w:r>
    </w:p>
    <w:p w14:paraId="697D73CC">
      <w:pPr>
        <w:numPr>
          <w:ilvl w:val="0"/>
          <w:numId w:val="13"/>
        </w:numPr>
        <w:tabs>
          <w:tab w:val="left" w:pos="360"/>
        </w:tabs>
        <w:spacing w:line="360" w:lineRule="auto"/>
        <w:ind w:left="0" w:leftChars="0" w:firstLine="420" w:firstLineChars="0"/>
        <w:rPr>
          <w:rFonts w:ascii="宋体" w:hAnsi="宋体"/>
          <w:color w:val="auto"/>
          <w:szCs w:val="21"/>
        </w:rPr>
      </w:pPr>
      <w:r>
        <w:rPr>
          <w:rFonts w:hint="eastAsia" w:ascii="宋体" w:hAnsi="宋体"/>
          <w:color w:val="auto"/>
          <w:szCs w:val="21"/>
          <w:lang w:val="en-US" w:eastAsia="zh-CN"/>
        </w:rPr>
        <w:t>中标人</w:t>
      </w:r>
      <w:r>
        <w:rPr>
          <w:rFonts w:hint="eastAsia" w:ascii="宋体" w:hAnsi="宋体"/>
          <w:color w:val="auto"/>
          <w:szCs w:val="21"/>
        </w:rPr>
        <w:t>需严格按施工图设计及招标要求对工程进行全过程质量、进度、造价管理并完成施工，严格控制设计变更事项发生，如因中标人原因造成的设计变更、施工方案调整引起的增加投资，超出部分将由承包人自行承担。</w:t>
      </w:r>
    </w:p>
    <w:p w14:paraId="0FBA5180">
      <w:pPr>
        <w:tabs>
          <w:tab w:val="left" w:pos="360"/>
        </w:tabs>
        <w:spacing w:line="360" w:lineRule="auto"/>
        <w:ind w:firstLine="422" w:firstLineChars="200"/>
        <w:rPr>
          <w:rFonts w:ascii="宋体" w:hAnsi="宋体"/>
          <w:b/>
          <w:bCs/>
          <w:color w:val="auto"/>
          <w:szCs w:val="21"/>
        </w:rPr>
      </w:pPr>
      <w:r>
        <w:rPr>
          <w:rFonts w:hint="eastAsia" w:ascii="宋体" w:hAnsi="宋体"/>
          <w:b/>
          <w:bCs/>
          <w:color w:val="auto"/>
          <w:szCs w:val="21"/>
        </w:rPr>
        <w:t>本项目现场临时设施、施工围挡、交通围蔽、交通疏解等，由中标人负责并承担费用，此费用包含在投标总报价中。</w:t>
      </w:r>
    </w:p>
    <w:p w14:paraId="1E598413">
      <w:pPr>
        <w:numPr>
          <w:ilvl w:val="0"/>
          <w:numId w:val="13"/>
        </w:numPr>
        <w:tabs>
          <w:tab w:val="left" w:pos="360"/>
        </w:tabs>
        <w:spacing w:line="360" w:lineRule="auto"/>
        <w:ind w:left="0" w:leftChars="0" w:firstLine="420" w:firstLineChars="0"/>
        <w:rPr>
          <w:rFonts w:hint="eastAsia" w:ascii="宋体" w:hAnsi="宋体"/>
          <w:color w:val="auto"/>
          <w:szCs w:val="21"/>
          <w:lang w:val="en-US" w:eastAsia="zh-CN"/>
        </w:rPr>
      </w:pPr>
      <w:r>
        <w:rPr>
          <w:rFonts w:hint="eastAsia" w:ascii="宋体" w:hAnsi="宋体"/>
          <w:color w:val="auto"/>
          <w:szCs w:val="21"/>
          <w:lang w:val="en-US" w:eastAsia="zh-CN"/>
        </w:rPr>
        <w:t>中标人应做好对本工程周边建、构筑物、管线等的保护工作，尤其要采取相应有效的措施做好对沿线埋设管线的保护，因措施不当，防护不力而引发的问题概由中标人负责，此费用包含在投标总报价中，由施工单位提供具体施工方案给招标人委托的造价咨询单位在中介预算中考虑。</w:t>
      </w:r>
    </w:p>
    <w:p w14:paraId="2D9749FB">
      <w:pPr>
        <w:numPr>
          <w:ilvl w:val="0"/>
          <w:numId w:val="13"/>
        </w:numPr>
        <w:tabs>
          <w:tab w:val="left" w:pos="360"/>
        </w:tabs>
        <w:spacing w:line="360" w:lineRule="auto"/>
        <w:ind w:left="0" w:leftChars="0" w:firstLine="420" w:firstLineChars="0"/>
        <w:rPr>
          <w:rFonts w:hint="eastAsia" w:ascii="宋体" w:hAnsi="宋体"/>
          <w:color w:val="auto"/>
          <w:szCs w:val="21"/>
          <w:lang w:val="en-US" w:eastAsia="zh-CN"/>
        </w:rPr>
      </w:pPr>
      <w:r>
        <w:rPr>
          <w:rFonts w:hint="eastAsia" w:ascii="宋体" w:hAnsi="宋体"/>
          <w:color w:val="auto"/>
          <w:szCs w:val="21"/>
          <w:lang w:val="en-US" w:eastAsia="zh-CN"/>
        </w:rPr>
        <w:t>为保证施工期间的交通运输需要的临时道路修建、养护、拆除及其清运、临时供水供电设施、为满足工程施工及验收要求的各种试验费及检测费、临时工程设施的搭建及拆除、施工场地平整、施工现场地面清理等费用包含在投标总报价中。</w:t>
      </w:r>
    </w:p>
    <w:p w14:paraId="39725D45">
      <w:pPr>
        <w:numPr>
          <w:ilvl w:val="0"/>
          <w:numId w:val="13"/>
        </w:numPr>
        <w:tabs>
          <w:tab w:val="left" w:pos="360"/>
        </w:tabs>
        <w:spacing w:line="360" w:lineRule="auto"/>
        <w:ind w:left="0" w:leftChars="0" w:firstLine="420" w:firstLineChars="0"/>
        <w:rPr>
          <w:rFonts w:hint="eastAsia" w:ascii="宋体" w:hAnsi="宋体"/>
          <w:color w:val="auto"/>
          <w:szCs w:val="21"/>
          <w:lang w:val="en-US" w:eastAsia="zh-CN"/>
        </w:rPr>
      </w:pPr>
      <w:r>
        <w:rPr>
          <w:rFonts w:hint="eastAsia" w:ascii="宋体" w:hAnsi="宋体"/>
          <w:color w:val="auto"/>
          <w:szCs w:val="21"/>
          <w:lang w:val="en-US" w:eastAsia="zh-CN"/>
        </w:rPr>
        <w:t>中标人投标报价时应考虑并承担一定的风险，如物价、气候等情况变化。</w:t>
      </w:r>
    </w:p>
    <w:p w14:paraId="3072C8F9">
      <w:pPr>
        <w:numPr>
          <w:ilvl w:val="0"/>
          <w:numId w:val="13"/>
        </w:numPr>
        <w:tabs>
          <w:tab w:val="left" w:pos="360"/>
        </w:tabs>
        <w:spacing w:line="360" w:lineRule="auto"/>
        <w:ind w:left="0" w:leftChars="0" w:firstLine="420" w:firstLineChars="0"/>
        <w:rPr>
          <w:rFonts w:hint="eastAsia" w:ascii="宋体" w:hAnsi="宋体" w:cs="宋体"/>
          <w:color w:val="auto"/>
          <w:szCs w:val="21"/>
        </w:rPr>
      </w:pPr>
      <w:r>
        <w:rPr>
          <w:rFonts w:hint="eastAsia" w:ascii="宋体" w:hAnsi="宋体"/>
          <w:color w:val="auto"/>
          <w:szCs w:val="21"/>
          <w:lang w:val="en-US" w:eastAsia="zh-CN"/>
        </w:rPr>
        <w:t>与本项目有关的需要组织专家论证会议的，产生的费用由中标人承担，招标人不再额外增加费用。</w:t>
      </w:r>
    </w:p>
    <w:p w14:paraId="5B07B0DD">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rPr>
        <w:t>运营服务期阶段</w:t>
      </w:r>
      <w:r>
        <w:rPr>
          <w:rFonts w:hint="eastAsia" w:ascii="宋体" w:hAnsi="宋体" w:cs="宋体"/>
          <w:color w:val="auto"/>
          <w:szCs w:val="21"/>
          <w:lang w:eastAsia="zh-CN"/>
        </w:rPr>
        <w:t>：</w:t>
      </w:r>
      <w:r>
        <w:rPr>
          <w:rFonts w:hint="eastAsia"/>
          <w:color w:val="auto"/>
        </w:rPr>
        <w:t>为项目配备专业人员和管理团队，确保本项目物业管理符合政府有关要求</w:t>
      </w:r>
      <w:r>
        <w:rPr>
          <w:rFonts w:hint="eastAsia"/>
          <w:color w:val="auto"/>
          <w:lang w:eastAsia="zh-CN"/>
        </w:rPr>
        <w:t>。</w:t>
      </w:r>
    </w:p>
    <w:p w14:paraId="3087A24B">
      <w:pPr>
        <w:keepNext w:val="0"/>
        <w:keepLines w:val="0"/>
        <w:pageBreakBefore w:val="0"/>
        <w:widowControl w:val="0"/>
        <w:numPr>
          <w:ilvl w:val="0"/>
          <w:numId w:val="11"/>
        </w:numPr>
        <w:kinsoku/>
        <w:wordWrap/>
        <w:overflowPunct/>
        <w:topLinePunct w:val="0"/>
        <w:autoSpaceDE/>
        <w:autoSpaceDN/>
        <w:bidi w:val="0"/>
        <w:adjustRightInd/>
        <w:snapToGrid/>
        <w:spacing w:before="63" w:beforeLines="20" w:after="63" w:afterLines="20" w:line="360" w:lineRule="auto"/>
        <w:ind w:left="0" w:leftChars="0" w:firstLine="420" w:firstLineChars="0"/>
        <w:jc w:val="left"/>
        <w:textAlignment w:val="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运营服务内容及要求</w:t>
      </w:r>
    </w:p>
    <w:p w14:paraId="0518B57A">
      <w:pPr>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主要为符合服务的区域提供物业基础服务，包括的公共区域环境卫生、楼栋内的公共照明及维修、公共区域秩序维护、出入口停车管控、居民的物业客服诉求、社区安全卫生保障服务、社区物业党群建设以及社区公益活动等，（服务范围不与市政公共服务范围重复）归属于居民产权内公共区域物业服务。</w:t>
      </w:r>
    </w:p>
    <w:p w14:paraId="5D9AC065">
      <w:pPr>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综合管理服务</w:t>
      </w:r>
    </w:p>
    <w:p w14:paraId="4C753335">
      <w:pPr>
        <w:pageBreakBefore w:val="0"/>
        <w:widowControl w:val="0"/>
        <w:numPr>
          <w:ilvl w:val="0"/>
          <w:numId w:val="16"/>
        </w:numPr>
        <w:kinsoku/>
        <w:wordWrap/>
        <w:overflowPunct/>
        <w:topLinePunct w:val="0"/>
        <w:autoSpaceDE/>
        <w:autoSpaceDN/>
        <w:bidi w:val="0"/>
        <w:adjustRightInd/>
        <w:snapToGrid/>
        <w:spacing w:line="360" w:lineRule="auto"/>
        <w:ind w:left="5" w:leftChars="0" w:firstLine="415"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设置物业服务中心，办公设施及办公用品配置完备；</w:t>
      </w:r>
    </w:p>
    <w:p w14:paraId="65692985">
      <w:pPr>
        <w:pageBreakBefore w:val="0"/>
        <w:widowControl w:val="0"/>
        <w:numPr>
          <w:ilvl w:val="0"/>
          <w:numId w:val="16"/>
        </w:numPr>
        <w:kinsoku/>
        <w:wordWrap/>
        <w:overflowPunct/>
        <w:topLinePunct w:val="0"/>
        <w:autoSpaceDE/>
        <w:autoSpaceDN/>
        <w:bidi w:val="0"/>
        <w:adjustRightInd/>
        <w:snapToGrid/>
        <w:spacing w:line="360" w:lineRule="auto"/>
        <w:ind w:left="5" w:leftChars="0" w:firstLine="415"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周一至周五在物业服务中心提供业户业务受理、业务咨询及接待服务，周六、周日在指定地点进行业务受理、业务咨询及接待服务；</w:t>
      </w:r>
    </w:p>
    <w:p w14:paraId="24572489">
      <w:pPr>
        <w:pageBreakBefore w:val="0"/>
        <w:widowControl w:val="0"/>
        <w:numPr>
          <w:ilvl w:val="0"/>
          <w:numId w:val="16"/>
        </w:numPr>
        <w:kinsoku/>
        <w:wordWrap/>
        <w:overflowPunct/>
        <w:topLinePunct w:val="0"/>
        <w:autoSpaceDE/>
        <w:autoSpaceDN/>
        <w:bidi w:val="0"/>
        <w:adjustRightInd/>
        <w:snapToGrid/>
        <w:spacing w:line="360" w:lineRule="auto"/>
        <w:ind w:left="5" w:leftChars="0" w:firstLine="415"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对业主或物业使用人的求助、咨询及时处理，对业主或非业主使用人的投诉在2天内答复，诉求跟进完毕，有相关回访记录；</w:t>
      </w:r>
    </w:p>
    <w:p w14:paraId="09FBDE37">
      <w:pPr>
        <w:pageBreakBefore w:val="0"/>
        <w:widowControl w:val="0"/>
        <w:numPr>
          <w:ilvl w:val="0"/>
          <w:numId w:val="16"/>
        </w:numPr>
        <w:kinsoku/>
        <w:wordWrap/>
        <w:overflowPunct/>
        <w:topLinePunct w:val="0"/>
        <w:autoSpaceDE/>
        <w:autoSpaceDN/>
        <w:bidi w:val="0"/>
        <w:adjustRightInd/>
        <w:snapToGrid/>
        <w:spacing w:line="360" w:lineRule="auto"/>
        <w:ind w:left="5" w:leftChars="0" w:firstLine="415"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节假日有专题布置，每年组织不少于1次社区活动，不少于2次党建活动；</w:t>
      </w:r>
    </w:p>
    <w:p w14:paraId="40A4C0E9">
      <w:pPr>
        <w:pageBreakBefore w:val="0"/>
        <w:widowControl w:val="0"/>
        <w:numPr>
          <w:ilvl w:val="0"/>
          <w:numId w:val="16"/>
        </w:numPr>
        <w:kinsoku/>
        <w:wordWrap/>
        <w:overflowPunct/>
        <w:topLinePunct w:val="0"/>
        <w:autoSpaceDE/>
        <w:autoSpaceDN/>
        <w:bidi w:val="0"/>
        <w:adjustRightInd/>
        <w:snapToGrid/>
        <w:spacing w:line="360" w:lineRule="auto"/>
        <w:ind w:left="5" w:leftChars="0" w:firstLine="415"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配备物业服务经理。</w:t>
      </w:r>
    </w:p>
    <w:p w14:paraId="24AE717F">
      <w:pPr>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物业公共部位及公共设施设备维护</w:t>
      </w:r>
    </w:p>
    <w:p w14:paraId="3962701B">
      <w:pPr>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对危险隐患部位设置安全防范警示标识或维护设施，每季度检查1次上述标识设施，保证清晰完整，设施运行正常；</w:t>
      </w:r>
    </w:p>
    <w:p w14:paraId="22943445">
      <w:pPr>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发现房屋结构损坏及时告知相关业主、使用人，并做好记录；</w:t>
      </w:r>
    </w:p>
    <w:p w14:paraId="2A599796">
      <w:pPr>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每季度2次巡查围墙、屋面排水沟、楼内外排水管道等；</w:t>
      </w:r>
    </w:p>
    <w:p w14:paraId="46506184">
      <w:pPr>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每季度2次巡查道路、路面、井盖等；</w:t>
      </w:r>
    </w:p>
    <w:p w14:paraId="501B3EEE">
      <w:pPr>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每周2次巡查楼内公共部位门窗及休闲椅、凉亭、室外健身设施、儿童乐园等户外设施；</w:t>
      </w:r>
    </w:p>
    <w:p w14:paraId="57561DA3">
      <w:pPr>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每周2次巡检公共照明设备，修复损坏的灯具，公共照明设备完好率在80%以上；</w:t>
      </w:r>
    </w:p>
    <w:p w14:paraId="7872BF26">
      <w:pPr>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各类共用设施设备系统每月检查1次，每季度保养1次，设备房每季度清洁1次；其中消防泵启动每年不少于2次，每月检查1次灭火器电梯配置必要的专业救助工具及24小时不间断通讯设备，出现困人情况接到通知后15分钟内到位，按有关技术规范要求处理，及时解救被困乘客；</w:t>
      </w:r>
    </w:p>
    <w:p w14:paraId="5D30DAD7">
      <w:pPr>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每日12小时受理业主或非业主使用人报修，急修2小时内到现场处理，一般修理2天内处理。</w:t>
      </w:r>
    </w:p>
    <w:p w14:paraId="46F949DF">
      <w:pPr>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公共秩序维护</w:t>
      </w:r>
    </w:p>
    <w:p w14:paraId="4640BDB7">
      <w:pPr>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小区主出入口24小时值班看守，边门定时开放并专人看管，门卫有交接班记录；</w:t>
      </w:r>
    </w:p>
    <w:p w14:paraId="0C8D32A3">
      <w:pPr>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公共秩序维护员对重点部位（指小区道路、单元出入口、主要楼层等，下同）白天5小时/次，夜间巡逻2次，并做好巡更记录；</w:t>
      </w:r>
    </w:p>
    <w:p w14:paraId="4011520B">
      <w:pPr>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接到火警、警情、异常情况或住户紧急求助信号后，公共秩序维护员应按规定及时赶到现场进行处理；</w:t>
      </w:r>
    </w:p>
    <w:p w14:paraId="7C0B1B5A">
      <w:pPr>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对公共秩序维护员的理论及实操培训全年不少于100课时，进行继续教育；</w:t>
      </w:r>
    </w:p>
    <w:p w14:paraId="38947CA9">
      <w:pPr>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如有中央监控室，应设置24小时专人值守，并做好值班记录；重要部位监控录像保存不低于7天。</w:t>
      </w:r>
    </w:p>
    <w:p w14:paraId="33648E32">
      <w:pPr>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保洁服务</w:t>
      </w:r>
    </w:p>
    <w:p w14:paraId="2129C8EA">
      <w:pPr>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保洁服务物业服务根据服务范围划定提供卫生清扫服务；</w:t>
      </w:r>
    </w:p>
    <w:p w14:paraId="195F3AC7">
      <w:pPr>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小区内设有垃圾收集点，居民自行投放到指定垃圾点，</w:t>
      </w:r>
      <w:r>
        <w:rPr>
          <w:rFonts w:hint="eastAsia" w:ascii="宋体" w:hAnsi="宋体" w:cs="宋体"/>
          <w:snapToGrid/>
          <w:color w:val="auto"/>
          <w:kern w:val="2"/>
          <w:szCs w:val="21"/>
          <w:highlight w:val="none"/>
          <w:lang w:val="en-US" w:eastAsia="zh-CN" w:bidi="ar-SA"/>
        </w:rPr>
        <w:t>承包方</w:t>
      </w:r>
      <w:r>
        <w:rPr>
          <w:rFonts w:hint="eastAsia" w:ascii="宋体" w:hAnsi="宋体" w:eastAsia="宋体" w:cs="宋体"/>
          <w:snapToGrid/>
          <w:color w:val="auto"/>
          <w:kern w:val="2"/>
          <w:szCs w:val="21"/>
          <w:highlight w:val="none"/>
          <w:lang w:val="en-US" w:eastAsia="zh-CN" w:bidi="ar-SA"/>
        </w:rPr>
        <w:t>负责统一堆放到市政指定清运收集点，由市政保洁公司统一集中清运，生活垃圾每天清运1次，</w:t>
      </w:r>
      <w:r>
        <w:rPr>
          <w:rFonts w:hint="eastAsia" w:ascii="宋体" w:hAnsi="宋体" w:cs="宋体"/>
          <w:snapToGrid/>
          <w:color w:val="auto"/>
          <w:kern w:val="2"/>
          <w:szCs w:val="21"/>
          <w:highlight w:val="none"/>
          <w:lang w:val="en-US" w:eastAsia="zh-CN" w:bidi="ar-SA"/>
        </w:rPr>
        <w:t>承包方</w:t>
      </w:r>
      <w:r>
        <w:rPr>
          <w:rFonts w:hint="eastAsia" w:ascii="宋体" w:hAnsi="宋体" w:eastAsia="宋体" w:cs="宋体"/>
          <w:snapToGrid/>
          <w:color w:val="auto"/>
          <w:kern w:val="2"/>
          <w:szCs w:val="21"/>
          <w:highlight w:val="none"/>
          <w:lang w:val="en-US" w:eastAsia="zh-CN" w:bidi="ar-SA"/>
        </w:rPr>
        <w:t>需监管市政垃圾清运车辆的安全出入。</w:t>
      </w:r>
    </w:p>
    <w:p w14:paraId="05CD11D6">
      <w:pPr>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楼道及适用封闭管理的小区道路等公共部位的保洁定期清洁，确保干净卫生无杂物；</w:t>
      </w:r>
    </w:p>
    <w:p w14:paraId="578424AD">
      <w:pPr>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公共雨污水管道以及雨、污水井、化粪池要求定期检查，发现异常及时疏通及清掏，确保正常运作；</w:t>
      </w:r>
    </w:p>
    <w:p w14:paraId="3F28664F">
      <w:pPr>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五</w:t>
      </w:r>
      <w:r>
        <w:rPr>
          <w:rFonts w:hint="eastAsia" w:ascii="宋体" w:hAnsi="宋体" w:eastAsia="宋体" w:cs="宋体"/>
          <w:snapToGrid/>
          <w:color w:val="auto"/>
          <w:kern w:val="2"/>
          <w:szCs w:val="21"/>
          <w:highlight w:val="none"/>
          <w:lang w:val="en-US" w:eastAsia="zh-CN" w:bidi="ar-SA"/>
        </w:rPr>
        <w:t>至</w:t>
      </w:r>
      <w:r>
        <w:rPr>
          <w:rFonts w:hint="eastAsia" w:ascii="宋体" w:hAnsi="宋体" w:cs="宋体"/>
          <w:snapToGrid/>
          <w:color w:val="auto"/>
          <w:kern w:val="2"/>
          <w:szCs w:val="21"/>
          <w:highlight w:val="none"/>
          <w:lang w:val="en-US" w:eastAsia="zh-CN" w:bidi="ar-SA"/>
        </w:rPr>
        <w:t>十</w:t>
      </w:r>
      <w:r>
        <w:rPr>
          <w:rFonts w:hint="eastAsia" w:ascii="宋体" w:hAnsi="宋体" w:eastAsia="宋体" w:cs="宋体"/>
          <w:snapToGrid/>
          <w:color w:val="auto"/>
          <w:kern w:val="2"/>
          <w:szCs w:val="21"/>
          <w:highlight w:val="none"/>
          <w:lang w:val="en-US" w:eastAsia="zh-CN" w:bidi="ar-SA"/>
        </w:rPr>
        <w:t>月的灭四害消杀工作每月不少于2次，其余月份每月不少于1次。</w:t>
      </w:r>
    </w:p>
    <w:p w14:paraId="48449A71">
      <w:pPr>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绿化养护</w:t>
      </w:r>
    </w:p>
    <w:p w14:paraId="32404D09">
      <w:pPr>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建立绿化管理台账，编制月、季、年度绿化养护工作计划，制定养护措施；</w:t>
      </w:r>
    </w:p>
    <w:p w14:paraId="45DA5045">
      <w:pPr>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乔、灌木、攀缘植物按照季节及景观效果要求修剪，树形符合自然特征，不影响车辆行人通行；按植物品种、生长状况、土壤条件适时适量施肥；</w:t>
      </w:r>
    </w:p>
    <w:p w14:paraId="5F9C356A">
      <w:pPr>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草坪修剪及时，常年保持平整，杂草面积不大于10%；</w:t>
      </w:r>
    </w:p>
    <w:p w14:paraId="392C7B0A">
      <w:pPr>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预防病虫害，定期喷洒药物，无明显病虫灾害；</w:t>
      </w:r>
    </w:p>
    <w:p w14:paraId="470DA130">
      <w:pPr>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绿化产生的垃圾，重点区域、路段日产日清。</w:t>
      </w:r>
    </w:p>
    <w:p w14:paraId="64AA9130">
      <w:pPr>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消防管理</w:t>
      </w:r>
    </w:p>
    <w:p w14:paraId="113F780C">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负责社区居民委员会制定的服务辖区内的全部消防设施、设备的使用和管理及火灾的报警和救助工作，并制定较为完善的消防应急方案。</w:t>
      </w:r>
    </w:p>
    <w:p w14:paraId="10742BC4">
      <w:pPr>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认真贯彻“安全第一，预防为主”的方针，设立消防组织机构、职责、规章制度和工作程序，落实各级消防责任人。全面熟练掌握消防报警、消防器材的作用、位置和操作方法。</w:t>
      </w:r>
    </w:p>
    <w:p w14:paraId="75701B48">
      <w:pPr>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按广东省相关的公共建筑消防管理规定，监督配合消防维保单位对消防设备设施的日常巡检及保养，保安人员定期和不定期进行全面检查，确保消防设备和设施处于正常工作状态。承包方须按照社区居民委员会的要求监督配合并积极联系、协调社区居民委员会消防系统专业承保公司的各项维修保养工作，严格按照保养合同进行设备保养，做好消防维保工作记录，并存档备案。公共区域配装的各种灭火器材、防毒面具、烟感、喷淋设施以及楼梯、走道和出口的安全疏散指示、应急照明、通风设施等由</w:t>
      </w:r>
      <w:r>
        <w:rPr>
          <w:rFonts w:hint="eastAsia" w:ascii="宋体" w:hAnsi="宋体" w:cs="宋体"/>
          <w:snapToGrid/>
          <w:color w:val="auto"/>
          <w:kern w:val="2"/>
          <w:szCs w:val="21"/>
          <w:highlight w:val="none"/>
          <w:lang w:val="en-US" w:eastAsia="zh-CN" w:bidi="ar-SA"/>
        </w:rPr>
        <w:t>承包方</w:t>
      </w:r>
      <w:r>
        <w:rPr>
          <w:rFonts w:hint="eastAsia" w:ascii="宋体" w:hAnsi="宋体" w:eastAsia="宋体" w:cs="宋体"/>
          <w:snapToGrid/>
          <w:color w:val="auto"/>
          <w:kern w:val="2"/>
          <w:szCs w:val="21"/>
          <w:highlight w:val="none"/>
          <w:lang w:val="en-US" w:eastAsia="zh-CN" w:bidi="ar-SA"/>
        </w:rPr>
        <w:t>负责日常巡检，发现消防设施器材损坏或过期失效等情况时，及时上报</w:t>
      </w:r>
      <w:r>
        <w:rPr>
          <w:rFonts w:hint="eastAsia" w:ascii="宋体" w:hAnsi="宋体" w:cs="宋体"/>
          <w:snapToGrid/>
          <w:color w:val="auto"/>
          <w:kern w:val="2"/>
          <w:szCs w:val="21"/>
          <w:highlight w:val="none"/>
          <w:lang w:val="en-US" w:eastAsia="zh-CN" w:bidi="ar-SA"/>
        </w:rPr>
        <w:t>社区居民委员会</w:t>
      </w:r>
      <w:r>
        <w:rPr>
          <w:rFonts w:hint="eastAsia" w:ascii="宋体" w:hAnsi="宋体" w:eastAsia="宋体" w:cs="宋体"/>
          <w:snapToGrid/>
          <w:color w:val="auto"/>
          <w:kern w:val="2"/>
          <w:szCs w:val="21"/>
          <w:highlight w:val="none"/>
          <w:lang w:val="en-US" w:eastAsia="zh-CN" w:bidi="ar-SA"/>
        </w:rPr>
        <w:t>更换补充，确保大楼消防安全。</w:t>
      </w:r>
    </w:p>
    <w:p w14:paraId="55B83BA4">
      <w:pPr>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加强对小区消防设备、设施巡视检查的工作，及时整改火险隐患，做好消防气体设备和易燃易爆用品存放检查情况，保持消防区及楼梯走道和出口畅通。重大节日前配合所在社区进行节日消防安全大检查，并按</w:t>
      </w:r>
      <w:r>
        <w:rPr>
          <w:rFonts w:hint="eastAsia" w:ascii="宋体" w:hAnsi="宋体" w:cs="宋体"/>
          <w:snapToGrid/>
          <w:color w:val="auto"/>
          <w:kern w:val="2"/>
          <w:szCs w:val="21"/>
          <w:highlight w:val="none"/>
          <w:lang w:val="en-US" w:eastAsia="zh-CN" w:bidi="ar-SA"/>
        </w:rPr>
        <w:t>社区居民委员会</w:t>
      </w:r>
      <w:r>
        <w:rPr>
          <w:rFonts w:hint="eastAsia" w:ascii="宋体" w:hAnsi="宋体" w:eastAsia="宋体" w:cs="宋体"/>
          <w:snapToGrid/>
          <w:color w:val="auto"/>
          <w:kern w:val="2"/>
          <w:szCs w:val="21"/>
          <w:highlight w:val="none"/>
          <w:lang w:val="en-US" w:eastAsia="zh-CN" w:bidi="ar-SA"/>
        </w:rPr>
        <w:t>要求及时进行整改。</w:t>
      </w:r>
    </w:p>
    <w:p w14:paraId="7379C26E">
      <w:pPr>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发生火警，应立即拨打火警电话“119”，迅速有序地从消防楼梯疏散人员，切勿惊慌拥挤。</w:t>
      </w:r>
    </w:p>
    <w:p w14:paraId="5B8032B4">
      <w:pPr>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做好消防知识的培训和宣传，不断提高保安人员的消防技能和消防安全意识。</w:t>
      </w:r>
    </w:p>
    <w:p w14:paraId="0670B505">
      <w:pPr>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消防工作的指导思想是：以防为主，宣传先行，防消结合。</w:t>
      </w:r>
    </w:p>
    <w:p w14:paraId="5A36E167">
      <w:pPr>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双方在移交物业管理服务前须进行小区验收工作，</w:t>
      </w:r>
      <w:r>
        <w:rPr>
          <w:rFonts w:hint="eastAsia" w:ascii="宋体" w:hAnsi="宋体" w:cs="宋体"/>
          <w:snapToGrid/>
          <w:color w:val="auto"/>
          <w:kern w:val="2"/>
          <w:szCs w:val="21"/>
          <w:highlight w:val="none"/>
          <w:lang w:val="en-US" w:eastAsia="zh-CN" w:bidi="ar-SA"/>
        </w:rPr>
        <w:t>承包方</w:t>
      </w:r>
      <w:r>
        <w:rPr>
          <w:rFonts w:hint="eastAsia" w:ascii="宋体" w:hAnsi="宋体" w:eastAsia="宋体" w:cs="宋体"/>
          <w:snapToGrid/>
          <w:color w:val="auto"/>
          <w:kern w:val="2"/>
          <w:szCs w:val="21"/>
          <w:highlight w:val="none"/>
          <w:lang w:val="en-US" w:eastAsia="zh-CN" w:bidi="ar-SA"/>
        </w:rPr>
        <w:t>负责接管验收合格的消防设施、设备并负责日常维护。因接管前不配置的消防设施设备硬件或者已配置的消防设施设备已损坏无法正常运行，如需增设或维修，相关费用由当地社区产权人或社区承担，未整改完成前</w:t>
      </w:r>
      <w:r>
        <w:rPr>
          <w:rFonts w:hint="eastAsia" w:ascii="宋体" w:hAnsi="宋体" w:cs="宋体"/>
          <w:snapToGrid/>
          <w:color w:val="auto"/>
          <w:kern w:val="2"/>
          <w:szCs w:val="21"/>
          <w:highlight w:val="none"/>
          <w:lang w:val="en-US" w:eastAsia="zh-CN" w:bidi="ar-SA"/>
        </w:rPr>
        <w:t>承包方</w:t>
      </w:r>
      <w:r>
        <w:rPr>
          <w:rFonts w:hint="eastAsia" w:ascii="宋体" w:hAnsi="宋体" w:eastAsia="宋体" w:cs="宋体"/>
          <w:snapToGrid/>
          <w:color w:val="auto"/>
          <w:kern w:val="2"/>
          <w:szCs w:val="21"/>
          <w:highlight w:val="none"/>
          <w:lang w:val="en-US" w:eastAsia="zh-CN" w:bidi="ar-SA"/>
        </w:rPr>
        <w:t>不需承担责任，</w:t>
      </w:r>
      <w:r>
        <w:rPr>
          <w:rFonts w:hint="eastAsia" w:ascii="宋体" w:hAnsi="宋体" w:cs="宋体"/>
          <w:snapToGrid/>
          <w:color w:val="auto"/>
          <w:kern w:val="2"/>
          <w:szCs w:val="21"/>
          <w:highlight w:val="none"/>
          <w:lang w:val="en-US" w:eastAsia="zh-CN" w:bidi="ar-SA"/>
        </w:rPr>
        <w:t>承包方</w:t>
      </w:r>
      <w:r>
        <w:rPr>
          <w:rFonts w:hint="eastAsia" w:ascii="宋体" w:hAnsi="宋体" w:eastAsia="宋体" w:cs="宋体"/>
          <w:snapToGrid/>
          <w:color w:val="auto"/>
          <w:kern w:val="2"/>
          <w:szCs w:val="21"/>
          <w:highlight w:val="none"/>
          <w:lang w:val="en-US" w:eastAsia="zh-CN" w:bidi="ar-SA"/>
        </w:rPr>
        <w:t>可提出整改方案给</w:t>
      </w:r>
      <w:r>
        <w:rPr>
          <w:rFonts w:hint="eastAsia" w:ascii="宋体" w:hAnsi="宋体" w:cs="宋体"/>
          <w:snapToGrid/>
          <w:color w:val="auto"/>
          <w:kern w:val="2"/>
          <w:szCs w:val="21"/>
          <w:highlight w:val="none"/>
          <w:lang w:val="en-US" w:eastAsia="zh-CN" w:bidi="ar-SA"/>
        </w:rPr>
        <w:t>社区居民委员会</w:t>
      </w:r>
      <w:r>
        <w:rPr>
          <w:rFonts w:hint="eastAsia" w:ascii="宋体" w:hAnsi="宋体" w:eastAsia="宋体" w:cs="宋体"/>
          <w:snapToGrid/>
          <w:color w:val="auto"/>
          <w:kern w:val="2"/>
          <w:szCs w:val="21"/>
          <w:highlight w:val="none"/>
          <w:lang w:val="en-US" w:eastAsia="zh-CN" w:bidi="ar-SA"/>
        </w:rPr>
        <w:t>，具体由当地社区产权人或社区居委会进行决策、限期整改。</w:t>
      </w:r>
    </w:p>
    <w:p w14:paraId="77D8F910">
      <w:pPr>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制订灭火方案及重点部位消防方案，每个楼层安装消防疏散示意图。</w:t>
      </w:r>
    </w:p>
    <w:p w14:paraId="69641194">
      <w:pPr>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建立消防设备设施运行记录档案，维护保养记录、维修记录档案。</w:t>
      </w:r>
    </w:p>
    <w:p w14:paraId="4807CFF1">
      <w:pPr>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出入口停车管控服务</w:t>
      </w:r>
    </w:p>
    <w:p w14:paraId="5BC848EC">
      <w:pPr>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依法循章对小区内交通、车辆进行管理，维持秩序；</w:t>
      </w:r>
    </w:p>
    <w:p w14:paraId="11CD43D1">
      <w:pPr>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熟悉掌握住宅区（大厦）车辆流通情况，车位情况，合理部署安排；</w:t>
      </w:r>
    </w:p>
    <w:p w14:paraId="19884E02">
      <w:pPr>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对违章车辆，要及时制止并加以纠正；</w:t>
      </w:r>
    </w:p>
    <w:p w14:paraId="063D59ED">
      <w:pPr>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负责停车场（库）的消防以及停车场（库）、值班室，岗亭和洗车台的清洁工作；</w:t>
      </w:r>
    </w:p>
    <w:p w14:paraId="6CD13792">
      <w:pPr>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对车辆识别系统进行使用管理，无车辆识别系统的情况下，对进出车辆做好登记。</w:t>
      </w:r>
    </w:p>
    <w:p w14:paraId="651B1720">
      <w:pPr>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物业管理服务过程实行基础考核，每季度进行一次考核。</w:t>
      </w:r>
    </w:p>
    <w:p w14:paraId="059298AF">
      <w:pPr>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0"/>
        <w:jc w:val="left"/>
        <w:textAlignment w:val="auto"/>
        <w:rPr>
          <w:rFonts w:hint="default"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物业管理服务需满足人员配置要求及管理目标要求，具体详见补充协议《中山市石岐街道方基冲新村片区老旧小区改造工程项目物业服务合同书》。</w:t>
      </w:r>
    </w:p>
    <w:p w14:paraId="49530C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44"/>
          <w:szCs w:val="44"/>
          <w:highlight w:val="none"/>
          <w:lang w:val="en-US" w:eastAsia="zh-CN" w:bidi="ar"/>
        </w:rPr>
      </w:pPr>
      <w:r>
        <w:rPr>
          <w:rFonts w:hint="eastAsia" w:ascii="宋体" w:hAnsi="宋体" w:eastAsia="宋体" w:cs="宋体"/>
          <w:snapToGrid/>
          <w:color w:val="0000FF"/>
          <w:kern w:val="2"/>
          <w:szCs w:val="21"/>
          <w:highlight w:val="none"/>
          <w:lang w:val="en-US" w:eastAsia="zh-CN" w:bidi="ar-SA"/>
        </w:rPr>
        <w:br w:type="page"/>
      </w:r>
      <w:r>
        <w:rPr>
          <w:rFonts w:hint="eastAsia" w:ascii="宋体" w:hAnsi="宋体" w:cs="宋体"/>
          <w:color w:val="auto"/>
          <w:kern w:val="0"/>
          <w:sz w:val="44"/>
          <w:szCs w:val="44"/>
          <w:highlight w:val="none"/>
          <w:lang w:val="en-US" w:eastAsia="zh-CN" w:bidi="ar"/>
        </w:rPr>
        <w:t>补充协议《中山市石岐街道方基冲新村片区老旧小区改造工程项目物业服务合同书》</w:t>
      </w:r>
    </w:p>
    <w:p w14:paraId="7F959790">
      <w:pPr>
        <w:pStyle w:val="2"/>
        <w:pageBreakBefore w:val="0"/>
        <w:wordWrap/>
        <w:overflowPunct/>
        <w:topLinePunct w:val="0"/>
        <w:bidi w:val="0"/>
        <w:spacing w:line="360" w:lineRule="auto"/>
        <w:rPr>
          <w:rFonts w:hint="eastAsia" w:ascii="宋体" w:hAnsi="宋体" w:eastAsia="宋体" w:cs="宋体"/>
          <w:color w:val="auto"/>
          <w:kern w:val="0"/>
          <w:sz w:val="72"/>
          <w:szCs w:val="72"/>
          <w:lang w:val="en-US" w:eastAsia="zh-CN" w:bidi="ar"/>
        </w:rPr>
      </w:pPr>
    </w:p>
    <w:p w14:paraId="506E6815">
      <w:pPr>
        <w:rPr>
          <w:rFonts w:hint="eastAsia" w:ascii="宋体" w:hAnsi="宋体" w:eastAsia="宋体" w:cs="宋体"/>
          <w:color w:val="auto"/>
          <w:kern w:val="0"/>
          <w:sz w:val="72"/>
          <w:szCs w:val="72"/>
          <w:lang w:val="en-US" w:eastAsia="zh-CN" w:bidi="ar"/>
        </w:rPr>
      </w:pPr>
    </w:p>
    <w:p w14:paraId="0E605271">
      <w:pPr>
        <w:pStyle w:val="2"/>
        <w:rPr>
          <w:rFonts w:hint="eastAsia"/>
          <w:color w:val="auto"/>
          <w:lang w:val="en-US" w:eastAsia="zh-CN"/>
        </w:rPr>
      </w:pPr>
    </w:p>
    <w:p w14:paraId="1C1176A3">
      <w:pPr>
        <w:pStyle w:val="2"/>
        <w:pageBreakBefore w:val="0"/>
        <w:wordWrap/>
        <w:overflowPunct/>
        <w:topLinePunct w:val="0"/>
        <w:bidi w:val="0"/>
        <w:spacing w:line="360" w:lineRule="auto"/>
        <w:rPr>
          <w:rFonts w:hint="eastAsia"/>
          <w:color w:val="auto"/>
          <w:lang w:val="en-US" w:eastAsia="zh-CN"/>
        </w:rPr>
      </w:pPr>
    </w:p>
    <w:p w14:paraId="4B3D47AD">
      <w:pPr>
        <w:rPr>
          <w:rFonts w:hint="eastAsia"/>
          <w:color w:val="auto"/>
          <w:lang w:val="en-US" w:eastAsia="zh-CN"/>
        </w:rPr>
      </w:pPr>
    </w:p>
    <w:p w14:paraId="19269DA7">
      <w:pPr>
        <w:pStyle w:val="2"/>
        <w:rPr>
          <w:rFonts w:hint="eastAsia"/>
          <w:color w:val="auto"/>
          <w:lang w:val="en-US" w:eastAsia="zh-CN"/>
        </w:rPr>
      </w:pPr>
    </w:p>
    <w:p w14:paraId="134F7FA7">
      <w:pPr>
        <w:pageBreakBefore w:val="0"/>
        <w:wordWrap/>
        <w:overflowPunct/>
        <w:topLinePunct w:val="0"/>
        <w:bidi w:val="0"/>
        <w:spacing w:line="240" w:lineRule="auto"/>
        <w:rPr>
          <w:rFonts w:hint="eastAsia"/>
          <w:color w:val="auto"/>
          <w:lang w:val="en-US" w:eastAsia="zh-CN"/>
        </w:rPr>
      </w:pPr>
    </w:p>
    <w:p w14:paraId="66161600">
      <w:pPr>
        <w:pageBreakBefore w:val="0"/>
        <w:wordWrap/>
        <w:overflowPunct/>
        <w:topLinePunct w:val="0"/>
        <w:bidi w:val="0"/>
        <w:spacing w:line="240" w:lineRule="auto"/>
        <w:ind w:left="0" w:leftChars="0" w:firstLine="2528" w:firstLineChars="787"/>
        <w:jc w:val="left"/>
        <w:rPr>
          <w:rFonts w:hint="eastAsia" w:eastAsia="宋体"/>
          <w:b/>
          <w:color w:val="auto"/>
          <w:sz w:val="32"/>
          <w:szCs w:val="32"/>
          <w:lang w:eastAsia="zh-CN"/>
        </w:rPr>
      </w:pPr>
      <w:r>
        <w:rPr>
          <w:rFonts w:hint="eastAsia"/>
          <w:b/>
          <w:color w:val="auto"/>
          <w:sz w:val="32"/>
          <w:szCs w:val="32"/>
        </w:rPr>
        <w:t>合同编号：</w:t>
      </w:r>
    </w:p>
    <w:p w14:paraId="777643B1">
      <w:pPr>
        <w:pageBreakBefore w:val="0"/>
        <w:wordWrap/>
        <w:overflowPunct/>
        <w:topLinePunct w:val="0"/>
        <w:bidi w:val="0"/>
        <w:spacing w:line="240" w:lineRule="auto"/>
        <w:ind w:left="0" w:leftChars="0" w:firstLine="2528" w:firstLineChars="787"/>
        <w:jc w:val="left"/>
        <w:rPr>
          <w:b/>
          <w:color w:val="auto"/>
          <w:sz w:val="32"/>
          <w:szCs w:val="32"/>
        </w:rPr>
      </w:pPr>
    </w:p>
    <w:p w14:paraId="09477FCA">
      <w:pPr>
        <w:pageBreakBefore w:val="0"/>
        <w:wordWrap/>
        <w:overflowPunct/>
        <w:topLinePunct w:val="0"/>
        <w:bidi w:val="0"/>
        <w:spacing w:line="240" w:lineRule="auto"/>
        <w:ind w:left="0" w:leftChars="0" w:firstLine="2528" w:firstLineChars="787"/>
        <w:jc w:val="left"/>
        <w:rPr>
          <w:rFonts w:hint="eastAsia"/>
          <w:b/>
          <w:color w:val="auto"/>
          <w:sz w:val="32"/>
          <w:szCs w:val="32"/>
        </w:rPr>
      </w:pPr>
    </w:p>
    <w:p w14:paraId="4EE65E3D">
      <w:pPr>
        <w:pageBreakBefore w:val="0"/>
        <w:wordWrap/>
        <w:overflowPunct/>
        <w:topLinePunct w:val="0"/>
        <w:bidi w:val="0"/>
        <w:spacing w:line="240" w:lineRule="auto"/>
        <w:ind w:left="0" w:leftChars="0" w:firstLine="2528" w:firstLineChars="787"/>
        <w:rPr>
          <w:rFonts w:hint="eastAsia"/>
          <w:b/>
          <w:color w:val="auto"/>
          <w:sz w:val="32"/>
          <w:szCs w:val="32"/>
        </w:rPr>
      </w:pPr>
      <w:r>
        <w:rPr>
          <w:rFonts w:hint="eastAsia"/>
          <w:b/>
          <w:color w:val="auto"/>
          <w:sz w:val="32"/>
          <w:szCs w:val="32"/>
        </w:rPr>
        <w:t>签订日期：</w:t>
      </w:r>
      <w:r>
        <w:rPr>
          <w:rFonts w:hint="eastAsia" w:eastAsia="宋体"/>
          <w:b/>
          <w:color w:val="auto"/>
          <w:sz w:val="32"/>
          <w:szCs w:val="32"/>
          <w:lang w:val="en-US" w:eastAsia="zh-CN"/>
        </w:rPr>
        <w:t xml:space="preserve">        </w:t>
      </w:r>
      <w:r>
        <w:rPr>
          <w:rFonts w:hint="eastAsia"/>
          <w:b/>
          <w:color w:val="auto"/>
          <w:sz w:val="32"/>
          <w:szCs w:val="32"/>
        </w:rPr>
        <w:t>年</w:t>
      </w:r>
      <w:r>
        <w:rPr>
          <w:rFonts w:hint="eastAsia" w:eastAsia="宋体"/>
          <w:b/>
          <w:color w:val="auto"/>
          <w:sz w:val="32"/>
          <w:szCs w:val="32"/>
          <w:lang w:val="en-US" w:eastAsia="zh-CN"/>
        </w:rPr>
        <w:t xml:space="preserve">    </w:t>
      </w:r>
      <w:r>
        <w:rPr>
          <w:rFonts w:hint="eastAsia"/>
          <w:b/>
          <w:color w:val="auto"/>
          <w:sz w:val="32"/>
          <w:szCs w:val="32"/>
        </w:rPr>
        <w:t>月</w:t>
      </w:r>
      <w:r>
        <w:rPr>
          <w:rFonts w:hint="eastAsia" w:eastAsia="宋体"/>
          <w:b/>
          <w:color w:val="auto"/>
          <w:sz w:val="32"/>
          <w:szCs w:val="32"/>
          <w:lang w:val="en-US" w:eastAsia="zh-CN"/>
        </w:rPr>
        <w:t xml:space="preserve">    </w:t>
      </w:r>
      <w:r>
        <w:rPr>
          <w:rFonts w:hint="eastAsia"/>
          <w:b/>
          <w:color w:val="auto"/>
          <w:sz w:val="32"/>
          <w:szCs w:val="32"/>
        </w:rPr>
        <w:t>日</w:t>
      </w:r>
    </w:p>
    <w:p w14:paraId="7FCA71FC">
      <w:pPr>
        <w:pageBreakBefore w:val="0"/>
        <w:wordWrap/>
        <w:overflowPunct/>
        <w:topLinePunct w:val="0"/>
        <w:bidi w:val="0"/>
        <w:spacing w:line="240" w:lineRule="auto"/>
        <w:rPr>
          <w:color w:val="auto"/>
        </w:rPr>
      </w:pPr>
    </w:p>
    <w:p w14:paraId="17DD8815">
      <w:pPr>
        <w:pageBreakBefore w:val="0"/>
        <w:wordWrap/>
        <w:overflowPunct/>
        <w:topLinePunct w:val="0"/>
        <w:bidi w:val="0"/>
        <w:spacing w:line="360" w:lineRule="auto"/>
        <w:rPr>
          <w:rFonts w:ascii="Arial"/>
          <w:color w:val="auto"/>
          <w:sz w:val="21"/>
        </w:rPr>
      </w:pPr>
    </w:p>
    <w:p w14:paraId="013B5A48">
      <w:pPr>
        <w:pageBreakBefore w:val="0"/>
        <w:wordWrap/>
        <w:overflowPunct/>
        <w:topLinePunct w:val="0"/>
        <w:bidi w:val="0"/>
        <w:spacing w:line="360" w:lineRule="auto"/>
        <w:rPr>
          <w:rFonts w:ascii="Arial"/>
          <w:color w:val="auto"/>
          <w:sz w:val="21"/>
        </w:rPr>
      </w:pPr>
    </w:p>
    <w:p w14:paraId="4FE78C9B">
      <w:pPr>
        <w:pStyle w:val="2"/>
        <w:rPr>
          <w:color w:val="auto"/>
        </w:rPr>
      </w:pPr>
    </w:p>
    <w:p w14:paraId="6D4ADAE6">
      <w:pPr>
        <w:rPr>
          <w:color w:val="auto"/>
        </w:rPr>
      </w:pPr>
    </w:p>
    <w:p w14:paraId="0EAF9569">
      <w:pPr>
        <w:pStyle w:val="2"/>
        <w:rPr>
          <w:color w:val="auto"/>
        </w:rPr>
      </w:pPr>
    </w:p>
    <w:p w14:paraId="1847832B">
      <w:pPr>
        <w:rPr>
          <w:color w:val="auto"/>
        </w:rPr>
      </w:pPr>
    </w:p>
    <w:p w14:paraId="1C717928">
      <w:pPr>
        <w:pStyle w:val="2"/>
        <w:rPr>
          <w:color w:val="auto"/>
        </w:rPr>
      </w:pPr>
    </w:p>
    <w:p w14:paraId="77102FE8">
      <w:pPr>
        <w:keepNext w:val="0"/>
        <w:keepLines w:val="0"/>
        <w:pageBreakBefore w:val="0"/>
        <w:widowControl/>
        <w:suppressLineNumbers w:val="0"/>
        <w:wordWrap/>
        <w:overflowPunct/>
        <w:topLinePunct w:val="0"/>
        <w:bidi w:val="0"/>
        <w:spacing w:line="360" w:lineRule="auto"/>
        <w:ind w:left="0" w:leftChars="0" w:firstLine="422" w:firstLineChars="200"/>
        <w:jc w:val="center"/>
        <w:rPr>
          <w:rFonts w:hint="eastAsia" w:ascii="宋体" w:hAnsi="宋体" w:eastAsia="宋体" w:cs="宋体"/>
          <w:b/>
          <w:bCs/>
          <w:snapToGrid w:val="0"/>
          <w:color w:val="auto"/>
          <w:kern w:val="0"/>
          <w:sz w:val="21"/>
          <w:szCs w:val="21"/>
          <w:lang w:val="en-US" w:eastAsia="zh-CN" w:bidi="ar"/>
        </w:rPr>
      </w:pPr>
      <w:r>
        <w:rPr>
          <w:rFonts w:hint="eastAsia" w:ascii="宋体" w:hAnsi="宋体" w:eastAsia="宋体" w:cs="宋体"/>
          <w:b/>
          <w:bCs/>
          <w:snapToGrid w:val="0"/>
          <w:color w:val="auto"/>
          <w:kern w:val="0"/>
          <w:sz w:val="21"/>
          <w:szCs w:val="21"/>
          <w:lang w:val="en-US" w:eastAsia="zh-CN" w:bidi="ar"/>
        </w:rPr>
        <w:t>注：本合同仅为合同的参考文本，合同签订可根据项目的具体要求进行修订。</w:t>
      </w:r>
    </w:p>
    <w:p w14:paraId="0C7A557E">
      <w:pPr>
        <w:widowControl/>
        <w:spacing w:line="360" w:lineRule="auto"/>
        <w:jc w:val="left"/>
        <w:rPr>
          <w:rFonts w:hint="default" w:ascii="宋体" w:hAnsi="宋体" w:eastAsia="宋体" w:cs="宋体"/>
          <w:color w:val="auto"/>
          <w:spacing w:val="-7"/>
          <w:sz w:val="21"/>
          <w:szCs w:val="21"/>
          <w:u w:val="single"/>
          <w:lang w:val="en-US" w:eastAsia="zh-CN"/>
        </w:rPr>
      </w:pPr>
      <w:r>
        <w:rPr>
          <w:rFonts w:ascii="宋体" w:hAnsi="宋体" w:eastAsia="宋体" w:cs="宋体"/>
          <w:color w:val="0000FF"/>
          <w:spacing w:val="-7"/>
          <w:sz w:val="23"/>
          <w:szCs w:val="23"/>
        </w:rPr>
        <w:br w:type="page"/>
      </w:r>
      <w:r>
        <w:rPr>
          <w:rFonts w:ascii="宋体" w:hAnsi="宋体" w:eastAsia="宋体" w:cs="宋体"/>
          <w:color w:val="auto"/>
          <w:spacing w:val="-7"/>
          <w:sz w:val="21"/>
          <w:szCs w:val="21"/>
        </w:rPr>
        <w:t>甲方：</w:t>
      </w:r>
      <w:r>
        <w:rPr>
          <w:rFonts w:hint="eastAsia" w:ascii="宋体" w:hAnsi="宋体" w:eastAsia="宋体" w:cs="宋体"/>
          <w:color w:val="auto"/>
          <w:spacing w:val="-7"/>
          <w:sz w:val="21"/>
          <w:szCs w:val="21"/>
          <w:u w:val="single"/>
          <w:lang w:eastAsia="zh-CN"/>
        </w:rPr>
        <w:t>（</w:t>
      </w:r>
      <w:r>
        <w:rPr>
          <w:rFonts w:hint="eastAsia" w:ascii="宋体" w:hAnsi="宋体" w:cs="宋体"/>
          <w:color w:val="auto"/>
          <w:spacing w:val="-7"/>
          <w:sz w:val="21"/>
          <w:szCs w:val="21"/>
          <w:u w:val="single"/>
          <w:lang w:val="en-US" w:eastAsia="zh-CN"/>
        </w:rPr>
        <w:t>招标人</w:t>
      </w:r>
      <w:r>
        <w:rPr>
          <w:rFonts w:hint="eastAsia" w:ascii="宋体" w:hAnsi="宋体" w:eastAsia="宋体" w:cs="宋体"/>
          <w:color w:val="auto"/>
          <w:spacing w:val="-7"/>
          <w:sz w:val="21"/>
          <w:szCs w:val="21"/>
          <w:u w:val="single"/>
          <w:lang w:eastAsia="zh-CN"/>
        </w:rPr>
        <w:t>）</w:t>
      </w:r>
      <w:r>
        <w:rPr>
          <w:rFonts w:hint="eastAsia" w:ascii="宋体" w:hAnsi="宋体" w:cs="宋体"/>
          <w:color w:val="auto"/>
          <w:spacing w:val="-7"/>
          <w:sz w:val="21"/>
          <w:szCs w:val="21"/>
          <w:u w:val="single"/>
          <w:lang w:val="en-US" w:eastAsia="zh-CN"/>
        </w:rPr>
        <w:t xml:space="preserve">                    </w:t>
      </w:r>
    </w:p>
    <w:p w14:paraId="66B7EE37">
      <w:pPr>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ascii="宋体" w:hAnsi="宋体" w:eastAsia="宋体" w:cs="宋体"/>
          <w:color w:val="auto"/>
          <w:spacing w:val="-7"/>
          <w:sz w:val="21"/>
          <w:szCs w:val="21"/>
        </w:rPr>
      </w:pPr>
      <w:r>
        <w:rPr>
          <w:rFonts w:ascii="宋体" w:hAnsi="宋体" w:eastAsia="宋体" w:cs="宋体"/>
          <w:color w:val="auto"/>
          <w:spacing w:val="-7"/>
          <w:sz w:val="21"/>
          <w:szCs w:val="21"/>
        </w:rPr>
        <w:t>电话：</w:t>
      </w:r>
      <w:r>
        <w:rPr>
          <w:rFonts w:hint="eastAsia" w:ascii="宋体" w:hAnsi="宋体" w:eastAsia="宋体" w:cs="宋体"/>
          <w:color w:val="auto"/>
          <w:spacing w:val="-7"/>
          <w:sz w:val="21"/>
          <w:szCs w:val="21"/>
          <w:lang w:val="en-US" w:eastAsia="zh-CN"/>
        </w:rPr>
        <w:t xml:space="preserve">        </w:t>
      </w:r>
      <w:r>
        <w:rPr>
          <w:rFonts w:ascii="宋体" w:hAnsi="宋体" w:eastAsia="宋体" w:cs="宋体"/>
          <w:color w:val="auto"/>
          <w:spacing w:val="-7"/>
          <w:sz w:val="21"/>
          <w:szCs w:val="21"/>
        </w:rPr>
        <w:t>传真：</w:t>
      </w:r>
      <w:r>
        <w:rPr>
          <w:rFonts w:hint="eastAsia" w:ascii="宋体" w:hAnsi="宋体" w:eastAsia="宋体" w:cs="宋体"/>
          <w:color w:val="auto"/>
          <w:spacing w:val="-7"/>
          <w:sz w:val="21"/>
          <w:szCs w:val="21"/>
          <w:lang w:val="en-US" w:eastAsia="zh-CN"/>
        </w:rPr>
        <w:t xml:space="preserve">        </w:t>
      </w:r>
      <w:r>
        <w:rPr>
          <w:rFonts w:ascii="宋体" w:hAnsi="宋体" w:eastAsia="宋体" w:cs="宋体"/>
          <w:color w:val="auto"/>
          <w:spacing w:val="-7"/>
          <w:sz w:val="21"/>
          <w:szCs w:val="21"/>
        </w:rPr>
        <w:t>地址：</w:t>
      </w:r>
    </w:p>
    <w:p w14:paraId="0F73FD29">
      <w:pPr>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ascii="宋体" w:hAnsi="宋体" w:eastAsia="宋体" w:cs="宋体"/>
          <w:color w:val="auto"/>
          <w:spacing w:val="-7"/>
          <w:sz w:val="21"/>
          <w:szCs w:val="21"/>
        </w:rPr>
      </w:pPr>
    </w:p>
    <w:p w14:paraId="36C62343">
      <w:pPr>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宋体" w:hAnsi="宋体" w:eastAsia="宋体" w:cs="宋体"/>
          <w:color w:val="auto"/>
          <w:spacing w:val="-7"/>
          <w:sz w:val="21"/>
          <w:szCs w:val="21"/>
          <w:u w:val="single"/>
          <w:lang w:val="en-US" w:eastAsia="zh-CN"/>
        </w:rPr>
      </w:pPr>
      <w:r>
        <w:rPr>
          <w:rFonts w:ascii="宋体" w:hAnsi="宋体" w:eastAsia="宋体" w:cs="宋体"/>
          <w:color w:val="auto"/>
          <w:spacing w:val="-7"/>
          <w:sz w:val="21"/>
          <w:szCs w:val="21"/>
        </w:rPr>
        <w:t>乙方：</w:t>
      </w:r>
      <w:r>
        <w:rPr>
          <w:rFonts w:hint="eastAsia" w:ascii="宋体" w:hAnsi="宋体" w:eastAsia="宋体" w:cs="宋体"/>
          <w:color w:val="auto"/>
          <w:spacing w:val="-7"/>
          <w:sz w:val="21"/>
          <w:szCs w:val="21"/>
          <w:u w:val="single"/>
          <w:lang w:eastAsia="zh-CN"/>
        </w:rPr>
        <w:t>（</w:t>
      </w:r>
      <w:r>
        <w:rPr>
          <w:rFonts w:ascii="宋体" w:hAnsi="宋体" w:eastAsia="宋体" w:cs="宋体"/>
          <w:color w:val="auto"/>
          <w:spacing w:val="-7"/>
          <w:sz w:val="21"/>
          <w:szCs w:val="21"/>
          <w:u w:val="single"/>
        </w:rPr>
        <w:t>社区居民委员会</w:t>
      </w:r>
      <w:r>
        <w:rPr>
          <w:rFonts w:hint="eastAsia" w:ascii="宋体" w:hAnsi="宋体" w:eastAsia="宋体" w:cs="宋体"/>
          <w:color w:val="auto"/>
          <w:spacing w:val="-7"/>
          <w:sz w:val="21"/>
          <w:szCs w:val="21"/>
          <w:u w:val="single"/>
          <w:lang w:eastAsia="zh-CN"/>
        </w:rPr>
        <w:t>）</w:t>
      </w:r>
      <w:r>
        <w:rPr>
          <w:rFonts w:hint="eastAsia" w:ascii="宋体" w:hAnsi="宋体" w:cs="宋体"/>
          <w:color w:val="auto"/>
          <w:spacing w:val="-7"/>
          <w:sz w:val="21"/>
          <w:szCs w:val="21"/>
          <w:u w:val="single"/>
          <w:lang w:val="en-US" w:eastAsia="zh-CN"/>
        </w:rPr>
        <w:t xml:space="preserve">            </w:t>
      </w:r>
    </w:p>
    <w:p w14:paraId="7EEB77C3">
      <w:pPr>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ascii="宋体" w:hAnsi="宋体" w:eastAsia="宋体" w:cs="宋体"/>
          <w:color w:val="auto"/>
          <w:spacing w:val="-7"/>
          <w:sz w:val="21"/>
          <w:szCs w:val="21"/>
        </w:rPr>
      </w:pPr>
      <w:r>
        <w:rPr>
          <w:rFonts w:ascii="宋体" w:hAnsi="宋体" w:eastAsia="宋体" w:cs="宋体"/>
          <w:color w:val="auto"/>
          <w:spacing w:val="-7"/>
          <w:sz w:val="21"/>
          <w:szCs w:val="21"/>
        </w:rPr>
        <w:t>电话：</w:t>
      </w:r>
      <w:r>
        <w:rPr>
          <w:rFonts w:hint="eastAsia" w:ascii="宋体" w:hAnsi="宋体" w:eastAsia="宋体" w:cs="宋体"/>
          <w:color w:val="auto"/>
          <w:spacing w:val="-7"/>
          <w:sz w:val="21"/>
          <w:szCs w:val="21"/>
          <w:lang w:val="en-US" w:eastAsia="zh-CN"/>
        </w:rPr>
        <w:t xml:space="preserve">        </w:t>
      </w:r>
      <w:r>
        <w:rPr>
          <w:rFonts w:ascii="宋体" w:hAnsi="宋体" w:eastAsia="宋体" w:cs="宋体"/>
          <w:color w:val="auto"/>
          <w:spacing w:val="-7"/>
          <w:sz w:val="21"/>
          <w:szCs w:val="21"/>
        </w:rPr>
        <w:t>传真：</w:t>
      </w:r>
      <w:r>
        <w:rPr>
          <w:rFonts w:hint="eastAsia" w:ascii="宋体" w:hAnsi="宋体" w:eastAsia="宋体" w:cs="宋体"/>
          <w:color w:val="auto"/>
          <w:spacing w:val="-7"/>
          <w:sz w:val="21"/>
          <w:szCs w:val="21"/>
          <w:lang w:val="en-US" w:eastAsia="zh-CN"/>
        </w:rPr>
        <w:t xml:space="preserve">        </w:t>
      </w:r>
      <w:r>
        <w:rPr>
          <w:rFonts w:ascii="宋体" w:hAnsi="宋体" w:eastAsia="宋体" w:cs="宋体"/>
          <w:color w:val="auto"/>
          <w:spacing w:val="-7"/>
          <w:sz w:val="21"/>
          <w:szCs w:val="21"/>
        </w:rPr>
        <w:t>地址：</w:t>
      </w:r>
    </w:p>
    <w:p w14:paraId="40C4D795">
      <w:pPr>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ascii="宋体" w:hAnsi="宋体" w:eastAsia="宋体" w:cs="宋体"/>
          <w:color w:val="auto"/>
          <w:spacing w:val="-7"/>
          <w:sz w:val="21"/>
          <w:szCs w:val="21"/>
        </w:rPr>
      </w:pPr>
    </w:p>
    <w:p w14:paraId="2BA16401">
      <w:pPr>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宋体" w:hAnsi="宋体" w:eastAsia="宋体" w:cs="宋体"/>
          <w:color w:val="auto"/>
          <w:sz w:val="21"/>
          <w:szCs w:val="21"/>
          <w:lang w:val="en-US" w:eastAsia="zh-CN"/>
        </w:rPr>
      </w:pPr>
      <w:r>
        <w:rPr>
          <w:rFonts w:ascii="宋体" w:hAnsi="宋体" w:eastAsia="宋体" w:cs="宋体"/>
          <w:color w:val="auto"/>
          <w:spacing w:val="-7"/>
          <w:sz w:val="21"/>
          <w:szCs w:val="21"/>
        </w:rPr>
        <w:t>丙方：</w:t>
      </w:r>
      <w:r>
        <w:rPr>
          <w:rFonts w:hint="eastAsia" w:ascii="宋体" w:hAnsi="宋体" w:eastAsia="宋体" w:cs="宋体"/>
          <w:color w:val="auto"/>
          <w:spacing w:val="6"/>
          <w:sz w:val="21"/>
          <w:szCs w:val="21"/>
          <w:u w:val="single" w:color="auto"/>
          <w:lang w:eastAsia="zh-CN"/>
        </w:rPr>
        <w:t>（</w:t>
      </w:r>
      <w:r>
        <w:rPr>
          <w:rFonts w:hint="eastAsia" w:ascii="宋体" w:hAnsi="宋体" w:cs="宋体"/>
          <w:color w:val="auto"/>
          <w:spacing w:val="-7"/>
          <w:sz w:val="21"/>
          <w:szCs w:val="21"/>
          <w:u w:val="single"/>
          <w:lang w:val="en-US" w:eastAsia="zh-CN"/>
        </w:rPr>
        <w:t>物业服务单</w:t>
      </w:r>
      <w:r>
        <w:rPr>
          <w:rFonts w:ascii="宋体" w:hAnsi="宋体" w:eastAsia="宋体" w:cs="宋体"/>
          <w:color w:val="auto"/>
          <w:spacing w:val="-7"/>
          <w:sz w:val="21"/>
          <w:szCs w:val="21"/>
          <w:u w:val="single"/>
        </w:rPr>
        <w:t>位</w:t>
      </w:r>
      <w:r>
        <w:rPr>
          <w:rFonts w:hint="eastAsia" w:ascii="宋体" w:hAnsi="宋体" w:eastAsia="宋体" w:cs="宋体"/>
          <w:color w:val="auto"/>
          <w:spacing w:val="6"/>
          <w:sz w:val="21"/>
          <w:szCs w:val="21"/>
          <w:u w:val="single" w:color="auto"/>
          <w:lang w:eastAsia="zh-CN"/>
        </w:rPr>
        <w:t>）</w:t>
      </w:r>
      <w:r>
        <w:rPr>
          <w:rFonts w:hint="eastAsia" w:ascii="宋体" w:hAnsi="宋体" w:cs="宋体"/>
          <w:color w:val="auto"/>
          <w:spacing w:val="6"/>
          <w:sz w:val="21"/>
          <w:szCs w:val="21"/>
          <w:u w:val="single" w:color="auto"/>
          <w:lang w:val="en-US" w:eastAsia="zh-CN"/>
        </w:rPr>
        <w:t xml:space="preserve">          </w:t>
      </w:r>
    </w:p>
    <w:p w14:paraId="4F309B56">
      <w:pPr>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eastAsia" w:ascii="宋体" w:hAnsi="宋体" w:cs="宋体"/>
          <w:color w:val="auto"/>
          <w:spacing w:val="-7"/>
          <w:sz w:val="21"/>
          <w:szCs w:val="21"/>
          <w:lang w:eastAsia="zh-CN"/>
        </w:rPr>
      </w:pPr>
      <w:r>
        <w:rPr>
          <w:rFonts w:ascii="宋体" w:hAnsi="宋体" w:eastAsia="宋体" w:cs="宋体"/>
          <w:color w:val="auto"/>
          <w:spacing w:val="-14"/>
          <w:sz w:val="21"/>
          <w:szCs w:val="21"/>
        </w:rPr>
        <w:t>电</w:t>
      </w:r>
      <w:r>
        <w:rPr>
          <w:rFonts w:ascii="宋体" w:hAnsi="宋体" w:eastAsia="宋体" w:cs="宋体"/>
          <w:color w:val="auto"/>
          <w:spacing w:val="-10"/>
          <w:sz w:val="21"/>
          <w:szCs w:val="21"/>
        </w:rPr>
        <w:t>话</w:t>
      </w:r>
      <w:r>
        <w:rPr>
          <w:rFonts w:ascii="宋体" w:hAnsi="宋体" w:eastAsia="宋体" w:cs="宋体"/>
          <w:color w:val="auto"/>
          <w:spacing w:val="-7"/>
          <w:sz w:val="21"/>
          <w:szCs w:val="21"/>
        </w:rPr>
        <w:t>：</w:t>
      </w:r>
      <w:r>
        <w:rPr>
          <w:rFonts w:hint="eastAsia" w:ascii="宋体" w:hAnsi="宋体" w:eastAsia="宋体" w:cs="宋体"/>
          <w:color w:val="auto"/>
          <w:spacing w:val="-7"/>
          <w:sz w:val="21"/>
          <w:szCs w:val="21"/>
          <w:lang w:val="en-US" w:eastAsia="zh-CN"/>
        </w:rPr>
        <w:t xml:space="preserve">        </w:t>
      </w:r>
      <w:r>
        <w:rPr>
          <w:rFonts w:ascii="宋体" w:hAnsi="宋体" w:eastAsia="宋体" w:cs="宋体"/>
          <w:color w:val="auto"/>
          <w:spacing w:val="-7"/>
          <w:sz w:val="21"/>
          <w:szCs w:val="21"/>
        </w:rPr>
        <w:t>传真：</w:t>
      </w:r>
      <w:r>
        <w:rPr>
          <w:rFonts w:hint="eastAsia" w:ascii="宋体" w:hAnsi="宋体" w:eastAsia="宋体" w:cs="宋体"/>
          <w:color w:val="auto"/>
          <w:spacing w:val="-7"/>
          <w:sz w:val="21"/>
          <w:szCs w:val="21"/>
          <w:lang w:val="en-US" w:eastAsia="zh-CN"/>
        </w:rPr>
        <w:t xml:space="preserve">        </w:t>
      </w:r>
      <w:r>
        <w:rPr>
          <w:rFonts w:ascii="宋体" w:hAnsi="宋体" w:eastAsia="宋体" w:cs="宋体"/>
          <w:color w:val="auto"/>
          <w:spacing w:val="-7"/>
          <w:sz w:val="21"/>
          <w:szCs w:val="21"/>
        </w:rPr>
        <w:t>地址</w:t>
      </w:r>
      <w:r>
        <w:rPr>
          <w:rFonts w:hint="eastAsia" w:ascii="宋体" w:hAnsi="宋体" w:cs="宋体"/>
          <w:color w:val="auto"/>
          <w:spacing w:val="-7"/>
          <w:sz w:val="21"/>
          <w:szCs w:val="21"/>
          <w:lang w:eastAsia="zh-CN"/>
        </w:rPr>
        <w:t>：</w:t>
      </w:r>
    </w:p>
    <w:p w14:paraId="37C171BE">
      <w:pPr>
        <w:pStyle w:val="2"/>
        <w:rPr>
          <w:rFonts w:hint="eastAsia"/>
          <w:color w:val="auto"/>
          <w:lang w:eastAsia="zh-CN"/>
        </w:rPr>
      </w:pPr>
    </w:p>
    <w:p w14:paraId="02F19E66">
      <w:pPr>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pacing w:val="-7"/>
          <w:sz w:val="21"/>
          <w:szCs w:val="21"/>
          <w:highlight w:val="none"/>
          <w:lang w:val="en-US" w:eastAsia="zh-CN"/>
        </w:rPr>
        <w:t>丁</w:t>
      </w:r>
      <w:r>
        <w:rPr>
          <w:rFonts w:ascii="宋体" w:hAnsi="宋体" w:eastAsia="宋体" w:cs="宋体"/>
          <w:color w:val="auto"/>
          <w:spacing w:val="-7"/>
          <w:sz w:val="21"/>
          <w:szCs w:val="21"/>
          <w:highlight w:val="none"/>
        </w:rPr>
        <w:t>方：</w:t>
      </w:r>
      <w:r>
        <w:rPr>
          <w:rFonts w:hint="eastAsia" w:ascii="宋体" w:hAnsi="宋体" w:eastAsia="宋体" w:cs="宋体"/>
          <w:color w:val="auto"/>
          <w:spacing w:val="6"/>
          <w:sz w:val="21"/>
          <w:szCs w:val="21"/>
          <w:highlight w:val="none"/>
          <w:u w:val="single" w:color="auto"/>
          <w:lang w:eastAsia="zh-CN"/>
        </w:rPr>
        <w:t>（</w:t>
      </w:r>
      <w:r>
        <w:rPr>
          <w:rFonts w:hint="eastAsia" w:ascii="宋体" w:hAnsi="宋体" w:cs="宋体"/>
          <w:color w:val="auto"/>
          <w:spacing w:val="6"/>
          <w:sz w:val="21"/>
          <w:szCs w:val="21"/>
          <w:u w:val="single" w:color="auto"/>
          <w:lang w:val="en-US" w:eastAsia="zh-CN"/>
        </w:rPr>
        <w:t>中标单位</w:t>
      </w:r>
      <w:r>
        <w:rPr>
          <w:rFonts w:hint="eastAsia" w:ascii="宋体" w:hAnsi="宋体" w:eastAsia="宋体" w:cs="宋体"/>
          <w:color w:val="auto"/>
          <w:spacing w:val="6"/>
          <w:sz w:val="21"/>
          <w:szCs w:val="21"/>
          <w:highlight w:val="none"/>
          <w:u w:val="single" w:color="auto"/>
          <w:lang w:eastAsia="zh-CN"/>
        </w:rPr>
        <w:t>）</w:t>
      </w:r>
      <w:r>
        <w:rPr>
          <w:rFonts w:hint="eastAsia" w:ascii="宋体" w:hAnsi="宋体" w:cs="宋体"/>
          <w:color w:val="auto"/>
          <w:spacing w:val="6"/>
          <w:sz w:val="21"/>
          <w:szCs w:val="21"/>
          <w:highlight w:val="none"/>
          <w:u w:val="single" w:color="auto"/>
          <w:lang w:val="en-US" w:eastAsia="zh-CN"/>
        </w:rPr>
        <w:t xml:space="preserve">             </w:t>
      </w:r>
    </w:p>
    <w:p w14:paraId="4D00663C">
      <w:pPr>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eastAsia" w:eastAsia="宋体"/>
          <w:color w:val="auto"/>
          <w:sz w:val="21"/>
          <w:szCs w:val="21"/>
          <w:highlight w:val="none"/>
          <w:lang w:eastAsia="zh-CN"/>
        </w:rPr>
      </w:pPr>
      <w:r>
        <w:rPr>
          <w:rFonts w:ascii="宋体" w:hAnsi="宋体" w:eastAsia="宋体" w:cs="宋体"/>
          <w:color w:val="auto"/>
          <w:spacing w:val="-14"/>
          <w:sz w:val="21"/>
          <w:szCs w:val="21"/>
          <w:highlight w:val="none"/>
        </w:rPr>
        <w:t>电</w:t>
      </w:r>
      <w:r>
        <w:rPr>
          <w:rFonts w:ascii="宋体" w:hAnsi="宋体" w:eastAsia="宋体" w:cs="宋体"/>
          <w:color w:val="auto"/>
          <w:spacing w:val="-10"/>
          <w:sz w:val="21"/>
          <w:szCs w:val="21"/>
          <w:highlight w:val="none"/>
        </w:rPr>
        <w:t>话</w:t>
      </w: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 xml:space="preserve">        </w:t>
      </w:r>
      <w:r>
        <w:rPr>
          <w:rFonts w:ascii="宋体" w:hAnsi="宋体" w:eastAsia="宋体" w:cs="宋体"/>
          <w:color w:val="auto"/>
          <w:spacing w:val="-7"/>
          <w:sz w:val="21"/>
          <w:szCs w:val="21"/>
          <w:highlight w:val="none"/>
        </w:rPr>
        <w:t>传真：</w:t>
      </w:r>
      <w:r>
        <w:rPr>
          <w:rFonts w:hint="eastAsia" w:ascii="宋体" w:hAnsi="宋体" w:eastAsia="宋体" w:cs="宋体"/>
          <w:color w:val="auto"/>
          <w:spacing w:val="-7"/>
          <w:sz w:val="21"/>
          <w:szCs w:val="21"/>
          <w:highlight w:val="none"/>
          <w:lang w:val="en-US" w:eastAsia="zh-CN"/>
        </w:rPr>
        <w:t xml:space="preserve">        </w:t>
      </w:r>
      <w:r>
        <w:rPr>
          <w:rFonts w:ascii="宋体" w:hAnsi="宋体" w:eastAsia="宋体" w:cs="宋体"/>
          <w:color w:val="auto"/>
          <w:spacing w:val="-7"/>
          <w:sz w:val="21"/>
          <w:szCs w:val="21"/>
          <w:highlight w:val="none"/>
        </w:rPr>
        <w:t>地址</w:t>
      </w:r>
      <w:r>
        <w:rPr>
          <w:rFonts w:hint="eastAsia" w:ascii="宋体" w:hAnsi="宋体" w:cs="宋体"/>
          <w:color w:val="auto"/>
          <w:spacing w:val="-7"/>
          <w:sz w:val="21"/>
          <w:szCs w:val="21"/>
          <w:highlight w:val="none"/>
          <w:lang w:eastAsia="zh-CN"/>
        </w:rPr>
        <w:t>：</w:t>
      </w:r>
    </w:p>
    <w:p w14:paraId="1282393C">
      <w:pPr>
        <w:pStyle w:val="2"/>
        <w:rPr>
          <w:rFonts w:hint="eastAsia"/>
          <w:color w:val="auto"/>
          <w:lang w:eastAsia="zh-CN"/>
        </w:rPr>
      </w:pPr>
    </w:p>
    <w:p w14:paraId="4F29C60F">
      <w:pPr>
        <w:pStyle w:val="2"/>
        <w:rPr>
          <w:rFonts w:ascii="宋体" w:hAnsi="宋体" w:eastAsia="宋体" w:cs="宋体"/>
          <w:color w:val="auto"/>
          <w:spacing w:val="-7"/>
          <w:sz w:val="21"/>
          <w:szCs w:val="21"/>
        </w:rPr>
      </w:pPr>
    </w:p>
    <w:p w14:paraId="316465BA">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根据项目</w:t>
      </w:r>
      <w:r>
        <w:rPr>
          <w:rFonts w:hint="eastAsia" w:ascii="宋体" w:hAnsi="宋体" w:eastAsia="宋体" w:cs="宋体"/>
          <w:snapToGrid/>
          <w:color w:val="auto"/>
          <w:kern w:val="2"/>
          <w:szCs w:val="21"/>
          <w:highlight w:val="none"/>
          <w:u w:val="single"/>
          <w:lang w:val="en-US" w:eastAsia="zh-CN" w:bidi="ar-SA"/>
        </w:rPr>
        <w:t xml:space="preserve">                                    </w:t>
      </w:r>
      <w:r>
        <w:rPr>
          <w:rFonts w:hint="eastAsia" w:ascii="宋体" w:hAnsi="宋体" w:eastAsia="宋体" w:cs="宋体"/>
          <w:snapToGrid/>
          <w:color w:val="auto"/>
          <w:kern w:val="2"/>
          <w:szCs w:val="21"/>
          <w:highlight w:val="none"/>
          <w:lang w:val="en-US" w:eastAsia="zh-CN" w:bidi="ar-SA"/>
        </w:rPr>
        <w:t>（交易编号：</w:t>
      </w:r>
      <w:r>
        <w:rPr>
          <w:rFonts w:hint="eastAsia" w:ascii="宋体" w:hAnsi="宋体" w:eastAsia="宋体" w:cs="宋体"/>
          <w:snapToGrid/>
          <w:color w:val="auto"/>
          <w:kern w:val="2"/>
          <w:szCs w:val="21"/>
          <w:highlight w:val="none"/>
          <w:u w:val="single"/>
          <w:lang w:val="en-US" w:eastAsia="zh-CN" w:bidi="ar-SA"/>
        </w:rPr>
        <w:t xml:space="preserve">              </w:t>
      </w:r>
      <w:r>
        <w:rPr>
          <w:rFonts w:hint="eastAsia" w:ascii="宋体" w:hAnsi="宋体" w:eastAsia="宋体" w:cs="宋体"/>
          <w:snapToGrid/>
          <w:color w:val="auto"/>
          <w:kern w:val="2"/>
          <w:szCs w:val="21"/>
          <w:highlight w:val="none"/>
          <w:u w:val="none"/>
          <w:lang w:val="en-US" w:eastAsia="zh-CN" w:bidi="ar-SA"/>
        </w:rPr>
        <w:t>）</w:t>
      </w:r>
      <w:r>
        <w:rPr>
          <w:rFonts w:hint="eastAsia" w:ascii="宋体" w:hAnsi="宋体" w:eastAsia="宋体" w:cs="宋体"/>
          <w:snapToGrid/>
          <w:color w:val="auto"/>
          <w:kern w:val="2"/>
          <w:szCs w:val="21"/>
          <w:highlight w:val="none"/>
          <w:lang w:val="en-US" w:eastAsia="zh-CN" w:bidi="ar-SA"/>
        </w:rPr>
        <w:t>的招标结果，按照《中华人民共和国民法典》</w:t>
      </w:r>
      <w:r>
        <w:rPr>
          <w:rFonts w:hint="eastAsia" w:ascii="宋体" w:hAnsi="宋体" w:cs="宋体"/>
          <w:snapToGrid/>
          <w:color w:val="auto"/>
          <w:kern w:val="2"/>
          <w:szCs w:val="21"/>
          <w:highlight w:val="none"/>
          <w:lang w:val="en-US" w:eastAsia="zh-CN" w:bidi="ar-SA"/>
        </w:rPr>
        <w:t>、</w:t>
      </w:r>
      <w:r>
        <w:rPr>
          <w:rFonts w:hint="eastAsia" w:ascii="宋体" w:hAnsi="宋体" w:eastAsia="宋体" w:cs="宋体"/>
          <w:snapToGrid/>
          <w:color w:val="auto"/>
          <w:kern w:val="2"/>
          <w:szCs w:val="21"/>
          <w:highlight w:val="none"/>
          <w:lang w:val="en-US" w:eastAsia="zh-CN" w:bidi="ar-SA"/>
        </w:rPr>
        <w:t>《物业管理条例》</w:t>
      </w:r>
      <w:r>
        <w:rPr>
          <w:rFonts w:hint="eastAsia" w:ascii="宋体" w:hAnsi="宋体" w:cs="宋体"/>
          <w:snapToGrid/>
          <w:color w:val="auto"/>
          <w:kern w:val="2"/>
          <w:szCs w:val="21"/>
          <w:highlight w:val="none"/>
          <w:lang w:val="en-US" w:eastAsia="zh-CN" w:bidi="ar-SA"/>
        </w:rPr>
        <w:t>、</w:t>
      </w:r>
      <w:r>
        <w:rPr>
          <w:rFonts w:hint="eastAsia" w:ascii="宋体" w:hAnsi="宋体" w:eastAsia="宋体" w:cs="宋体"/>
          <w:snapToGrid/>
          <w:color w:val="auto"/>
          <w:kern w:val="2"/>
          <w:szCs w:val="21"/>
          <w:highlight w:val="none"/>
          <w:lang w:val="en-US" w:eastAsia="zh-CN" w:bidi="ar-SA"/>
        </w:rPr>
        <w:t>《广东省物业管理条例》及相关法律、法规，经</w:t>
      </w:r>
      <w:r>
        <w:rPr>
          <w:rFonts w:hint="eastAsia" w:ascii="宋体" w:hAnsi="宋体" w:cs="宋体"/>
          <w:snapToGrid/>
          <w:color w:val="auto"/>
          <w:kern w:val="2"/>
          <w:szCs w:val="21"/>
          <w:highlight w:val="none"/>
          <w:lang w:val="en-US" w:eastAsia="zh-CN" w:bidi="ar-SA"/>
        </w:rPr>
        <w:t>四</w:t>
      </w:r>
      <w:r>
        <w:rPr>
          <w:rFonts w:hint="eastAsia" w:ascii="宋体" w:hAnsi="宋体" w:eastAsia="宋体" w:cs="宋体"/>
          <w:snapToGrid/>
          <w:color w:val="auto"/>
          <w:kern w:val="2"/>
          <w:szCs w:val="21"/>
          <w:highlight w:val="none"/>
          <w:lang w:val="en-US" w:eastAsia="zh-CN" w:bidi="ar-SA"/>
        </w:rPr>
        <w:t>方协商，本着平等互利和诚实信用的原则，一致同意签订本合同如下。</w:t>
      </w:r>
    </w:p>
    <w:p w14:paraId="203628A0">
      <w:pPr>
        <w:pageBreakBefore w:val="0"/>
        <w:widowControl w:val="0"/>
        <w:numPr>
          <w:ilvl w:val="0"/>
          <w:numId w:val="23"/>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cs="宋体"/>
          <w:b/>
          <w:bCs/>
          <w:snapToGrid/>
          <w:color w:val="auto"/>
          <w:kern w:val="2"/>
          <w:szCs w:val="21"/>
          <w:highlight w:val="none"/>
          <w:lang w:val="en-US" w:eastAsia="zh-CN" w:bidi="ar-SA"/>
        </w:rPr>
      </w:pPr>
      <w:r>
        <w:rPr>
          <w:rFonts w:hint="eastAsia" w:ascii="宋体" w:hAnsi="宋体" w:cs="宋体"/>
          <w:b/>
          <w:bCs/>
          <w:snapToGrid/>
          <w:color w:val="auto"/>
          <w:kern w:val="2"/>
          <w:szCs w:val="21"/>
          <w:highlight w:val="none"/>
          <w:lang w:val="en-US" w:eastAsia="zh-CN" w:bidi="ar-SA"/>
        </w:rPr>
        <w:t>四方权利、义务</w:t>
      </w:r>
    </w:p>
    <w:p w14:paraId="1E49E92A">
      <w:pPr>
        <w:pageBreakBefore w:val="0"/>
        <w:widowControl w:val="0"/>
        <w:numPr>
          <w:ilvl w:val="0"/>
          <w:numId w:val="2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甲方权利、义务</w:t>
      </w:r>
    </w:p>
    <w:p w14:paraId="589DC66B">
      <w:pPr>
        <w:pageBreakBefore w:val="0"/>
        <w:widowControl w:val="0"/>
        <w:numPr>
          <w:ilvl w:val="0"/>
          <w:numId w:val="25"/>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default" w:ascii="宋体" w:hAnsi="宋体" w:eastAsia="宋体" w:cs="宋体"/>
          <w:snapToGrid/>
          <w:color w:val="auto"/>
          <w:kern w:val="2"/>
          <w:szCs w:val="21"/>
          <w:highlight w:val="none"/>
          <w:lang w:val="en-US" w:eastAsia="zh-CN" w:bidi="ar-SA"/>
        </w:rPr>
        <w:t>对</w:t>
      </w:r>
      <w:r>
        <w:rPr>
          <w:rFonts w:hint="eastAsia" w:ascii="宋体" w:hAnsi="宋体" w:eastAsia="宋体" w:cs="宋体"/>
          <w:snapToGrid/>
          <w:color w:val="auto"/>
          <w:kern w:val="2"/>
          <w:szCs w:val="21"/>
          <w:highlight w:val="none"/>
          <w:lang w:val="en-US" w:eastAsia="zh-CN" w:bidi="ar-SA"/>
        </w:rPr>
        <w:t>本物业运营服务效果进行</w:t>
      </w:r>
      <w:r>
        <w:rPr>
          <w:rFonts w:hint="default" w:ascii="宋体" w:hAnsi="宋体" w:eastAsia="宋体" w:cs="宋体"/>
          <w:snapToGrid/>
          <w:color w:val="auto"/>
          <w:kern w:val="2"/>
          <w:szCs w:val="21"/>
          <w:highlight w:val="none"/>
          <w:lang w:val="en-US" w:eastAsia="zh-CN" w:bidi="ar-SA"/>
        </w:rPr>
        <w:t>实施监督</w:t>
      </w:r>
      <w:r>
        <w:rPr>
          <w:rFonts w:hint="eastAsia" w:ascii="宋体" w:hAnsi="宋体" w:eastAsia="宋体" w:cs="宋体"/>
          <w:snapToGrid/>
          <w:color w:val="auto"/>
          <w:kern w:val="2"/>
          <w:szCs w:val="21"/>
          <w:highlight w:val="none"/>
          <w:lang w:val="en-US" w:eastAsia="zh-CN" w:bidi="ar-SA"/>
        </w:rPr>
        <w:t>管理；</w:t>
      </w:r>
    </w:p>
    <w:p w14:paraId="034A498B">
      <w:pPr>
        <w:pageBreakBefore w:val="0"/>
        <w:widowControl w:val="0"/>
        <w:numPr>
          <w:ilvl w:val="0"/>
          <w:numId w:val="25"/>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履约保证金管理；</w:t>
      </w:r>
    </w:p>
    <w:p w14:paraId="25B42FD4">
      <w:pPr>
        <w:pageBreakBefore w:val="0"/>
        <w:widowControl w:val="0"/>
        <w:numPr>
          <w:ilvl w:val="0"/>
          <w:numId w:val="25"/>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支付质保金；</w:t>
      </w:r>
    </w:p>
    <w:p w14:paraId="46110771">
      <w:pPr>
        <w:pageBreakBefore w:val="0"/>
        <w:widowControl w:val="0"/>
        <w:numPr>
          <w:ilvl w:val="0"/>
          <w:numId w:val="25"/>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对丙方进行每年一次的绩效评价。</w:t>
      </w:r>
    </w:p>
    <w:p w14:paraId="6E31BCCC">
      <w:pPr>
        <w:pageBreakBefore w:val="0"/>
        <w:widowControl w:val="0"/>
        <w:numPr>
          <w:ilvl w:val="0"/>
          <w:numId w:val="2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乙方权利、义务</w:t>
      </w:r>
    </w:p>
    <w:p w14:paraId="304A4BF8">
      <w:pPr>
        <w:pageBreakBefore w:val="0"/>
        <w:widowControl w:val="0"/>
        <w:numPr>
          <w:ilvl w:val="0"/>
          <w:numId w:val="26"/>
        </w:numPr>
        <w:kinsoku/>
        <w:wordWrap/>
        <w:overflowPunct/>
        <w:topLinePunct w:val="0"/>
        <w:autoSpaceDE/>
        <w:autoSpaceDN/>
        <w:bidi w:val="0"/>
        <w:adjustRightInd/>
        <w:snapToGrid/>
        <w:spacing w:line="360" w:lineRule="auto"/>
        <w:ind w:left="0" w:leftChars="0" w:firstLine="400" w:firstLineChars="0"/>
        <w:jc w:val="left"/>
        <w:textAlignment w:val="auto"/>
        <w:rPr>
          <w:rFonts w:hint="default" w:ascii="宋体" w:hAnsi="宋体" w:eastAsia="宋体" w:cs="宋体"/>
          <w:snapToGrid/>
          <w:color w:val="auto"/>
          <w:kern w:val="2"/>
          <w:szCs w:val="21"/>
          <w:highlight w:val="none"/>
          <w:lang w:val="en-US" w:eastAsia="zh-CN" w:bidi="ar-SA"/>
        </w:rPr>
      </w:pPr>
      <w:r>
        <w:rPr>
          <w:rFonts w:hint="default" w:ascii="宋体" w:hAnsi="宋体" w:eastAsia="宋体" w:cs="宋体"/>
          <w:snapToGrid/>
          <w:color w:val="auto"/>
          <w:kern w:val="2"/>
          <w:szCs w:val="21"/>
          <w:highlight w:val="none"/>
          <w:lang w:val="en-US" w:eastAsia="zh-CN" w:bidi="ar-SA"/>
        </w:rPr>
        <w:t>对本物业区域内的物业服务事项有知情权，对</w:t>
      </w:r>
      <w:r>
        <w:rPr>
          <w:rFonts w:hint="eastAsia" w:ascii="宋体" w:hAnsi="宋体" w:eastAsia="宋体" w:cs="宋体"/>
          <w:snapToGrid/>
          <w:color w:val="auto"/>
          <w:kern w:val="2"/>
          <w:szCs w:val="21"/>
          <w:highlight w:val="none"/>
          <w:lang w:val="en-US" w:eastAsia="zh-CN" w:bidi="ar-SA"/>
        </w:rPr>
        <w:t>丙</w:t>
      </w:r>
      <w:r>
        <w:rPr>
          <w:rFonts w:hint="default" w:ascii="宋体" w:hAnsi="宋体" w:eastAsia="宋体" w:cs="宋体"/>
          <w:snapToGrid/>
          <w:color w:val="auto"/>
          <w:kern w:val="2"/>
          <w:szCs w:val="21"/>
          <w:highlight w:val="none"/>
          <w:lang w:val="en-US" w:eastAsia="zh-CN" w:bidi="ar-SA"/>
        </w:rPr>
        <w:t>方提供的物业</w:t>
      </w:r>
      <w:r>
        <w:rPr>
          <w:rFonts w:hint="eastAsia" w:ascii="宋体" w:hAnsi="宋体" w:cs="宋体"/>
          <w:snapToGrid/>
          <w:color w:val="auto"/>
          <w:kern w:val="2"/>
          <w:szCs w:val="21"/>
          <w:highlight w:val="none"/>
          <w:lang w:val="en-US" w:eastAsia="zh-CN" w:bidi="ar-SA"/>
        </w:rPr>
        <w:t>管理</w:t>
      </w:r>
      <w:r>
        <w:rPr>
          <w:rFonts w:hint="default" w:ascii="宋体" w:hAnsi="宋体" w:eastAsia="宋体" w:cs="宋体"/>
          <w:snapToGrid/>
          <w:color w:val="auto"/>
          <w:kern w:val="2"/>
          <w:szCs w:val="21"/>
          <w:highlight w:val="none"/>
          <w:lang w:val="en-US" w:eastAsia="zh-CN" w:bidi="ar-SA"/>
        </w:rPr>
        <w:t>服务有建议、督促的权利</w:t>
      </w:r>
      <w:r>
        <w:rPr>
          <w:rFonts w:hint="eastAsia" w:ascii="宋体" w:hAnsi="宋体" w:eastAsia="宋体" w:cs="宋体"/>
          <w:snapToGrid/>
          <w:color w:val="auto"/>
          <w:kern w:val="2"/>
          <w:szCs w:val="21"/>
          <w:highlight w:val="none"/>
          <w:lang w:val="en-US" w:eastAsia="zh-CN" w:bidi="ar-SA"/>
        </w:rPr>
        <w:t>；</w:t>
      </w:r>
    </w:p>
    <w:p w14:paraId="7B1FEC4F">
      <w:pPr>
        <w:pageBreakBefore w:val="0"/>
        <w:widowControl w:val="0"/>
        <w:numPr>
          <w:ilvl w:val="0"/>
          <w:numId w:val="26"/>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审核丙方提交的运营服务费用组成及支付方案</w:t>
      </w:r>
      <w:r>
        <w:rPr>
          <w:rFonts w:hint="eastAsia" w:ascii="宋体" w:hAnsi="宋体" w:cs="宋体"/>
          <w:snapToGrid/>
          <w:color w:val="auto"/>
          <w:kern w:val="2"/>
          <w:szCs w:val="21"/>
          <w:highlight w:val="none"/>
          <w:lang w:val="en-US" w:eastAsia="zh-CN" w:bidi="ar-SA"/>
        </w:rPr>
        <w:t>；</w:t>
      </w:r>
    </w:p>
    <w:p w14:paraId="3AE9B07F">
      <w:pPr>
        <w:pageBreakBefore w:val="0"/>
        <w:widowControl w:val="0"/>
        <w:numPr>
          <w:ilvl w:val="0"/>
          <w:numId w:val="26"/>
        </w:numPr>
        <w:kinsoku/>
        <w:wordWrap/>
        <w:overflowPunct/>
        <w:topLinePunct w:val="0"/>
        <w:autoSpaceDE/>
        <w:autoSpaceDN/>
        <w:bidi w:val="0"/>
        <w:adjustRightInd/>
        <w:snapToGrid/>
        <w:spacing w:line="360" w:lineRule="auto"/>
        <w:ind w:left="0" w:leftChars="0" w:firstLine="400" w:firstLineChars="0"/>
        <w:jc w:val="left"/>
        <w:textAlignment w:val="auto"/>
        <w:rPr>
          <w:rFonts w:hint="default"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每季度</w:t>
      </w:r>
      <w:r>
        <w:rPr>
          <w:rFonts w:hint="eastAsia" w:ascii="宋体" w:hAnsi="宋体" w:cs="宋体"/>
          <w:snapToGrid/>
          <w:color w:val="auto"/>
          <w:kern w:val="2"/>
          <w:szCs w:val="21"/>
          <w:highlight w:val="none"/>
          <w:lang w:val="en-US" w:eastAsia="zh-CN" w:bidi="ar-SA"/>
        </w:rPr>
        <w:t>负责</w:t>
      </w:r>
      <w:r>
        <w:rPr>
          <w:rFonts w:hint="eastAsia" w:ascii="宋体" w:hAnsi="宋体" w:eastAsia="宋体" w:cs="宋体"/>
          <w:snapToGrid/>
          <w:color w:val="auto"/>
          <w:kern w:val="2"/>
          <w:szCs w:val="21"/>
          <w:highlight w:val="none"/>
          <w:lang w:val="en-US" w:eastAsia="zh-CN" w:bidi="ar-SA"/>
        </w:rPr>
        <w:t>对</w:t>
      </w:r>
      <w:r>
        <w:rPr>
          <w:rFonts w:hint="eastAsia" w:ascii="宋体" w:hAnsi="宋体" w:cs="宋体"/>
          <w:snapToGrid/>
          <w:color w:val="auto"/>
          <w:kern w:val="2"/>
          <w:szCs w:val="21"/>
          <w:highlight w:val="none"/>
          <w:lang w:val="en-US" w:eastAsia="zh-CN" w:bidi="ar-SA"/>
        </w:rPr>
        <w:t>丙方的</w:t>
      </w:r>
      <w:r>
        <w:rPr>
          <w:rFonts w:hint="eastAsia" w:ascii="宋体" w:hAnsi="宋体" w:eastAsia="宋体" w:cs="宋体"/>
          <w:snapToGrid/>
          <w:color w:val="auto"/>
          <w:kern w:val="2"/>
          <w:szCs w:val="21"/>
          <w:highlight w:val="none"/>
          <w:lang w:val="en-US" w:eastAsia="zh-CN" w:bidi="ar-SA"/>
        </w:rPr>
        <w:t>物业管理服务组织一次考核</w:t>
      </w:r>
      <w:r>
        <w:rPr>
          <w:rFonts w:hint="eastAsia" w:ascii="宋体" w:hAnsi="宋体" w:cs="宋体"/>
          <w:snapToGrid/>
          <w:color w:val="auto"/>
          <w:kern w:val="2"/>
          <w:szCs w:val="21"/>
          <w:highlight w:val="none"/>
          <w:lang w:val="en-US" w:eastAsia="zh-CN" w:bidi="ar-SA"/>
        </w:rPr>
        <w:t>。</w:t>
      </w:r>
    </w:p>
    <w:p w14:paraId="153A0CA4">
      <w:pPr>
        <w:pageBreakBefore w:val="0"/>
        <w:widowControl w:val="0"/>
        <w:numPr>
          <w:ilvl w:val="0"/>
          <w:numId w:val="2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丙方权利、义务</w:t>
      </w:r>
    </w:p>
    <w:p w14:paraId="6298E611">
      <w:pPr>
        <w:pageBreakBefore w:val="0"/>
        <w:widowControl w:val="0"/>
        <w:numPr>
          <w:ilvl w:val="0"/>
          <w:numId w:val="27"/>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cs="宋体"/>
          <w:snapToGrid/>
          <w:color w:val="auto"/>
          <w:kern w:val="2"/>
          <w:szCs w:val="21"/>
          <w:highlight w:val="none"/>
          <w:lang w:val="en-US" w:eastAsia="zh-CN" w:bidi="ar-SA"/>
        </w:rPr>
      </w:pPr>
      <w:r>
        <w:rPr>
          <w:rFonts w:hint="default" w:ascii="宋体" w:hAnsi="宋体" w:eastAsia="宋体" w:cs="宋体"/>
          <w:snapToGrid/>
          <w:color w:val="auto"/>
          <w:kern w:val="2"/>
          <w:szCs w:val="21"/>
          <w:highlight w:val="none"/>
          <w:lang w:val="en-US" w:eastAsia="zh-CN" w:bidi="ar-SA"/>
        </w:rPr>
        <w:t>根据有关法律、法规，结合实际情况，制订本</w:t>
      </w:r>
      <w:r>
        <w:rPr>
          <w:rFonts w:hint="eastAsia" w:ascii="宋体" w:hAnsi="宋体" w:eastAsia="宋体" w:cs="宋体"/>
          <w:snapToGrid/>
          <w:color w:val="auto"/>
          <w:kern w:val="2"/>
          <w:szCs w:val="21"/>
          <w:highlight w:val="none"/>
          <w:lang w:val="en-US" w:eastAsia="zh-CN" w:bidi="ar-SA"/>
        </w:rPr>
        <w:t>社</w:t>
      </w:r>
      <w:r>
        <w:rPr>
          <w:rFonts w:hint="default" w:ascii="宋体" w:hAnsi="宋体" w:eastAsia="宋体" w:cs="宋体"/>
          <w:snapToGrid/>
          <w:color w:val="auto"/>
          <w:kern w:val="2"/>
          <w:szCs w:val="21"/>
          <w:highlight w:val="none"/>
          <w:lang w:val="en-US" w:eastAsia="zh-CN" w:bidi="ar-SA"/>
        </w:rPr>
        <w:t>区物业管理的各项规章制度</w:t>
      </w:r>
      <w:r>
        <w:rPr>
          <w:rFonts w:hint="eastAsia" w:ascii="宋体" w:hAnsi="宋体" w:cs="宋体"/>
          <w:snapToGrid/>
          <w:color w:val="auto"/>
          <w:kern w:val="2"/>
          <w:szCs w:val="21"/>
          <w:highlight w:val="none"/>
          <w:lang w:val="en-US" w:eastAsia="zh-CN" w:bidi="ar-SA"/>
        </w:rPr>
        <w:t>；</w:t>
      </w:r>
    </w:p>
    <w:p w14:paraId="21AC1A46">
      <w:pPr>
        <w:pageBreakBefore w:val="0"/>
        <w:widowControl w:val="0"/>
        <w:numPr>
          <w:ilvl w:val="0"/>
          <w:numId w:val="27"/>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cs="宋体"/>
          <w:snapToGrid/>
          <w:color w:val="auto"/>
          <w:kern w:val="2"/>
          <w:szCs w:val="21"/>
          <w:highlight w:val="none"/>
          <w:lang w:val="en-US" w:eastAsia="zh-CN" w:bidi="ar-SA"/>
        </w:rPr>
      </w:pPr>
      <w:r>
        <w:rPr>
          <w:rFonts w:hint="default" w:ascii="宋体" w:hAnsi="宋体" w:eastAsia="宋体" w:cs="宋体"/>
          <w:snapToGrid/>
          <w:color w:val="auto"/>
          <w:kern w:val="2"/>
          <w:szCs w:val="21"/>
          <w:highlight w:val="none"/>
          <w:lang w:val="en-US" w:eastAsia="zh-CN" w:bidi="ar-SA"/>
        </w:rPr>
        <w:t>遵守各项管理法规和合同规定的责任要求，根据</w:t>
      </w:r>
      <w:r>
        <w:rPr>
          <w:rFonts w:hint="eastAsia" w:ascii="宋体" w:hAnsi="宋体" w:cs="宋体"/>
          <w:snapToGrid/>
          <w:color w:val="auto"/>
          <w:kern w:val="2"/>
          <w:szCs w:val="21"/>
          <w:highlight w:val="none"/>
          <w:lang w:val="en-US" w:eastAsia="zh-CN" w:bidi="ar-SA"/>
        </w:rPr>
        <w:t>乙</w:t>
      </w:r>
      <w:r>
        <w:rPr>
          <w:rFonts w:hint="default" w:ascii="宋体" w:hAnsi="宋体" w:eastAsia="宋体" w:cs="宋体"/>
          <w:snapToGrid/>
          <w:color w:val="auto"/>
          <w:kern w:val="2"/>
          <w:szCs w:val="21"/>
          <w:highlight w:val="none"/>
          <w:lang w:val="en-US" w:eastAsia="zh-CN" w:bidi="ar-SA"/>
        </w:rPr>
        <w:t>方授权，对本</w:t>
      </w:r>
      <w:r>
        <w:rPr>
          <w:rFonts w:hint="eastAsia" w:ascii="宋体" w:hAnsi="宋体" w:eastAsia="宋体" w:cs="宋体"/>
          <w:snapToGrid/>
          <w:color w:val="auto"/>
          <w:kern w:val="2"/>
          <w:szCs w:val="21"/>
          <w:highlight w:val="none"/>
          <w:lang w:val="en-US" w:eastAsia="zh-CN" w:bidi="ar-SA"/>
        </w:rPr>
        <w:t>社</w:t>
      </w:r>
      <w:r>
        <w:rPr>
          <w:rFonts w:hint="default" w:ascii="宋体" w:hAnsi="宋体" w:eastAsia="宋体" w:cs="宋体"/>
          <w:snapToGrid/>
          <w:color w:val="auto"/>
          <w:kern w:val="2"/>
          <w:szCs w:val="21"/>
          <w:highlight w:val="none"/>
          <w:lang w:val="en-US" w:eastAsia="zh-CN" w:bidi="ar-SA"/>
        </w:rPr>
        <w:t>区物业实施综合管理，确保实现管理目标、经济指标，并承担相应责任，自觉接受甲方</w:t>
      </w:r>
      <w:r>
        <w:rPr>
          <w:rFonts w:hint="eastAsia" w:ascii="宋体" w:hAnsi="宋体" w:cs="宋体"/>
          <w:snapToGrid/>
          <w:color w:val="auto"/>
          <w:kern w:val="2"/>
          <w:szCs w:val="21"/>
          <w:highlight w:val="none"/>
          <w:lang w:val="en-US" w:eastAsia="zh-CN" w:bidi="ar-SA"/>
        </w:rPr>
        <w:t>、乙方</w:t>
      </w:r>
      <w:r>
        <w:rPr>
          <w:rFonts w:hint="default" w:ascii="宋体" w:hAnsi="宋体" w:eastAsia="宋体" w:cs="宋体"/>
          <w:snapToGrid/>
          <w:color w:val="auto"/>
          <w:kern w:val="2"/>
          <w:szCs w:val="21"/>
          <w:highlight w:val="none"/>
          <w:lang w:val="en-US" w:eastAsia="zh-CN" w:bidi="ar-SA"/>
        </w:rPr>
        <w:t>检查监督</w:t>
      </w:r>
      <w:r>
        <w:rPr>
          <w:rFonts w:hint="eastAsia" w:ascii="宋体" w:hAnsi="宋体" w:cs="宋体"/>
          <w:snapToGrid/>
          <w:color w:val="auto"/>
          <w:kern w:val="2"/>
          <w:szCs w:val="21"/>
          <w:highlight w:val="none"/>
          <w:lang w:val="en-US" w:eastAsia="zh-CN" w:bidi="ar-SA"/>
        </w:rPr>
        <w:t>；</w:t>
      </w:r>
    </w:p>
    <w:p w14:paraId="3A2382C4">
      <w:pPr>
        <w:pStyle w:val="2"/>
        <w:numPr>
          <w:ilvl w:val="0"/>
          <w:numId w:val="27"/>
        </w:numPr>
        <w:ind w:left="0" w:leftChars="0" w:firstLine="400" w:firstLineChars="0"/>
        <w:rPr>
          <w:rFonts w:hint="default"/>
          <w:color w:val="auto"/>
          <w:highlight w:val="none"/>
          <w:lang w:val="en-US" w:eastAsia="zh-CN"/>
        </w:rPr>
      </w:pPr>
      <w:r>
        <w:rPr>
          <w:rFonts w:hint="eastAsia" w:ascii="宋体" w:hAnsi="宋体" w:eastAsia="宋体" w:cs="宋体"/>
          <w:b w:val="0"/>
          <w:bCs w:val="0"/>
          <w:snapToGrid/>
          <w:color w:val="auto"/>
          <w:kern w:val="2"/>
          <w:sz w:val="21"/>
          <w:szCs w:val="21"/>
          <w:highlight w:val="none"/>
          <w:lang w:val="en-US" w:eastAsia="zh-CN" w:bidi="ar-SA"/>
        </w:rPr>
        <w:t>协助居委会处理日常工作。</w:t>
      </w:r>
    </w:p>
    <w:p w14:paraId="1B576DF7">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4、</w:t>
      </w:r>
      <w:r>
        <w:rPr>
          <w:rFonts w:hint="eastAsia" w:ascii="宋体" w:hAnsi="宋体" w:eastAsia="宋体" w:cs="宋体"/>
          <w:snapToGrid/>
          <w:color w:val="auto"/>
          <w:kern w:val="2"/>
          <w:szCs w:val="21"/>
          <w:highlight w:val="none"/>
          <w:lang w:val="en-US" w:eastAsia="zh-CN" w:bidi="ar-SA"/>
        </w:rPr>
        <w:t>丁方权利、义务</w:t>
      </w:r>
    </w:p>
    <w:p w14:paraId="1BC36403">
      <w:pPr>
        <w:ind w:firstLine="420" w:firstLineChars="200"/>
        <w:rPr>
          <w:rFonts w:hint="default"/>
          <w:color w:val="auto"/>
          <w:lang w:val="en-US" w:eastAsia="zh-CN"/>
        </w:rPr>
      </w:pPr>
      <w:r>
        <w:rPr>
          <w:rFonts w:hint="default" w:ascii="宋体" w:hAnsi="宋体" w:eastAsia="宋体" w:cs="宋体"/>
          <w:snapToGrid/>
          <w:color w:val="auto"/>
          <w:kern w:val="2"/>
          <w:szCs w:val="21"/>
          <w:highlight w:val="none"/>
          <w:lang w:val="en-US" w:eastAsia="zh-CN" w:bidi="ar-SA"/>
        </w:rPr>
        <w:t>每</w:t>
      </w:r>
      <w:r>
        <w:rPr>
          <w:rFonts w:hint="eastAsia" w:ascii="宋体" w:hAnsi="宋体" w:eastAsia="宋体" w:cs="宋体"/>
          <w:snapToGrid/>
          <w:color w:val="auto"/>
          <w:kern w:val="2"/>
          <w:szCs w:val="21"/>
          <w:highlight w:val="none"/>
          <w:lang w:val="en-US" w:eastAsia="zh-CN" w:bidi="ar-SA"/>
        </w:rPr>
        <w:t>季度负责</w:t>
      </w:r>
      <w:r>
        <w:rPr>
          <w:rFonts w:hint="eastAsia" w:ascii="宋体" w:hAnsi="宋体" w:cs="宋体"/>
          <w:snapToGrid/>
          <w:color w:val="auto"/>
          <w:kern w:val="2"/>
          <w:szCs w:val="21"/>
          <w:highlight w:val="none"/>
          <w:lang w:val="en-US" w:eastAsia="zh-CN" w:bidi="ar-SA"/>
        </w:rPr>
        <w:t>给丙方支付</w:t>
      </w:r>
      <w:r>
        <w:rPr>
          <w:rFonts w:hint="default" w:ascii="宋体" w:hAnsi="宋体" w:eastAsia="宋体" w:cs="宋体"/>
          <w:snapToGrid/>
          <w:color w:val="auto"/>
          <w:kern w:val="2"/>
          <w:szCs w:val="21"/>
          <w:highlight w:val="none"/>
          <w:lang w:val="en-US" w:eastAsia="zh-CN" w:bidi="ar-SA"/>
        </w:rPr>
        <w:t>物业管理费用</w:t>
      </w:r>
      <w:r>
        <w:rPr>
          <w:rFonts w:hint="eastAsia" w:ascii="宋体" w:hAnsi="宋体" w:eastAsia="宋体" w:cs="宋体"/>
          <w:snapToGrid/>
          <w:color w:val="auto"/>
          <w:kern w:val="2"/>
          <w:szCs w:val="21"/>
          <w:highlight w:val="none"/>
          <w:lang w:val="en-US" w:eastAsia="zh-CN" w:bidi="ar-SA"/>
        </w:rPr>
        <w:t>。</w:t>
      </w:r>
    </w:p>
    <w:p w14:paraId="7F03D74D">
      <w:pPr>
        <w:pageBreakBefore w:val="0"/>
        <w:widowControl w:val="0"/>
        <w:numPr>
          <w:ilvl w:val="0"/>
          <w:numId w:val="23"/>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b/>
          <w:bCs/>
          <w:snapToGrid/>
          <w:color w:val="auto"/>
          <w:kern w:val="2"/>
          <w:szCs w:val="21"/>
          <w:highlight w:val="none"/>
          <w:lang w:val="en-US" w:eastAsia="zh-CN" w:bidi="ar-SA"/>
        </w:rPr>
        <w:t>合同费用约定</w:t>
      </w:r>
    </w:p>
    <w:p w14:paraId="73A62B2B">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lang w:val="en-US" w:eastAsia="zh-CN"/>
        </w:rPr>
      </w:pPr>
      <w:r>
        <w:rPr>
          <w:rFonts w:hint="eastAsia" w:ascii="宋体" w:hAnsi="宋体" w:eastAsia="宋体" w:cs="宋体"/>
          <w:snapToGrid/>
          <w:color w:val="auto"/>
          <w:kern w:val="2"/>
          <w:szCs w:val="21"/>
          <w:highlight w:val="none"/>
          <w:lang w:val="en-US" w:eastAsia="zh-CN" w:bidi="ar-SA"/>
        </w:rPr>
        <w:t>具体合同金额及支付方式（原则上按每季度支付物业服务费）由</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向</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提交运营服务费用组成及支付方案，经</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审核同意后，由</w:t>
      </w:r>
      <w:r>
        <w:rPr>
          <w:rFonts w:hint="eastAsia" w:ascii="宋体" w:hAnsi="宋体" w:cs="宋体"/>
          <w:snapToGrid/>
          <w:color w:val="auto"/>
          <w:kern w:val="2"/>
          <w:szCs w:val="21"/>
          <w:highlight w:val="none"/>
          <w:lang w:val="en-US" w:eastAsia="zh-CN" w:bidi="ar-SA"/>
        </w:rPr>
        <w:t>丁</w:t>
      </w:r>
      <w:r>
        <w:rPr>
          <w:rFonts w:hint="eastAsia" w:ascii="宋体" w:hAnsi="宋体" w:eastAsia="宋体" w:cs="宋体"/>
          <w:snapToGrid/>
          <w:color w:val="auto"/>
          <w:kern w:val="2"/>
          <w:szCs w:val="21"/>
          <w:highlight w:val="none"/>
          <w:lang w:val="en-US" w:eastAsia="zh-CN" w:bidi="ar-SA"/>
        </w:rPr>
        <w:t>方负责执行支付。物业管理服务按固定总价包干方式，实际执行服务标准不低于本合同约定的服务内容、服务要求及标准。合同价包括但不限于完成本项目服务所需的一切工作内容而发生的所有直接费用、间接费用、其他费用、税金等全部费用和应由</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承担的义务、责任和风险所发生的一切费用。如发生缺漏项视同已包含在总费用之中，甲方、</w:t>
      </w:r>
      <w:r>
        <w:rPr>
          <w:rFonts w:hint="eastAsia" w:ascii="宋体" w:hAnsi="宋体" w:cs="宋体"/>
          <w:snapToGrid/>
          <w:color w:val="auto"/>
          <w:kern w:val="2"/>
          <w:szCs w:val="21"/>
          <w:highlight w:val="none"/>
          <w:lang w:val="en-US" w:eastAsia="zh-CN" w:bidi="ar-SA"/>
        </w:rPr>
        <w:t>乙方、丁方</w:t>
      </w:r>
      <w:r>
        <w:rPr>
          <w:rFonts w:hint="eastAsia" w:ascii="宋体" w:hAnsi="宋体" w:eastAsia="宋体" w:cs="宋体"/>
          <w:snapToGrid/>
          <w:color w:val="auto"/>
          <w:kern w:val="2"/>
          <w:szCs w:val="21"/>
          <w:highlight w:val="none"/>
          <w:lang w:val="en-US" w:eastAsia="zh-CN" w:bidi="ar-SA"/>
        </w:rPr>
        <w:t>不需另行支付。</w:t>
      </w:r>
    </w:p>
    <w:p w14:paraId="2B6F372A">
      <w:pPr>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物业服务费用主要用于以下开支：</w:t>
      </w:r>
    </w:p>
    <w:p w14:paraId="448A1673">
      <w:pPr>
        <w:pageBreakBefore w:val="0"/>
        <w:widowControl w:val="0"/>
        <w:numPr>
          <w:ilvl w:val="0"/>
          <w:numId w:val="2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管理服务人员的工资、社会保险和按规定提取的福利费等；</w:t>
      </w:r>
    </w:p>
    <w:p w14:paraId="3C8A6084">
      <w:pPr>
        <w:pageBreakBefore w:val="0"/>
        <w:widowControl w:val="0"/>
        <w:numPr>
          <w:ilvl w:val="0"/>
          <w:numId w:val="2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共用部位、共用设施设备日常运行、维护的相关费用，主要包括但不限于所有公共部位、公共设备设施的维修、维护、保养费，设备设施安全检测费、公共照明设施维修保养费、电梯日常维护费、电梯保险费（不低于广东省电梯责任保险统保示范项目2.0版的保额标准，本项目服务期间如有新文件，则按最新文件执行）、电梯年检费、安防监控系统维护费、防雷检测维护费、高压部分（指变压器之前的部分，含变压器）检修费用、高低压供配电设施维护运行费、消防自动报警灭火系统维护保养费、消防系统维保费、智能化弱电系统维护保养费、暖通系统维护费、水泵及给排水管道维保费，各种明沟明渠及化粪池的清理疏通费用及政府职能部门规定的各种设备设施检验、测试、试验、评估费用等。</w:t>
      </w:r>
    </w:p>
    <w:p w14:paraId="02F3C9D0">
      <w:pPr>
        <w:pageBreakBefore w:val="0"/>
        <w:widowControl w:val="0"/>
        <w:numPr>
          <w:ilvl w:val="0"/>
          <w:numId w:val="2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物业管理区域清洁卫生的相关费用，主要包括但不限于：工具物料消耗、环卫设施的更换维护保养。</w:t>
      </w:r>
    </w:p>
    <w:p w14:paraId="537203D3">
      <w:pPr>
        <w:pageBreakBefore w:val="0"/>
        <w:widowControl w:val="0"/>
        <w:numPr>
          <w:ilvl w:val="0"/>
          <w:numId w:val="2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物业管理区域绿化养护的相关费用，主要包括但不限于：工具物料消耗、剪草机汽油费、农药化肥费用、绿化补种费用；</w:t>
      </w:r>
    </w:p>
    <w:p w14:paraId="25B5882B">
      <w:pPr>
        <w:pageBreakBefore w:val="0"/>
        <w:widowControl w:val="0"/>
        <w:numPr>
          <w:ilvl w:val="0"/>
          <w:numId w:val="2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物业管理区域秩序维护的相关费用，主要包括但不限于：停车场管理服务、工具物料消耗、保安管理费、各种装备维护保养费、安全防范费用等；</w:t>
      </w:r>
    </w:p>
    <w:p w14:paraId="7E4FE664">
      <w:pPr>
        <w:pageBreakBefore w:val="0"/>
        <w:widowControl w:val="0"/>
        <w:numPr>
          <w:ilvl w:val="0"/>
          <w:numId w:val="2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物业管理区域安全卫生保障的相关费用，主要包括但不限于：“四害”消杀和白蚁防治、疫情防控费用、突发公共卫生安全事件应急物资及增派保障人员等；</w:t>
      </w:r>
    </w:p>
    <w:p w14:paraId="456EBB8B">
      <w:pPr>
        <w:pageBreakBefore w:val="0"/>
        <w:widowControl w:val="0"/>
        <w:numPr>
          <w:ilvl w:val="0"/>
          <w:numId w:val="2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社区服务费用：节日装饰费用（包括但不限于每年五一、国庆节在园区门口挂横幅、插彩旗等；春节期间园区内外悬挂张贴应节装饰，布置气氛，摆放年橘年花等）、节假日活动费用、宣传栏的布置（包括但不限于定期（季度）/或不定期宣传栏更换喷画内容、张挂宣传条幅布置维护等）、公益广告宣传（包括但不限于创文、安全生产、防疫、扫黑除恶等）、消防、安全生产宣传小册子的制作和派发、成立业主委员会宣传等。</w:t>
      </w:r>
    </w:p>
    <w:p w14:paraId="24F99EDF">
      <w:pPr>
        <w:pageBreakBefore w:val="0"/>
        <w:widowControl w:val="0"/>
        <w:numPr>
          <w:ilvl w:val="0"/>
          <w:numId w:val="2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物业共用部位、共用设施设备及公众责任保险费用，包括但不限于停车场保险及公共责任保险所涉及需赔偿事项均由</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负责，公共责任保险部分包括但不限于：承担物业范围内因管理过失导致的意外事故的人身财产损失；停车场保险部分包括但不限于：全车被盗窃、被抢劫，火灾、爆炸、外界物体倒塌或碰撞、空中物体坠落、他人恶意行为造成损坏、因暴风雨、龙卷风造成停车场范围内的大树倒塌造成停放车辆损失等；（具体以购买的停车场保险、公共责任保险所约定的保险范围确定）</w:t>
      </w:r>
    </w:p>
    <w:p w14:paraId="0DC9C507">
      <w:pPr>
        <w:pageBreakBefore w:val="0"/>
        <w:widowControl w:val="0"/>
        <w:numPr>
          <w:ilvl w:val="0"/>
          <w:numId w:val="2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办公费用，主要包括但不限于</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进驻并开展正常工作所必备的物资装备费用主要有：交通工具、通讯工具、办公家具及设备（包括但不限于打印机、复印机、办公桌椅、电脑、会议桌椅、沙发茶几、保险柜、资料柜、饮水机、各类办公用具等）、全部人员的服装（包括但不限于人员冬装、夏装、雨鞋、雨衣等）、安防装备（包括但不限于对讲机、扩音喇叭、塑料警棍、充电式手电筒、钢盔、消防斧头、专用扳手、消防靴等）、维修工具（包括但不限于电焊机、冲击钻、手电钻、台钳、人字梯、万用表、摇表、潜水泵、电工工具、瓦工工具、维修工具柜、手推车、安全绳、安全带、角磨机、套筒扳手、其他维修工具等）、绿化工具（包括但不限于手推式剪草机、手动喷雾器、迷雾式喷药机、手工工具、喷灌设备（备件）等）、清洁工具（包括但不限于保洁车、保洁三轮车、吸水吸尘机、保洁工具等）；</w:t>
      </w:r>
    </w:p>
    <w:p w14:paraId="5A9371E2">
      <w:pPr>
        <w:pageBreakBefore w:val="0"/>
        <w:widowControl w:val="0"/>
        <w:numPr>
          <w:ilvl w:val="0"/>
          <w:numId w:val="2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管理费分摊；</w:t>
      </w:r>
    </w:p>
    <w:p w14:paraId="296A5B38">
      <w:pPr>
        <w:pageBreakBefore w:val="0"/>
        <w:widowControl w:val="0"/>
        <w:numPr>
          <w:ilvl w:val="0"/>
          <w:numId w:val="2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物业服务企业固定资产折旧；</w:t>
      </w:r>
    </w:p>
    <w:p w14:paraId="0F7181C3">
      <w:pPr>
        <w:pageBreakBefore w:val="0"/>
        <w:widowControl w:val="0"/>
        <w:numPr>
          <w:ilvl w:val="0"/>
          <w:numId w:val="2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法定税费；</w:t>
      </w:r>
    </w:p>
    <w:p w14:paraId="46974CBF">
      <w:pPr>
        <w:pageBreakBefore w:val="0"/>
        <w:widowControl w:val="0"/>
        <w:numPr>
          <w:ilvl w:val="0"/>
          <w:numId w:val="2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物业服务企业的利润；</w:t>
      </w:r>
    </w:p>
    <w:p w14:paraId="72FB4DA1">
      <w:pPr>
        <w:pageBreakBefore w:val="0"/>
        <w:widowControl w:val="0"/>
        <w:numPr>
          <w:ilvl w:val="0"/>
          <w:numId w:val="2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经业主同意的其他费用。</w:t>
      </w:r>
    </w:p>
    <w:p w14:paraId="3A0E83D6">
      <w:pPr>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丙方按照上述范围使用物业服务费用，并按照本合同约定的服务内容和质量标准提供服务。</w:t>
      </w:r>
    </w:p>
    <w:p w14:paraId="1DF84E62">
      <w:pPr>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丙方不得向任何第三方收取占用道路管理费（停车费）、安全文明小区费及梯间照明费。</w:t>
      </w:r>
    </w:p>
    <w:p w14:paraId="135D2E1A">
      <w:pPr>
        <w:pageBreakBefore w:val="0"/>
        <w:widowControl w:val="0"/>
        <w:numPr>
          <w:ilvl w:val="0"/>
          <w:numId w:val="23"/>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cs="宋体"/>
          <w:b/>
          <w:bCs/>
          <w:snapToGrid/>
          <w:color w:val="auto"/>
          <w:kern w:val="2"/>
          <w:szCs w:val="21"/>
          <w:highlight w:val="none"/>
          <w:lang w:val="en-US" w:eastAsia="zh-CN" w:bidi="ar-SA"/>
        </w:rPr>
      </w:pPr>
      <w:r>
        <w:rPr>
          <w:rFonts w:hint="eastAsia" w:ascii="宋体" w:hAnsi="宋体" w:cs="宋体"/>
          <w:b/>
          <w:bCs/>
          <w:snapToGrid/>
          <w:color w:val="auto"/>
          <w:kern w:val="2"/>
          <w:szCs w:val="21"/>
          <w:highlight w:val="none"/>
          <w:lang w:val="en-US" w:eastAsia="zh-CN" w:bidi="ar-SA"/>
        </w:rPr>
        <w:t>服务时间</w:t>
      </w:r>
    </w:p>
    <w:p w14:paraId="5BB74E2B">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服务范围小区改造工程验收后，通过</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移交至</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验收后签订委托服务补充协议，服务期2年，以</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出具的进驻通知函件为准，各方根据进驻时间签订补充协议确认服务期限。</w:t>
      </w:r>
    </w:p>
    <w:p w14:paraId="772D0308">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本合同签订时间：        年    月    日</w:t>
      </w:r>
    </w:p>
    <w:p w14:paraId="65F3F040">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进驻服务时间：以</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出具的物业进驻通知函的服务进驻时间为准。</w:t>
      </w:r>
    </w:p>
    <w:p w14:paraId="3F55C71E">
      <w:pPr>
        <w:pageBreakBefore w:val="0"/>
        <w:widowControl w:val="0"/>
        <w:numPr>
          <w:ilvl w:val="0"/>
          <w:numId w:val="23"/>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cs="宋体"/>
          <w:b/>
          <w:bCs/>
          <w:snapToGrid/>
          <w:color w:val="auto"/>
          <w:kern w:val="2"/>
          <w:szCs w:val="21"/>
          <w:highlight w:val="none"/>
          <w:lang w:val="en-US" w:eastAsia="zh-CN" w:bidi="ar-SA"/>
        </w:rPr>
      </w:pPr>
      <w:r>
        <w:rPr>
          <w:rFonts w:hint="eastAsia" w:ascii="宋体" w:hAnsi="宋体" w:cs="宋体"/>
          <w:b/>
          <w:bCs/>
          <w:snapToGrid/>
          <w:color w:val="auto"/>
          <w:kern w:val="2"/>
          <w:szCs w:val="21"/>
          <w:highlight w:val="none"/>
          <w:lang w:val="en-US" w:eastAsia="zh-CN" w:bidi="ar-SA"/>
        </w:rPr>
        <w:t>项目地点和项目范围</w:t>
      </w:r>
    </w:p>
    <w:p w14:paraId="24FFA14B">
      <w:pPr>
        <w:pageBreakBefore w:val="0"/>
        <w:widowControl w:val="0"/>
        <w:numPr>
          <w:ilvl w:val="0"/>
          <w:numId w:val="30"/>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项目地点：中山市石岐街道方基冲新村片区，改造范围北至南涌大街包括南涌大街东部沿街住宅，南至博爱三路，西至悦来南路，东至方基涌大街。</w:t>
      </w:r>
    </w:p>
    <w:p w14:paraId="029911C1">
      <w:pPr>
        <w:pageBreakBefore w:val="0"/>
        <w:widowControl w:val="0"/>
        <w:numPr>
          <w:ilvl w:val="0"/>
          <w:numId w:val="30"/>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服务范围：通过改造工程验收后的老旧小区，未完成改造不纳入服务范围。</w:t>
      </w:r>
    </w:p>
    <w:p w14:paraId="5EA3DFC4">
      <w:pPr>
        <w:pageBreakBefore w:val="0"/>
        <w:widowControl w:val="0"/>
        <w:numPr>
          <w:ilvl w:val="0"/>
          <w:numId w:val="30"/>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项目类型：老旧小区</w:t>
      </w:r>
    </w:p>
    <w:p w14:paraId="11848848">
      <w:pPr>
        <w:pageBreakBefore w:val="0"/>
        <w:widowControl w:val="0"/>
        <w:numPr>
          <w:ilvl w:val="0"/>
          <w:numId w:val="30"/>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项目服务内容：</w:t>
      </w:r>
    </w:p>
    <w:p w14:paraId="33537753">
      <w:pPr>
        <w:pageBreakBefore w:val="0"/>
        <w:widowControl w:val="0"/>
        <w:numPr>
          <w:ilvl w:val="0"/>
          <w:numId w:val="3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服务内容：主要为符合服务的区域提供物业基础服务，包括的公共区域环境卫生、楼栋内的公共照明及维修、公共区域秩序维护、出入口停车管控、居民的物业客服诉求、社区安全卫生保障服务、社区物业党群建设以及社区公益活动等，（服务范围不与市政公共服务范围重复）归属于居民产权内公共区域物业服务。</w:t>
      </w:r>
    </w:p>
    <w:p w14:paraId="43EAEB7B">
      <w:pPr>
        <w:pageBreakBefore w:val="0"/>
        <w:widowControl w:val="0"/>
        <w:numPr>
          <w:ilvl w:val="0"/>
          <w:numId w:val="3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改造后封闭式小区按照总体服务要求提供物业基础服务；</w:t>
      </w:r>
    </w:p>
    <w:p w14:paraId="05FDFFFC">
      <w:pPr>
        <w:pageBreakBefore w:val="0"/>
        <w:widowControl w:val="0"/>
        <w:numPr>
          <w:ilvl w:val="0"/>
          <w:numId w:val="3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属于开放式单体楼栋，按照总体服务要求提供楼栋内物业基础服务。</w:t>
      </w:r>
    </w:p>
    <w:p w14:paraId="19CAC07D">
      <w:pPr>
        <w:pageBreakBefore w:val="0"/>
        <w:widowControl w:val="0"/>
        <w:numPr>
          <w:ilvl w:val="0"/>
          <w:numId w:val="23"/>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auto"/>
          <w:kern w:val="2"/>
          <w:szCs w:val="21"/>
          <w:highlight w:val="none"/>
          <w:lang w:val="en-US" w:eastAsia="zh-CN" w:bidi="ar-SA"/>
        </w:rPr>
      </w:pPr>
      <w:r>
        <w:rPr>
          <w:rFonts w:hint="eastAsia" w:ascii="宋体" w:hAnsi="宋体" w:eastAsia="宋体" w:cs="宋体"/>
          <w:b/>
          <w:bCs/>
          <w:snapToGrid/>
          <w:color w:val="auto"/>
          <w:kern w:val="2"/>
          <w:szCs w:val="21"/>
          <w:highlight w:val="none"/>
          <w:lang w:val="en-US" w:eastAsia="zh-CN" w:bidi="ar-SA"/>
        </w:rPr>
        <w:t>商务要求</w:t>
      </w:r>
    </w:p>
    <w:p w14:paraId="758BFB80">
      <w:pPr>
        <w:pageBreakBefore w:val="0"/>
        <w:widowControl w:val="0"/>
        <w:numPr>
          <w:ilvl w:val="0"/>
          <w:numId w:val="3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验收要求：必须符合招标文件的规定要求、国家和行业的相关标准。</w:t>
      </w:r>
    </w:p>
    <w:p w14:paraId="75DA82CF">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物业共用部位、共用设施设备进行承接查验前，</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应向</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移交下列资料：</w:t>
      </w:r>
    </w:p>
    <w:p w14:paraId="091F81C7">
      <w:pPr>
        <w:pageBreakBefore w:val="0"/>
        <w:widowControl w:val="0"/>
        <w:numPr>
          <w:ilvl w:val="0"/>
          <w:numId w:val="3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物业设计方案；</w:t>
      </w:r>
    </w:p>
    <w:p w14:paraId="2811CAC8">
      <w:pPr>
        <w:pageBreakBefore w:val="0"/>
        <w:widowControl w:val="0"/>
        <w:numPr>
          <w:ilvl w:val="0"/>
          <w:numId w:val="3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竣工总平面图，单体建筑、结构、设备竣工图，配套设施、地下管网工程竣工图等竣工验收资料；</w:t>
      </w:r>
    </w:p>
    <w:p w14:paraId="242D350A">
      <w:pPr>
        <w:pageBreakBefore w:val="0"/>
        <w:widowControl w:val="0"/>
        <w:numPr>
          <w:ilvl w:val="0"/>
          <w:numId w:val="3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共用设施设备清单及其安装、使用和维护保养等技术资料；</w:t>
      </w:r>
    </w:p>
    <w:p w14:paraId="60B19E15">
      <w:pPr>
        <w:pageBreakBefore w:val="0"/>
        <w:widowControl w:val="0"/>
        <w:numPr>
          <w:ilvl w:val="0"/>
          <w:numId w:val="3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供水、供电、供气、通信、有线电视等准许使用文件；</w:t>
      </w:r>
    </w:p>
    <w:p w14:paraId="367D135D">
      <w:pPr>
        <w:pageBreakBefore w:val="0"/>
        <w:widowControl w:val="0"/>
        <w:numPr>
          <w:ilvl w:val="0"/>
          <w:numId w:val="3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物业质量保修文件和物业使用说明文件；</w:t>
      </w:r>
    </w:p>
    <w:p w14:paraId="49B6223A">
      <w:pPr>
        <w:pageBreakBefore w:val="0"/>
        <w:widowControl w:val="0"/>
        <w:numPr>
          <w:ilvl w:val="0"/>
          <w:numId w:val="3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物业进驻服务通知函。</w:t>
      </w:r>
    </w:p>
    <w:p w14:paraId="1AE6E03A">
      <w:pPr>
        <w:pageBreakBefore w:val="0"/>
        <w:widowControl w:val="0"/>
        <w:numPr>
          <w:ilvl w:val="0"/>
          <w:numId w:val="3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承接查验所必需的其他资料。</w:t>
      </w:r>
    </w:p>
    <w:p w14:paraId="487D7771">
      <w:pPr>
        <w:pageBreakBefore w:val="0"/>
        <w:widowControl w:val="0"/>
        <w:numPr>
          <w:ilvl w:val="0"/>
          <w:numId w:val="3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质量及安全文明要求</w:t>
      </w:r>
    </w:p>
    <w:p w14:paraId="5A5A851D">
      <w:pPr>
        <w:pageBreakBefore w:val="0"/>
        <w:widowControl w:val="0"/>
        <w:numPr>
          <w:ilvl w:val="0"/>
          <w:numId w:val="34"/>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应做好物业管理服务人员的安全教育培训和安全措施，保证员工的安全，</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的员工在</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委托的物业范围内发生的事故及违法、违规行为，一切后果和责任依法由</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承担。</w:t>
      </w:r>
    </w:p>
    <w:p w14:paraId="1B9EBD6B">
      <w:pPr>
        <w:pageBreakBefore w:val="0"/>
        <w:widowControl w:val="0"/>
        <w:numPr>
          <w:ilvl w:val="0"/>
          <w:numId w:val="34"/>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在本项目合同执行期间，在服务范围内应保证无因管理瑕疵而导致的刑事治安案件、消防责任事故、机械设备操作责任事故。</w:t>
      </w:r>
    </w:p>
    <w:p w14:paraId="305160BA">
      <w:pPr>
        <w:pageBreakBefore w:val="0"/>
        <w:widowControl w:val="0"/>
        <w:numPr>
          <w:ilvl w:val="0"/>
          <w:numId w:val="3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物业管理服务对照执行标准</w:t>
      </w:r>
    </w:p>
    <w:p w14:paraId="346B5F1A">
      <w:pPr>
        <w:pageBreakBefore w:val="0"/>
        <w:widowControl w:val="0"/>
        <w:numPr>
          <w:ilvl w:val="0"/>
          <w:numId w:val="35"/>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符合国家《物业管理条例》</w:t>
      </w:r>
      <w:r>
        <w:rPr>
          <w:rFonts w:hint="eastAsia" w:ascii="宋体" w:hAnsi="宋体" w:cs="宋体"/>
          <w:snapToGrid/>
          <w:color w:val="auto"/>
          <w:kern w:val="2"/>
          <w:szCs w:val="21"/>
          <w:highlight w:val="none"/>
          <w:lang w:val="en-US" w:eastAsia="zh-CN" w:bidi="ar-SA"/>
        </w:rPr>
        <w:t>、</w:t>
      </w:r>
      <w:r>
        <w:rPr>
          <w:rFonts w:hint="eastAsia" w:ascii="宋体" w:hAnsi="宋体" w:eastAsia="宋体" w:cs="宋体"/>
          <w:snapToGrid/>
          <w:color w:val="auto"/>
          <w:kern w:val="2"/>
          <w:szCs w:val="21"/>
          <w:highlight w:val="none"/>
          <w:lang w:val="en-US" w:eastAsia="zh-CN" w:bidi="ar-SA"/>
        </w:rPr>
        <w:t>《广东省物业管理条例》；</w:t>
      </w:r>
    </w:p>
    <w:p w14:paraId="603512E9">
      <w:pPr>
        <w:pageBreakBefore w:val="0"/>
        <w:widowControl w:val="0"/>
        <w:numPr>
          <w:ilvl w:val="0"/>
          <w:numId w:val="35"/>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符合中华人民共和国国家和履约地相关安全质量标准、行业技术规范标准；</w:t>
      </w:r>
    </w:p>
    <w:p w14:paraId="412D8EEA">
      <w:pPr>
        <w:pageBreakBefore w:val="0"/>
        <w:widowControl w:val="0"/>
        <w:numPr>
          <w:ilvl w:val="0"/>
          <w:numId w:val="35"/>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符合采购文件和响应承诺文件中各方共同认可的合理要求。上述各类标准与法规必须是有关官方机构最新发布的现行标准版本。</w:t>
      </w:r>
    </w:p>
    <w:p w14:paraId="151827D7">
      <w:pPr>
        <w:pageBreakBefore w:val="0"/>
        <w:widowControl w:val="0"/>
        <w:numPr>
          <w:ilvl w:val="0"/>
          <w:numId w:val="3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投诉跟踪服务要求</w:t>
      </w:r>
    </w:p>
    <w:p w14:paraId="440F09CF">
      <w:pPr>
        <w:pageBreakBefore w:val="0"/>
        <w:widowControl w:val="0"/>
        <w:numPr>
          <w:ilvl w:val="0"/>
          <w:numId w:val="36"/>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应提供服务联系卡和24小时服务投诉电话，并对投诉内容进行及时跟踪、回访，做好记录存档。对</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的投诉通知，应按</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指定的时间内处理完毕，若突发事件不能在短时间内解决，</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应采取应急措施，或按</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认可的应急方案执行，不得影响</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的正常工作业务。</w:t>
      </w:r>
    </w:p>
    <w:p w14:paraId="62FC5353">
      <w:pPr>
        <w:pageBreakBefore w:val="0"/>
        <w:widowControl w:val="0"/>
        <w:numPr>
          <w:ilvl w:val="0"/>
          <w:numId w:val="36"/>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应建立完善的管理服务质量自检体系，对自身管理制度、管理计划和管理质量进行严格的自检。</w:t>
      </w:r>
    </w:p>
    <w:p w14:paraId="69F36035">
      <w:pPr>
        <w:pageBreakBefore w:val="0"/>
        <w:widowControl w:val="0"/>
        <w:numPr>
          <w:ilvl w:val="0"/>
          <w:numId w:val="3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交接要求</w:t>
      </w:r>
    </w:p>
    <w:p w14:paraId="49738EAA">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若</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不是现有的服务单位，则需签订合同后一个月内交接完毕并提供正常服务。</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负责协调双方交接工作。</w:t>
      </w:r>
    </w:p>
    <w:p w14:paraId="31500B4E">
      <w:pPr>
        <w:pageBreakBefore w:val="0"/>
        <w:widowControl w:val="0"/>
        <w:numPr>
          <w:ilvl w:val="0"/>
          <w:numId w:val="23"/>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auto"/>
          <w:kern w:val="2"/>
          <w:szCs w:val="21"/>
          <w:highlight w:val="none"/>
          <w:lang w:val="en-US" w:eastAsia="zh-CN" w:bidi="ar-SA"/>
        </w:rPr>
      </w:pPr>
      <w:r>
        <w:rPr>
          <w:rFonts w:hint="eastAsia" w:ascii="宋体" w:hAnsi="宋体" w:eastAsia="宋体" w:cs="宋体"/>
          <w:b/>
          <w:bCs/>
          <w:snapToGrid/>
          <w:color w:val="auto"/>
          <w:kern w:val="2"/>
          <w:szCs w:val="21"/>
          <w:highlight w:val="none"/>
          <w:lang w:val="en-US" w:eastAsia="zh-CN" w:bidi="ar-SA"/>
        </w:rPr>
        <w:t>总体服务要求</w:t>
      </w:r>
    </w:p>
    <w:p w14:paraId="237B87D7">
      <w:pPr>
        <w:pageBreakBefore w:val="0"/>
        <w:widowControl w:val="0"/>
        <w:numPr>
          <w:ilvl w:val="0"/>
          <w:numId w:val="3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因物业的特殊性，对安全性、规范性要求严格，物业日常管理服务要高标准、严要求。</w:t>
      </w:r>
    </w:p>
    <w:p w14:paraId="3E60F5C9">
      <w:pPr>
        <w:pageBreakBefore w:val="0"/>
        <w:widowControl w:val="0"/>
        <w:numPr>
          <w:ilvl w:val="0"/>
          <w:numId w:val="3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对</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组建的物业管理机构进行业务归口管理，并进行季度考评。</w:t>
      </w:r>
    </w:p>
    <w:p w14:paraId="6F224979">
      <w:pPr>
        <w:pageBreakBefore w:val="0"/>
        <w:widowControl w:val="0"/>
        <w:numPr>
          <w:ilvl w:val="0"/>
          <w:numId w:val="3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的物业日常管理方案、组织价格、人员配备等建立的各项规章制度，在实施前要报告</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有审核权。</w:t>
      </w:r>
    </w:p>
    <w:p w14:paraId="246B0B95">
      <w:pPr>
        <w:pageBreakBefore w:val="0"/>
        <w:widowControl w:val="0"/>
        <w:numPr>
          <w:ilvl w:val="0"/>
          <w:numId w:val="3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在处理特殊事件和紧急、突发事故时，</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对物业公司的人员有直接指挥权，但须保证上述被安排人员具备相应的岗位资格证书。</w:t>
      </w:r>
    </w:p>
    <w:p w14:paraId="56A191CB">
      <w:pPr>
        <w:pageBreakBefore w:val="0"/>
        <w:widowControl w:val="0"/>
        <w:numPr>
          <w:ilvl w:val="0"/>
          <w:numId w:val="3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不得擅自改动物业用途和物业内管线、设备等的位置。</w:t>
      </w:r>
    </w:p>
    <w:p w14:paraId="5C238CE9">
      <w:pPr>
        <w:pageBreakBefore w:val="0"/>
        <w:widowControl w:val="0"/>
        <w:numPr>
          <w:ilvl w:val="0"/>
          <w:numId w:val="3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需采用技术防范、机械化和信息化等管理手段，开展日常管理工作，每季度递交物业管理情况报告（表）。</w:t>
      </w:r>
    </w:p>
    <w:p w14:paraId="032968B2">
      <w:pPr>
        <w:pageBreakBefore w:val="0"/>
        <w:widowControl w:val="0"/>
        <w:numPr>
          <w:ilvl w:val="0"/>
          <w:numId w:val="3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为提高工作效率和效果，</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可以利用在日常管理中进行智能化改造，能利用相应的计算机管理软件提升物业服务质量，并拥有相关的物业安防设备云管理系统、物业设施设备远程监控系统、物业智能云设备管理系统、物业智慧管理系统等相关软件技术。</w:t>
      </w:r>
    </w:p>
    <w:p w14:paraId="026A1E86">
      <w:pPr>
        <w:pageBreakBefore w:val="0"/>
        <w:widowControl w:val="0"/>
        <w:numPr>
          <w:ilvl w:val="0"/>
          <w:numId w:val="3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以满足人民群众美好生活需要为目标，着力构建党组织领导下的居委会、物业、街道、住建系统等多方联动体系，以切实解决群众身边的“关键小事”为着力点，有效破解物业管理难题，推动居民群众品质生活。</w:t>
      </w:r>
    </w:p>
    <w:p w14:paraId="6CD64160">
      <w:pPr>
        <w:pageBreakBefore w:val="0"/>
        <w:widowControl w:val="0"/>
        <w:numPr>
          <w:ilvl w:val="0"/>
          <w:numId w:val="3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应具备利用自身资源满足临时应急抽调含安全保卫、清洁服务、工程技工等人员一次性不少于总体配置人数的40%的调遣能力，且须在</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规定时间内到达。</w:t>
      </w:r>
    </w:p>
    <w:p w14:paraId="71D2686E">
      <w:pPr>
        <w:pageBreakBefore w:val="0"/>
        <w:widowControl w:val="0"/>
        <w:numPr>
          <w:ilvl w:val="0"/>
          <w:numId w:val="3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委托管理的事项中，除按照国家有关规定必须由有资质专业单位进行服务保障的项目外，未经</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同意，</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不得将本物业的管理责任转让给第三方，更不得将管理项目进行分拆或分包、转包。</w:t>
      </w:r>
    </w:p>
    <w:p w14:paraId="682CD55E">
      <w:pPr>
        <w:pageBreakBefore w:val="0"/>
        <w:widowControl w:val="0"/>
        <w:numPr>
          <w:ilvl w:val="0"/>
          <w:numId w:val="3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具有物业管理服务经验，能够熟练妥善处理住户投诉事件。</w:t>
      </w:r>
    </w:p>
    <w:p w14:paraId="49E0E0AE">
      <w:pPr>
        <w:pageBreakBefore w:val="0"/>
        <w:widowControl w:val="0"/>
        <w:numPr>
          <w:ilvl w:val="0"/>
          <w:numId w:val="23"/>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auto"/>
          <w:kern w:val="2"/>
          <w:szCs w:val="21"/>
          <w:highlight w:val="none"/>
          <w:lang w:val="en-US" w:eastAsia="zh-CN" w:bidi="ar-SA"/>
        </w:rPr>
      </w:pPr>
      <w:r>
        <w:rPr>
          <w:rFonts w:hint="eastAsia" w:ascii="宋体" w:hAnsi="宋体" w:eastAsia="宋体" w:cs="宋体"/>
          <w:b/>
          <w:bCs/>
          <w:snapToGrid/>
          <w:color w:val="auto"/>
          <w:kern w:val="2"/>
          <w:szCs w:val="21"/>
          <w:highlight w:val="none"/>
          <w:lang w:val="en-US" w:eastAsia="zh-CN" w:bidi="ar-SA"/>
        </w:rPr>
        <w:t>物业服务内容及要求</w:t>
      </w:r>
    </w:p>
    <w:p w14:paraId="05439990">
      <w:pPr>
        <w:pageBreakBefore w:val="0"/>
        <w:widowControl w:val="0"/>
        <w:numPr>
          <w:ilvl w:val="0"/>
          <w:numId w:val="38"/>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综合管理服务</w:t>
      </w:r>
    </w:p>
    <w:p w14:paraId="742DCDDD">
      <w:pPr>
        <w:pageBreakBefore w:val="0"/>
        <w:widowControl w:val="0"/>
        <w:numPr>
          <w:ilvl w:val="0"/>
          <w:numId w:val="3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设置物业服务中心，办公设施及办公用品配置完备；</w:t>
      </w:r>
    </w:p>
    <w:p w14:paraId="420D0A97">
      <w:pPr>
        <w:pageBreakBefore w:val="0"/>
        <w:widowControl w:val="0"/>
        <w:numPr>
          <w:ilvl w:val="0"/>
          <w:numId w:val="3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周一至周五在物业服务中心提供业户业务受理、业务咨询及接待服务，周六、周日在指定地点进行业务受理、业务咨询及接待服务；</w:t>
      </w:r>
    </w:p>
    <w:p w14:paraId="7508E1F5">
      <w:pPr>
        <w:pageBreakBefore w:val="0"/>
        <w:widowControl w:val="0"/>
        <w:numPr>
          <w:ilvl w:val="0"/>
          <w:numId w:val="3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对业主或物业使用人的求助、咨询及时处理，对业主或非业主使用人的投诉在2天内答复，诉求跟进完毕，有相关回访记录；</w:t>
      </w:r>
    </w:p>
    <w:p w14:paraId="12C0E1D1">
      <w:pPr>
        <w:pageBreakBefore w:val="0"/>
        <w:widowControl w:val="0"/>
        <w:numPr>
          <w:ilvl w:val="0"/>
          <w:numId w:val="3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节假日有专题布置，每年组织不少于1次社区活动，不少于2次党建活动；</w:t>
      </w:r>
    </w:p>
    <w:p w14:paraId="438D1F5B">
      <w:pPr>
        <w:pageBreakBefore w:val="0"/>
        <w:widowControl w:val="0"/>
        <w:numPr>
          <w:ilvl w:val="0"/>
          <w:numId w:val="39"/>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配备物业服务经理。</w:t>
      </w:r>
    </w:p>
    <w:p w14:paraId="29DA5DE0">
      <w:pPr>
        <w:pageBreakBefore w:val="0"/>
        <w:widowControl w:val="0"/>
        <w:numPr>
          <w:ilvl w:val="0"/>
          <w:numId w:val="38"/>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物业公共部位及公共设施设备维护</w:t>
      </w:r>
    </w:p>
    <w:p w14:paraId="2A9A17AC">
      <w:pPr>
        <w:pageBreakBefore w:val="0"/>
        <w:widowControl w:val="0"/>
        <w:numPr>
          <w:ilvl w:val="0"/>
          <w:numId w:val="40"/>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对危险隐患部位设置安全防范警示标识或维护设施，每季度检查1次上述标识设施，保证清晰完整，设施运行正常；</w:t>
      </w:r>
    </w:p>
    <w:p w14:paraId="53321AD6">
      <w:pPr>
        <w:pageBreakBefore w:val="0"/>
        <w:widowControl w:val="0"/>
        <w:numPr>
          <w:ilvl w:val="0"/>
          <w:numId w:val="40"/>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发现房屋结构损坏及时告知相关业主、使用人，并做好记录；</w:t>
      </w:r>
    </w:p>
    <w:p w14:paraId="3CADCF43">
      <w:pPr>
        <w:pageBreakBefore w:val="0"/>
        <w:widowControl w:val="0"/>
        <w:numPr>
          <w:ilvl w:val="0"/>
          <w:numId w:val="40"/>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每季度2次巡查围墙、屋面排水沟、楼内外排水管道等；</w:t>
      </w:r>
    </w:p>
    <w:p w14:paraId="641C73FE">
      <w:pPr>
        <w:pageBreakBefore w:val="0"/>
        <w:widowControl w:val="0"/>
        <w:numPr>
          <w:ilvl w:val="0"/>
          <w:numId w:val="40"/>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每季度2次巡查道路、路面、井盖等；</w:t>
      </w:r>
    </w:p>
    <w:p w14:paraId="2B7CAA34">
      <w:pPr>
        <w:pageBreakBefore w:val="0"/>
        <w:widowControl w:val="0"/>
        <w:numPr>
          <w:ilvl w:val="0"/>
          <w:numId w:val="40"/>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每周2次巡查楼内公共部位门窗及休闲椅、凉亭、室外健身设施、儿童乐园等户外设施；</w:t>
      </w:r>
    </w:p>
    <w:p w14:paraId="15B4B57C">
      <w:pPr>
        <w:pageBreakBefore w:val="0"/>
        <w:widowControl w:val="0"/>
        <w:numPr>
          <w:ilvl w:val="0"/>
          <w:numId w:val="40"/>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每周2次巡检公共照明设备，修复损坏的灯具，公共照明设备完好率在80%以上；</w:t>
      </w:r>
    </w:p>
    <w:p w14:paraId="0522D5CD">
      <w:pPr>
        <w:pageBreakBefore w:val="0"/>
        <w:widowControl w:val="0"/>
        <w:numPr>
          <w:ilvl w:val="0"/>
          <w:numId w:val="40"/>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各类共用设施设备系统每月检查1次，每季度保养1次，设备房每季度清洁1次；其中消防泵启动每年不少于2次，每月检查1次灭火器电梯配置必要的专业救助工具及24小时不间断通讯设备，出现困人情况接到通知后15分钟内到位，按有关技术规范要求处理，及时解救被困乘客；</w:t>
      </w:r>
    </w:p>
    <w:p w14:paraId="4A05A19C">
      <w:pPr>
        <w:pageBreakBefore w:val="0"/>
        <w:widowControl w:val="0"/>
        <w:numPr>
          <w:ilvl w:val="0"/>
          <w:numId w:val="40"/>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每日12小时受理业主或非业主使用人报修，急修2小时内到现场处理，一般修理2天内处理。</w:t>
      </w:r>
    </w:p>
    <w:p w14:paraId="5CF4B750">
      <w:pPr>
        <w:pageBreakBefore w:val="0"/>
        <w:widowControl w:val="0"/>
        <w:numPr>
          <w:ilvl w:val="0"/>
          <w:numId w:val="38"/>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公共秩序维护</w:t>
      </w:r>
    </w:p>
    <w:p w14:paraId="47D31D32">
      <w:pPr>
        <w:pageBreakBefore w:val="0"/>
        <w:widowControl w:val="0"/>
        <w:numPr>
          <w:ilvl w:val="0"/>
          <w:numId w:val="4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小区主出入口24小时值班看守，边门定时开放并专人看管，门卫有交接班记录；</w:t>
      </w:r>
    </w:p>
    <w:p w14:paraId="6ABF2EA2">
      <w:pPr>
        <w:pageBreakBefore w:val="0"/>
        <w:widowControl w:val="0"/>
        <w:numPr>
          <w:ilvl w:val="0"/>
          <w:numId w:val="4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公共秩序维护员对重点部位（指小区道路、单元出入口、主要楼层等，下同）白天5小时/次，夜间巡逻2次，并做好巡更记录；</w:t>
      </w:r>
    </w:p>
    <w:p w14:paraId="2D8C618D">
      <w:pPr>
        <w:pageBreakBefore w:val="0"/>
        <w:widowControl w:val="0"/>
        <w:numPr>
          <w:ilvl w:val="0"/>
          <w:numId w:val="4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接到火警、警情、异常情况或住户紧急求助信号后，公共秩序维护员应按规定及时赶到现场进行处理；</w:t>
      </w:r>
    </w:p>
    <w:p w14:paraId="51FA3045">
      <w:pPr>
        <w:pageBreakBefore w:val="0"/>
        <w:widowControl w:val="0"/>
        <w:numPr>
          <w:ilvl w:val="0"/>
          <w:numId w:val="4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对公共秩序维护员的理论及实操培训全年不少于100课时，进行继续教育；</w:t>
      </w:r>
    </w:p>
    <w:p w14:paraId="648F6BE4">
      <w:pPr>
        <w:pageBreakBefore w:val="0"/>
        <w:widowControl w:val="0"/>
        <w:numPr>
          <w:ilvl w:val="0"/>
          <w:numId w:val="4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如有中央监控室，应设置24小时专人值守，并做好值班记录；重要部位监控录像保存不低于7天。</w:t>
      </w:r>
    </w:p>
    <w:p w14:paraId="1915F105">
      <w:pPr>
        <w:pageBreakBefore w:val="0"/>
        <w:widowControl w:val="0"/>
        <w:numPr>
          <w:ilvl w:val="0"/>
          <w:numId w:val="38"/>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保洁服务</w:t>
      </w:r>
    </w:p>
    <w:p w14:paraId="418C099A">
      <w:pPr>
        <w:pageBreakBefore w:val="0"/>
        <w:widowControl w:val="0"/>
        <w:numPr>
          <w:ilvl w:val="0"/>
          <w:numId w:val="42"/>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保洁服务物业服务根据服务范围划定提供卫生清扫服务；</w:t>
      </w:r>
    </w:p>
    <w:p w14:paraId="6AA2FF35">
      <w:pPr>
        <w:pageBreakBefore w:val="0"/>
        <w:widowControl w:val="0"/>
        <w:numPr>
          <w:ilvl w:val="0"/>
          <w:numId w:val="42"/>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小区内设有垃圾收集点，居民自行投放到指定垃圾点，</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负责统一堆放到市政指定清运收集点，由市政保洁公司统一集中清运，生活垃圾每天清运1次，</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需监管市政垃圾清运车辆的安全出入。</w:t>
      </w:r>
    </w:p>
    <w:p w14:paraId="1AD7BBB9">
      <w:pPr>
        <w:pageBreakBefore w:val="0"/>
        <w:widowControl w:val="0"/>
        <w:numPr>
          <w:ilvl w:val="0"/>
          <w:numId w:val="42"/>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楼道及适用封闭管理的小区道路等公共部位的保洁定期清洁，确保干净卫生无杂物；</w:t>
      </w:r>
    </w:p>
    <w:p w14:paraId="18A8DC01">
      <w:pPr>
        <w:pageBreakBefore w:val="0"/>
        <w:widowControl w:val="0"/>
        <w:numPr>
          <w:ilvl w:val="0"/>
          <w:numId w:val="42"/>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公共雨污水管道以及雨、污水井、化粪池要求定期检查，发现异常及时疏通及清掏，确保正常运作；</w:t>
      </w:r>
    </w:p>
    <w:p w14:paraId="39B6FE85">
      <w:pPr>
        <w:pageBreakBefore w:val="0"/>
        <w:widowControl w:val="0"/>
        <w:numPr>
          <w:ilvl w:val="0"/>
          <w:numId w:val="42"/>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五</w:t>
      </w:r>
      <w:r>
        <w:rPr>
          <w:rFonts w:hint="eastAsia" w:ascii="宋体" w:hAnsi="宋体" w:eastAsia="宋体" w:cs="宋体"/>
          <w:snapToGrid/>
          <w:color w:val="auto"/>
          <w:kern w:val="2"/>
          <w:szCs w:val="21"/>
          <w:highlight w:val="none"/>
          <w:lang w:val="en-US" w:eastAsia="zh-CN" w:bidi="ar-SA"/>
        </w:rPr>
        <w:t>至</w:t>
      </w:r>
      <w:r>
        <w:rPr>
          <w:rFonts w:hint="eastAsia" w:ascii="宋体" w:hAnsi="宋体" w:cs="宋体"/>
          <w:snapToGrid/>
          <w:color w:val="auto"/>
          <w:kern w:val="2"/>
          <w:szCs w:val="21"/>
          <w:highlight w:val="none"/>
          <w:lang w:val="en-US" w:eastAsia="zh-CN" w:bidi="ar-SA"/>
        </w:rPr>
        <w:t>十</w:t>
      </w:r>
      <w:r>
        <w:rPr>
          <w:rFonts w:hint="eastAsia" w:ascii="宋体" w:hAnsi="宋体" w:eastAsia="宋体" w:cs="宋体"/>
          <w:snapToGrid/>
          <w:color w:val="auto"/>
          <w:kern w:val="2"/>
          <w:szCs w:val="21"/>
          <w:highlight w:val="none"/>
          <w:lang w:val="en-US" w:eastAsia="zh-CN" w:bidi="ar-SA"/>
        </w:rPr>
        <w:t>月的灭四害消杀工作每月不少于2次，其余月份每月不少于1次。</w:t>
      </w:r>
    </w:p>
    <w:p w14:paraId="4B76D733">
      <w:pPr>
        <w:pageBreakBefore w:val="0"/>
        <w:widowControl w:val="0"/>
        <w:numPr>
          <w:ilvl w:val="0"/>
          <w:numId w:val="38"/>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绿化养护</w:t>
      </w:r>
    </w:p>
    <w:p w14:paraId="667A845C">
      <w:pPr>
        <w:pageBreakBefore w:val="0"/>
        <w:widowControl w:val="0"/>
        <w:numPr>
          <w:ilvl w:val="0"/>
          <w:numId w:val="4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建立绿化管理台账，编制月、季、年度绿化养护工作计划，制定养护措施；</w:t>
      </w:r>
    </w:p>
    <w:p w14:paraId="691A97D3">
      <w:pPr>
        <w:pageBreakBefore w:val="0"/>
        <w:widowControl w:val="0"/>
        <w:numPr>
          <w:ilvl w:val="0"/>
          <w:numId w:val="4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乔、灌木、攀缘植物按照季节及景观效果要求修剪，树形符合自然特征，不影响车辆行人通行；按植物品种、生长状况、土壤条件适时适量施肥；</w:t>
      </w:r>
    </w:p>
    <w:p w14:paraId="59795219">
      <w:pPr>
        <w:pageBreakBefore w:val="0"/>
        <w:widowControl w:val="0"/>
        <w:numPr>
          <w:ilvl w:val="0"/>
          <w:numId w:val="4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草坪修剪及时，常年保持平整，杂草面积不大于10%；</w:t>
      </w:r>
    </w:p>
    <w:p w14:paraId="26017679">
      <w:pPr>
        <w:pageBreakBefore w:val="0"/>
        <w:widowControl w:val="0"/>
        <w:numPr>
          <w:ilvl w:val="0"/>
          <w:numId w:val="4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预防病虫害，定期喷洒药物，无明显病虫灾害；</w:t>
      </w:r>
    </w:p>
    <w:p w14:paraId="00316F92">
      <w:pPr>
        <w:pageBreakBefore w:val="0"/>
        <w:widowControl w:val="0"/>
        <w:numPr>
          <w:ilvl w:val="0"/>
          <w:numId w:val="4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绿化产生的垃圾，重点区域、路段日产日清。</w:t>
      </w:r>
    </w:p>
    <w:p w14:paraId="4841D682">
      <w:pPr>
        <w:pageBreakBefore w:val="0"/>
        <w:widowControl w:val="0"/>
        <w:numPr>
          <w:ilvl w:val="0"/>
          <w:numId w:val="38"/>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消防管理</w:t>
      </w:r>
    </w:p>
    <w:p w14:paraId="2774E8AF">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负责</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制定的服务辖区内的全部消防设施、设备的使用和管理及火灾的报警和救助工作，并制定较为完善的消防应急方案。</w:t>
      </w:r>
    </w:p>
    <w:p w14:paraId="5F130B9E">
      <w:pPr>
        <w:pageBreakBefore w:val="0"/>
        <w:widowControl w:val="0"/>
        <w:numPr>
          <w:ilvl w:val="0"/>
          <w:numId w:val="44"/>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认真贯彻“安全第一，预防为主”的方针，设立消防组织机构、职责、规章制度和工作程序，落实各级消防责任人。全面熟练掌握消防报警、消防器材的作用、位置和操作方法。</w:t>
      </w:r>
    </w:p>
    <w:p w14:paraId="75F966A0">
      <w:pPr>
        <w:pageBreakBefore w:val="0"/>
        <w:widowControl w:val="0"/>
        <w:numPr>
          <w:ilvl w:val="0"/>
          <w:numId w:val="44"/>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按广东省相关的公共建筑消防管理规定，监督配合消防维保单位对消防设备设施的日常巡检及保养，保安人员定期和不定期进行全面检查，确保消防设备和设施处于正常工作状态。</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须按照</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的要求监督配合并积极联系、协调</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消防系统专业承保公司的各项维修保养工作，严格按照保养合同进行设备保养，做好消防维保工作记录，并存档备案。公共区域配装的各种灭火器材、防毒面具、烟感、喷淋设施以及楼梯、走道和出口的安全疏散指示、应急照明、通风设施等由</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负责日常巡检，发现消防设施器材损坏或过期失效等情况时，及时上报</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更换补充，确保大楼消防安全。</w:t>
      </w:r>
    </w:p>
    <w:p w14:paraId="109A9EED">
      <w:pPr>
        <w:pageBreakBefore w:val="0"/>
        <w:widowControl w:val="0"/>
        <w:numPr>
          <w:ilvl w:val="0"/>
          <w:numId w:val="44"/>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加强对小区消防设备、设施巡视检查的工作，及时整改火险隐患，做好消防气体设备和易燃易爆用品存放检查情况，保持消防区及楼梯走道和出口畅通。重大节日前配合所在社区进行节日消防安全大检查，并按</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要求及时进行整改。</w:t>
      </w:r>
    </w:p>
    <w:p w14:paraId="4D8DF2E2">
      <w:pPr>
        <w:pageBreakBefore w:val="0"/>
        <w:widowControl w:val="0"/>
        <w:numPr>
          <w:ilvl w:val="0"/>
          <w:numId w:val="44"/>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发生火警，应立即拨打火警电话“119”，迅速有序地从消防楼梯疏散人员，切勿惊慌拥挤。</w:t>
      </w:r>
    </w:p>
    <w:p w14:paraId="1B591781">
      <w:pPr>
        <w:pageBreakBefore w:val="0"/>
        <w:widowControl w:val="0"/>
        <w:numPr>
          <w:ilvl w:val="0"/>
          <w:numId w:val="44"/>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做好消防知识的培训和宣传，不断提高保安人员的消防技能和消防安全意识。</w:t>
      </w:r>
    </w:p>
    <w:p w14:paraId="2981D79C">
      <w:pPr>
        <w:pageBreakBefore w:val="0"/>
        <w:widowControl w:val="0"/>
        <w:numPr>
          <w:ilvl w:val="0"/>
          <w:numId w:val="44"/>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消防工作的指导思想是：以防为主，宣传先行，防消结合。</w:t>
      </w:r>
    </w:p>
    <w:p w14:paraId="35959611">
      <w:pPr>
        <w:pageBreakBefore w:val="0"/>
        <w:widowControl w:val="0"/>
        <w:numPr>
          <w:ilvl w:val="0"/>
          <w:numId w:val="44"/>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甲乙双方在移交物业管理服务前须进行小区验收工作，</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负责接管验收合格的消防设施、设备并负责日常维护。因接管前不配置的消防设施设备硬件或者已配置的消防设施设备已损坏无法正常运行，如需增设或维修，相关费用由当地社区产权人或社区承担，未整改完成前</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不需承担责任，</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可提出整改方案给</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，具体由当地社区产权人或社区居委会进行决策、限期整改。</w:t>
      </w:r>
    </w:p>
    <w:p w14:paraId="710AAEA5">
      <w:pPr>
        <w:pageBreakBefore w:val="0"/>
        <w:widowControl w:val="0"/>
        <w:numPr>
          <w:ilvl w:val="0"/>
          <w:numId w:val="44"/>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制订灭火方案及重点部位消防方案，每个楼层安装消防疏散示意图。</w:t>
      </w:r>
    </w:p>
    <w:p w14:paraId="344FA1A6">
      <w:pPr>
        <w:pageBreakBefore w:val="0"/>
        <w:widowControl w:val="0"/>
        <w:numPr>
          <w:ilvl w:val="0"/>
          <w:numId w:val="44"/>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建立消防设备设施运行记录档案，维护保养记录、维修记录档案。</w:t>
      </w:r>
    </w:p>
    <w:p w14:paraId="69666504">
      <w:pPr>
        <w:pageBreakBefore w:val="0"/>
        <w:widowControl w:val="0"/>
        <w:numPr>
          <w:ilvl w:val="0"/>
          <w:numId w:val="38"/>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出入口停车管控服务</w:t>
      </w:r>
    </w:p>
    <w:p w14:paraId="2ED67A9D">
      <w:pPr>
        <w:pageBreakBefore w:val="0"/>
        <w:widowControl w:val="0"/>
        <w:numPr>
          <w:ilvl w:val="0"/>
          <w:numId w:val="45"/>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依法循章对小区内交通、车辆进行管理，维持秩序；</w:t>
      </w:r>
    </w:p>
    <w:p w14:paraId="2978C66F">
      <w:pPr>
        <w:pageBreakBefore w:val="0"/>
        <w:widowControl w:val="0"/>
        <w:numPr>
          <w:ilvl w:val="0"/>
          <w:numId w:val="45"/>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熟悉掌握住宅区（大厦）车辆流通情况，车位情况，合理部署安排；</w:t>
      </w:r>
    </w:p>
    <w:p w14:paraId="31C3B4F3">
      <w:pPr>
        <w:pageBreakBefore w:val="0"/>
        <w:widowControl w:val="0"/>
        <w:numPr>
          <w:ilvl w:val="0"/>
          <w:numId w:val="45"/>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对违章车辆，要及时制止并加以纠正；</w:t>
      </w:r>
    </w:p>
    <w:p w14:paraId="398F1B6B">
      <w:pPr>
        <w:pageBreakBefore w:val="0"/>
        <w:widowControl w:val="0"/>
        <w:numPr>
          <w:ilvl w:val="0"/>
          <w:numId w:val="45"/>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负责停车场（库）的消防以及停车场（库）、值班室，岗亭和洗车台的清洁工作；</w:t>
      </w:r>
    </w:p>
    <w:p w14:paraId="48A5A42E">
      <w:pPr>
        <w:pageBreakBefore w:val="0"/>
        <w:widowControl w:val="0"/>
        <w:numPr>
          <w:ilvl w:val="0"/>
          <w:numId w:val="45"/>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对车辆识别系统进行使用管理，无车辆识别系统的情况下，对进出车辆做好登记。</w:t>
      </w:r>
    </w:p>
    <w:p w14:paraId="190FB9E9">
      <w:pPr>
        <w:pageBreakBefore w:val="0"/>
        <w:widowControl w:val="0"/>
        <w:numPr>
          <w:ilvl w:val="0"/>
          <w:numId w:val="23"/>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auto"/>
          <w:kern w:val="2"/>
          <w:szCs w:val="21"/>
          <w:highlight w:val="none"/>
          <w:lang w:val="en-US" w:eastAsia="zh-CN" w:bidi="ar-SA"/>
        </w:rPr>
      </w:pPr>
      <w:r>
        <w:rPr>
          <w:rFonts w:hint="eastAsia" w:ascii="宋体" w:hAnsi="宋体" w:eastAsia="宋体" w:cs="宋体"/>
          <w:b/>
          <w:bCs/>
          <w:snapToGrid/>
          <w:color w:val="auto"/>
          <w:kern w:val="2"/>
          <w:szCs w:val="21"/>
          <w:highlight w:val="none"/>
          <w:lang w:val="en-US" w:eastAsia="zh-CN" w:bidi="ar-SA"/>
        </w:rPr>
        <w:t>管理目标</w:t>
      </w:r>
    </w:p>
    <w:tbl>
      <w:tblPr>
        <w:tblStyle w:val="79"/>
        <w:tblW w:w="8738" w:type="dxa"/>
        <w:tblInd w:w="5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60"/>
        <w:gridCol w:w="3878"/>
      </w:tblGrid>
      <w:tr w14:paraId="1C40C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4860" w:type="dxa"/>
            <w:shd w:val="clear" w:color="auto" w:fill="D9D9D9"/>
            <w:noWrap w:val="0"/>
            <w:vAlign w:val="center"/>
          </w:tcPr>
          <w:p w14:paraId="30B0E6ED">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服务项目</w:t>
            </w:r>
          </w:p>
        </w:tc>
        <w:tc>
          <w:tcPr>
            <w:tcW w:w="3878" w:type="dxa"/>
            <w:shd w:val="clear" w:color="auto" w:fill="D9D9D9"/>
            <w:noWrap w:val="0"/>
            <w:vAlign w:val="center"/>
          </w:tcPr>
          <w:p w14:paraId="7F81C806">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合格指标</w:t>
            </w:r>
          </w:p>
        </w:tc>
      </w:tr>
      <w:tr w14:paraId="10B2C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4860" w:type="dxa"/>
            <w:noWrap w:val="0"/>
            <w:vAlign w:val="center"/>
          </w:tcPr>
          <w:p w14:paraId="03FA31C3">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设施设备完好率</w:t>
            </w:r>
          </w:p>
        </w:tc>
        <w:tc>
          <w:tcPr>
            <w:tcW w:w="3878" w:type="dxa"/>
            <w:noWrap w:val="0"/>
            <w:vAlign w:val="center"/>
          </w:tcPr>
          <w:p w14:paraId="6DD86C6B">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90%或以上</w:t>
            </w:r>
          </w:p>
        </w:tc>
      </w:tr>
      <w:tr w14:paraId="6F966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860" w:type="dxa"/>
            <w:noWrap w:val="0"/>
            <w:vAlign w:val="center"/>
          </w:tcPr>
          <w:p w14:paraId="5E7936CE">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绿化完好率</w:t>
            </w:r>
          </w:p>
        </w:tc>
        <w:tc>
          <w:tcPr>
            <w:tcW w:w="3878" w:type="dxa"/>
            <w:noWrap w:val="0"/>
            <w:vAlign w:val="center"/>
          </w:tcPr>
          <w:p w14:paraId="3AF962B8">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90%或以上</w:t>
            </w:r>
          </w:p>
        </w:tc>
      </w:tr>
      <w:tr w14:paraId="289F5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860" w:type="dxa"/>
            <w:noWrap w:val="0"/>
            <w:vAlign w:val="center"/>
          </w:tcPr>
          <w:p w14:paraId="0D594165">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清洁率</w:t>
            </w:r>
          </w:p>
        </w:tc>
        <w:tc>
          <w:tcPr>
            <w:tcW w:w="3878" w:type="dxa"/>
            <w:noWrap w:val="0"/>
            <w:vAlign w:val="center"/>
          </w:tcPr>
          <w:p w14:paraId="3B0C4DB8">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90%或以上</w:t>
            </w:r>
          </w:p>
        </w:tc>
      </w:tr>
      <w:tr w14:paraId="0A28D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860" w:type="dxa"/>
            <w:noWrap w:val="0"/>
            <w:vAlign w:val="center"/>
          </w:tcPr>
          <w:p w14:paraId="1017C01B">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道路完好率</w:t>
            </w:r>
          </w:p>
        </w:tc>
        <w:tc>
          <w:tcPr>
            <w:tcW w:w="3878" w:type="dxa"/>
            <w:noWrap w:val="0"/>
            <w:vAlign w:val="center"/>
          </w:tcPr>
          <w:p w14:paraId="3745FF66">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90%或以上</w:t>
            </w:r>
          </w:p>
        </w:tc>
      </w:tr>
      <w:tr w14:paraId="15634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860" w:type="dxa"/>
            <w:noWrap w:val="0"/>
            <w:vAlign w:val="center"/>
          </w:tcPr>
          <w:p w14:paraId="38CB3111">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化粪池、雨水井、污水井完好率</w:t>
            </w:r>
          </w:p>
        </w:tc>
        <w:tc>
          <w:tcPr>
            <w:tcW w:w="3878" w:type="dxa"/>
            <w:noWrap w:val="0"/>
            <w:vAlign w:val="center"/>
          </w:tcPr>
          <w:p w14:paraId="724275ED">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90%或以上</w:t>
            </w:r>
          </w:p>
        </w:tc>
      </w:tr>
      <w:tr w14:paraId="04D03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860" w:type="dxa"/>
            <w:noWrap w:val="0"/>
            <w:vAlign w:val="center"/>
          </w:tcPr>
          <w:p w14:paraId="2CA695A1">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排水管、明暗沟完好率</w:t>
            </w:r>
          </w:p>
        </w:tc>
        <w:tc>
          <w:tcPr>
            <w:tcW w:w="3878" w:type="dxa"/>
            <w:noWrap w:val="0"/>
            <w:vAlign w:val="center"/>
          </w:tcPr>
          <w:p w14:paraId="1CFD7759">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90%或以上</w:t>
            </w:r>
          </w:p>
        </w:tc>
      </w:tr>
      <w:tr w14:paraId="02B3D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860" w:type="dxa"/>
            <w:noWrap w:val="0"/>
            <w:vAlign w:val="center"/>
          </w:tcPr>
          <w:p w14:paraId="04E14AB1">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停车场完好率</w:t>
            </w:r>
          </w:p>
        </w:tc>
        <w:tc>
          <w:tcPr>
            <w:tcW w:w="3878" w:type="dxa"/>
            <w:noWrap w:val="0"/>
            <w:vAlign w:val="center"/>
          </w:tcPr>
          <w:p w14:paraId="3C9B1202">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90%或以上</w:t>
            </w:r>
          </w:p>
        </w:tc>
      </w:tr>
      <w:tr w14:paraId="5066F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860" w:type="dxa"/>
            <w:noWrap w:val="0"/>
            <w:vAlign w:val="center"/>
          </w:tcPr>
          <w:p w14:paraId="750F0218">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文体设施、休息设施及广场雕塑完好率</w:t>
            </w:r>
          </w:p>
        </w:tc>
        <w:tc>
          <w:tcPr>
            <w:tcW w:w="3878" w:type="dxa"/>
            <w:noWrap w:val="0"/>
            <w:vAlign w:val="center"/>
          </w:tcPr>
          <w:p w14:paraId="4C9D4B03">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90%或以上</w:t>
            </w:r>
          </w:p>
        </w:tc>
      </w:tr>
      <w:tr w14:paraId="19A26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860" w:type="dxa"/>
            <w:noWrap w:val="0"/>
            <w:vAlign w:val="center"/>
          </w:tcPr>
          <w:p w14:paraId="7C0FF148">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项目内治安案件发生率</w:t>
            </w:r>
          </w:p>
        </w:tc>
        <w:tc>
          <w:tcPr>
            <w:tcW w:w="3878" w:type="dxa"/>
            <w:noWrap w:val="0"/>
            <w:vAlign w:val="center"/>
          </w:tcPr>
          <w:p w14:paraId="206E2314">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1%或以下</w:t>
            </w:r>
          </w:p>
        </w:tc>
      </w:tr>
      <w:tr w14:paraId="0C396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860" w:type="dxa"/>
            <w:noWrap w:val="0"/>
            <w:vAlign w:val="center"/>
          </w:tcPr>
          <w:p w14:paraId="27BCC5F1">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消防设备完好率</w:t>
            </w:r>
          </w:p>
        </w:tc>
        <w:tc>
          <w:tcPr>
            <w:tcW w:w="3878" w:type="dxa"/>
            <w:noWrap w:val="0"/>
            <w:vAlign w:val="center"/>
          </w:tcPr>
          <w:p w14:paraId="67ED7C0B">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95%</w:t>
            </w:r>
          </w:p>
        </w:tc>
      </w:tr>
      <w:tr w14:paraId="3217A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860" w:type="dxa"/>
            <w:noWrap w:val="0"/>
            <w:vAlign w:val="center"/>
          </w:tcPr>
          <w:p w14:paraId="0D6C9428">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火灾发生率</w:t>
            </w:r>
          </w:p>
        </w:tc>
        <w:tc>
          <w:tcPr>
            <w:tcW w:w="3878" w:type="dxa"/>
            <w:noWrap w:val="0"/>
            <w:vAlign w:val="center"/>
          </w:tcPr>
          <w:p w14:paraId="0B2E4BBC">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0%</w:t>
            </w:r>
          </w:p>
        </w:tc>
      </w:tr>
      <w:tr w14:paraId="7FCD3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860" w:type="dxa"/>
            <w:noWrap w:val="0"/>
            <w:vAlign w:val="center"/>
          </w:tcPr>
          <w:p w14:paraId="4CDE7691">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业户有效投诉率</w:t>
            </w:r>
          </w:p>
        </w:tc>
        <w:tc>
          <w:tcPr>
            <w:tcW w:w="3878" w:type="dxa"/>
            <w:noWrap w:val="0"/>
            <w:vAlign w:val="center"/>
          </w:tcPr>
          <w:p w14:paraId="2AC8B532">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投诉率≤2%</w:t>
            </w:r>
          </w:p>
        </w:tc>
      </w:tr>
      <w:tr w14:paraId="17CE7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860" w:type="dxa"/>
            <w:noWrap w:val="0"/>
            <w:vAlign w:val="center"/>
          </w:tcPr>
          <w:p w14:paraId="28B0832B">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管理人员专业培训合格率</w:t>
            </w:r>
          </w:p>
        </w:tc>
        <w:tc>
          <w:tcPr>
            <w:tcW w:w="3878" w:type="dxa"/>
            <w:noWrap w:val="0"/>
            <w:vAlign w:val="center"/>
          </w:tcPr>
          <w:p w14:paraId="3453F9B1">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100%</w:t>
            </w:r>
          </w:p>
        </w:tc>
      </w:tr>
      <w:tr w14:paraId="033C8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4860" w:type="dxa"/>
            <w:noWrap w:val="0"/>
            <w:vAlign w:val="center"/>
          </w:tcPr>
          <w:p w14:paraId="6187516E">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业主对物业管理满意率</w:t>
            </w:r>
          </w:p>
        </w:tc>
        <w:tc>
          <w:tcPr>
            <w:tcW w:w="3878" w:type="dxa"/>
            <w:noWrap w:val="0"/>
            <w:vAlign w:val="center"/>
          </w:tcPr>
          <w:p w14:paraId="455B3AEC">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80%或以上</w:t>
            </w:r>
          </w:p>
        </w:tc>
      </w:tr>
    </w:tbl>
    <w:p w14:paraId="19367953">
      <w:pPr>
        <w:pageBreakBefore w:val="0"/>
        <w:widowControl w:val="0"/>
        <w:numPr>
          <w:ilvl w:val="0"/>
          <w:numId w:val="23"/>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auto"/>
          <w:kern w:val="2"/>
          <w:szCs w:val="21"/>
          <w:highlight w:val="none"/>
          <w:lang w:val="en-US" w:eastAsia="zh-CN" w:bidi="ar-SA"/>
        </w:rPr>
      </w:pPr>
      <w:r>
        <w:rPr>
          <w:rFonts w:hint="eastAsia" w:ascii="宋体" w:hAnsi="宋体" w:eastAsia="宋体" w:cs="宋体"/>
          <w:b/>
          <w:bCs/>
          <w:snapToGrid/>
          <w:color w:val="auto"/>
          <w:kern w:val="2"/>
          <w:szCs w:val="21"/>
          <w:highlight w:val="none"/>
          <w:lang w:val="en-US" w:eastAsia="zh-CN" w:bidi="ar-SA"/>
        </w:rPr>
        <w:t>人员配置要求</w:t>
      </w:r>
    </w:p>
    <w:p w14:paraId="19E7FCCE">
      <w:pPr>
        <w:pageBreakBefore w:val="0"/>
        <w:widowControl w:val="0"/>
        <w:numPr>
          <w:ilvl w:val="0"/>
          <w:numId w:val="46"/>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需要根据接管范围进行配置人员数量要求，满足本次纳入改造后的老旧小区物业服务的物业管理服务工作。各岗位人员数量配置见下表：（根据投标人的投标文件填写）</w:t>
      </w:r>
    </w:p>
    <w:tbl>
      <w:tblPr>
        <w:tblStyle w:val="79"/>
        <w:tblW w:w="9139" w:type="dxa"/>
        <w:tblInd w:w="5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1"/>
        <w:gridCol w:w="5552"/>
        <w:gridCol w:w="1966"/>
      </w:tblGrid>
      <w:tr w14:paraId="02D59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621" w:type="dxa"/>
            <w:noWrap w:val="0"/>
            <w:vAlign w:val="center"/>
          </w:tcPr>
          <w:p w14:paraId="3B4634A8">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岗位设置</w:t>
            </w:r>
          </w:p>
        </w:tc>
        <w:tc>
          <w:tcPr>
            <w:tcW w:w="5552" w:type="dxa"/>
            <w:noWrap w:val="0"/>
            <w:vAlign w:val="center"/>
          </w:tcPr>
          <w:p w14:paraId="3B2E8BEF">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工作职责</w:t>
            </w:r>
          </w:p>
        </w:tc>
        <w:tc>
          <w:tcPr>
            <w:tcW w:w="1966" w:type="dxa"/>
            <w:noWrap w:val="0"/>
            <w:vAlign w:val="center"/>
          </w:tcPr>
          <w:p w14:paraId="37EBC185">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配置人数要求</w:t>
            </w:r>
          </w:p>
        </w:tc>
      </w:tr>
      <w:tr w14:paraId="25341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621" w:type="dxa"/>
            <w:noWrap w:val="0"/>
            <w:vAlign w:val="center"/>
          </w:tcPr>
          <w:p w14:paraId="4C6CD373">
            <w:pPr>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snapToGrid/>
                <w:color w:val="auto"/>
                <w:kern w:val="2"/>
                <w:szCs w:val="21"/>
                <w:highlight w:val="none"/>
                <w:lang w:val="en-US" w:eastAsia="zh-CN" w:bidi="ar-SA"/>
              </w:rPr>
            </w:pPr>
          </w:p>
          <w:p w14:paraId="164A645E">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运营项目负责人</w:t>
            </w:r>
          </w:p>
        </w:tc>
        <w:tc>
          <w:tcPr>
            <w:tcW w:w="5552" w:type="dxa"/>
            <w:noWrap w:val="0"/>
            <w:vAlign w:val="center"/>
          </w:tcPr>
          <w:p w14:paraId="14ED1562">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p>
          <w:p w14:paraId="117D3E8B">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1.全面负责管辖物业之各项工作，履行计划、组织、监督、协调职责，保证物业正常及良好的运作，以最大努力提升业户的满意度。</w:t>
            </w:r>
          </w:p>
        </w:tc>
        <w:tc>
          <w:tcPr>
            <w:tcW w:w="1966" w:type="dxa"/>
            <w:vMerge w:val="restart"/>
            <w:noWrap w:val="0"/>
            <w:vAlign w:val="center"/>
          </w:tcPr>
          <w:p w14:paraId="57C34F0A">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p>
          <w:p w14:paraId="6C617801">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p>
          <w:p w14:paraId="2909ECBB">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管辖区域至少配置各1人，根据实际接管情况可进行调整。</w:t>
            </w:r>
          </w:p>
        </w:tc>
      </w:tr>
      <w:tr w14:paraId="2EBB1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1621" w:type="dxa"/>
            <w:noWrap w:val="0"/>
            <w:vAlign w:val="center"/>
          </w:tcPr>
          <w:p w14:paraId="242A78EE">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环境领班</w:t>
            </w:r>
          </w:p>
        </w:tc>
        <w:tc>
          <w:tcPr>
            <w:tcW w:w="5552" w:type="dxa"/>
            <w:noWrap w:val="0"/>
            <w:vAlign w:val="center"/>
          </w:tcPr>
          <w:p w14:paraId="13A42D83">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1.协助环境主管做好本部门各项管理工作，在环境主管休息和因公未在岗期间，代为行使环境主管之责。</w:t>
            </w:r>
          </w:p>
          <w:p w14:paraId="64F43DF8">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2.组织召开保洁员班前例会，负责检查保洁员仪容仪表、精神面貌、到勤情况，安排当日临时性工作等。</w:t>
            </w:r>
          </w:p>
        </w:tc>
        <w:tc>
          <w:tcPr>
            <w:tcW w:w="1966" w:type="dxa"/>
            <w:vMerge w:val="continue"/>
            <w:noWrap w:val="0"/>
            <w:vAlign w:val="center"/>
          </w:tcPr>
          <w:p w14:paraId="22D095E0">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p>
        </w:tc>
      </w:tr>
      <w:tr w14:paraId="4988F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1621" w:type="dxa"/>
            <w:noWrap w:val="0"/>
            <w:vAlign w:val="center"/>
          </w:tcPr>
          <w:p w14:paraId="6AE04DE6">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工程领班</w:t>
            </w:r>
          </w:p>
        </w:tc>
        <w:tc>
          <w:tcPr>
            <w:tcW w:w="5552" w:type="dxa"/>
            <w:noWrap w:val="0"/>
            <w:vAlign w:val="center"/>
          </w:tcPr>
          <w:p w14:paraId="42DEB910">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1.负责制定工程部的年度工作计划，安排本部门员工的工作，落实各项规章制度及作业规范，保证设备设施运转良好。</w:t>
            </w:r>
          </w:p>
          <w:p w14:paraId="23DD8324">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2.负责指定设备管理责任人，对其设备设施巡检及养护工作的开展情况进行监督、检查，处理下属各岗位在安装、维修及保养等工作中出现的各种问题。</w:t>
            </w:r>
          </w:p>
        </w:tc>
        <w:tc>
          <w:tcPr>
            <w:tcW w:w="1966" w:type="dxa"/>
            <w:vMerge w:val="continue"/>
            <w:noWrap w:val="0"/>
            <w:vAlign w:val="center"/>
          </w:tcPr>
          <w:p w14:paraId="587EA0F6">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p>
        </w:tc>
      </w:tr>
      <w:tr w14:paraId="55A82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621" w:type="dxa"/>
            <w:noWrap w:val="0"/>
            <w:vAlign w:val="center"/>
          </w:tcPr>
          <w:p w14:paraId="58177690">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物管部经理</w:t>
            </w:r>
          </w:p>
        </w:tc>
        <w:tc>
          <w:tcPr>
            <w:tcW w:w="5552" w:type="dxa"/>
            <w:noWrap w:val="0"/>
            <w:vAlign w:val="center"/>
          </w:tcPr>
          <w:p w14:paraId="37736F1C">
            <w:pPr>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1.全面负责营业厅的安全协防及秩序维护工作。</w:t>
            </w:r>
          </w:p>
          <w:p w14:paraId="5507467E">
            <w:pPr>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2.负责检查秩序维护工作的各项记录，并针对记录进行核实、整理和归档；及时处理记录中反映的各种隐患和问题，并将处理结果反馈上级。</w:t>
            </w:r>
          </w:p>
        </w:tc>
        <w:tc>
          <w:tcPr>
            <w:tcW w:w="1966" w:type="dxa"/>
            <w:vMerge w:val="restart"/>
            <w:noWrap w:val="0"/>
            <w:vAlign w:val="center"/>
          </w:tcPr>
          <w:p w14:paraId="105B1383">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管辖区域至少配置各1人，根据实际接管情况可进行调整。</w:t>
            </w:r>
          </w:p>
        </w:tc>
      </w:tr>
      <w:tr w14:paraId="00F0B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621" w:type="dxa"/>
            <w:noWrap w:val="0"/>
            <w:vAlign w:val="center"/>
          </w:tcPr>
          <w:p w14:paraId="4C86EC03">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客服经理</w:t>
            </w:r>
          </w:p>
        </w:tc>
        <w:tc>
          <w:tcPr>
            <w:tcW w:w="5552" w:type="dxa"/>
            <w:noWrap w:val="0"/>
            <w:vAlign w:val="center"/>
          </w:tcPr>
          <w:p w14:paraId="154E1845">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1.对重要投诉及重大投诉进行介入，与相关部门共同协商提出优质解决方案；</w:t>
            </w:r>
          </w:p>
          <w:p w14:paraId="462C0614">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2.对现有客服标准及客服话术提出优化建议，对服务技巧及处理问题方式做培训及指导。</w:t>
            </w:r>
          </w:p>
        </w:tc>
        <w:tc>
          <w:tcPr>
            <w:tcW w:w="1966" w:type="dxa"/>
            <w:vMerge w:val="continue"/>
            <w:noWrap w:val="0"/>
            <w:vAlign w:val="center"/>
          </w:tcPr>
          <w:p w14:paraId="0B4C847E">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p>
        </w:tc>
      </w:tr>
      <w:tr w14:paraId="57312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1621" w:type="dxa"/>
            <w:noWrap w:val="0"/>
            <w:vAlign w:val="center"/>
          </w:tcPr>
          <w:p w14:paraId="59D99359">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保洁员</w:t>
            </w:r>
          </w:p>
        </w:tc>
        <w:tc>
          <w:tcPr>
            <w:tcW w:w="5552" w:type="dxa"/>
            <w:noWrap w:val="0"/>
            <w:vAlign w:val="center"/>
          </w:tcPr>
          <w:p w14:paraId="58902D5E">
            <w:pPr>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1.对工作对上级负责，负责责任区域的清洁服务工作，搞好客户物业之环境。</w:t>
            </w:r>
          </w:p>
          <w:p w14:paraId="2EE29177">
            <w:pPr>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2.自觉遵守公司各项规章制度及部门常规。</w:t>
            </w:r>
          </w:p>
        </w:tc>
        <w:tc>
          <w:tcPr>
            <w:tcW w:w="1966" w:type="dxa"/>
            <w:vMerge w:val="restart"/>
            <w:noWrap w:val="0"/>
            <w:vAlign w:val="center"/>
          </w:tcPr>
          <w:p w14:paraId="394B84F7">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p>
          <w:p w14:paraId="464BA53D">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p>
          <w:p w14:paraId="66461F62">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p>
          <w:p w14:paraId="04AFC6EF">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p>
          <w:p w14:paraId="65E73669">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p>
          <w:p w14:paraId="79099CD8">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p>
          <w:p w14:paraId="1B12FF85">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按照实际接管小区数量、服务户数制定配置人员数量，人员配置方案需提交</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进行审核确认。</w:t>
            </w:r>
          </w:p>
        </w:tc>
      </w:tr>
      <w:tr w14:paraId="0DBAE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1621" w:type="dxa"/>
            <w:noWrap w:val="0"/>
            <w:vAlign w:val="center"/>
          </w:tcPr>
          <w:p w14:paraId="16A23CAA">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工程技术人员</w:t>
            </w:r>
          </w:p>
        </w:tc>
        <w:tc>
          <w:tcPr>
            <w:tcW w:w="5552" w:type="dxa"/>
            <w:noWrap w:val="0"/>
            <w:vAlign w:val="center"/>
          </w:tcPr>
          <w:p w14:paraId="72749A21">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1.注意仪容、仪表，按规定着装并佩戴工作证，保持服装清洁整齐，始终保持良好的精神面貌。</w:t>
            </w:r>
          </w:p>
          <w:p w14:paraId="6EDD1939">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2.保持工作区域及办公区域的干净整洁。</w:t>
            </w:r>
          </w:p>
          <w:p w14:paraId="086084D0">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3.服从工程领班的工作安排，严格遵守各项管理制度，认真完成工作任务，积极钻研业务。</w:t>
            </w:r>
          </w:p>
        </w:tc>
        <w:tc>
          <w:tcPr>
            <w:tcW w:w="1966" w:type="dxa"/>
            <w:vMerge w:val="continue"/>
            <w:noWrap w:val="0"/>
            <w:vAlign w:val="center"/>
          </w:tcPr>
          <w:p w14:paraId="417985E7">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p>
        </w:tc>
      </w:tr>
      <w:tr w14:paraId="7656E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1621" w:type="dxa"/>
            <w:noWrap w:val="0"/>
            <w:vAlign w:val="center"/>
          </w:tcPr>
          <w:p w14:paraId="188D60E8">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物管领班</w:t>
            </w:r>
          </w:p>
        </w:tc>
        <w:tc>
          <w:tcPr>
            <w:tcW w:w="5552" w:type="dxa"/>
            <w:noWrap w:val="0"/>
            <w:vAlign w:val="center"/>
          </w:tcPr>
          <w:p w14:paraId="56636D5C">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全面安排本班次各个秩序维护岗位的业务工作，负责当班期间营业厅的安全协防（治安、消防等）及秩序维护工作，同时应兼顾营业厅的保洁、绿化、设施设备使用状况等事宜，遇有问题应及时解决或联系相关系一线人员解决。</w:t>
            </w:r>
          </w:p>
        </w:tc>
        <w:tc>
          <w:tcPr>
            <w:tcW w:w="1966" w:type="dxa"/>
            <w:vMerge w:val="continue"/>
            <w:noWrap w:val="0"/>
            <w:vAlign w:val="center"/>
          </w:tcPr>
          <w:p w14:paraId="297C64F1">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p>
        </w:tc>
      </w:tr>
      <w:tr w14:paraId="0DACD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621" w:type="dxa"/>
            <w:noWrap w:val="0"/>
            <w:vAlign w:val="center"/>
          </w:tcPr>
          <w:p w14:paraId="3D63BD0B">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保安</w:t>
            </w:r>
          </w:p>
        </w:tc>
        <w:tc>
          <w:tcPr>
            <w:tcW w:w="5552" w:type="dxa"/>
            <w:noWrap w:val="0"/>
            <w:vAlign w:val="center"/>
          </w:tcPr>
          <w:p w14:paraId="17DA40E7">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按门岗、巡检岗、监控岗等具体的岗位工作指引做好本岗位工作，包括但不限于车辆进出管理、人员进出管理、物品进出管理、车辆停放管理、消防安全管理、日常巡检、监控等。</w:t>
            </w:r>
          </w:p>
        </w:tc>
        <w:tc>
          <w:tcPr>
            <w:tcW w:w="1966" w:type="dxa"/>
            <w:vMerge w:val="continue"/>
            <w:noWrap w:val="0"/>
            <w:vAlign w:val="center"/>
          </w:tcPr>
          <w:p w14:paraId="061076B1">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p>
        </w:tc>
      </w:tr>
      <w:tr w14:paraId="3DB50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1621" w:type="dxa"/>
            <w:noWrap w:val="0"/>
            <w:vAlign w:val="center"/>
          </w:tcPr>
          <w:p w14:paraId="46AFDA59">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物业管家</w:t>
            </w:r>
          </w:p>
        </w:tc>
        <w:tc>
          <w:tcPr>
            <w:tcW w:w="5552" w:type="dxa"/>
            <w:noWrap w:val="0"/>
            <w:vAlign w:val="center"/>
          </w:tcPr>
          <w:p w14:paraId="6D731DB4">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1.负责物业管理区域内的环境卫生，园林绿化以及返修施工的监管工作，发现问题即时跟进相关人员处理。</w:t>
            </w:r>
          </w:p>
          <w:p w14:paraId="25ACD39D">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2.负责每日对公共区域进行巡视，并做好日常记录，发现各种安全隐患以及需要维修的设施设备及时通报相关部门进行处理。</w:t>
            </w:r>
          </w:p>
          <w:p w14:paraId="05D6DA58">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3.负责业主委托代办服务的咨询和服务工作，及时反馈相关信息。</w:t>
            </w:r>
          </w:p>
        </w:tc>
        <w:tc>
          <w:tcPr>
            <w:tcW w:w="1966" w:type="dxa"/>
            <w:vMerge w:val="continue"/>
            <w:noWrap w:val="0"/>
            <w:vAlign w:val="center"/>
          </w:tcPr>
          <w:p w14:paraId="1C6CCC0E">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p>
        </w:tc>
      </w:tr>
      <w:tr w14:paraId="555F8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621" w:type="dxa"/>
            <w:noWrap w:val="0"/>
            <w:vAlign w:val="center"/>
          </w:tcPr>
          <w:p w14:paraId="3A26DA4A">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合计</w:t>
            </w:r>
          </w:p>
        </w:tc>
        <w:tc>
          <w:tcPr>
            <w:tcW w:w="7518" w:type="dxa"/>
            <w:gridSpan w:val="2"/>
            <w:noWrap w:val="0"/>
            <w:vAlign w:val="center"/>
          </w:tcPr>
          <w:p w14:paraId="2F02F7CB">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纳入本次改造小区全接管情况下配置不少于</w:t>
            </w:r>
            <w:r>
              <w:rPr>
                <w:rFonts w:hint="eastAsia" w:ascii="宋体" w:hAnsi="宋体" w:eastAsia="宋体" w:cs="宋体"/>
                <w:snapToGrid/>
                <w:color w:val="auto"/>
                <w:kern w:val="2"/>
                <w:szCs w:val="21"/>
                <w:highlight w:val="none"/>
                <w:u w:val="single"/>
                <w:lang w:val="en-US" w:eastAsia="zh-CN" w:bidi="ar-SA"/>
              </w:rPr>
              <w:t xml:space="preserve"> </w:t>
            </w:r>
            <w:r>
              <w:rPr>
                <w:rFonts w:hint="eastAsia" w:ascii="宋体" w:hAnsi="宋体" w:cs="宋体"/>
                <w:snapToGrid/>
                <w:color w:val="auto"/>
                <w:kern w:val="2"/>
                <w:szCs w:val="21"/>
                <w:highlight w:val="none"/>
                <w:u w:val="single"/>
                <w:lang w:val="en-US" w:eastAsia="zh-CN" w:bidi="ar-SA"/>
              </w:rPr>
              <w:t xml:space="preserve">  </w:t>
            </w:r>
            <w:r>
              <w:rPr>
                <w:rFonts w:hint="eastAsia" w:ascii="宋体" w:hAnsi="宋体" w:eastAsia="宋体" w:cs="宋体"/>
                <w:snapToGrid/>
                <w:color w:val="auto"/>
                <w:kern w:val="2"/>
                <w:szCs w:val="21"/>
                <w:highlight w:val="none"/>
                <w:u w:val="single"/>
                <w:lang w:val="en-US" w:eastAsia="zh-CN" w:bidi="ar-SA"/>
              </w:rPr>
              <w:t xml:space="preserve"> </w:t>
            </w:r>
            <w:r>
              <w:rPr>
                <w:rFonts w:hint="eastAsia" w:ascii="宋体" w:hAnsi="宋体" w:eastAsia="宋体" w:cs="宋体"/>
                <w:snapToGrid/>
                <w:color w:val="auto"/>
                <w:kern w:val="2"/>
                <w:szCs w:val="21"/>
                <w:highlight w:val="none"/>
                <w:lang w:val="en-US" w:eastAsia="zh-CN" w:bidi="ar-SA"/>
              </w:rPr>
              <w:t>人，具体按照实际接管小区数量、服务户数制定配置人员数量，人员配置方案需提交</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进行审核确认。</w:t>
            </w:r>
          </w:p>
        </w:tc>
      </w:tr>
    </w:tbl>
    <w:p w14:paraId="79C25113">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color w:val="0000FF"/>
          <w:kern w:val="2"/>
          <w:szCs w:val="21"/>
          <w:highlight w:val="none"/>
          <w:lang w:val="en-US" w:eastAsia="zh-CN" w:bidi="ar-SA"/>
        </w:rPr>
      </w:pPr>
    </w:p>
    <w:p w14:paraId="5BA2779A">
      <w:pPr>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b/>
          <w:bCs/>
          <w:snapToGrid/>
          <w:color w:val="auto"/>
          <w:kern w:val="2"/>
          <w:szCs w:val="21"/>
          <w:highlight w:val="none"/>
          <w:lang w:val="en-US" w:eastAsia="zh-CN" w:bidi="ar-SA"/>
        </w:rPr>
        <w:t>注：</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人应具备利用自身所在服务范围配置的资源满足临时应急抽调含安全保卫、清洁服务、工程技工等人员一次性不少于总体配置人数的40%的调遣能力，且须在</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规定时间内到达。</w:t>
      </w:r>
    </w:p>
    <w:p w14:paraId="53EF7B6F">
      <w:pPr>
        <w:pageBreakBefore w:val="0"/>
        <w:widowControl w:val="0"/>
        <w:numPr>
          <w:ilvl w:val="0"/>
          <w:numId w:val="46"/>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乙方与派驻服务人员不发生任何劳动和雇佣关系，派驻服务人员由丙方自行管理，并按法律法规和地方政府的规定支付服务人员的工资、福利、医疗、社保、工伤、奖金、加班费等一切费用。</w:t>
      </w:r>
    </w:p>
    <w:p w14:paraId="557F5A35">
      <w:pPr>
        <w:pageBreakBefore w:val="0"/>
        <w:widowControl w:val="0"/>
        <w:numPr>
          <w:ilvl w:val="0"/>
          <w:numId w:val="46"/>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若乙方要求节假日期间要求提供相关物业管理服务的，丙方应按上班期间要求，保质保量地做好保障工作。</w:t>
      </w:r>
    </w:p>
    <w:p w14:paraId="411FB31E">
      <w:pPr>
        <w:pageBreakBefore w:val="0"/>
        <w:widowControl w:val="0"/>
        <w:numPr>
          <w:ilvl w:val="0"/>
          <w:numId w:val="46"/>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丙方的派驻服务人员应遵守安全操作规章制度，若发生人身伤害等工伤事故，由丙方负责。</w:t>
      </w:r>
    </w:p>
    <w:p w14:paraId="17A1E731">
      <w:pPr>
        <w:pageBreakBefore w:val="0"/>
        <w:widowControl w:val="0"/>
        <w:numPr>
          <w:ilvl w:val="0"/>
          <w:numId w:val="46"/>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投诉处理率100%，且及时、妥善，有完整的记录档案。</w:t>
      </w:r>
    </w:p>
    <w:p w14:paraId="481726E8">
      <w:pPr>
        <w:pageBreakBefore w:val="0"/>
        <w:widowControl w:val="0"/>
        <w:numPr>
          <w:ilvl w:val="0"/>
          <w:numId w:val="46"/>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丙方自开始保安服务之日起30日内向物业所在地设区的市级人民政府公安机关办理备案。</w:t>
      </w:r>
    </w:p>
    <w:p w14:paraId="2A89BBE1">
      <w:pPr>
        <w:pageBreakBefore w:val="0"/>
        <w:widowControl w:val="0"/>
        <w:numPr>
          <w:ilvl w:val="0"/>
          <w:numId w:val="23"/>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auto"/>
          <w:kern w:val="2"/>
          <w:szCs w:val="21"/>
          <w:highlight w:val="none"/>
          <w:lang w:val="en-US" w:eastAsia="zh-CN" w:bidi="ar-SA"/>
        </w:rPr>
      </w:pPr>
      <w:r>
        <w:rPr>
          <w:rFonts w:hint="eastAsia" w:ascii="宋体" w:hAnsi="宋体" w:eastAsia="宋体" w:cs="宋体"/>
          <w:b/>
          <w:bCs/>
          <w:snapToGrid/>
          <w:color w:val="auto"/>
          <w:kern w:val="2"/>
          <w:szCs w:val="21"/>
          <w:highlight w:val="none"/>
          <w:lang w:val="en-US" w:eastAsia="zh-CN" w:bidi="ar-SA"/>
        </w:rPr>
        <w:t>其他内容</w:t>
      </w:r>
    </w:p>
    <w:p w14:paraId="06DC8384">
      <w:pPr>
        <w:pageBreakBefore w:val="0"/>
        <w:widowControl w:val="0"/>
        <w:numPr>
          <w:ilvl w:val="0"/>
          <w:numId w:val="4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协助居委会处理日常工作。</w:t>
      </w:r>
    </w:p>
    <w:p w14:paraId="618414AB">
      <w:pPr>
        <w:pageBreakBefore w:val="0"/>
        <w:widowControl w:val="0"/>
        <w:numPr>
          <w:ilvl w:val="0"/>
          <w:numId w:val="4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必须配合居委会的日常工作，如协助派发纸质通知，必要时候，需要派发到户到手。</w:t>
      </w:r>
    </w:p>
    <w:p w14:paraId="2FAB80CB">
      <w:pPr>
        <w:pageBreakBefore w:val="0"/>
        <w:widowControl w:val="0"/>
        <w:numPr>
          <w:ilvl w:val="0"/>
          <w:numId w:val="47"/>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在服务期内，</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负责各老旧小区成立业主委员会的宣传及策划工作，至少每半年举办一次相关宣讲活动，协助居委会促成各老旧小区成立业主委员会。</w:t>
      </w:r>
    </w:p>
    <w:p w14:paraId="20803EF5">
      <w:pPr>
        <w:pageBreakBefore w:val="0"/>
        <w:widowControl w:val="0"/>
        <w:numPr>
          <w:ilvl w:val="0"/>
          <w:numId w:val="23"/>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auto"/>
          <w:kern w:val="2"/>
          <w:szCs w:val="21"/>
          <w:highlight w:val="none"/>
          <w:lang w:val="en-US" w:eastAsia="zh-CN" w:bidi="ar-SA"/>
        </w:rPr>
      </w:pPr>
      <w:r>
        <w:rPr>
          <w:rFonts w:hint="eastAsia" w:ascii="宋体" w:hAnsi="宋体" w:eastAsia="宋体" w:cs="宋体"/>
          <w:b/>
          <w:bCs/>
          <w:snapToGrid/>
          <w:color w:val="auto"/>
          <w:kern w:val="2"/>
          <w:szCs w:val="21"/>
          <w:highlight w:val="none"/>
          <w:lang w:val="en-US" w:eastAsia="zh-CN" w:bidi="ar-SA"/>
        </w:rPr>
        <w:t>季度考核验收标准</w:t>
      </w:r>
    </w:p>
    <w:p w14:paraId="0615ECEE">
      <w:pPr>
        <w:pageBreakBefore w:val="0"/>
        <w:widowControl w:val="0"/>
        <w:numPr>
          <w:ilvl w:val="0"/>
          <w:numId w:val="48"/>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负责每季度组织对物业管理服务进行一次考核。考核得分80分及以上为合格，80分以下为不合格。</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有权要求</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进行整改，</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需提交不符合现场服务标准的照片等资料给</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，由</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进行整改，整改后通知</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安排人员进行验收，</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必须进行陪同，通过验收后，即不需扣除</w:t>
      </w:r>
      <w:r>
        <w:rPr>
          <w:rFonts w:hint="eastAsia" w:ascii="宋体" w:hAnsi="宋体" w:cs="宋体"/>
          <w:snapToGrid/>
          <w:color w:val="auto"/>
          <w:kern w:val="2"/>
          <w:szCs w:val="21"/>
          <w:highlight w:val="none"/>
          <w:lang w:val="en-US" w:eastAsia="zh-CN" w:bidi="ar-SA"/>
        </w:rPr>
        <w:t>质保金</w:t>
      </w:r>
      <w:r>
        <w:rPr>
          <w:rFonts w:hint="eastAsia" w:ascii="宋体" w:hAnsi="宋体" w:eastAsia="宋体" w:cs="宋体"/>
          <w:snapToGrid/>
          <w:color w:val="auto"/>
          <w:kern w:val="2"/>
          <w:szCs w:val="21"/>
          <w:highlight w:val="none"/>
          <w:lang w:val="en-US" w:eastAsia="zh-CN" w:bidi="ar-SA"/>
        </w:rPr>
        <w:t>，如未通过验收，</w:t>
      </w:r>
      <w:r>
        <w:rPr>
          <w:rFonts w:hint="eastAsia" w:ascii="宋体" w:hAnsi="宋体" w:cs="宋体"/>
          <w:snapToGrid/>
          <w:color w:val="auto"/>
          <w:kern w:val="2"/>
          <w:szCs w:val="21"/>
          <w:highlight w:val="none"/>
          <w:lang w:val="en-US" w:eastAsia="zh-CN" w:bidi="ar-SA"/>
        </w:rPr>
        <w:t>乙方通知甲方</w:t>
      </w:r>
      <w:r>
        <w:rPr>
          <w:rFonts w:hint="eastAsia" w:ascii="宋体" w:hAnsi="宋体" w:eastAsia="宋体" w:cs="宋体"/>
          <w:snapToGrid/>
          <w:color w:val="auto"/>
          <w:kern w:val="2"/>
          <w:szCs w:val="21"/>
          <w:highlight w:val="none"/>
          <w:lang w:val="en-US" w:eastAsia="zh-CN" w:bidi="ar-SA"/>
        </w:rPr>
        <w:t>扣除</w:t>
      </w:r>
      <w:r>
        <w:rPr>
          <w:rFonts w:hint="eastAsia" w:ascii="宋体" w:hAnsi="宋体" w:cs="宋体"/>
          <w:snapToGrid/>
          <w:color w:val="auto"/>
          <w:kern w:val="2"/>
          <w:szCs w:val="21"/>
          <w:highlight w:val="none"/>
          <w:lang w:val="en-US" w:eastAsia="zh-CN" w:bidi="ar-SA"/>
        </w:rPr>
        <w:t>丙方相应质保金</w:t>
      </w:r>
      <w:r>
        <w:rPr>
          <w:rFonts w:hint="eastAsia" w:ascii="宋体" w:hAnsi="宋体" w:eastAsia="宋体" w:cs="宋体"/>
          <w:snapToGrid/>
          <w:color w:val="auto"/>
          <w:kern w:val="2"/>
          <w:szCs w:val="21"/>
          <w:highlight w:val="none"/>
          <w:lang w:val="en-US" w:eastAsia="zh-CN" w:bidi="ar-SA"/>
        </w:rPr>
        <w:t>的，扣除金额不得少于当季度物业服务费总额的10%，扣除金额由</w:t>
      </w:r>
      <w:r>
        <w:rPr>
          <w:rFonts w:hint="eastAsia" w:ascii="宋体" w:hAnsi="宋体" w:cs="宋体"/>
          <w:snapToGrid/>
          <w:color w:val="auto"/>
          <w:kern w:val="2"/>
          <w:szCs w:val="21"/>
          <w:highlight w:val="none"/>
          <w:lang w:val="en-US" w:eastAsia="zh-CN" w:bidi="ar-SA"/>
        </w:rPr>
        <w:t>丙方及丁方</w:t>
      </w:r>
      <w:r>
        <w:rPr>
          <w:rFonts w:hint="eastAsia" w:ascii="宋体" w:hAnsi="宋体" w:eastAsia="宋体" w:cs="宋体"/>
          <w:snapToGrid/>
          <w:color w:val="auto"/>
          <w:kern w:val="2"/>
          <w:szCs w:val="21"/>
          <w:highlight w:val="none"/>
          <w:lang w:val="en-US" w:eastAsia="zh-CN" w:bidi="ar-SA"/>
        </w:rPr>
        <w:t>承担，</w:t>
      </w:r>
      <w:r>
        <w:rPr>
          <w:rFonts w:hint="eastAsia" w:ascii="宋体" w:hAnsi="宋体" w:cs="宋体"/>
          <w:snapToGrid/>
          <w:color w:val="auto"/>
          <w:kern w:val="2"/>
          <w:szCs w:val="21"/>
          <w:highlight w:val="none"/>
          <w:lang w:val="en-US" w:eastAsia="zh-CN" w:bidi="ar-SA"/>
        </w:rPr>
        <w:t>甲方</w:t>
      </w:r>
      <w:r>
        <w:rPr>
          <w:rFonts w:hint="eastAsia" w:ascii="宋体" w:hAnsi="宋体" w:eastAsia="宋体" w:cs="宋体"/>
          <w:snapToGrid/>
          <w:color w:val="auto"/>
          <w:kern w:val="2"/>
          <w:szCs w:val="21"/>
          <w:highlight w:val="none"/>
          <w:lang w:val="en-US" w:eastAsia="zh-CN" w:bidi="ar-SA"/>
        </w:rPr>
        <w:t>有权直接在质保金中扣减或由</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向</w:t>
      </w:r>
      <w:r>
        <w:rPr>
          <w:rFonts w:hint="eastAsia" w:ascii="宋体" w:hAnsi="宋体" w:cs="宋体"/>
          <w:snapToGrid/>
          <w:color w:val="auto"/>
          <w:kern w:val="2"/>
          <w:szCs w:val="21"/>
          <w:highlight w:val="none"/>
          <w:lang w:val="en-US" w:eastAsia="zh-CN" w:bidi="ar-SA"/>
        </w:rPr>
        <w:t>甲方</w:t>
      </w:r>
      <w:r>
        <w:rPr>
          <w:rFonts w:hint="eastAsia" w:ascii="宋体" w:hAnsi="宋体" w:eastAsia="宋体" w:cs="宋体"/>
          <w:snapToGrid/>
          <w:color w:val="auto"/>
          <w:kern w:val="2"/>
          <w:szCs w:val="21"/>
          <w:highlight w:val="none"/>
          <w:lang w:val="en-US" w:eastAsia="zh-CN" w:bidi="ar-SA"/>
        </w:rPr>
        <w:t>支付，不足部分，</w:t>
      </w:r>
      <w:r>
        <w:rPr>
          <w:rFonts w:hint="eastAsia" w:ascii="宋体" w:hAnsi="宋体" w:cs="宋体"/>
          <w:snapToGrid/>
          <w:color w:val="auto"/>
          <w:kern w:val="2"/>
          <w:szCs w:val="21"/>
          <w:highlight w:val="none"/>
          <w:lang w:val="en-US" w:eastAsia="zh-CN" w:bidi="ar-SA"/>
        </w:rPr>
        <w:t>甲方</w:t>
      </w:r>
      <w:r>
        <w:rPr>
          <w:rFonts w:hint="eastAsia" w:ascii="宋体" w:hAnsi="宋体" w:eastAsia="宋体" w:cs="宋体"/>
          <w:snapToGrid/>
          <w:color w:val="auto"/>
          <w:kern w:val="2"/>
          <w:szCs w:val="21"/>
          <w:highlight w:val="none"/>
          <w:lang w:val="en-US" w:eastAsia="zh-CN" w:bidi="ar-SA"/>
        </w:rPr>
        <w:t>有权要求</w:t>
      </w:r>
      <w:r>
        <w:rPr>
          <w:rFonts w:hint="eastAsia" w:ascii="宋体" w:hAnsi="宋体" w:cs="宋体"/>
          <w:snapToGrid/>
          <w:color w:val="auto"/>
          <w:kern w:val="2"/>
          <w:szCs w:val="21"/>
          <w:highlight w:val="none"/>
          <w:lang w:val="en-US" w:eastAsia="zh-CN" w:bidi="ar-SA"/>
        </w:rPr>
        <w:t>丁</w:t>
      </w:r>
      <w:r>
        <w:rPr>
          <w:rFonts w:hint="eastAsia" w:ascii="宋体" w:hAnsi="宋体" w:eastAsia="宋体" w:cs="宋体"/>
          <w:snapToGrid/>
          <w:color w:val="auto"/>
          <w:kern w:val="2"/>
          <w:szCs w:val="21"/>
          <w:highlight w:val="none"/>
          <w:lang w:val="en-US" w:eastAsia="zh-CN" w:bidi="ar-SA"/>
        </w:rPr>
        <w:t>方补足。</w:t>
      </w:r>
    </w:p>
    <w:p w14:paraId="7B7B6C59">
      <w:pPr>
        <w:pageBreakBefore w:val="0"/>
        <w:widowControl w:val="0"/>
        <w:numPr>
          <w:ilvl w:val="0"/>
          <w:numId w:val="48"/>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在一年服务期内连续三个季度出现季度考核得分低于75分以下或累计两个季度出现季度考核得分低于70分以下，</w:t>
      </w:r>
      <w:r>
        <w:rPr>
          <w:rFonts w:hint="eastAsia" w:ascii="宋体" w:hAnsi="宋体" w:cs="宋体"/>
          <w:snapToGrid/>
          <w:color w:val="auto"/>
          <w:kern w:val="2"/>
          <w:szCs w:val="21"/>
          <w:highlight w:val="none"/>
          <w:lang w:val="en-US" w:eastAsia="zh-CN" w:bidi="ar-SA"/>
        </w:rPr>
        <w:t>甲方</w:t>
      </w:r>
      <w:r>
        <w:rPr>
          <w:rFonts w:hint="eastAsia" w:ascii="宋体" w:hAnsi="宋体" w:eastAsia="宋体" w:cs="宋体"/>
          <w:snapToGrid/>
          <w:color w:val="auto"/>
          <w:kern w:val="2"/>
          <w:szCs w:val="21"/>
          <w:highlight w:val="none"/>
          <w:lang w:val="en-US" w:eastAsia="zh-CN" w:bidi="ar-SA"/>
        </w:rPr>
        <w:t>将有权要求</w:t>
      </w:r>
      <w:r>
        <w:rPr>
          <w:rFonts w:hint="eastAsia" w:ascii="宋体" w:hAnsi="宋体" w:cs="宋体"/>
          <w:snapToGrid/>
          <w:color w:val="auto"/>
          <w:kern w:val="2"/>
          <w:szCs w:val="21"/>
          <w:highlight w:val="none"/>
          <w:lang w:val="en-US" w:eastAsia="zh-CN" w:bidi="ar-SA"/>
        </w:rPr>
        <w:t>丁方</w:t>
      </w:r>
      <w:r>
        <w:rPr>
          <w:rFonts w:hint="eastAsia" w:ascii="宋体" w:hAnsi="宋体" w:eastAsia="宋体" w:cs="宋体"/>
          <w:snapToGrid/>
          <w:color w:val="auto"/>
          <w:kern w:val="2"/>
          <w:szCs w:val="21"/>
          <w:highlight w:val="none"/>
          <w:lang w:val="en-US" w:eastAsia="zh-CN" w:bidi="ar-SA"/>
        </w:rPr>
        <w:t>与</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无条件终止和解除服务合同，并由</w:t>
      </w:r>
      <w:r>
        <w:rPr>
          <w:rFonts w:hint="eastAsia" w:ascii="宋体" w:hAnsi="宋体" w:cs="宋体"/>
          <w:snapToGrid/>
          <w:color w:val="auto"/>
          <w:kern w:val="2"/>
          <w:szCs w:val="21"/>
          <w:highlight w:val="none"/>
          <w:lang w:val="en-US" w:eastAsia="zh-CN" w:bidi="ar-SA"/>
        </w:rPr>
        <w:t>丁方</w:t>
      </w:r>
      <w:r>
        <w:rPr>
          <w:rFonts w:hint="eastAsia" w:ascii="宋体" w:hAnsi="宋体" w:eastAsia="宋体" w:cs="宋体"/>
          <w:snapToGrid/>
          <w:color w:val="auto"/>
          <w:kern w:val="2"/>
          <w:szCs w:val="21"/>
          <w:highlight w:val="none"/>
          <w:lang w:val="en-US" w:eastAsia="zh-CN" w:bidi="ar-SA"/>
        </w:rPr>
        <w:t>重新委托新物业运营单位进场服务完成约定的物业服务期限，由此产生的费用由</w:t>
      </w:r>
      <w:r>
        <w:rPr>
          <w:rFonts w:hint="eastAsia" w:ascii="宋体" w:hAnsi="宋体" w:cs="宋体"/>
          <w:snapToGrid/>
          <w:color w:val="auto"/>
          <w:kern w:val="2"/>
          <w:szCs w:val="21"/>
          <w:highlight w:val="none"/>
          <w:lang w:val="en-US" w:eastAsia="zh-CN" w:bidi="ar-SA"/>
        </w:rPr>
        <w:t>丁方</w:t>
      </w:r>
      <w:r>
        <w:rPr>
          <w:rFonts w:hint="eastAsia" w:ascii="宋体" w:hAnsi="宋体" w:eastAsia="宋体" w:cs="宋体"/>
          <w:snapToGrid/>
          <w:color w:val="auto"/>
          <w:kern w:val="2"/>
          <w:szCs w:val="21"/>
          <w:highlight w:val="none"/>
          <w:lang w:val="en-US" w:eastAsia="zh-CN" w:bidi="ar-SA"/>
        </w:rPr>
        <w:t>全额承担。</w:t>
      </w:r>
    </w:p>
    <w:p w14:paraId="29FFCEFE">
      <w:pPr>
        <w:jc w:val="center"/>
        <w:rPr>
          <w:rFonts w:ascii="宋体" w:hAnsi="宋体" w:eastAsia="宋体" w:cs="宋体"/>
          <w:b/>
          <w:bCs/>
          <w:color w:val="auto"/>
          <w:spacing w:val="8"/>
          <w:sz w:val="29"/>
          <w:szCs w:val="29"/>
        </w:rPr>
      </w:pPr>
      <w:r>
        <w:rPr>
          <w:rFonts w:ascii="宋体" w:hAnsi="宋体" w:eastAsia="宋体" w:cs="宋体"/>
          <w:b/>
          <w:bCs/>
          <w:color w:val="auto"/>
          <w:spacing w:val="9"/>
          <w:sz w:val="29"/>
          <w:szCs w:val="29"/>
        </w:rPr>
        <w:t>季</w:t>
      </w:r>
      <w:r>
        <w:rPr>
          <w:rFonts w:ascii="宋体" w:hAnsi="宋体" w:eastAsia="宋体" w:cs="宋体"/>
          <w:b/>
          <w:bCs/>
          <w:color w:val="auto"/>
          <w:spacing w:val="8"/>
          <w:sz w:val="29"/>
          <w:szCs w:val="29"/>
        </w:rPr>
        <w:t>度考核表</w:t>
      </w:r>
    </w:p>
    <w:p w14:paraId="2C373BF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ascii="宋体" w:hAnsi="宋体" w:eastAsia="宋体" w:cs="宋体"/>
          <w:color w:val="auto"/>
          <w:sz w:val="21"/>
          <w:szCs w:val="21"/>
        </w:rPr>
      </w:pPr>
      <w:r>
        <w:rPr>
          <w:rFonts w:hint="eastAsia" w:ascii="宋体" w:hAnsi="宋体" w:eastAsia="宋体" w:cs="宋体"/>
          <w:color w:val="auto"/>
          <w:spacing w:val="6"/>
          <w:sz w:val="20"/>
          <w:szCs w:val="20"/>
          <w:lang w:val="en-US" w:eastAsia="zh-CN"/>
        </w:rPr>
        <w:t xml:space="preserve">     </w:t>
      </w:r>
      <w:r>
        <w:rPr>
          <w:rFonts w:hint="eastAsia" w:ascii="宋体" w:hAnsi="宋体" w:eastAsia="宋体" w:cs="宋体"/>
          <w:color w:val="auto"/>
          <w:spacing w:val="6"/>
          <w:sz w:val="21"/>
          <w:szCs w:val="21"/>
          <w:lang w:val="en-US" w:eastAsia="zh-CN"/>
        </w:rPr>
        <w:t xml:space="preserve">                                    </w:t>
      </w:r>
      <w:r>
        <w:rPr>
          <w:rFonts w:ascii="宋体" w:hAnsi="宋体" w:eastAsia="宋体" w:cs="宋体"/>
          <w:color w:val="auto"/>
          <w:spacing w:val="6"/>
          <w:sz w:val="21"/>
          <w:szCs w:val="21"/>
        </w:rPr>
        <w:t>考核期间</w:t>
      </w:r>
      <w:r>
        <w:rPr>
          <w:rFonts w:ascii="宋体" w:hAnsi="宋体" w:eastAsia="宋体" w:cs="宋体"/>
          <w:color w:val="auto"/>
          <w:spacing w:val="5"/>
          <w:sz w:val="21"/>
          <w:szCs w:val="21"/>
        </w:rPr>
        <w:t>：</w:t>
      </w:r>
    </w:p>
    <w:tbl>
      <w:tblPr>
        <w:tblStyle w:val="79"/>
        <w:tblW w:w="98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1074"/>
        <w:gridCol w:w="1402"/>
        <w:gridCol w:w="5268"/>
        <w:gridCol w:w="761"/>
        <w:gridCol w:w="777"/>
      </w:tblGrid>
      <w:tr w14:paraId="7984A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16" w:type="dxa"/>
            <w:noWrap w:val="0"/>
            <w:vAlign w:val="center"/>
          </w:tcPr>
          <w:p w14:paraId="483FC8A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序号</w:t>
            </w:r>
          </w:p>
        </w:tc>
        <w:tc>
          <w:tcPr>
            <w:tcW w:w="1074" w:type="dxa"/>
            <w:noWrap w:val="0"/>
            <w:vAlign w:val="center"/>
          </w:tcPr>
          <w:p w14:paraId="1566667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考</w:t>
            </w:r>
            <w:r>
              <w:rPr>
                <w:rFonts w:hint="eastAsia" w:ascii="宋体" w:hAnsi="宋体" w:eastAsia="宋体" w:cs="宋体"/>
                <w:color w:val="auto"/>
                <w:spacing w:val="8"/>
                <w:sz w:val="21"/>
                <w:szCs w:val="21"/>
              </w:rPr>
              <w:t>评项目</w:t>
            </w:r>
          </w:p>
        </w:tc>
        <w:tc>
          <w:tcPr>
            <w:tcW w:w="1402" w:type="dxa"/>
            <w:noWrap w:val="0"/>
            <w:vAlign w:val="center"/>
          </w:tcPr>
          <w:p w14:paraId="56A4200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考</w:t>
            </w:r>
            <w:r>
              <w:rPr>
                <w:rFonts w:hint="eastAsia" w:ascii="宋体" w:hAnsi="宋体" w:eastAsia="宋体" w:cs="宋体"/>
                <w:color w:val="auto"/>
                <w:spacing w:val="8"/>
                <w:sz w:val="21"/>
                <w:szCs w:val="21"/>
              </w:rPr>
              <w:t>评内容</w:t>
            </w:r>
          </w:p>
        </w:tc>
        <w:tc>
          <w:tcPr>
            <w:tcW w:w="5268" w:type="dxa"/>
            <w:noWrap w:val="0"/>
            <w:vAlign w:val="center"/>
          </w:tcPr>
          <w:p w14:paraId="46178A1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考</w:t>
            </w:r>
            <w:r>
              <w:rPr>
                <w:rFonts w:hint="eastAsia" w:ascii="宋体" w:hAnsi="宋体" w:eastAsia="宋体" w:cs="宋体"/>
                <w:color w:val="auto"/>
                <w:spacing w:val="8"/>
                <w:sz w:val="21"/>
                <w:szCs w:val="21"/>
              </w:rPr>
              <w:t>评标准</w:t>
            </w:r>
          </w:p>
        </w:tc>
        <w:tc>
          <w:tcPr>
            <w:tcW w:w="761" w:type="dxa"/>
            <w:noWrap w:val="0"/>
            <w:vAlign w:val="center"/>
          </w:tcPr>
          <w:p w14:paraId="1B8A931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分</w:t>
            </w:r>
            <w:r>
              <w:rPr>
                <w:rFonts w:hint="eastAsia" w:ascii="宋体" w:hAnsi="宋体" w:eastAsia="宋体" w:cs="宋体"/>
                <w:color w:val="auto"/>
                <w:spacing w:val="4"/>
                <w:sz w:val="21"/>
                <w:szCs w:val="21"/>
              </w:rPr>
              <w:t>值</w:t>
            </w:r>
          </w:p>
        </w:tc>
        <w:tc>
          <w:tcPr>
            <w:tcW w:w="777" w:type="dxa"/>
            <w:noWrap w:val="0"/>
            <w:vAlign w:val="center"/>
          </w:tcPr>
          <w:p w14:paraId="0781C3F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评分</w:t>
            </w:r>
          </w:p>
        </w:tc>
      </w:tr>
      <w:tr w14:paraId="385A5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16" w:type="dxa"/>
            <w:vMerge w:val="restart"/>
            <w:tcBorders>
              <w:bottom w:val="nil"/>
            </w:tcBorders>
            <w:noWrap w:val="0"/>
            <w:vAlign w:val="center"/>
          </w:tcPr>
          <w:p w14:paraId="5D8CE0F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468E160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7214EDE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559FF0C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74" w:type="dxa"/>
            <w:vMerge w:val="restart"/>
            <w:tcBorders>
              <w:bottom w:val="nil"/>
            </w:tcBorders>
            <w:noWrap w:val="0"/>
            <w:vAlign w:val="center"/>
          </w:tcPr>
          <w:p w14:paraId="48479EF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38DD392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7E0C09F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基</w:t>
            </w:r>
            <w:r>
              <w:rPr>
                <w:rFonts w:hint="eastAsia" w:ascii="宋体" w:hAnsi="宋体" w:eastAsia="宋体" w:cs="宋体"/>
                <w:color w:val="auto"/>
                <w:spacing w:val="7"/>
                <w:sz w:val="21"/>
                <w:szCs w:val="21"/>
              </w:rPr>
              <w:t>础管理</w:t>
            </w:r>
            <w:r>
              <w:rPr>
                <w:rFonts w:hint="eastAsia" w:ascii="宋体" w:hAnsi="宋体" w:eastAsia="宋体" w:cs="宋体"/>
                <w:color w:val="auto"/>
                <w:sz w:val="21"/>
                <w:szCs w:val="21"/>
                <w:lang w:eastAsia="zh-CN"/>
              </w:rPr>
              <w:t>（</w:t>
            </w:r>
            <w:r>
              <w:rPr>
                <w:rFonts w:hint="eastAsia" w:ascii="宋体" w:hAnsi="宋体" w:eastAsia="宋体" w:cs="宋体"/>
                <w:color w:val="auto"/>
                <w:spacing w:val="9"/>
                <w:sz w:val="21"/>
                <w:szCs w:val="21"/>
              </w:rPr>
              <w:t>12分</w:t>
            </w:r>
            <w:r>
              <w:rPr>
                <w:rFonts w:hint="eastAsia" w:ascii="宋体" w:hAnsi="宋体" w:eastAsia="宋体" w:cs="宋体"/>
                <w:color w:val="auto"/>
                <w:spacing w:val="9"/>
                <w:sz w:val="21"/>
                <w:szCs w:val="21"/>
                <w:lang w:eastAsia="zh-CN"/>
              </w:rPr>
              <w:t>）</w:t>
            </w:r>
          </w:p>
        </w:tc>
        <w:tc>
          <w:tcPr>
            <w:tcW w:w="1402" w:type="dxa"/>
            <w:noWrap w:val="0"/>
            <w:vAlign w:val="center"/>
          </w:tcPr>
          <w:p w14:paraId="2E1CA27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服</w:t>
            </w:r>
            <w:r>
              <w:rPr>
                <w:rFonts w:hint="eastAsia" w:ascii="宋体" w:hAnsi="宋体" w:eastAsia="宋体" w:cs="宋体"/>
                <w:color w:val="auto"/>
                <w:spacing w:val="7"/>
                <w:sz w:val="21"/>
                <w:szCs w:val="21"/>
              </w:rPr>
              <w:t>务态度</w:t>
            </w:r>
          </w:p>
        </w:tc>
        <w:tc>
          <w:tcPr>
            <w:tcW w:w="5268" w:type="dxa"/>
            <w:noWrap w:val="0"/>
            <w:vAlign w:val="center"/>
          </w:tcPr>
          <w:p w14:paraId="0B15E08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是否积极配合业主管理人员的合理管理和调度</w:t>
            </w:r>
            <w:r>
              <w:rPr>
                <w:rFonts w:hint="eastAsia" w:ascii="宋体" w:hAnsi="宋体" w:eastAsia="宋体" w:cs="宋体"/>
                <w:color w:val="auto"/>
                <w:spacing w:val="6"/>
                <w:sz w:val="21"/>
                <w:szCs w:val="21"/>
              </w:rPr>
              <w:t>。</w:t>
            </w:r>
          </w:p>
        </w:tc>
        <w:tc>
          <w:tcPr>
            <w:tcW w:w="761" w:type="dxa"/>
            <w:noWrap w:val="0"/>
            <w:vAlign w:val="center"/>
          </w:tcPr>
          <w:p w14:paraId="376FEFB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77" w:type="dxa"/>
            <w:noWrap w:val="0"/>
            <w:vAlign w:val="center"/>
          </w:tcPr>
          <w:p w14:paraId="149D46E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4EC32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16" w:type="dxa"/>
            <w:vMerge w:val="continue"/>
            <w:tcBorders>
              <w:top w:val="nil"/>
              <w:bottom w:val="nil"/>
            </w:tcBorders>
            <w:noWrap w:val="0"/>
            <w:vAlign w:val="center"/>
          </w:tcPr>
          <w:p w14:paraId="7DFE644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tcBorders>
              <w:top w:val="nil"/>
              <w:bottom w:val="nil"/>
            </w:tcBorders>
            <w:noWrap w:val="0"/>
            <w:vAlign w:val="center"/>
          </w:tcPr>
          <w:p w14:paraId="4179B60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2F83858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仪容仪表</w:t>
            </w:r>
          </w:p>
        </w:tc>
        <w:tc>
          <w:tcPr>
            <w:tcW w:w="5268" w:type="dxa"/>
            <w:noWrap w:val="0"/>
            <w:vAlign w:val="center"/>
          </w:tcPr>
          <w:p w14:paraId="3DA26D7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3"/>
                <w:sz w:val="21"/>
                <w:szCs w:val="21"/>
              </w:rPr>
              <w:t>是</w:t>
            </w:r>
            <w:r>
              <w:rPr>
                <w:rFonts w:hint="eastAsia" w:ascii="宋体" w:hAnsi="宋体" w:eastAsia="宋体" w:cs="宋体"/>
                <w:color w:val="auto"/>
                <w:spacing w:val="8"/>
                <w:sz w:val="21"/>
                <w:szCs w:val="21"/>
              </w:rPr>
              <w:t>否统一服装，服装是否整洁。</w:t>
            </w:r>
          </w:p>
        </w:tc>
        <w:tc>
          <w:tcPr>
            <w:tcW w:w="761" w:type="dxa"/>
            <w:noWrap w:val="0"/>
            <w:vAlign w:val="center"/>
          </w:tcPr>
          <w:p w14:paraId="1759F54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77" w:type="dxa"/>
            <w:noWrap w:val="0"/>
            <w:vAlign w:val="center"/>
          </w:tcPr>
          <w:p w14:paraId="6FBCCA8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26A46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16" w:type="dxa"/>
            <w:vMerge w:val="continue"/>
            <w:tcBorders>
              <w:top w:val="nil"/>
              <w:bottom w:val="nil"/>
            </w:tcBorders>
            <w:noWrap w:val="0"/>
            <w:vAlign w:val="center"/>
          </w:tcPr>
          <w:p w14:paraId="0881D41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tcBorders>
              <w:top w:val="nil"/>
              <w:bottom w:val="nil"/>
            </w:tcBorders>
            <w:noWrap w:val="0"/>
            <w:vAlign w:val="center"/>
          </w:tcPr>
          <w:p w14:paraId="21CC117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4BE7BC0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人员配</w:t>
            </w:r>
            <w:r>
              <w:rPr>
                <w:rFonts w:hint="eastAsia" w:ascii="宋体" w:hAnsi="宋体" w:eastAsia="宋体" w:cs="宋体"/>
                <w:color w:val="auto"/>
                <w:spacing w:val="6"/>
                <w:sz w:val="21"/>
                <w:szCs w:val="21"/>
              </w:rPr>
              <w:t>备</w:t>
            </w:r>
          </w:p>
        </w:tc>
        <w:tc>
          <w:tcPr>
            <w:tcW w:w="5268" w:type="dxa"/>
            <w:noWrap w:val="0"/>
            <w:vAlign w:val="center"/>
          </w:tcPr>
          <w:p w14:paraId="2B24D38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3"/>
                <w:sz w:val="21"/>
                <w:szCs w:val="21"/>
              </w:rPr>
              <w:t>是</w:t>
            </w:r>
            <w:r>
              <w:rPr>
                <w:rFonts w:hint="eastAsia" w:ascii="宋体" w:hAnsi="宋体" w:eastAsia="宋体" w:cs="宋体"/>
                <w:color w:val="auto"/>
                <w:spacing w:val="8"/>
                <w:sz w:val="21"/>
                <w:szCs w:val="21"/>
              </w:rPr>
              <w:t>否按人员要求配备服务人员。</w:t>
            </w:r>
          </w:p>
        </w:tc>
        <w:tc>
          <w:tcPr>
            <w:tcW w:w="761" w:type="dxa"/>
            <w:noWrap w:val="0"/>
            <w:vAlign w:val="center"/>
          </w:tcPr>
          <w:p w14:paraId="5D9DF46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77" w:type="dxa"/>
            <w:noWrap w:val="0"/>
            <w:vAlign w:val="center"/>
          </w:tcPr>
          <w:p w14:paraId="4BC2B8B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1C422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16" w:type="dxa"/>
            <w:vMerge w:val="continue"/>
            <w:tcBorders>
              <w:top w:val="nil"/>
            </w:tcBorders>
            <w:noWrap w:val="0"/>
            <w:vAlign w:val="center"/>
          </w:tcPr>
          <w:p w14:paraId="5336D4B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tcBorders>
              <w:top w:val="nil"/>
            </w:tcBorders>
            <w:noWrap w:val="0"/>
            <w:vAlign w:val="center"/>
          </w:tcPr>
          <w:p w14:paraId="5502E59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7D63450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劳动纪律</w:t>
            </w:r>
          </w:p>
        </w:tc>
        <w:tc>
          <w:tcPr>
            <w:tcW w:w="5268" w:type="dxa"/>
            <w:noWrap w:val="0"/>
            <w:vAlign w:val="center"/>
          </w:tcPr>
          <w:p w14:paraId="0B27E3A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6"/>
                <w:sz w:val="21"/>
                <w:szCs w:val="21"/>
              </w:rPr>
              <w:t>是</w:t>
            </w:r>
            <w:r>
              <w:rPr>
                <w:rFonts w:hint="eastAsia" w:ascii="宋体" w:hAnsi="宋体" w:eastAsia="宋体" w:cs="宋体"/>
                <w:color w:val="auto"/>
                <w:spacing w:val="13"/>
                <w:sz w:val="21"/>
                <w:szCs w:val="21"/>
              </w:rPr>
              <w:t>否</w:t>
            </w:r>
            <w:r>
              <w:rPr>
                <w:rFonts w:hint="eastAsia" w:ascii="宋体" w:hAnsi="宋体" w:eastAsia="宋体" w:cs="宋体"/>
                <w:color w:val="auto"/>
                <w:spacing w:val="8"/>
                <w:sz w:val="21"/>
                <w:szCs w:val="21"/>
              </w:rPr>
              <w:t>遵守劳动纪律，是否遵守工作规范。</w:t>
            </w:r>
          </w:p>
        </w:tc>
        <w:tc>
          <w:tcPr>
            <w:tcW w:w="761" w:type="dxa"/>
            <w:noWrap w:val="0"/>
            <w:vAlign w:val="center"/>
          </w:tcPr>
          <w:p w14:paraId="3C8D7A8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77" w:type="dxa"/>
            <w:noWrap w:val="0"/>
            <w:vAlign w:val="center"/>
          </w:tcPr>
          <w:p w14:paraId="33771F7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005C6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616" w:type="dxa"/>
            <w:vMerge w:val="restart"/>
            <w:tcBorders>
              <w:bottom w:val="nil"/>
            </w:tcBorders>
            <w:noWrap w:val="0"/>
            <w:vAlign w:val="center"/>
          </w:tcPr>
          <w:p w14:paraId="41436DD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4620AAE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13CFAFF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3BB8178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4ECC01A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6A6B693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2F8C95F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074" w:type="dxa"/>
            <w:vMerge w:val="restart"/>
            <w:tcBorders>
              <w:bottom w:val="nil"/>
            </w:tcBorders>
            <w:noWrap w:val="0"/>
            <w:vAlign w:val="center"/>
          </w:tcPr>
          <w:p w14:paraId="1BD773A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739F8E2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325D90F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75F94AD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677E56B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6567988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项</w:t>
            </w:r>
            <w:r>
              <w:rPr>
                <w:rFonts w:hint="eastAsia" w:ascii="宋体" w:hAnsi="宋体" w:eastAsia="宋体" w:cs="宋体"/>
                <w:color w:val="auto"/>
                <w:spacing w:val="6"/>
                <w:sz w:val="21"/>
                <w:szCs w:val="21"/>
              </w:rPr>
              <w:t>目管理</w:t>
            </w:r>
            <w:r>
              <w:rPr>
                <w:rFonts w:hint="eastAsia" w:ascii="宋体" w:hAnsi="宋体" w:eastAsia="宋体" w:cs="宋体"/>
                <w:color w:val="auto"/>
                <w:sz w:val="21"/>
                <w:szCs w:val="21"/>
                <w:lang w:eastAsia="zh-CN"/>
              </w:rPr>
              <w:t>（</w:t>
            </w:r>
            <w:r>
              <w:rPr>
                <w:rFonts w:hint="eastAsia" w:ascii="宋体" w:hAnsi="宋体" w:eastAsia="宋体" w:cs="宋体"/>
                <w:color w:val="auto"/>
                <w:spacing w:val="9"/>
                <w:sz w:val="21"/>
                <w:szCs w:val="21"/>
              </w:rPr>
              <w:t>19分</w:t>
            </w:r>
            <w:r>
              <w:rPr>
                <w:rFonts w:hint="eastAsia" w:ascii="宋体" w:hAnsi="宋体" w:eastAsia="宋体" w:cs="宋体"/>
                <w:color w:val="auto"/>
                <w:spacing w:val="9"/>
                <w:sz w:val="21"/>
                <w:szCs w:val="21"/>
                <w:lang w:eastAsia="zh-CN"/>
              </w:rPr>
              <w:t>）</w:t>
            </w:r>
          </w:p>
        </w:tc>
        <w:tc>
          <w:tcPr>
            <w:tcW w:w="1402" w:type="dxa"/>
            <w:noWrap w:val="0"/>
            <w:vAlign w:val="center"/>
          </w:tcPr>
          <w:p w14:paraId="4F1B99C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监管协调</w:t>
            </w:r>
          </w:p>
        </w:tc>
        <w:tc>
          <w:tcPr>
            <w:tcW w:w="5268" w:type="dxa"/>
            <w:noWrap w:val="0"/>
            <w:vAlign w:val="center"/>
          </w:tcPr>
          <w:p w14:paraId="1C39CFA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是否严格管理派驻人员；是否计划、组织、协调</w:t>
            </w:r>
            <w:r>
              <w:rPr>
                <w:rFonts w:hint="eastAsia" w:ascii="宋体" w:hAnsi="宋体" w:eastAsia="宋体" w:cs="宋体"/>
                <w:color w:val="auto"/>
                <w:spacing w:val="7"/>
                <w:sz w:val="21"/>
                <w:szCs w:val="21"/>
              </w:rPr>
              <w:t>、</w:t>
            </w:r>
            <w:r>
              <w:rPr>
                <w:rFonts w:hint="eastAsia" w:ascii="宋体" w:hAnsi="宋体" w:eastAsia="宋体" w:cs="宋体"/>
                <w:color w:val="auto"/>
                <w:spacing w:val="9"/>
                <w:sz w:val="21"/>
                <w:szCs w:val="21"/>
              </w:rPr>
              <w:t>实施、检查、记录各项服务工作；是否做好与业</w:t>
            </w:r>
            <w:r>
              <w:rPr>
                <w:rFonts w:hint="eastAsia" w:ascii="宋体" w:hAnsi="宋体" w:eastAsia="宋体" w:cs="宋体"/>
                <w:color w:val="auto"/>
                <w:spacing w:val="6"/>
                <w:sz w:val="21"/>
                <w:szCs w:val="21"/>
              </w:rPr>
              <w:t>主</w:t>
            </w:r>
          </w:p>
          <w:p w14:paraId="772E9CB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的</w:t>
            </w:r>
            <w:r>
              <w:rPr>
                <w:rFonts w:hint="eastAsia" w:ascii="宋体" w:hAnsi="宋体" w:eastAsia="宋体" w:cs="宋体"/>
                <w:color w:val="auto"/>
                <w:spacing w:val="5"/>
                <w:sz w:val="21"/>
                <w:szCs w:val="21"/>
              </w:rPr>
              <w:t>沟通协调工作。</w:t>
            </w:r>
          </w:p>
        </w:tc>
        <w:tc>
          <w:tcPr>
            <w:tcW w:w="761" w:type="dxa"/>
            <w:noWrap w:val="0"/>
            <w:vAlign w:val="center"/>
          </w:tcPr>
          <w:p w14:paraId="0151E2D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777" w:type="dxa"/>
            <w:noWrap w:val="0"/>
            <w:vAlign w:val="center"/>
          </w:tcPr>
          <w:p w14:paraId="6DF802A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4862B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16" w:type="dxa"/>
            <w:vMerge w:val="continue"/>
            <w:tcBorders>
              <w:top w:val="nil"/>
              <w:bottom w:val="nil"/>
            </w:tcBorders>
            <w:noWrap w:val="0"/>
            <w:vAlign w:val="center"/>
          </w:tcPr>
          <w:p w14:paraId="3370C3B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tcBorders>
              <w:top w:val="nil"/>
              <w:bottom w:val="nil"/>
            </w:tcBorders>
            <w:noWrap w:val="0"/>
            <w:vAlign w:val="center"/>
          </w:tcPr>
          <w:p w14:paraId="1858EE2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0774C23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投</w:t>
            </w:r>
            <w:r>
              <w:rPr>
                <w:rFonts w:hint="eastAsia" w:ascii="宋体" w:hAnsi="宋体" w:eastAsia="宋体" w:cs="宋体"/>
                <w:color w:val="auto"/>
                <w:spacing w:val="6"/>
                <w:sz w:val="21"/>
                <w:szCs w:val="21"/>
              </w:rPr>
              <w:t>诉响应</w:t>
            </w:r>
          </w:p>
        </w:tc>
        <w:tc>
          <w:tcPr>
            <w:tcW w:w="5268" w:type="dxa"/>
            <w:noWrap w:val="0"/>
            <w:vAlign w:val="center"/>
          </w:tcPr>
          <w:p w14:paraId="68C8ECC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是否对不合格服务进行纠正；是否及时受理、记录、转达、跟踪、处理业主的投诉。</w:t>
            </w:r>
          </w:p>
        </w:tc>
        <w:tc>
          <w:tcPr>
            <w:tcW w:w="761" w:type="dxa"/>
            <w:noWrap w:val="0"/>
            <w:vAlign w:val="center"/>
          </w:tcPr>
          <w:p w14:paraId="20173BA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777" w:type="dxa"/>
            <w:noWrap w:val="0"/>
            <w:vAlign w:val="center"/>
          </w:tcPr>
          <w:p w14:paraId="7493697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0531C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16" w:type="dxa"/>
            <w:vMerge w:val="continue"/>
            <w:tcBorders>
              <w:top w:val="nil"/>
            </w:tcBorders>
            <w:noWrap w:val="0"/>
            <w:vAlign w:val="center"/>
          </w:tcPr>
          <w:p w14:paraId="44E1B90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tcBorders>
              <w:top w:val="nil"/>
            </w:tcBorders>
            <w:noWrap w:val="0"/>
            <w:vAlign w:val="center"/>
          </w:tcPr>
          <w:p w14:paraId="23D5349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56230B2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资料归集</w:t>
            </w:r>
          </w:p>
        </w:tc>
        <w:tc>
          <w:tcPr>
            <w:tcW w:w="5268" w:type="dxa"/>
            <w:noWrap w:val="0"/>
            <w:vAlign w:val="center"/>
          </w:tcPr>
          <w:p w14:paraId="5201B32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是否收集、归档、保管物业管理质量记录、基础管</w:t>
            </w:r>
          </w:p>
          <w:p w14:paraId="1865DC9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理物业资料等。</w:t>
            </w:r>
          </w:p>
        </w:tc>
        <w:tc>
          <w:tcPr>
            <w:tcW w:w="761" w:type="dxa"/>
            <w:noWrap w:val="0"/>
            <w:vAlign w:val="center"/>
          </w:tcPr>
          <w:p w14:paraId="6D5A768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77" w:type="dxa"/>
            <w:noWrap w:val="0"/>
            <w:vAlign w:val="center"/>
          </w:tcPr>
          <w:p w14:paraId="03BE835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7C6BC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616" w:type="dxa"/>
            <w:vMerge w:val="restart"/>
            <w:noWrap w:val="0"/>
            <w:vAlign w:val="center"/>
          </w:tcPr>
          <w:p w14:paraId="7F5B446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074" w:type="dxa"/>
            <w:vMerge w:val="restart"/>
            <w:noWrap w:val="0"/>
            <w:vAlign w:val="center"/>
          </w:tcPr>
          <w:p w14:paraId="5DD9A47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保洁</w:t>
            </w:r>
            <w:r>
              <w:rPr>
                <w:rFonts w:hint="eastAsia" w:ascii="宋体" w:hAnsi="宋体" w:eastAsia="宋体" w:cs="宋体"/>
                <w:color w:val="auto"/>
                <w:sz w:val="21"/>
                <w:szCs w:val="21"/>
                <w:lang w:eastAsia="zh-CN"/>
              </w:rPr>
              <w:t>（</w:t>
            </w:r>
            <w:r>
              <w:rPr>
                <w:rFonts w:hint="eastAsia" w:ascii="宋体" w:hAnsi="宋体" w:eastAsia="宋体" w:cs="宋体"/>
                <w:color w:val="auto"/>
                <w:spacing w:val="9"/>
                <w:sz w:val="21"/>
                <w:szCs w:val="21"/>
              </w:rPr>
              <w:t>23分</w:t>
            </w:r>
            <w:r>
              <w:rPr>
                <w:rFonts w:hint="eastAsia" w:ascii="宋体" w:hAnsi="宋体" w:eastAsia="宋体" w:cs="宋体"/>
                <w:color w:val="auto"/>
                <w:spacing w:val="9"/>
                <w:sz w:val="21"/>
                <w:szCs w:val="21"/>
                <w:lang w:eastAsia="zh-CN"/>
              </w:rPr>
              <w:t>）</w:t>
            </w:r>
          </w:p>
        </w:tc>
        <w:tc>
          <w:tcPr>
            <w:tcW w:w="1402" w:type="dxa"/>
            <w:vMerge w:val="restart"/>
            <w:tcBorders>
              <w:bottom w:val="nil"/>
            </w:tcBorders>
            <w:noWrap w:val="0"/>
            <w:vAlign w:val="center"/>
          </w:tcPr>
          <w:p w14:paraId="2819998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住</w:t>
            </w:r>
            <w:r>
              <w:rPr>
                <w:rFonts w:hint="eastAsia" w:ascii="宋体" w:hAnsi="宋体" w:eastAsia="宋体" w:cs="宋体"/>
                <w:color w:val="auto"/>
                <w:spacing w:val="8"/>
                <w:sz w:val="21"/>
                <w:szCs w:val="21"/>
              </w:rPr>
              <w:t>宅楼区域</w:t>
            </w:r>
          </w:p>
        </w:tc>
        <w:tc>
          <w:tcPr>
            <w:tcW w:w="5268" w:type="dxa"/>
            <w:noWrap w:val="0"/>
            <w:vAlign w:val="center"/>
          </w:tcPr>
          <w:p w14:paraId="32A97CC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楼层公共走廊地面、天花、楼道梯级、扶手、墙面、配电箱、窗、灯具及开关、天台等是否按要求保洁。</w:t>
            </w:r>
          </w:p>
        </w:tc>
        <w:tc>
          <w:tcPr>
            <w:tcW w:w="761" w:type="dxa"/>
            <w:noWrap w:val="0"/>
            <w:vAlign w:val="center"/>
          </w:tcPr>
          <w:p w14:paraId="7646CF6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77" w:type="dxa"/>
            <w:noWrap w:val="0"/>
            <w:vAlign w:val="center"/>
          </w:tcPr>
          <w:p w14:paraId="1BCA1A0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037E3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16" w:type="dxa"/>
            <w:vMerge w:val="continue"/>
            <w:noWrap w:val="0"/>
            <w:vAlign w:val="center"/>
          </w:tcPr>
          <w:p w14:paraId="15F2914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noWrap w:val="0"/>
            <w:vAlign w:val="center"/>
          </w:tcPr>
          <w:p w14:paraId="0703A62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vMerge w:val="continue"/>
            <w:tcBorders>
              <w:top w:val="nil"/>
            </w:tcBorders>
            <w:noWrap w:val="0"/>
            <w:vAlign w:val="center"/>
          </w:tcPr>
          <w:p w14:paraId="4B63BFE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5268" w:type="dxa"/>
            <w:noWrap w:val="0"/>
            <w:vAlign w:val="center"/>
          </w:tcPr>
          <w:p w14:paraId="1CE0DDB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是否对电梯及电梯厅进行保洁，电梯是否存在明显杂物、污渍、手印等。</w:t>
            </w:r>
          </w:p>
        </w:tc>
        <w:tc>
          <w:tcPr>
            <w:tcW w:w="761" w:type="dxa"/>
            <w:noWrap w:val="0"/>
            <w:vAlign w:val="center"/>
          </w:tcPr>
          <w:p w14:paraId="64DCB8A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77" w:type="dxa"/>
            <w:noWrap w:val="0"/>
            <w:vAlign w:val="center"/>
          </w:tcPr>
          <w:p w14:paraId="610B066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620C4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616" w:type="dxa"/>
            <w:vMerge w:val="continue"/>
            <w:noWrap w:val="0"/>
            <w:vAlign w:val="center"/>
          </w:tcPr>
          <w:p w14:paraId="1F0FAC6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noWrap w:val="0"/>
            <w:vAlign w:val="center"/>
          </w:tcPr>
          <w:p w14:paraId="0E3D260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19A075D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小区内设备</w:t>
            </w:r>
            <w:r>
              <w:rPr>
                <w:rFonts w:hint="eastAsia" w:ascii="宋体" w:hAnsi="宋体" w:eastAsia="宋体" w:cs="宋体"/>
                <w:color w:val="auto"/>
                <w:spacing w:val="6"/>
                <w:sz w:val="21"/>
                <w:szCs w:val="21"/>
              </w:rPr>
              <w:t>设施</w:t>
            </w:r>
            <w:r>
              <w:rPr>
                <w:rFonts w:hint="eastAsia" w:ascii="宋体" w:hAnsi="宋体" w:eastAsia="宋体" w:cs="宋体"/>
                <w:color w:val="auto"/>
                <w:spacing w:val="5"/>
                <w:sz w:val="21"/>
                <w:szCs w:val="21"/>
              </w:rPr>
              <w:t>等</w:t>
            </w:r>
          </w:p>
        </w:tc>
        <w:tc>
          <w:tcPr>
            <w:tcW w:w="5268" w:type="dxa"/>
            <w:noWrap w:val="0"/>
            <w:vAlign w:val="center"/>
          </w:tcPr>
          <w:p w14:paraId="7663ABB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物业</w:t>
            </w:r>
            <w:r>
              <w:rPr>
                <w:rFonts w:hint="eastAsia" w:ascii="宋体" w:hAnsi="宋体" w:eastAsia="宋体" w:cs="宋体"/>
                <w:color w:val="auto"/>
                <w:spacing w:val="8"/>
                <w:sz w:val="21"/>
                <w:szCs w:val="21"/>
              </w:rPr>
              <w:t>服</w:t>
            </w:r>
            <w:r>
              <w:rPr>
                <w:rFonts w:hint="eastAsia" w:ascii="宋体" w:hAnsi="宋体" w:eastAsia="宋体" w:cs="宋体"/>
                <w:color w:val="auto"/>
                <w:spacing w:val="7"/>
                <w:sz w:val="21"/>
                <w:szCs w:val="21"/>
              </w:rPr>
              <w:t>务范围内瓷砖、地砖、公共过道、停车场、</w:t>
            </w:r>
            <w:r>
              <w:rPr>
                <w:rFonts w:hint="eastAsia" w:ascii="宋体" w:hAnsi="宋体" w:eastAsia="宋体" w:cs="宋体"/>
                <w:color w:val="auto"/>
                <w:spacing w:val="1"/>
                <w:sz w:val="21"/>
                <w:szCs w:val="21"/>
              </w:rPr>
              <w:t>公共设施</w:t>
            </w:r>
            <w:r>
              <w:rPr>
                <w:rFonts w:hint="eastAsia" w:ascii="宋体" w:hAnsi="宋体" w:eastAsia="宋体" w:cs="宋体"/>
                <w:color w:val="auto"/>
                <w:sz w:val="21"/>
                <w:szCs w:val="21"/>
              </w:rPr>
              <w:t>、洗手间、公共区域消防器材、消防楼梯、</w:t>
            </w:r>
          </w:p>
          <w:p w14:paraId="42A0757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垃</w:t>
            </w:r>
            <w:r>
              <w:rPr>
                <w:rFonts w:hint="eastAsia" w:ascii="宋体" w:hAnsi="宋体" w:eastAsia="宋体" w:cs="宋体"/>
                <w:color w:val="auto"/>
                <w:spacing w:val="5"/>
                <w:sz w:val="21"/>
                <w:szCs w:val="21"/>
              </w:rPr>
              <w:t>圾箱</w:t>
            </w:r>
            <w:r>
              <w:rPr>
                <w:rFonts w:hint="eastAsia" w:ascii="宋体" w:hAnsi="宋体" w:eastAsia="宋体" w:cs="宋体"/>
                <w:color w:val="auto"/>
                <w:spacing w:val="5"/>
                <w:sz w:val="21"/>
                <w:szCs w:val="21"/>
                <w:lang w:eastAsia="zh-CN"/>
              </w:rPr>
              <w:t>（</w:t>
            </w:r>
            <w:r>
              <w:rPr>
                <w:rFonts w:hint="eastAsia" w:ascii="宋体" w:hAnsi="宋体" w:eastAsia="宋体" w:cs="宋体"/>
                <w:color w:val="auto"/>
                <w:spacing w:val="5"/>
                <w:sz w:val="21"/>
                <w:szCs w:val="21"/>
              </w:rPr>
              <w:t>桶</w:t>
            </w:r>
            <w:r>
              <w:rPr>
                <w:rFonts w:hint="eastAsia" w:ascii="宋体" w:hAnsi="宋体" w:eastAsia="宋体" w:cs="宋体"/>
                <w:color w:val="auto"/>
                <w:spacing w:val="5"/>
                <w:sz w:val="21"/>
                <w:szCs w:val="21"/>
                <w:lang w:eastAsia="zh-CN"/>
              </w:rPr>
              <w:t>）</w:t>
            </w:r>
            <w:r>
              <w:rPr>
                <w:rFonts w:hint="eastAsia" w:ascii="宋体" w:hAnsi="宋体" w:eastAsia="宋体" w:cs="宋体"/>
                <w:color w:val="auto"/>
                <w:spacing w:val="5"/>
                <w:sz w:val="21"/>
                <w:szCs w:val="21"/>
              </w:rPr>
              <w:t>等是否按要求清洁。</w:t>
            </w:r>
          </w:p>
        </w:tc>
        <w:tc>
          <w:tcPr>
            <w:tcW w:w="761" w:type="dxa"/>
            <w:noWrap w:val="0"/>
            <w:vAlign w:val="center"/>
          </w:tcPr>
          <w:p w14:paraId="41F7BF7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77" w:type="dxa"/>
            <w:noWrap w:val="0"/>
            <w:vAlign w:val="center"/>
          </w:tcPr>
          <w:p w14:paraId="595EBB5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3537C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616" w:type="dxa"/>
            <w:vMerge w:val="continue"/>
            <w:noWrap w:val="0"/>
            <w:vAlign w:val="center"/>
          </w:tcPr>
          <w:p w14:paraId="230AE02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noWrap w:val="0"/>
            <w:vAlign w:val="center"/>
          </w:tcPr>
          <w:p w14:paraId="12DC47A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2099436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公共卫生间</w:t>
            </w:r>
          </w:p>
          <w:p w14:paraId="433C3A1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保洁</w:t>
            </w:r>
          </w:p>
        </w:tc>
        <w:tc>
          <w:tcPr>
            <w:tcW w:w="5268" w:type="dxa"/>
            <w:noWrap w:val="0"/>
            <w:vAlign w:val="center"/>
          </w:tcPr>
          <w:p w14:paraId="268C191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公共卫生间是否定时保洁，是否存在污渍、异味、积水等。</w:t>
            </w:r>
          </w:p>
        </w:tc>
        <w:tc>
          <w:tcPr>
            <w:tcW w:w="761" w:type="dxa"/>
            <w:noWrap w:val="0"/>
            <w:vAlign w:val="center"/>
          </w:tcPr>
          <w:p w14:paraId="4454FE4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77" w:type="dxa"/>
            <w:noWrap w:val="0"/>
            <w:vAlign w:val="center"/>
          </w:tcPr>
          <w:p w14:paraId="0DC0039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152CB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616" w:type="dxa"/>
            <w:vMerge w:val="continue"/>
            <w:noWrap w:val="0"/>
            <w:vAlign w:val="center"/>
          </w:tcPr>
          <w:p w14:paraId="5DCB651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noWrap w:val="0"/>
            <w:vAlign w:val="center"/>
          </w:tcPr>
          <w:p w14:paraId="511C3C3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71CDAA7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道路、下水</w:t>
            </w:r>
            <w:r>
              <w:rPr>
                <w:rFonts w:hint="eastAsia" w:ascii="宋体" w:hAnsi="宋体" w:eastAsia="宋体" w:cs="宋体"/>
                <w:color w:val="auto"/>
                <w:sz w:val="21"/>
                <w:szCs w:val="21"/>
              </w:rPr>
              <w:t>道</w:t>
            </w:r>
          </w:p>
        </w:tc>
        <w:tc>
          <w:tcPr>
            <w:tcW w:w="5268" w:type="dxa"/>
            <w:noWrap w:val="0"/>
            <w:vAlign w:val="center"/>
          </w:tcPr>
          <w:p w14:paraId="09501C7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道路是否保持全天整洁干净，基本达到无明显</w:t>
            </w:r>
            <w:r>
              <w:rPr>
                <w:rFonts w:hint="eastAsia" w:ascii="宋体" w:hAnsi="宋体" w:eastAsia="宋体" w:cs="宋体"/>
                <w:color w:val="auto"/>
                <w:spacing w:val="4"/>
                <w:sz w:val="21"/>
                <w:szCs w:val="21"/>
              </w:rPr>
              <w:t>纸</w:t>
            </w:r>
            <w:r>
              <w:rPr>
                <w:rFonts w:hint="eastAsia" w:ascii="宋体" w:hAnsi="宋体" w:eastAsia="宋体" w:cs="宋体"/>
                <w:color w:val="auto"/>
                <w:spacing w:val="1"/>
                <w:sz w:val="21"/>
                <w:szCs w:val="21"/>
              </w:rPr>
              <w:t>屑、无污水，巡</w:t>
            </w:r>
            <w:r>
              <w:rPr>
                <w:rFonts w:hint="eastAsia" w:ascii="宋体" w:hAnsi="宋体" w:eastAsia="宋体" w:cs="宋体"/>
                <w:color w:val="auto"/>
                <w:sz w:val="21"/>
                <w:szCs w:val="21"/>
              </w:rPr>
              <w:t>查中发现施工垃圾应及时协调处理。</w:t>
            </w:r>
          </w:p>
          <w:p w14:paraId="160C9D6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下</w:t>
            </w:r>
            <w:r>
              <w:rPr>
                <w:rFonts w:hint="eastAsia" w:ascii="宋体" w:hAnsi="宋体" w:eastAsia="宋体" w:cs="宋体"/>
                <w:color w:val="auto"/>
                <w:spacing w:val="5"/>
                <w:sz w:val="21"/>
                <w:szCs w:val="21"/>
              </w:rPr>
              <w:t>水道是否保证管道畅通。</w:t>
            </w:r>
          </w:p>
        </w:tc>
        <w:tc>
          <w:tcPr>
            <w:tcW w:w="761" w:type="dxa"/>
            <w:noWrap w:val="0"/>
            <w:vAlign w:val="center"/>
          </w:tcPr>
          <w:p w14:paraId="041A2DD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77" w:type="dxa"/>
            <w:noWrap w:val="0"/>
            <w:vAlign w:val="center"/>
          </w:tcPr>
          <w:p w14:paraId="1BC1127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70530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616" w:type="dxa"/>
            <w:vMerge w:val="continue"/>
            <w:noWrap w:val="0"/>
            <w:vAlign w:val="center"/>
          </w:tcPr>
          <w:p w14:paraId="77859E3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noWrap w:val="0"/>
            <w:vAlign w:val="center"/>
          </w:tcPr>
          <w:p w14:paraId="76C5C3C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2E57600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垃圾房保</w:t>
            </w:r>
            <w:r>
              <w:rPr>
                <w:rFonts w:hint="eastAsia" w:ascii="宋体" w:hAnsi="宋体" w:eastAsia="宋体" w:cs="宋体"/>
                <w:color w:val="auto"/>
                <w:spacing w:val="7"/>
                <w:sz w:val="21"/>
                <w:szCs w:val="21"/>
              </w:rPr>
              <w:t>洁</w:t>
            </w:r>
          </w:p>
        </w:tc>
        <w:tc>
          <w:tcPr>
            <w:tcW w:w="5268" w:type="dxa"/>
            <w:noWrap w:val="0"/>
            <w:vAlign w:val="center"/>
          </w:tcPr>
          <w:p w14:paraId="7566675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是否按要求做好垃圾房门口无垃圾，无污水污渍，</w:t>
            </w:r>
          </w:p>
          <w:p w14:paraId="323492B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垃圾桶是否清扫干净，做到车走地净。</w:t>
            </w:r>
          </w:p>
        </w:tc>
        <w:tc>
          <w:tcPr>
            <w:tcW w:w="761" w:type="dxa"/>
            <w:noWrap w:val="0"/>
            <w:vAlign w:val="center"/>
          </w:tcPr>
          <w:p w14:paraId="6DBB576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77" w:type="dxa"/>
            <w:noWrap w:val="0"/>
            <w:vAlign w:val="center"/>
          </w:tcPr>
          <w:p w14:paraId="1CA758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baseline"/>
              <w:rPr>
                <w:rFonts w:hint="eastAsia" w:ascii="宋体" w:hAnsi="宋体" w:eastAsia="宋体" w:cs="宋体"/>
                <w:snapToGrid w:val="0"/>
                <w:color w:val="auto"/>
                <w:kern w:val="0"/>
                <w:sz w:val="21"/>
                <w:szCs w:val="21"/>
              </w:rPr>
            </w:pPr>
          </w:p>
        </w:tc>
      </w:tr>
      <w:tr w14:paraId="33749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616" w:type="dxa"/>
            <w:vMerge w:val="continue"/>
            <w:noWrap w:val="0"/>
            <w:vAlign w:val="center"/>
          </w:tcPr>
          <w:p w14:paraId="4F29F08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noWrap w:val="0"/>
            <w:vAlign w:val="center"/>
          </w:tcPr>
          <w:p w14:paraId="19B5B09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3343167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绿化带保</w:t>
            </w:r>
            <w:r>
              <w:rPr>
                <w:rFonts w:hint="eastAsia" w:ascii="宋体" w:hAnsi="宋体" w:eastAsia="宋体" w:cs="宋体"/>
                <w:color w:val="auto"/>
                <w:spacing w:val="7"/>
                <w:sz w:val="21"/>
                <w:szCs w:val="21"/>
              </w:rPr>
              <w:t>洁</w:t>
            </w:r>
          </w:p>
        </w:tc>
        <w:tc>
          <w:tcPr>
            <w:tcW w:w="5268" w:type="dxa"/>
            <w:noWrap w:val="0"/>
            <w:vAlign w:val="center"/>
          </w:tcPr>
          <w:p w14:paraId="4ECDEA0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绿化地带是否及时进行清洁，是否存在明显垃圾、</w:t>
            </w:r>
          </w:p>
          <w:p w14:paraId="67B0686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果皮、纸屑、塑料袋、残枝落叶等。</w:t>
            </w:r>
          </w:p>
        </w:tc>
        <w:tc>
          <w:tcPr>
            <w:tcW w:w="761" w:type="dxa"/>
            <w:noWrap w:val="0"/>
            <w:vAlign w:val="center"/>
          </w:tcPr>
          <w:p w14:paraId="6257818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218D36E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77" w:type="dxa"/>
            <w:noWrap w:val="0"/>
            <w:vAlign w:val="center"/>
          </w:tcPr>
          <w:p w14:paraId="537F14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baseline"/>
              <w:rPr>
                <w:rFonts w:hint="eastAsia" w:ascii="宋体" w:hAnsi="宋体" w:eastAsia="宋体" w:cs="宋体"/>
                <w:snapToGrid w:val="0"/>
                <w:color w:val="auto"/>
                <w:kern w:val="0"/>
                <w:sz w:val="21"/>
                <w:szCs w:val="21"/>
              </w:rPr>
            </w:pPr>
          </w:p>
        </w:tc>
      </w:tr>
      <w:tr w14:paraId="03C36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16" w:type="dxa"/>
            <w:vMerge w:val="continue"/>
            <w:noWrap w:val="0"/>
            <w:vAlign w:val="center"/>
          </w:tcPr>
          <w:p w14:paraId="2697599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noWrap w:val="0"/>
            <w:vAlign w:val="center"/>
          </w:tcPr>
          <w:p w14:paraId="7620802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71FFB36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垃圾分</w:t>
            </w:r>
            <w:r>
              <w:rPr>
                <w:rFonts w:hint="eastAsia" w:ascii="宋体" w:hAnsi="宋体" w:eastAsia="宋体" w:cs="宋体"/>
                <w:color w:val="auto"/>
                <w:spacing w:val="6"/>
                <w:sz w:val="21"/>
                <w:szCs w:val="21"/>
              </w:rPr>
              <w:t>类</w:t>
            </w:r>
          </w:p>
        </w:tc>
        <w:tc>
          <w:tcPr>
            <w:tcW w:w="5268" w:type="dxa"/>
            <w:noWrap w:val="0"/>
            <w:vAlign w:val="center"/>
          </w:tcPr>
          <w:p w14:paraId="678AE82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按</w:t>
            </w:r>
            <w:r>
              <w:rPr>
                <w:rFonts w:hint="eastAsia" w:ascii="宋体" w:hAnsi="宋体" w:eastAsia="宋体" w:cs="宋体"/>
                <w:color w:val="auto"/>
                <w:spacing w:val="9"/>
                <w:sz w:val="21"/>
                <w:szCs w:val="21"/>
              </w:rPr>
              <w:t>规定进行垃圾分类，无遗漏</w:t>
            </w:r>
          </w:p>
        </w:tc>
        <w:tc>
          <w:tcPr>
            <w:tcW w:w="761" w:type="dxa"/>
            <w:noWrap w:val="0"/>
            <w:vAlign w:val="center"/>
          </w:tcPr>
          <w:p w14:paraId="39ED94E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77" w:type="dxa"/>
            <w:noWrap w:val="0"/>
            <w:vAlign w:val="center"/>
          </w:tcPr>
          <w:p w14:paraId="46B5D52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1599C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616" w:type="dxa"/>
            <w:vMerge w:val="restart"/>
            <w:tcBorders>
              <w:bottom w:val="nil"/>
            </w:tcBorders>
            <w:noWrap w:val="0"/>
            <w:vAlign w:val="center"/>
          </w:tcPr>
          <w:p w14:paraId="3A29F85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5950EDC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0756AF7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4F458FF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2F12EDB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44C7F16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4D12BBF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074" w:type="dxa"/>
            <w:vMerge w:val="restart"/>
            <w:tcBorders>
              <w:bottom w:val="nil"/>
            </w:tcBorders>
            <w:noWrap w:val="0"/>
            <w:vAlign w:val="center"/>
          </w:tcPr>
          <w:p w14:paraId="52C09AD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2D0B22B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530E87B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34AAAD3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4B67EB4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681ED87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水</w:t>
            </w:r>
            <w:r>
              <w:rPr>
                <w:rFonts w:hint="eastAsia" w:ascii="宋体" w:hAnsi="宋体" w:eastAsia="宋体" w:cs="宋体"/>
                <w:color w:val="auto"/>
                <w:spacing w:val="6"/>
                <w:sz w:val="21"/>
                <w:szCs w:val="21"/>
              </w:rPr>
              <w:t>电服务</w:t>
            </w:r>
            <w:r>
              <w:rPr>
                <w:rFonts w:hint="eastAsia" w:ascii="宋体" w:hAnsi="宋体" w:eastAsia="宋体" w:cs="宋体"/>
                <w:color w:val="auto"/>
                <w:sz w:val="21"/>
                <w:szCs w:val="21"/>
                <w:lang w:eastAsia="zh-CN"/>
              </w:rPr>
              <w:t>（</w:t>
            </w:r>
            <w:r>
              <w:rPr>
                <w:rFonts w:hint="eastAsia" w:ascii="宋体" w:hAnsi="宋体" w:eastAsia="宋体" w:cs="宋体"/>
                <w:color w:val="auto"/>
                <w:spacing w:val="9"/>
                <w:sz w:val="21"/>
                <w:szCs w:val="21"/>
              </w:rPr>
              <w:t>11分</w:t>
            </w:r>
            <w:r>
              <w:rPr>
                <w:rFonts w:hint="eastAsia" w:ascii="宋体" w:hAnsi="宋体" w:eastAsia="宋体" w:cs="宋体"/>
                <w:color w:val="auto"/>
                <w:spacing w:val="9"/>
                <w:sz w:val="21"/>
                <w:szCs w:val="21"/>
                <w:lang w:eastAsia="zh-CN"/>
              </w:rPr>
              <w:t>）</w:t>
            </w:r>
          </w:p>
        </w:tc>
        <w:tc>
          <w:tcPr>
            <w:tcW w:w="1402" w:type="dxa"/>
            <w:noWrap w:val="0"/>
            <w:vAlign w:val="center"/>
          </w:tcPr>
          <w:p w14:paraId="0A32F32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零星维修</w:t>
            </w:r>
          </w:p>
        </w:tc>
        <w:tc>
          <w:tcPr>
            <w:tcW w:w="5268" w:type="dxa"/>
            <w:noWrap w:val="0"/>
            <w:vAlign w:val="center"/>
          </w:tcPr>
          <w:p w14:paraId="047C154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是否做好小区内门窗水电等设施设备维护；是否</w:t>
            </w:r>
            <w:r>
              <w:rPr>
                <w:rFonts w:hint="eastAsia" w:ascii="宋体" w:hAnsi="宋体" w:eastAsia="宋体" w:cs="宋体"/>
                <w:color w:val="auto"/>
                <w:spacing w:val="7"/>
                <w:sz w:val="21"/>
                <w:szCs w:val="21"/>
              </w:rPr>
              <w:t>做</w:t>
            </w:r>
            <w:r>
              <w:rPr>
                <w:rFonts w:hint="eastAsia" w:ascii="宋体" w:hAnsi="宋体" w:eastAsia="宋体" w:cs="宋体"/>
                <w:color w:val="auto"/>
                <w:spacing w:val="18"/>
                <w:sz w:val="21"/>
                <w:szCs w:val="21"/>
              </w:rPr>
              <w:t>好</w:t>
            </w:r>
            <w:r>
              <w:rPr>
                <w:rFonts w:hint="eastAsia" w:ascii="宋体" w:hAnsi="宋体" w:eastAsia="宋体" w:cs="宋体"/>
                <w:color w:val="auto"/>
                <w:spacing w:val="11"/>
                <w:sz w:val="21"/>
                <w:szCs w:val="21"/>
              </w:rPr>
              <w:t>零</w:t>
            </w:r>
            <w:r>
              <w:rPr>
                <w:rFonts w:hint="eastAsia" w:ascii="宋体" w:hAnsi="宋体" w:eastAsia="宋体" w:cs="宋体"/>
                <w:color w:val="auto"/>
                <w:spacing w:val="9"/>
                <w:sz w:val="21"/>
                <w:szCs w:val="21"/>
              </w:rPr>
              <w:t>星简易维修和更换工作，范围包括照明灯具</w:t>
            </w:r>
          </w:p>
          <w:p w14:paraId="2FE3455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等</w:t>
            </w:r>
            <w:r>
              <w:rPr>
                <w:rFonts w:hint="eastAsia" w:ascii="宋体" w:hAnsi="宋体" w:eastAsia="宋体" w:cs="宋体"/>
                <w:color w:val="auto"/>
                <w:sz w:val="21"/>
                <w:szCs w:val="21"/>
              </w:rPr>
              <w:t>。</w:t>
            </w:r>
          </w:p>
        </w:tc>
        <w:tc>
          <w:tcPr>
            <w:tcW w:w="761" w:type="dxa"/>
            <w:noWrap w:val="0"/>
            <w:vAlign w:val="center"/>
          </w:tcPr>
          <w:p w14:paraId="481AEF1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77" w:type="dxa"/>
            <w:noWrap w:val="0"/>
            <w:vAlign w:val="center"/>
          </w:tcPr>
          <w:p w14:paraId="63269A9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16392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616" w:type="dxa"/>
            <w:vMerge w:val="continue"/>
            <w:tcBorders>
              <w:top w:val="nil"/>
              <w:bottom w:val="nil"/>
            </w:tcBorders>
            <w:noWrap w:val="0"/>
            <w:vAlign w:val="center"/>
          </w:tcPr>
          <w:p w14:paraId="0C60684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tcBorders>
              <w:top w:val="nil"/>
              <w:bottom w:val="nil"/>
            </w:tcBorders>
            <w:noWrap w:val="0"/>
            <w:vAlign w:val="center"/>
          </w:tcPr>
          <w:p w14:paraId="623B018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6FF4E66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巡查记录</w:t>
            </w:r>
          </w:p>
        </w:tc>
        <w:tc>
          <w:tcPr>
            <w:tcW w:w="5268" w:type="dxa"/>
            <w:noWrap w:val="0"/>
            <w:vAlign w:val="center"/>
          </w:tcPr>
          <w:p w14:paraId="59E7119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是否按要求对设备机房、给排水、供电设施设备</w:t>
            </w:r>
            <w:r>
              <w:rPr>
                <w:rFonts w:hint="eastAsia" w:ascii="宋体" w:hAnsi="宋体" w:eastAsia="宋体" w:cs="宋体"/>
                <w:color w:val="auto"/>
                <w:spacing w:val="9"/>
                <w:sz w:val="21"/>
                <w:szCs w:val="21"/>
                <w:lang w:eastAsia="zh-CN"/>
              </w:rPr>
              <w:t>等</w:t>
            </w:r>
            <w:r>
              <w:rPr>
                <w:rFonts w:hint="eastAsia" w:ascii="宋体" w:hAnsi="宋体" w:eastAsia="宋体" w:cs="宋体"/>
                <w:color w:val="auto"/>
                <w:spacing w:val="9"/>
                <w:sz w:val="21"/>
                <w:szCs w:val="21"/>
              </w:rPr>
              <w:t>进行巡查、登记各运行参数，简易检修及更换</w:t>
            </w:r>
            <w:r>
              <w:rPr>
                <w:rFonts w:hint="eastAsia" w:ascii="宋体" w:hAnsi="宋体" w:eastAsia="宋体" w:cs="宋体"/>
                <w:color w:val="auto"/>
                <w:spacing w:val="6"/>
                <w:sz w:val="21"/>
                <w:szCs w:val="21"/>
              </w:rPr>
              <w:t>工</w:t>
            </w:r>
          </w:p>
          <w:p w14:paraId="7E87A44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作。</w:t>
            </w:r>
          </w:p>
        </w:tc>
        <w:tc>
          <w:tcPr>
            <w:tcW w:w="761" w:type="dxa"/>
            <w:noWrap w:val="0"/>
            <w:vAlign w:val="center"/>
          </w:tcPr>
          <w:p w14:paraId="7138873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77" w:type="dxa"/>
            <w:noWrap w:val="0"/>
            <w:vAlign w:val="center"/>
          </w:tcPr>
          <w:p w14:paraId="74386C7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3C053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16" w:type="dxa"/>
            <w:vMerge w:val="continue"/>
            <w:tcBorders>
              <w:top w:val="nil"/>
            </w:tcBorders>
            <w:noWrap w:val="0"/>
            <w:vAlign w:val="center"/>
          </w:tcPr>
          <w:p w14:paraId="1980A75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tcBorders>
              <w:top w:val="nil"/>
            </w:tcBorders>
            <w:noWrap w:val="0"/>
            <w:vAlign w:val="center"/>
          </w:tcPr>
          <w:p w14:paraId="5E06121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58D356A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突</w:t>
            </w:r>
            <w:r>
              <w:rPr>
                <w:rFonts w:hint="eastAsia" w:ascii="宋体" w:hAnsi="宋体" w:eastAsia="宋体" w:cs="宋体"/>
                <w:color w:val="auto"/>
                <w:spacing w:val="5"/>
                <w:sz w:val="21"/>
                <w:szCs w:val="21"/>
              </w:rPr>
              <w:t>发应急</w:t>
            </w:r>
          </w:p>
        </w:tc>
        <w:tc>
          <w:tcPr>
            <w:tcW w:w="5268" w:type="dxa"/>
            <w:noWrap w:val="0"/>
            <w:vAlign w:val="center"/>
          </w:tcPr>
          <w:p w14:paraId="16282F1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6"/>
                <w:sz w:val="21"/>
                <w:szCs w:val="21"/>
              </w:rPr>
              <w:t>是</w:t>
            </w:r>
            <w:r>
              <w:rPr>
                <w:rFonts w:hint="eastAsia" w:ascii="宋体" w:hAnsi="宋体" w:eastAsia="宋体" w:cs="宋体"/>
                <w:color w:val="auto"/>
                <w:spacing w:val="10"/>
                <w:sz w:val="21"/>
                <w:szCs w:val="21"/>
              </w:rPr>
              <w:t>否</w:t>
            </w:r>
            <w:r>
              <w:rPr>
                <w:rFonts w:hint="eastAsia" w:ascii="宋体" w:hAnsi="宋体" w:eastAsia="宋体" w:cs="宋体"/>
                <w:color w:val="auto"/>
                <w:spacing w:val="8"/>
                <w:sz w:val="21"/>
                <w:szCs w:val="21"/>
              </w:rPr>
              <w:t>参与突发事件抢修、防台风工作。</w:t>
            </w:r>
          </w:p>
        </w:tc>
        <w:tc>
          <w:tcPr>
            <w:tcW w:w="761" w:type="dxa"/>
            <w:noWrap w:val="0"/>
            <w:vAlign w:val="center"/>
          </w:tcPr>
          <w:p w14:paraId="49EAE08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77" w:type="dxa"/>
            <w:noWrap w:val="0"/>
            <w:vAlign w:val="center"/>
          </w:tcPr>
          <w:p w14:paraId="2875105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0AF2B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16" w:type="dxa"/>
            <w:vMerge w:val="restart"/>
            <w:tcBorders>
              <w:bottom w:val="nil"/>
            </w:tcBorders>
            <w:noWrap w:val="0"/>
            <w:vAlign w:val="center"/>
          </w:tcPr>
          <w:p w14:paraId="39091CC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0405BFB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3E6C6E7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258C5EA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7D06A3B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0465F5E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0DFB0D8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0CD600C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36D9FEC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5458B6F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6256FC8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3FFF8C9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074" w:type="dxa"/>
            <w:vMerge w:val="restart"/>
            <w:tcBorders>
              <w:bottom w:val="nil"/>
            </w:tcBorders>
            <w:noWrap w:val="0"/>
            <w:vAlign w:val="center"/>
          </w:tcPr>
          <w:p w14:paraId="48CE450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79ACD17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58B6362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1DB9225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4DE1C65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0EA16F9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06E8A37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7F49C0C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秩</w:t>
            </w:r>
            <w:r>
              <w:rPr>
                <w:rFonts w:hint="eastAsia" w:ascii="宋体" w:hAnsi="宋体" w:eastAsia="宋体" w:cs="宋体"/>
                <w:color w:val="auto"/>
                <w:spacing w:val="7"/>
                <w:sz w:val="21"/>
                <w:szCs w:val="21"/>
              </w:rPr>
              <w:t>序维护</w:t>
            </w:r>
          </w:p>
          <w:p w14:paraId="7423E8D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服务</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5"/>
                <w:sz w:val="21"/>
                <w:szCs w:val="21"/>
              </w:rPr>
              <w:t>兼</w:t>
            </w:r>
          </w:p>
          <w:p w14:paraId="6493A51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消</w:t>
            </w:r>
            <w:r>
              <w:rPr>
                <w:rFonts w:hint="eastAsia" w:ascii="宋体" w:hAnsi="宋体" w:eastAsia="宋体" w:cs="宋体"/>
                <w:color w:val="auto"/>
                <w:spacing w:val="5"/>
                <w:sz w:val="21"/>
                <w:szCs w:val="21"/>
              </w:rPr>
              <w:t>防巡</w:t>
            </w:r>
          </w:p>
          <w:p w14:paraId="25B08AA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查</w:t>
            </w:r>
            <w:r>
              <w:rPr>
                <w:rFonts w:hint="eastAsia" w:ascii="宋体" w:hAnsi="宋体" w:eastAsia="宋体" w:cs="宋体"/>
                <w:color w:val="auto"/>
                <w:spacing w:val="-7"/>
                <w:sz w:val="21"/>
                <w:szCs w:val="21"/>
                <w:lang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pacing w:val="9"/>
                <w:sz w:val="21"/>
                <w:szCs w:val="21"/>
              </w:rPr>
              <w:t>15分</w:t>
            </w:r>
            <w:r>
              <w:rPr>
                <w:rFonts w:hint="eastAsia" w:ascii="宋体" w:hAnsi="宋体" w:eastAsia="宋体" w:cs="宋体"/>
                <w:color w:val="auto"/>
                <w:spacing w:val="9"/>
                <w:sz w:val="21"/>
                <w:szCs w:val="21"/>
                <w:lang w:eastAsia="zh-CN"/>
              </w:rPr>
              <w:t>）</w:t>
            </w:r>
          </w:p>
        </w:tc>
        <w:tc>
          <w:tcPr>
            <w:tcW w:w="1402" w:type="dxa"/>
            <w:noWrap w:val="0"/>
            <w:vAlign w:val="center"/>
          </w:tcPr>
          <w:p w14:paraId="556B626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门岗秩序维</w:t>
            </w:r>
          </w:p>
          <w:p w14:paraId="23A92F4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护</w:t>
            </w:r>
          </w:p>
        </w:tc>
        <w:tc>
          <w:tcPr>
            <w:tcW w:w="5268" w:type="dxa"/>
            <w:noWrap w:val="0"/>
            <w:vAlign w:val="center"/>
          </w:tcPr>
          <w:p w14:paraId="2464BC4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是否对进出车辆及来访人员实行询问、登记制度；</w:t>
            </w:r>
          </w:p>
          <w:p w14:paraId="5DB9699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登记记录是否完整。</w:t>
            </w:r>
          </w:p>
        </w:tc>
        <w:tc>
          <w:tcPr>
            <w:tcW w:w="761" w:type="dxa"/>
            <w:noWrap w:val="0"/>
            <w:vAlign w:val="center"/>
          </w:tcPr>
          <w:p w14:paraId="5B2F184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77" w:type="dxa"/>
            <w:noWrap w:val="0"/>
            <w:vAlign w:val="center"/>
          </w:tcPr>
          <w:p w14:paraId="037B322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7463B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16" w:type="dxa"/>
            <w:vMerge w:val="continue"/>
            <w:tcBorders>
              <w:top w:val="nil"/>
              <w:bottom w:val="nil"/>
            </w:tcBorders>
            <w:noWrap w:val="0"/>
            <w:vAlign w:val="center"/>
          </w:tcPr>
          <w:p w14:paraId="2ADB51B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tcBorders>
              <w:top w:val="nil"/>
              <w:bottom w:val="nil"/>
            </w:tcBorders>
            <w:noWrap w:val="0"/>
            <w:vAlign w:val="center"/>
          </w:tcPr>
          <w:p w14:paraId="50421EC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61379D0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消</w:t>
            </w:r>
            <w:r>
              <w:rPr>
                <w:rFonts w:hint="eastAsia" w:ascii="宋体" w:hAnsi="宋体" w:eastAsia="宋体" w:cs="宋体"/>
                <w:color w:val="auto"/>
                <w:spacing w:val="6"/>
                <w:sz w:val="21"/>
                <w:szCs w:val="21"/>
              </w:rPr>
              <w:t>防巡查</w:t>
            </w:r>
          </w:p>
        </w:tc>
        <w:tc>
          <w:tcPr>
            <w:tcW w:w="5268" w:type="dxa"/>
            <w:noWrap w:val="0"/>
            <w:vAlign w:val="center"/>
          </w:tcPr>
          <w:p w14:paraId="54C6909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是否按规定进行消防巡检；是否熟悉消防技能和</w:t>
            </w:r>
            <w:r>
              <w:rPr>
                <w:rFonts w:hint="eastAsia" w:ascii="宋体" w:hAnsi="宋体" w:eastAsia="宋体" w:cs="宋体"/>
                <w:color w:val="auto"/>
                <w:spacing w:val="5"/>
                <w:sz w:val="21"/>
                <w:szCs w:val="21"/>
              </w:rPr>
              <w:t>器</w:t>
            </w:r>
            <w:r>
              <w:rPr>
                <w:rFonts w:hint="eastAsia" w:ascii="宋体" w:hAnsi="宋体" w:eastAsia="宋体" w:cs="宋体"/>
                <w:color w:val="auto"/>
                <w:spacing w:val="18"/>
                <w:sz w:val="21"/>
                <w:szCs w:val="21"/>
              </w:rPr>
              <w:t>材</w:t>
            </w:r>
            <w:r>
              <w:rPr>
                <w:rFonts w:hint="eastAsia" w:ascii="宋体" w:hAnsi="宋体" w:eastAsia="宋体" w:cs="宋体"/>
                <w:color w:val="auto"/>
                <w:spacing w:val="11"/>
                <w:sz w:val="21"/>
                <w:szCs w:val="21"/>
              </w:rPr>
              <w:t>的</w:t>
            </w:r>
            <w:r>
              <w:rPr>
                <w:rFonts w:hint="eastAsia" w:ascii="宋体" w:hAnsi="宋体" w:eastAsia="宋体" w:cs="宋体"/>
                <w:color w:val="auto"/>
                <w:spacing w:val="9"/>
                <w:sz w:val="21"/>
                <w:szCs w:val="21"/>
              </w:rPr>
              <w:t>使用方法；发生突发状况是否及时报告和处</w:t>
            </w:r>
          </w:p>
          <w:p w14:paraId="3ABFCF0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置。</w:t>
            </w:r>
          </w:p>
        </w:tc>
        <w:tc>
          <w:tcPr>
            <w:tcW w:w="761" w:type="dxa"/>
            <w:noWrap w:val="0"/>
            <w:vAlign w:val="center"/>
          </w:tcPr>
          <w:p w14:paraId="1F0E397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77" w:type="dxa"/>
            <w:noWrap w:val="0"/>
            <w:vAlign w:val="center"/>
          </w:tcPr>
          <w:p w14:paraId="2D6F2D7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7B941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16" w:type="dxa"/>
            <w:vMerge w:val="continue"/>
            <w:tcBorders>
              <w:top w:val="nil"/>
              <w:bottom w:val="nil"/>
            </w:tcBorders>
            <w:noWrap w:val="0"/>
            <w:vAlign w:val="center"/>
          </w:tcPr>
          <w:p w14:paraId="0597F53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tcBorders>
              <w:top w:val="nil"/>
              <w:bottom w:val="nil"/>
            </w:tcBorders>
            <w:noWrap w:val="0"/>
            <w:vAlign w:val="center"/>
          </w:tcPr>
          <w:p w14:paraId="6D9C08D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vMerge w:val="restart"/>
            <w:tcBorders>
              <w:bottom w:val="nil"/>
            </w:tcBorders>
            <w:noWrap w:val="0"/>
            <w:vAlign w:val="center"/>
          </w:tcPr>
          <w:p w14:paraId="62281AD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车辆通行</w:t>
            </w:r>
            <w:r>
              <w:rPr>
                <w:rFonts w:hint="eastAsia" w:ascii="宋体" w:hAnsi="宋体" w:eastAsia="宋体" w:cs="宋体"/>
                <w:color w:val="auto"/>
                <w:spacing w:val="7"/>
                <w:sz w:val="21"/>
                <w:szCs w:val="21"/>
              </w:rPr>
              <w:t>停</w:t>
            </w:r>
            <w:r>
              <w:rPr>
                <w:rFonts w:hint="eastAsia" w:ascii="宋体" w:hAnsi="宋体" w:eastAsia="宋体" w:cs="宋体"/>
                <w:color w:val="auto"/>
                <w:sz w:val="21"/>
                <w:szCs w:val="21"/>
              </w:rPr>
              <w:t>放</w:t>
            </w:r>
          </w:p>
        </w:tc>
        <w:tc>
          <w:tcPr>
            <w:tcW w:w="5268" w:type="dxa"/>
            <w:noWrap w:val="0"/>
            <w:vAlign w:val="center"/>
          </w:tcPr>
          <w:p w14:paraId="266A059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车辆是否按要求放行；发现乱停放行为，是否进行</w:t>
            </w:r>
          </w:p>
          <w:p w14:paraId="508A876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告知或纠正。</w:t>
            </w:r>
          </w:p>
        </w:tc>
        <w:tc>
          <w:tcPr>
            <w:tcW w:w="761" w:type="dxa"/>
            <w:noWrap w:val="0"/>
            <w:vAlign w:val="center"/>
          </w:tcPr>
          <w:p w14:paraId="234B73E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77" w:type="dxa"/>
            <w:noWrap w:val="0"/>
            <w:vAlign w:val="center"/>
          </w:tcPr>
          <w:p w14:paraId="55DBCB5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0BFA8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16" w:type="dxa"/>
            <w:vMerge w:val="continue"/>
            <w:tcBorders>
              <w:top w:val="nil"/>
              <w:bottom w:val="nil"/>
            </w:tcBorders>
            <w:noWrap w:val="0"/>
            <w:vAlign w:val="center"/>
          </w:tcPr>
          <w:p w14:paraId="0153DEC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tcBorders>
              <w:top w:val="nil"/>
              <w:bottom w:val="nil"/>
            </w:tcBorders>
            <w:noWrap w:val="0"/>
            <w:vAlign w:val="center"/>
          </w:tcPr>
          <w:p w14:paraId="70E6AC8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vMerge w:val="continue"/>
            <w:tcBorders>
              <w:top w:val="nil"/>
            </w:tcBorders>
            <w:noWrap w:val="0"/>
            <w:vAlign w:val="center"/>
          </w:tcPr>
          <w:p w14:paraId="7753E58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5268" w:type="dxa"/>
            <w:noWrap w:val="0"/>
            <w:vAlign w:val="center"/>
          </w:tcPr>
          <w:p w14:paraId="1F88DCE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6"/>
                <w:sz w:val="21"/>
                <w:szCs w:val="21"/>
              </w:rPr>
              <w:t>是</w:t>
            </w:r>
            <w:r>
              <w:rPr>
                <w:rFonts w:hint="eastAsia" w:ascii="宋体" w:hAnsi="宋体" w:eastAsia="宋体" w:cs="宋体"/>
                <w:color w:val="auto"/>
                <w:spacing w:val="13"/>
                <w:sz w:val="21"/>
                <w:szCs w:val="21"/>
              </w:rPr>
              <w:t>否</w:t>
            </w:r>
            <w:r>
              <w:rPr>
                <w:rFonts w:hint="eastAsia" w:ascii="宋体" w:hAnsi="宋体" w:eastAsia="宋体" w:cs="宋体"/>
                <w:color w:val="auto"/>
                <w:spacing w:val="8"/>
                <w:sz w:val="21"/>
                <w:szCs w:val="21"/>
              </w:rPr>
              <w:t>出现无关人员、车辆进入值守范围。</w:t>
            </w:r>
          </w:p>
        </w:tc>
        <w:tc>
          <w:tcPr>
            <w:tcW w:w="761" w:type="dxa"/>
            <w:noWrap w:val="0"/>
            <w:vAlign w:val="center"/>
          </w:tcPr>
          <w:p w14:paraId="089472A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77" w:type="dxa"/>
            <w:noWrap w:val="0"/>
            <w:vAlign w:val="center"/>
          </w:tcPr>
          <w:p w14:paraId="2B8E341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1FCC4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616" w:type="dxa"/>
            <w:vMerge w:val="continue"/>
            <w:tcBorders>
              <w:top w:val="nil"/>
              <w:bottom w:val="nil"/>
            </w:tcBorders>
            <w:noWrap w:val="0"/>
            <w:vAlign w:val="center"/>
          </w:tcPr>
          <w:p w14:paraId="4FE0DB2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tcBorders>
              <w:top w:val="nil"/>
              <w:bottom w:val="nil"/>
            </w:tcBorders>
            <w:noWrap w:val="0"/>
            <w:vAlign w:val="center"/>
          </w:tcPr>
          <w:p w14:paraId="2632FAC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vMerge w:val="restart"/>
            <w:tcBorders>
              <w:bottom w:val="nil"/>
            </w:tcBorders>
            <w:noWrap w:val="0"/>
            <w:vAlign w:val="center"/>
          </w:tcPr>
          <w:p w14:paraId="05BEAF2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安</w:t>
            </w:r>
            <w:r>
              <w:rPr>
                <w:rFonts w:hint="eastAsia" w:ascii="宋体" w:hAnsi="宋体" w:eastAsia="宋体" w:cs="宋体"/>
                <w:color w:val="auto"/>
                <w:spacing w:val="7"/>
                <w:sz w:val="21"/>
                <w:szCs w:val="21"/>
              </w:rPr>
              <w:t>全事故管</w:t>
            </w:r>
            <w:r>
              <w:rPr>
                <w:rFonts w:hint="eastAsia" w:ascii="宋体" w:hAnsi="宋体" w:eastAsia="宋体" w:cs="宋体"/>
                <w:color w:val="auto"/>
                <w:sz w:val="21"/>
                <w:szCs w:val="21"/>
              </w:rPr>
              <w:t>理</w:t>
            </w:r>
          </w:p>
        </w:tc>
        <w:tc>
          <w:tcPr>
            <w:tcW w:w="5268" w:type="dxa"/>
            <w:noWrap w:val="0"/>
            <w:vAlign w:val="center"/>
          </w:tcPr>
          <w:p w14:paraId="12A33A5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发现异常问题、安全隐患或遇到突发事件是否及时</w:t>
            </w:r>
          </w:p>
          <w:p w14:paraId="65B4C5B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报告处置。</w:t>
            </w:r>
          </w:p>
        </w:tc>
        <w:tc>
          <w:tcPr>
            <w:tcW w:w="761" w:type="dxa"/>
            <w:noWrap w:val="0"/>
            <w:vAlign w:val="center"/>
          </w:tcPr>
          <w:p w14:paraId="1D994E5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77" w:type="dxa"/>
            <w:noWrap w:val="0"/>
            <w:vAlign w:val="center"/>
          </w:tcPr>
          <w:p w14:paraId="7C0E2E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baseline"/>
              <w:rPr>
                <w:rFonts w:hint="eastAsia" w:ascii="宋体" w:hAnsi="宋体" w:eastAsia="宋体" w:cs="宋体"/>
                <w:snapToGrid w:val="0"/>
                <w:color w:val="auto"/>
                <w:kern w:val="0"/>
                <w:sz w:val="21"/>
                <w:szCs w:val="21"/>
              </w:rPr>
            </w:pPr>
          </w:p>
        </w:tc>
      </w:tr>
      <w:tr w14:paraId="1BD06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616" w:type="dxa"/>
            <w:vMerge w:val="continue"/>
            <w:tcBorders>
              <w:top w:val="nil"/>
            </w:tcBorders>
            <w:noWrap w:val="0"/>
            <w:vAlign w:val="center"/>
          </w:tcPr>
          <w:p w14:paraId="1A284B3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tcBorders>
              <w:top w:val="nil"/>
            </w:tcBorders>
            <w:noWrap w:val="0"/>
            <w:vAlign w:val="center"/>
          </w:tcPr>
          <w:p w14:paraId="4A7C2D8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vMerge w:val="continue"/>
            <w:tcBorders>
              <w:top w:val="nil"/>
            </w:tcBorders>
            <w:noWrap w:val="0"/>
            <w:vAlign w:val="center"/>
          </w:tcPr>
          <w:p w14:paraId="3615816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5268" w:type="dxa"/>
            <w:noWrap w:val="0"/>
            <w:vAlign w:val="center"/>
          </w:tcPr>
          <w:p w14:paraId="197B45A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因管理原因发生安全事故，产生极大影响，造成严</w:t>
            </w:r>
          </w:p>
          <w:p w14:paraId="38F4507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重损失。</w:t>
            </w:r>
          </w:p>
        </w:tc>
        <w:tc>
          <w:tcPr>
            <w:tcW w:w="761" w:type="dxa"/>
            <w:noWrap w:val="0"/>
            <w:vAlign w:val="center"/>
          </w:tcPr>
          <w:p w14:paraId="7B65FDA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77" w:type="dxa"/>
            <w:noWrap w:val="0"/>
            <w:vAlign w:val="center"/>
          </w:tcPr>
          <w:p w14:paraId="1BC435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baseline"/>
              <w:rPr>
                <w:rFonts w:hint="eastAsia" w:ascii="宋体" w:hAnsi="宋体" w:eastAsia="宋体" w:cs="宋体"/>
                <w:snapToGrid w:val="0"/>
                <w:color w:val="auto"/>
                <w:kern w:val="0"/>
                <w:sz w:val="21"/>
                <w:szCs w:val="21"/>
              </w:rPr>
            </w:pPr>
          </w:p>
        </w:tc>
      </w:tr>
      <w:tr w14:paraId="7B9AB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16" w:type="dxa"/>
            <w:vMerge w:val="restart"/>
            <w:tcBorders>
              <w:bottom w:val="nil"/>
            </w:tcBorders>
            <w:noWrap w:val="0"/>
            <w:vAlign w:val="center"/>
          </w:tcPr>
          <w:p w14:paraId="5211599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661C056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5590A90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51F6A1B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4521D8F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00D8FB5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62F3E2D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79443BC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05728CD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074" w:type="dxa"/>
            <w:vMerge w:val="restart"/>
            <w:tcBorders>
              <w:bottom w:val="nil"/>
            </w:tcBorders>
            <w:noWrap w:val="0"/>
            <w:vAlign w:val="center"/>
          </w:tcPr>
          <w:p w14:paraId="6657F71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4B60B16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1062910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65EA9A7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7EEE0FD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231A212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p w14:paraId="5854481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其他服务</w:t>
            </w:r>
            <w:r>
              <w:rPr>
                <w:rFonts w:hint="eastAsia" w:ascii="宋体" w:hAnsi="宋体" w:eastAsia="宋体" w:cs="宋体"/>
                <w:color w:val="auto"/>
                <w:spacing w:val="3"/>
                <w:sz w:val="21"/>
                <w:szCs w:val="21"/>
              </w:rPr>
              <w:t>项目</w:t>
            </w:r>
          </w:p>
          <w:p w14:paraId="3F7EF06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13"/>
                <w:sz w:val="21"/>
                <w:szCs w:val="21"/>
                <w:lang w:eastAsia="zh-CN"/>
              </w:rPr>
              <w:t>（</w:t>
            </w:r>
            <w:r>
              <w:rPr>
                <w:rFonts w:hint="eastAsia" w:ascii="宋体" w:hAnsi="宋体" w:eastAsia="宋体" w:cs="宋体"/>
                <w:color w:val="auto"/>
                <w:spacing w:val="10"/>
                <w:sz w:val="21"/>
                <w:szCs w:val="21"/>
              </w:rPr>
              <w:t>20分</w:t>
            </w:r>
            <w:r>
              <w:rPr>
                <w:rFonts w:hint="eastAsia" w:ascii="宋体" w:hAnsi="宋体" w:eastAsia="宋体" w:cs="宋体"/>
                <w:color w:val="auto"/>
                <w:spacing w:val="10"/>
                <w:sz w:val="21"/>
                <w:szCs w:val="21"/>
                <w:lang w:eastAsia="zh-CN"/>
              </w:rPr>
              <w:t>）</w:t>
            </w:r>
          </w:p>
        </w:tc>
        <w:tc>
          <w:tcPr>
            <w:tcW w:w="1402" w:type="dxa"/>
            <w:noWrap w:val="0"/>
            <w:vAlign w:val="center"/>
          </w:tcPr>
          <w:p w14:paraId="566544C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花木养护</w:t>
            </w:r>
          </w:p>
        </w:tc>
        <w:tc>
          <w:tcPr>
            <w:tcW w:w="5268" w:type="dxa"/>
            <w:noWrap w:val="0"/>
            <w:vAlign w:val="center"/>
          </w:tcPr>
          <w:p w14:paraId="0AD0073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是否定期对小区内的绿植日常养护，施肥除草、防</w:t>
            </w:r>
          </w:p>
          <w:p w14:paraId="7B80BCF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虫害防治、整形修剪等。</w:t>
            </w:r>
          </w:p>
        </w:tc>
        <w:tc>
          <w:tcPr>
            <w:tcW w:w="761" w:type="dxa"/>
            <w:noWrap w:val="0"/>
            <w:vAlign w:val="center"/>
          </w:tcPr>
          <w:p w14:paraId="59D8B58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777" w:type="dxa"/>
            <w:noWrap w:val="0"/>
            <w:vAlign w:val="center"/>
          </w:tcPr>
          <w:p w14:paraId="6491CF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baseline"/>
              <w:rPr>
                <w:rFonts w:hint="eastAsia" w:ascii="宋体" w:hAnsi="宋体" w:eastAsia="宋体" w:cs="宋体"/>
                <w:snapToGrid w:val="0"/>
                <w:color w:val="auto"/>
                <w:kern w:val="0"/>
                <w:sz w:val="21"/>
                <w:szCs w:val="21"/>
              </w:rPr>
            </w:pPr>
          </w:p>
        </w:tc>
      </w:tr>
      <w:tr w14:paraId="62062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16" w:type="dxa"/>
            <w:vMerge w:val="continue"/>
            <w:tcBorders>
              <w:top w:val="nil"/>
              <w:bottom w:val="nil"/>
            </w:tcBorders>
            <w:noWrap w:val="0"/>
            <w:vAlign w:val="center"/>
          </w:tcPr>
          <w:p w14:paraId="0DA80D7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tcBorders>
              <w:top w:val="nil"/>
              <w:bottom w:val="nil"/>
            </w:tcBorders>
            <w:noWrap w:val="0"/>
            <w:vAlign w:val="center"/>
          </w:tcPr>
          <w:p w14:paraId="6DEF645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275C30E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生活水</w:t>
            </w:r>
            <w:r>
              <w:rPr>
                <w:rFonts w:hint="eastAsia" w:ascii="宋体" w:hAnsi="宋体" w:eastAsia="宋体" w:cs="宋体"/>
                <w:color w:val="auto"/>
                <w:spacing w:val="6"/>
                <w:sz w:val="21"/>
                <w:szCs w:val="21"/>
              </w:rPr>
              <w:t>池</w:t>
            </w:r>
          </w:p>
        </w:tc>
        <w:tc>
          <w:tcPr>
            <w:tcW w:w="5268" w:type="dxa"/>
            <w:noWrap w:val="0"/>
            <w:vAlign w:val="center"/>
          </w:tcPr>
          <w:p w14:paraId="6E3D11C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3"/>
                <w:sz w:val="21"/>
                <w:szCs w:val="21"/>
              </w:rPr>
              <w:t>是</w:t>
            </w:r>
            <w:r>
              <w:rPr>
                <w:rFonts w:hint="eastAsia" w:ascii="宋体" w:hAnsi="宋体" w:eastAsia="宋体" w:cs="宋体"/>
                <w:color w:val="auto"/>
                <w:spacing w:val="8"/>
                <w:sz w:val="21"/>
                <w:szCs w:val="21"/>
              </w:rPr>
              <w:t>否定期对生活水池进行清洗。</w:t>
            </w:r>
          </w:p>
        </w:tc>
        <w:tc>
          <w:tcPr>
            <w:tcW w:w="761" w:type="dxa"/>
            <w:noWrap w:val="0"/>
            <w:vAlign w:val="center"/>
          </w:tcPr>
          <w:p w14:paraId="32DF90C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77" w:type="dxa"/>
            <w:noWrap w:val="0"/>
            <w:vAlign w:val="center"/>
          </w:tcPr>
          <w:p w14:paraId="1F26817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087B5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16" w:type="dxa"/>
            <w:vMerge w:val="continue"/>
            <w:tcBorders>
              <w:top w:val="nil"/>
              <w:bottom w:val="nil"/>
            </w:tcBorders>
            <w:noWrap w:val="0"/>
            <w:vAlign w:val="center"/>
          </w:tcPr>
          <w:p w14:paraId="7014C15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tcBorders>
              <w:top w:val="nil"/>
              <w:bottom w:val="nil"/>
            </w:tcBorders>
            <w:noWrap w:val="0"/>
            <w:vAlign w:val="center"/>
          </w:tcPr>
          <w:p w14:paraId="26BD87D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15B91E7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化粪池及排</w:t>
            </w:r>
          </w:p>
          <w:p w14:paraId="053BE5A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污管清理</w:t>
            </w:r>
          </w:p>
        </w:tc>
        <w:tc>
          <w:tcPr>
            <w:tcW w:w="5268" w:type="dxa"/>
            <w:noWrap w:val="0"/>
            <w:vAlign w:val="center"/>
          </w:tcPr>
          <w:p w14:paraId="77915FF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是否定期清理，确保不外</w:t>
            </w:r>
            <w:r>
              <w:rPr>
                <w:rFonts w:hint="eastAsia" w:ascii="宋体" w:hAnsi="宋体" w:eastAsia="宋体" w:cs="宋体"/>
                <w:color w:val="auto"/>
                <w:spacing w:val="7"/>
                <w:sz w:val="21"/>
                <w:szCs w:val="21"/>
              </w:rPr>
              <w:t>泄</w:t>
            </w:r>
          </w:p>
        </w:tc>
        <w:tc>
          <w:tcPr>
            <w:tcW w:w="761" w:type="dxa"/>
            <w:noWrap w:val="0"/>
            <w:vAlign w:val="center"/>
          </w:tcPr>
          <w:p w14:paraId="09B2302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77" w:type="dxa"/>
            <w:noWrap w:val="0"/>
            <w:vAlign w:val="center"/>
          </w:tcPr>
          <w:p w14:paraId="6A96BE6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36590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16" w:type="dxa"/>
            <w:vMerge w:val="continue"/>
            <w:tcBorders>
              <w:top w:val="nil"/>
              <w:bottom w:val="nil"/>
            </w:tcBorders>
            <w:noWrap w:val="0"/>
            <w:vAlign w:val="center"/>
          </w:tcPr>
          <w:p w14:paraId="5A5399F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tcBorders>
              <w:top w:val="nil"/>
              <w:bottom w:val="nil"/>
            </w:tcBorders>
            <w:noWrap w:val="0"/>
            <w:vAlign w:val="center"/>
          </w:tcPr>
          <w:p w14:paraId="0AFAFF3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0EC3CFA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“四害”消杀</w:t>
            </w:r>
          </w:p>
        </w:tc>
        <w:tc>
          <w:tcPr>
            <w:tcW w:w="5268" w:type="dxa"/>
            <w:noWrap w:val="0"/>
            <w:vAlign w:val="center"/>
          </w:tcPr>
          <w:p w14:paraId="47C916E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6"/>
                <w:sz w:val="21"/>
                <w:szCs w:val="21"/>
              </w:rPr>
              <w:t>是</w:t>
            </w:r>
            <w:r>
              <w:rPr>
                <w:rFonts w:hint="eastAsia" w:ascii="宋体" w:hAnsi="宋体" w:eastAsia="宋体" w:cs="宋体"/>
                <w:color w:val="auto"/>
                <w:spacing w:val="9"/>
                <w:sz w:val="21"/>
                <w:szCs w:val="21"/>
              </w:rPr>
              <w:t>否</w:t>
            </w:r>
            <w:r>
              <w:rPr>
                <w:rFonts w:hint="eastAsia" w:ascii="宋体" w:hAnsi="宋体" w:eastAsia="宋体" w:cs="宋体"/>
                <w:color w:val="auto"/>
                <w:spacing w:val="8"/>
                <w:sz w:val="21"/>
                <w:szCs w:val="21"/>
              </w:rPr>
              <w:t>按要求完成“四害”消杀工作。</w:t>
            </w:r>
          </w:p>
        </w:tc>
        <w:tc>
          <w:tcPr>
            <w:tcW w:w="761" w:type="dxa"/>
            <w:noWrap w:val="0"/>
            <w:vAlign w:val="center"/>
          </w:tcPr>
          <w:p w14:paraId="67B41FD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77" w:type="dxa"/>
            <w:noWrap w:val="0"/>
            <w:vAlign w:val="center"/>
          </w:tcPr>
          <w:p w14:paraId="2B3F198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614C1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616" w:type="dxa"/>
            <w:vMerge w:val="continue"/>
            <w:tcBorders>
              <w:top w:val="nil"/>
            </w:tcBorders>
            <w:noWrap w:val="0"/>
            <w:vAlign w:val="center"/>
          </w:tcPr>
          <w:p w14:paraId="32473CB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vMerge w:val="continue"/>
            <w:tcBorders>
              <w:top w:val="nil"/>
            </w:tcBorders>
            <w:noWrap w:val="0"/>
            <w:vAlign w:val="center"/>
          </w:tcPr>
          <w:p w14:paraId="4B1F47F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402" w:type="dxa"/>
            <w:noWrap w:val="0"/>
            <w:vAlign w:val="center"/>
          </w:tcPr>
          <w:p w14:paraId="0995A51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非</w:t>
            </w:r>
            <w:r>
              <w:rPr>
                <w:rFonts w:hint="eastAsia" w:ascii="宋体" w:hAnsi="宋体" w:eastAsia="宋体" w:cs="宋体"/>
                <w:color w:val="auto"/>
                <w:spacing w:val="7"/>
                <w:sz w:val="21"/>
                <w:szCs w:val="21"/>
              </w:rPr>
              <w:t>修缮类零</w:t>
            </w:r>
          </w:p>
          <w:p w14:paraId="60D87F3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星</w:t>
            </w:r>
            <w:r>
              <w:rPr>
                <w:rFonts w:hint="eastAsia" w:ascii="宋体" w:hAnsi="宋体" w:eastAsia="宋体" w:cs="宋体"/>
                <w:color w:val="auto"/>
                <w:spacing w:val="7"/>
                <w:sz w:val="21"/>
                <w:szCs w:val="21"/>
              </w:rPr>
              <w:t>小型搬运</w:t>
            </w:r>
          </w:p>
          <w:p w14:paraId="6EE81F4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工</w:t>
            </w:r>
            <w:r>
              <w:rPr>
                <w:rFonts w:hint="eastAsia" w:ascii="宋体" w:hAnsi="宋体" w:eastAsia="宋体" w:cs="宋体"/>
                <w:color w:val="auto"/>
                <w:spacing w:val="3"/>
                <w:sz w:val="21"/>
                <w:szCs w:val="21"/>
              </w:rPr>
              <w:t>作</w:t>
            </w:r>
          </w:p>
        </w:tc>
        <w:tc>
          <w:tcPr>
            <w:tcW w:w="5268" w:type="dxa"/>
            <w:noWrap w:val="0"/>
            <w:vAlign w:val="center"/>
          </w:tcPr>
          <w:p w14:paraId="7D41C8E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是否按要求完成非修缮类零星小型搬运工作</w:t>
            </w:r>
            <w:r>
              <w:rPr>
                <w:rFonts w:hint="eastAsia" w:ascii="宋体" w:hAnsi="宋体" w:eastAsia="宋体" w:cs="宋体"/>
                <w:color w:val="auto"/>
                <w:spacing w:val="6"/>
                <w:sz w:val="21"/>
                <w:szCs w:val="21"/>
              </w:rPr>
              <w:t>。</w:t>
            </w:r>
          </w:p>
        </w:tc>
        <w:tc>
          <w:tcPr>
            <w:tcW w:w="761" w:type="dxa"/>
            <w:noWrap w:val="0"/>
            <w:vAlign w:val="center"/>
          </w:tcPr>
          <w:p w14:paraId="05B91F3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77" w:type="dxa"/>
            <w:noWrap w:val="0"/>
            <w:vAlign w:val="center"/>
          </w:tcPr>
          <w:p w14:paraId="13916C4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r w14:paraId="00490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16" w:type="dxa"/>
            <w:noWrap w:val="0"/>
            <w:vAlign w:val="center"/>
          </w:tcPr>
          <w:p w14:paraId="4E93661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1074" w:type="dxa"/>
            <w:noWrap w:val="0"/>
            <w:vAlign w:val="center"/>
          </w:tcPr>
          <w:p w14:paraId="1A9AC25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合计</w:t>
            </w:r>
          </w:p>
        </w:tc>
        <w:tc>
          <w:tcPr>
            <w:tcW w:w="1402" w:type="dxa"/>
            <w:noWrap w:val="0"/>
            <w:vAlign w:val="center"/>
          </w:tcPr>
          <w:p w14:paraId="372D0EB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p>
        </w:tc>
        <w:tc>
          <w:tcPr>
            <w:tcW w:w="5268" w:type="dxa"/>
            <w:noWrap w:val="0"/>
            <w:vAlign w:val="center"/>
          </w:tcPr>
          <w:p w14:paraId="2083131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c>
          <w:tcPr>
            <w:tcW w:w="761" w:type="dxa"/>
            <w:noWrap w:val="0"/>
            <w:vAlign w:val="center"/>
          </w:tcPr>
          <w:p w14:paraId="52B0D6B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1</w:t>
            </w:r>
            <w:r>
              <w:rPr>
                <w:rFonts w:hint="eastAsia" w:ascii="宋体" w:hAnsi="宋体" w:eastAsia="宋体" w:cs="宋体"/>
                <w:color w:val="auto"/>
                <w:spacing w:val="-2"/>
                <w:sz w:val="21"/>
                <w:szCs w:val="21"/>
              </w:rPr>
              <w:t>00</w:t>
            </w:r>
          </w:p>
        </w:tc>
        <w:tc>
          <w:tcPr>
            <w:tcW w:w="777" w:type="dxa"/>
            <w:noWrap w:val="0"/>
            <w:vAlign w:val="center"/>
          </w:tcPr>
          <w:p w14:paraId="38AF066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baseline"/>
              <w:rPr>
                <w:rFonts w:hint="eastAsia" w:ascii="宋体" w:hAnsi="宋体" w:eastAsia="宋体" w:cs="宋体"/>
                <w:color w:val="auto"/>
                <w:sz w:val="21"/>
                <w:szCs w:val="21"/>
              </w:rPr>
            </w:pPr>
          </w:p>
        </w:tc>
      </w:tr>
    </w:tbl>
    <w:p w14:paraId="47FACBA6">
      <w:pPr>
        <w:pageBreakBefore w:val="0"/>
        <w:widowControl w:val="0"/>
        <w:numPr>
          <w:ilvl w:val="0"/>
          <w:numId w:val="23"/>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违约责任与赔偿损失</w:t>
      </w:r>
    </w:p>
    <w:p w14:paraId="35A205B8">
      <w:pPr>
        <w:pageBreakBefore w:val="0"/>
        <w:widowControl w:val="0"/>
        <w:numPr>
          <w:ilvl w:val="0"/>
          <w:numId w:val="4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 w:val="21"/>
          <w:szCs w:val="21"/>
          <w:highlight w:val="none"/>
          <w:lang w:val="en-US" w:eastAsia="zh-CN" w:bidi="ar-SA"/>
        </w:rPr>
        <w:t>丙方</w:t>
      </w:r>
      <w:r>
        <w:rPr>
          <w:rFonts w:hint="eastAsia" w:ascii="宋体" w:hAnsi="宋体" w:eastAsia="宋体" w:cs="宋体"/>
          <w:snapToGrid/>
          <w:color w:val="auto"/>
          <w:kern w:val="2"/>
          <w:sz w:val="21"/>
          <w:szCs w:val="21"/>
          <w:highlight w:val="none"/>
          <w:lang w:val="en-US" w:eastAsia="zh-CN" w:bidi="ar-SA"/>
        </w:rPr>
        <w:t>提供的服务不符合招标文件、报价文件或本合同</w:t>
      </w:r>
      <w:r>
        <w:rPr>
          <w:rFonts w:hint="eastAsia" w:ascii="宋体" w:hAnsi="宋体" w:eastAsia="宋体" w:cs="宋体"/>
          <w:snapToGrid/>
          <w:color w:val="auto"/>
          <w:kern w:val="2"/>
          <w:szCs w:val="21"/>
          <w:highlight w:val="none"/>
          <w:lang w:val="en-US" w:eastAsia="zh-CN" w:bidi="ar-SA"/>
        </w:rPr>
        <w:t>规定的，</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有权拒收接受服务，并要求重新提交服务方案。</w:t>
      </w:r>
    </w:p>
    <w:p w14:paraId="495BE785">
      <w:pPr>
        <w:pageBreakBefore w:val="0"/>
        <w:widowControl w:val="0"/>
        <w:numPr>
          <w:ilvl w:val="0"/>
          <w:numId w:val="4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因</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原因导致未能按本合同规定的内容提供服务，从逾期之日起每日按本合同总价3‰的数额</w:t>
      </w:r>
      <w:r>
        <w:rPr>
          <w:rFonts w:hint="eastAsia" w:ascii="宋体" w:hAnsi="宋体" w:cs="宋体"/>
          <w:snapToGrid/>
          <w:color w:val="auto"/>
          <w:kern w:val="2"/>
          <w:szCs w:val="21"/>
          <w:highlight w:val="none"/>
          <w:lang w:val="en-US" w:eastAsia="zh-CN" w:bidi="ar-SA"/>
        </w:rPr>
        <w:t>扣除</w:t>
      </w:r>
      <w:r>
        <w:rPr>
          <w:rFonts w:hint="eastAsia" w:ascii="宋体" w:hAnsi="宋体" w:eastAsia="宋体" w:cs="宋体"/>
          <w:snapToGrid/>
          <w:color w:val="auto"/>
          <w:kern w:val="2"/>
          <w:szCs w:val="21"/>
          <w:highlight w:val="none"/>
          <w:lang w:val="en-US" w:eastAsia="zh-CN" w:bidi="ar-SA"/>
        </w:rPr>
        <w:t>，扣除金额由</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及</w:t>
      </w:r>
      <w:r>
        <w:rPr>
          <w:rFonts w:hint="eastAsia" w:ascii="宋体" w:hAnsi="宋体" w:cs="宋体"/>
          <w:snapToGrid/>
          <w:color w:val="auto"/>
          <w:kern w:val="2"/>
          <w:szCs w:val="21"/>
          <w:highlight w:val="none"/>
          <w:lang w:val="en-US" w:eastAsia="zh-CN" w:bidi="ar-SA"/>
        </w:rPr>
        <w:t>丁方</w:t>
      </w:r>
      <w:r>
        <w:rPr>
          <w:rFonts w:hint="eastAsia" w:ascii="宋体" w:hAnsi="宋体" w:eastAsia="宋体" w:cs="宋体"/>
          <w:snapToGrid/>
          <w:color w:val="auto"/>
          <w:kern w:val="2"/>
          <w:szCs w:val="21"/>
          <w:highlight w:val="none"/>
          <w:lang w:val="en-US" w:eastAsia="zh-CN" w:bidi="ar-SA"/>
        </w:rPr>
        <w:t>承担，</w:t>
      </w:r>
      <w:r>
        <w:rPr>
          <w:rFonts w:hint="eastAsia" w:ascii="宋体" w:hAnsi="宋体" w:cs="宋体"/>
          <w:snapToGrid/>
          <w:color w:val="auto"/>
          <w:kern w:val="2"/>
          <w:szCs w:val="21"/>
          <w:highlight w:val="none"/>
          <w:lang w:val="en-US" w:eastAsia="zh-CN" w:bidi="ar-SA"/>
        </w:rPr>
        <w:t>甲方</w:t>
      </w:r>
      <w:r>
        <w:rPr>
          <w:rFonts w:hint="eastAsia" w:ascii="宋体" w:hAnsi="宋体" w:eastAsia="宋体" w:cs="宋体"/>
          <w:snapToGrid/>
          <w:color w:val="auto"/>
          <w:kern w:val="2"/>
          <w:szCs w:val="21"/>
          <w:highlight w:val="none"/>
          <w:lang w:val="en-US" w:eastAsia="zh-CN" w:bidi="ar-SA"/>
        </w:rPr>
        <w:t>有权直接在质保金中扣减或由</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向</w:t>
      </w:r>
      <w:r>
        <w:rPr>
          <w:rFonts w:hint="eastAsia" w:ascii="宋体" w:hAnsi="宋体" w:cs="宋体"/>
          <w:snapToGrid/>
          <w:color w:val="auto"/>
          <w:kern w:val="2"/>
          <w:szCs w:val="21"/>
          <w:highlight w:val="none"/>
          <w:lang w:val="en-US" w:eastAsia="zh-CN" w:bidi="ar-SA"/>
        </w:rPr>
        <w:t>甲方</w:t>
      </w:r>
      <w:r>
        <w:rPr>
          <w:rFonts w:hint="eastAsia" w:ascii="宋体" w:hAnsi="宋体" w:eastAsia="宋体" w:cs="宋体"/>
          <w:snapToGrid/>
          <w:color w:val="auto"/>
          <w:kern w:val="2"/>
          <w:szCs w:val="21"/>
          <w:highlight w:val="none"/>
          <w:lang w:val="en-US" w:eastAsia="zh-CN" w:bidi="ar-SA"/>
        </w:rPr>
        <w:t>支付，不足部分，</w:t>
      </w:r>
      <w:r>
        <w:rPr>
          <w:rFonts w:hint="eastAsia" w:ascii="宋体" w:hAnsi="宋体" w:cs="宋体"/>
          <w:snapToGrid/>
          <w:color w:val="auto"/>
          <w:kern w:val="2"/>
          <w:szCs w:val="21"/>
          <w:highlight w:val="none"/>
          <w:lang w:val="en-US" w:eastAsia="zh-CN" w:bidi="ar-SA"/>
        </w:rPr>
        <w:t>甲方</w:t>
      </w:r>
      <w:r>
        <w:rPr>
          <w:rFonts w:hint="eastAsia" w:ascii="宋体" w:hAnsi="宋体" w:eastAsia="宋体" w:cs="宋体"/>
          <w:snapToGrid/>
          <w:color w:val="auto"/>
          <w:kern w:val="2"/>
          <w:szCs w:val="21"/>
          <w:highlight w:val="none"/>
          <w:lang w:val="en-US" w:eastAsia="zh-CN" w:bidi="ar-SA"/>
        </w:rPr>
        <w:t>有权要求</w:t>
      </w:r>
      <w:r>
        <w:rPr>
          <w:rFonts w:hint="eastAsia" w:ascii="宋体" w:hAnsi="宋体" w:cs="宋体"/>
          <w:snapToGrid/>
          <w:color w:val="auto"/>
          <w:kern w:val="2"/>
          <w:szCs w:val="21"/>
          <w:highlight w:val="none"/>
          <w:lang w:val="en-US" w:eastAsia="zh-CN" w:bidi="ar-SA"/>
        </w:rPr>
        <w:t>丁方</w:t>
      </w:r>
      <w:r>
        <w:rPr>
          <w:rFonts w:hint="eastAsia" w:ascii="宋体" w:hAnsi="宋体" w:eastAsia="宋体" w:cs="宋体"/>
          <w:snapToGrid/>
          <w:color w:val="auto"/>
          <w:kern w:val="2"/>
          <w:szCs w:val="21"/>
          <w:highlight w:val="none"/>
          <w:lang w:val="en-US" w:eastAsia="zh-CN" w:bidi="ar-SA"/>
        </w:rPr>
        <w:t>补足；逾期半个月以上的，</w:t>
      </w:r>
      <w:r>
        <w:rPr>
          <w:rFonts w:hint="eastAsia" w:ascii="宋体" w:hAnsi="宋体" w:cs="宋体"/>
          <w:snapToGrid/>
          <w:color w:val="auto"/>
          <w:kern w:val="2"/>
          <w:szCs w:val="21"/>
          <w:highlight w:val="none"/>
          <w:lang w:val="en-US" w:eastAsia="zh-CN" w:bidi="ar-SA"/>
        </w:rPr>
        <w:t>甲方</w:t>
      </w:r>
      <w:r>
        <w:rPr>
          <w:rFonts w:hint="eastAsia" w:ascii="宋体" w:hAnsi="宋体" w:eastAsia="宋体" w:cs="宋体"/>
          <w:snapToGrid/>
          <w:color w:val="auto"/>
          <w:kern w:val="2"/>
          <w:szCs w:val="21"/>
          <w:highlight w:val="none"/>
          <w:lang w:val="en-US" w:eastAsia="zh-CN" w:bidi="ar-SA"/>
        </w:rPr>
        <w:t>有权终止合同，由此造成的</w:t>
      </w:r>
      <w:r>
        <w:rPr>
          <w:rFonts w:hint="eastAsia" w:ascii="宋体" w:hAnsi="宋体" w:cs="宋体"/>
          <w:snapToGrid/>
          <w:color w:val="auto"/>
          <w:kern w:val="2"/>
          <w:szCs w:val="21"/>
          <w:highlight w:val="none"/>
          <w:lang w:val="en-US" w:eastAsia="zh-CN" w:bidi="ar-SA"/>
        </w:rPr>
        <w:t>甲方</w:t>
      </w:r>
      <w:r>
        <w:rPr>
          <w:rFonts w:hint="eastAsia" w:ascii="宋体" w:hAnsi="宋体" w:eastAsia="宋体" w:cs="宋体"/>
          <w:snapToGrid/>
          <w:color w:val="auto"/>
          <w:kern w:val="2"/>
          <w:szCs w:val="21"/>
          <w:highlight w:val="none"/>
          <w:lang w:val="en-US" w:eastAsia="zh-CN" w:bidi="ar-SA"/>
        </w:rPr>
        <w:t>经济损失由</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及</w:t>
      </w:r>
      <w:r>
        <w:rPr>
          <w:rFonts w:hint="eastAsia" w:ascii="宋体" w:hAnsi="宋体" w:cs="宋体"/>
          <w:snapToGrid/>
          <w:color w:val="auto"/>
          <w:kern w:val="2"/>
          <w:szCs w:val="21"/>
          <w:highlight w:val="none"/>
          <w:lang w:val="en-US" w:eastAsia="zh-CN" w:bidi="ar-SA"/>
        </w:rPr>
        <w:t>丁方</w:t>
      </w:r>
      <w:r>
        <w:rPr>
          <w:rFonts w:hint="eastAsia" w:ascii="宋体" w:hAnsi="宋体" w:eastAsia="宋体" w:cs="宋体"/>
          <w:snapToGrid/>
          <w:color w:val="auto"/>
          <w:kern w:val="2"/>
          <w:szCs w:val="21"/>
          <w:highlight w:val="none"/>
          <w:lang w:val="en-US" w:eastAsia="zh-CN" w:bidi="ar-SA"/>
        </w:rPr>
        <w:t>承担。</w:t>
      </w:r>
    </w:p>
    <w:p w14:paraId="3285C834">
      <w:pPr>
        <w:pageBreakBefore w:val="0"/>
        <w:widowControl w:val="0"/>
        <w:numPr>
          <w:ilvl w:val="0"/>
          <w:numId w:val="4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w:t>
      </w:r>
      <w:r>
        <w:rPr>
          <w:rFonts w:hint="eastAsia" w:ascii="宋体" w:hAnsi="宋体" w:cs="宋体"/>
          <w:snapToGrid/>
          <w:color w:val="auto"/>
          <w:kern w:val="2"/>
          <w:szCs w:val="21"/>
          <w:highlight w:val="none"/>
          <w:lang w:val="en-US" w:eastAsia="zh-CN" w:bidi="ar-SA"/>
        </w:rPr>
        <w:t>丁方</w:t>
      </w:r>
      <w:r>
        <w:rPr>
          <w:rFonts w:hint="eastAsia" w:ascii="宋体" w:hAnsi="宋体" w:eastAsia="宋体" w:cs="宋体"/>
          <w:snapToGrid/>
          <w:color w:val="auto"/>
          <w:kern w:val="2"/>
          <w:szCs w:val="21"/>
          <w:highlight w:val="none"/>
          <w:lang w:val="en-US" w:eastAsia="zh-CN" w:bidi="ar-SA"/>
        </w:rPr>
        <w:t>无正当理由拒收接受服务，</w:t>
      </w:r>
      <w:r>
        <w:rPr>
          <w:rFonts w:hint="eastAsia" w:ascii="宋体" w:hAnsi="宋体" w:cs="宋体"/>
          <w:snapToGrid/>
          <w:color w:val="auto"/>
          <w:kern w:val="2"/>
          <w:szCs w:val="21"/>
          <w:highlight w:val="none"/>
          <w:lang w:val="en-US" w:eastAsia="zh-CN" w:bidi="ar-SA"/>
        </w:rPr>
        <w:t>丁方</w:t>
      </w:r>
      <w:r>
        <w:rPr>
          <w:rFonts w:hint="eastAsia" w:ascii="宋体" w:hAnsi="宋体" w:eastAsia="宋体" w:cs="宋体"/>
          <w:snapToGrid/>
          <w:color w:val="auto"/>
          <w:kern w:val="2"/>
          <w:szCs w:val="21"/>
          <w:highlight w:val="none"/>
          <w:lang w:val="en-US" w:eastAsia="zh-CN" w:bidi="ar-SA"/>
        </w:rPr>
        <w:t>到期拒付服务款项的，</w:t>
      </w:r>
      <w:r>
        <w:rPr>
          <w:rFonts w:hint="eastAsia" w:ascii="宋体" w:hAnsi="宋体" w:cs="宋体"/>
          <w:snapToGrid/>
          <w:color w:val="auto"/>
          <w:kern w:val="2"/>
          <w:szCs w:val="21"/>
          <w:highlight w:val="none"/>
          <w:lang w:val="en-US" w:eastAsia="zh-CN" w:bidi="ar-SA"/>
        </w:rPr>
        <w:t>丁方</w:t>
      </w:r>
      <w:r>
        <w:rPr>
          <w:rFonts w:hint="eastAsia" w:ascii="宋体" w:hAnsi="宋体" w:eastAsia="宋体" w:cs="宋体"/>
          <w:snapToGrid/>
          <w:color w:val="auto"/>
          <w:kern w:val="2"/>
          <w:szCs w:val="21"/>
          <w:highlight w:val="none"/>
          <w:lang w:val="en-US" w:eastAsia="zh-CN" w:bidi="ar-SA"/>
        </w:rPr>
        <w:t>必须向</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偿付本合同总价的5%的违金。</w:t>
      </w:r>
      <w:r>
        <w:rPr>
          <w:rFonts w:hint="eastAsia" w:ascii="宋体" w:hAnsi="宋体" w:cs="宋体"/>
          <w:snapToGrid/>
          <w:color w:val="auto"/>
          <w:kern w:val="2"/>
          <w:szCs w:val="21"/>
          <w:highlight w:val="none"/>
          <w:lang w:val="en-US" w:eastAsia="zh-CN" w:bidi="ar-SA"/>
        </w:rPr>
        <w:t>丁方</w:t>
      </w:r>
      <w:r>
        <w:rPr>
          <w:rFonts w:hint="eastAsia" w:ascii="宋体" w:hAnsi="宋体" w:eastAsia="宋体" w:cs="宋体"/>
          <w:snapToGrid/>
          <w:color w:val="auto"/>
          <w:kern w:val="2"/>
          <w:szCs w:val="21"/>
          <w:highlight w:val="none"/>
          <w:lang w:val="en-US" w:eastAsia="zh-CN" w:bidi="ar-SA"/>
        </w:rPr>
        <w:t>逾期付款，则每日按本合同总价的3‰向</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偿付违约金。</w:t>
      </w:r>
    </w:p>
    <w:p w14:paraId="2E003417">
      <w:pPr>
        <w:pageBreakBefore w:val="0"/>
        <w:widowControl w:val="0"/>
        <w:numPr>
          <w:ilvl w:val="0"/>
          <w:numId w:val="4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若</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调走物业管理服务人员或</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要求更换物业管理服务人员或其他原因造成人员配备不符合人员要求的，</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应及时补充，且</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需按照1000元/人日的标准向</w:t>
      </w:r>
      <w:r>
        <w:rPr>
          <w:rFonts w:hint="eastAsia" w:ascii="宋体" w:hAnsi="宋体" w:cs="宋体"/>
          <w:snapToGrid/>
          <w:color w:val="auto"/>
          <w:kern w:val="2"/>
          <w:szCs w:val="21"/>
          <w:highlight w:val="none"/>
          <w:lang w:val="en-US" w:eastAsia="zh-CN" w:bidi="ar-SA"/>
        </w:rPr>
        <w:t>甲方</w:t>
      </w:r>
      <w:r>
        <w:rPr>
          <w:rFonts w:hint="eastAsia" w:ascii="宋体" w:hAnsi="宋体" w:eastAsia="宋体" w:cs="宋体"/>
          <w:snapToGrid/>
          <w:color w:val="auto"/>
          <w:kern w:val="2"/>
          <w:szCs w:val="21"/>
          <w:highlight w:val="none"/>
          <w:lang w:val="en-US" w:eastAsia="zh-CN" w:bidi="ar-SA"/>
        </w:rPr>
        <w:t>支付违约金，</w:t>
      </w:r>
      <w:r>
        <w:rPr>
          <w:rFonts w:hint="eastAsia" w:ascii="宋体" w:hAnsi="宋体" w:cs="宋体"/>
          <w:snapToGrid/>
          <w:color w:val="auto"/>
          <w:kern w:val="2"/>
          <w:szCs w:val="21"/>
          <w:highlight w:val="none"/>
          <w:lang w:val="en-US" w:eastAsia="zh-CN" w:bidi="ar-SA"/>
        </w:rPr>
        <w:t>甲方</w:t>
      </w:r>
      <w:r>
        <w:rPr>
          <w:rFonts w:hint="eastAsia" w:ascii="宋体" w:hAnsi="宋体" w:eastAsia="宋体" w:cs="宋体"/>
          <w:snapToGrid/>
          <w:color w:val="auto"/>
          <w:kern w:val="2"/>
          <w:szCs w:val="21"/>
          <w:highlight w:val="none"/>
          <w:lang w:val="en-US" w:eastAsia="zh-CN" w:bidi="ar-SA"/>
        </w:rPr>
        <w:t>有权在</w:t>
      </w:r>
      <w:r>
        <w:rPr>
          <w:rFonts w:hint="eastAsia" w:ascii="宋体" w:hAnsi="宋体" w:cs="宋体"/>
          <w:snapToGrid/>
          <w:color w:val="auto"/>
          <w:kern w:val="2"/>
          <w:szCs w:val="21"/>
          <w:highlight w:val="none"/>
          <w:lang w:val="en-US" w:eastAsia="zh-CN" w:bidi="ar-SA"/>
        </w:rPr>
        <w:t>质保金</w:t>
      </w:r>
      <w:r>
        <w:rPr>
          <w:rFonts w:hint="eastAsia" w:ascii="宋体" w:hAnsi="宋体" w:eastAsia="宋体" w:cs="宋体"/>
          <w:snapToGrid/>
          <w:color w:val="auto"/>
          <w:kern w:val="2"/>
          <w:szCs w:val="21"/>
          <w:highlight w:val="none"/>
          <w:lang w:val="en-US" w:eastAsia="zh-CN" w:bidi="ar-SA"/>
        </w:rPr>
        <w:t>中扣除，如有不足的，</w:t>
      </w:r>
      <w:r>
        <w:rPr>
          <w:rFonts w:hint="eastAsia" w:ascii="宋体" w:hAnsi="宋体" w:cs="宋体"/>
          <w:snapToGrid/>
          <w:color w:val="auto"/>
          <w:kern w:val="2"/>
          <w:szCs w:val="21"/>
          <w:highlight w:val="none"/>
          <w:lang w:val="en-US" w:eastAsia="zh-CN" w:bidi="ar-SA"/>
        </w:rPr>
        <w:t>甲方</w:t>
      </w:r>
      <w:r>
        <w:rPr>
          <w:rFonts w:hint="eastAsia" w:ascii="宋体" w:hAnsi="宋体" w:eastAsia="宋体" w:cs="宋体"/>
          <w:snapToGrid/>
          <w:color w:val="auto"/>
          <w:kern w:val="2"/>
          <w:szCs w:val="21"/>
          <w:highlight w:val="none"/>
          <w:lang w:val="en-US" w:eastAsia="zh-CN" w:bidi="ar-SA"/>
        </w:rPr>
        <w:t>保留追偿的权利。</w:t>
      </w:r>
    </w:p>
    <w:p w14:paraId="3F9FA710">
      <w:pPr>
        <w:pageBreakBefore w:val="0"/>
        <w:widowControl w:val="0"/>
        <w:numPr>
          <w:ilvl w:val="0"/>
          <w:numId w:val="4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除本合同另有约定外，</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存在以下任一违约情形时，</w:t>
      </w:r>
      <w:r>
        <w:rPr>
          <w:rFonts w:hint="eastAsia" w:ascii="宋体" w:hAnsi="宋体" w:cs="宋体"/>
          <w:snapToGrid/>
          <w:color w:val="auto"/>
          <w:kern w:val="2"/>
          <w:szCs w:val="21"/>
          <w:highlight w:val="none"/>
          <w:lang w:val="en-US" w:eastAsia="zh-CN" w:bidi="ar-SA"/>
        </w:rPr>
        <w:t>甲方、乙方</w:t>
      </w:r>
      <w:r>
        <w:rPr>
          <w:rFonts w:hint="eastAsia" w:ascii="宋体" w:hAnsi="宋体" w:eastAsia="宋体" w:cs="宋体"/>
          <w:snapToGrid/>
          <w:color w:val="auto"/>
          <w:kern w:val="2"/>
          <w:szCs w:val="21"/>
          <w:highlight w:val="none"/>
          <w:lang w:val="en-US" w:eastAsia="zh-CN" w:bidi="ar-SA"/>
        </w:rPr>
        <w:t>有权解除合同，由此产生的一切经济赔偿及法律责任由</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承担：</w:t>
      </w:r>
    </w:p>
    <w:p w14:paraId="1E81265D">
      <w:pPr>
        <w:pageBreakBefore w:val="0"/>
        <w:widowControl w:val="0"/>
        <w:numPr>
          <w:ilvl w:val="0"/>
          <w:numId w:val="50"/>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未能在合同签订后30日内按照本合同要求的人数或专业配备服务人员，在</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限定时间内仍未能配齐的；</w:t>
      </w:r>
    </w:p>
    <w:p w14:paraId="69553551">
      <w:pPr>
        <w:pageBreakBefore w:val="0"/>
        <w:widowControl w:val="0"/>
        <w:numPr>
          <w:ilvl w:val="0"/>
          <w:numId w:val="50"/>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因可归责于</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原因出现安全事故；</w:t>
      </w:r>
    </w:p>
    <w:p w14:paraId="0573FCA7">
      <w:pPr>
        <w:pageBreakBefore w:val="0"/>
        <w:widowControl w:val="0"/>
        <w:numPr>
          <w:ilvl w:val="0"/>
          <w:numId w:val="50"/>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出现</w:t>
      </w:r>
      <w:r>
        <w:rPr>
          <w:rFonts w:hint="eastAsia" w:ascii="宋体" w:hAnsi="宋体" w:cs="宋体"/>
          <w:snapToGrid/>
          <w:color w:val="auto"/>
          <w:kern w:val="2"/>
          <w:szCs w:val="21"/>
          <w:highlight w:val="none"/>
          <w:lang w:val="en-US" w:eastAsia="zh-CN" w:bidi="ar-SA"/>
        </w:rPr>
        <w:t>乙方</w:t>
      </w:r>
      <w:r>
        <w:rPr>
          <w:rFonts w:hint="eastAsia" w:ascii="宋体" w:hAnsi="宋体" w:eastAsia="宋体" w:cs="宋体"/>
          <w:snapToGrid/>
          <w:color w:val="auto"/>
          <w:kern w:val="2"/>
          <w:szCs w:val="21"/>
          <w:highlight w:val="none"/>
          <w:lang w:val="en-US" w:eastAsia="zh-CN" w:bidi="ar-SA"/>
        </w:rPr>
        <w:t>要求更换服务人员或服务人员缺岗，</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在【15】日内仍未能提供符合要求的人员进行替换；</w:t>
      </w:r>
    </w:p>
    <w:p w14:paraId="68426BDD">
      <w:pPr>
        <w:pageBreakBefore w:val="0"/>
        <w:widowControl w:val="0"/>
        <w:numPr>
          <w:ilvl w:val="0"/>
          <w:numId w:val="4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若丙方违约，甲方为实现权利、维护合法权益发生的合理费用（包括但不限于：诉讼费、保全费、执行费、律师费、公证费、差旅费、评估费、担保费等）均由丙方承担。</w:t>
      </w:r>
    </w:p>
    <w:p w14:paraId="3E546207">
      <w:pPr>
        <w:pageBreakBefore w:val="0"/>
        <w:widowControl w:val="0"/>
        <w:numPr>
          <w:ilvl w:val="0"/>
          <w:numId w:val="4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其他违约责任按《中华人民共和国民法典》处理。</w:t>
      </w:r>
    </w:p>
    <w:p w14:paraId="47347131">
      <w:pPr>
        <w:pageBreakBefore w:val="0"/>
        <w:widowControl w:val="0"/>
        <w:numPr>
          <w:ilvl w:val="0"/>
          <w:numId w:val="23"/>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auto"/>
          <w:kern w:val="2"/>
          <w:szCs w:val="21"/>
          <w:highlight w:val="none"/>
          <w:lang w:val="en-US" w:eastAsia="zh-CN" w:bidi="ar-SA"/>
        </w:rPr>
      </w:pPr>
      <w:r>
        <w:rPr>
          <w:rFonts w:hint="eastAsia" w:ascii="宋体" w:hAnsi="宋体" w:eastAsia="宋体" w:cs="宋体"/>
          <w:b/>
          <w:bCs/>
          <w:snapToGrid/>
          <w:color w:val="auto"/>
          <w:kern w:val="2"/>
          <w:szCs w:val="21"/>
          <w:highlight w:val="none"/>
          <w:lang w:val="en-US" w:eastAsia="zh-CN" w:bidi="ar-SA"/>
        </w:rPr>
        <w:t>争议的解决</w:t>
      </w:r>
    </w:p>
    <w:p w14:paraId="037649E3">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合同执行过程中发生的任何争议，如</w:t>
      </w:r>
      <w:r>
        <w:rPr>
          <w:rFonts w:hint="eastAsia" w:ascii="宋体" w:hAnsi="宋体" w:cs="宋体"/>
          <w:snapToGrid/>
          <w:color w:val="auto"/>
          <w:kern w:val="2"/>
          <w:szCs w:val="21"/>
          <w:highlight w:val="none"/>
          <w:lang w:val="en-US" w:eastAsia="zh-CN" w:bidi="ar-SA"/>
        </w:rPr>
        <w:t>四</w:t>
      </w:r>
      <w:r>
        <w:rPr>
          <w:rFonts w:hint="eastAsia" w:ascii="宋体" w:hAnsi="宋体" w:eastAsia="宋体" w:cs="宋体"/>
          <w:snapToGrid/>
          <w:color w:val="auto"/>
          <w:kern w:val="2"/>
          <w:szCs w:val="21"/>
          <w:highlight w:val="none"/>
          <w:lang w:val="en-US" w:eastAsia="zh-CN" w:bidi="ar-SA"/>
        </w:rPr>
        <w:t>方不能通过友好协商解决，按相关法律法规、处理。守约方有权至本小区所在地人民法院起诉。</w:t>
      </w:r>
    </w:p>
    <w:p w14:paraId="0FA309CC">
      <w:pPr>
        <w:pageBreakBefore w:val="0"/>
        <w:widowControl w:val="0"/>
        <w:numPr>
          <w:ilvl w:val="0"/>
          <w:numId w:val="23"/>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auto"/>
          <w:kern w:val="2"/>
          <w:szCs w:val="21"/>
          <w:highlight w:val="none"/>
          <w:lang w:val="en-US" w:eastAsia="zh-CN" w:bidi="ar-SA"/>
        </w:rPr>
      </w:pPr>
      <w:r>
        <w:rPr>
          <w:rFonts w:hint="eastAsia" w:ascii="宋体" w:hAnsi="宋体" w:eastAsia="宋体" w:cs="宋体"/>
          <w:b/>
          <w:bCs/>
          <w:snapToGrid/>
          <w:color w:val="auto"/>
          <w:kern w:val="2"/>
          <w:szCs w:val="21"/>
          <w:highlight w:val="none"/>
          <w:lang w:val="en-US" w:eastAsia="zh-CN" w:bidi="ar-SA"/>
        </w:rPr>
        <w:t>不可抗力</w:t>
      </w:r>
    </w:p>
    <w:p w14:paraId="68D4A341">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5CD529D">
      <w:pPr>
        <w:pageBreakBefore w:val="0"/>
        <w:widowControl w:val="0"/>
        <w:numPr>
          <w:ilvl w:val="0"/>
          <w:numId w:val="23"/>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auto"/>
          <w:kern w:val="2"/>
          <w:szCs w:val="21"/>
          <w:highlight w:val="none"/>
          <w:lang w:val="en-US" w:eastAsia="zh-CN" w:bidi="ar-SA"/>
        </w:rPr>
      </w:pPr>
      <w:r>
        <w:rPr>
          <w:rFonts w:hint="eastAsia" w:ascii="宋体" w:hAnsi="宋体" w:eastAsia="宋体" w:cs="宋体"/>
          <w:b/>
          <w:bCs/>
          <w:snapToGrid/>
          <w:color w:val="auto"/>
          <w:kern w:val="2"/>
          <w:szCs w:val="21"/>
          <w:highlight w:val="none"/>
          <w:lang w:val="en-US" w:eastAsia="zh-CN" w:bidi="ar-SA"/>
        </w:rPr>
        <w:t>税费</w:t>
      </w:r>
    </w:p>
    <w:p w14:paraId="48A5C652">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在中国境内、外发生的与本合同执行有关的一切税费均由</w:t>
      </w:r>
      <w:r>
        <w:rPr>
          <w:rFonts w:hint="eastAsia" w:ascii="宋体" w:hAnsi="宋体" w:cs="宋体"/>
          <w:snapToGrid/>
          <w:color w:val="auto"/>
          <w:kern w:val="2"/>
          <w:szCs w:val="21"/>
          <w:highlight w:val="none"/>
          <w:lang w:val="en-US" w:eastAsia="zh-CN" w:bidi="ar-SA"/>
        </w:rPr>
        <w:t>丙方</w:t>
      </w:r>
      <w:r>
        <w:rPr>
          <w:rFonts w:hint="eastAsia" w:ascii="宋体" w:hAnsi="宋体" w:eastAsia="宋体" w:cs="宋体"/>
          <w:snapToGrid/>
          <w:color w:val="auto"/>
          <w:kern w:val="2"/>
          <w:szCs w:val="21"/>
          <w:highlight w:val="none"/>
          <w:lang w:val="en-US" w:eastAsia="zh-CN" w:bidi="ar-SA"/>
        </w:rPr>
        <w:t>负担。</w:t>
      </w:r>
    </w:p>
    <w:p w14:paraId="5602003A">
      <w:pPr>
        <w:pageBreakBefore w:val="0"/>
        <w:widowControl w:val="0"/>
        <w:numPr>
          <w:ilvl w:val="0"/>
          <w:numId w:val="23"/>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auto"/>
          <w:kern w:val="2"/>
          <w:szCs w:val="21"/>
          <w:highlight w:val="none"/>
          <w:lang w:val="en-US" w:eastAsia="zh-CN" w:bidi="ar-SA"/>
        </w:rPr>
      </w:pPr>
      <w:r>
        <w:rPr>
          <w:rFonts w:hint="eastAsia" w:ascii="宋体" w:hAnsi="宋体" w:eastAsia="宋体" w:cs="宋体"/>
          <w:b/>
          <w:bCs/>
          <w:snapToGrid/>
          <w:color w:val="auto"/>
          <w:kern w:val="2"/>
          <w:szCs w:val="21"/>
          <w:highlight w:val="none"/>
          <w:lang w:val="en-US" w:eastAsia="zh-CN" w:bidi="ar-SA"/>
        </w:rPr>
        <w:t>其它</w:t>
      </w:r>
    </w:p>
    <w:p w14:paraId="0005A96E">
      <w:pPr>
        <w:pageBreakBefore w:val="0"/>
        <w:widowControl w:val="0"/>
        <w:numPr>
          <w:ilvl w:val="0"/>
          <w:numId w:val="5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本合同所有附件、招标文件、投标文件、中标通知书均为合同的有效组成部分，与本合同具有同等法律效力。</w:t>
      </w:r>
    </w:p>
    <w:p w14:paraId="5A6D57C8">
      <w:pPr>
        <w:pageBreakBefore w:val="0"/>
        <w:widowControl w:val="0"/>
        <w:numPr>
          <w:ilvl w:val="0"/>
          <w:numId w:val="5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在执行本合同的过程中，所有经</w:t>
      </w:r>
      <w:r>
        <w:rPr>
          <w:rFonts w:hint="eastAsia" w:ascii="宋体" w:hAnsi="宋体" w:cs="宋体"/>
          <w:snapToGrid/>
          <w:color w:val="auto"/>
          <w:kern w:val="2"/>
          <w:szCs w:val="21"/>
          <w:highlight w:val="none"/>
          <w:lang w:val="en-US" w:eastAsia="zh-CN" w:bidi="ar-SA"/>
        </w:rPr>
        <w:t>各方</w:t>
      </w:r>
      <w:r>
        <w:rPr>
          <w:rFonts w:hint="eastAsia" w:ascii="宋体" w:hAnsi="宋体" w:eastAsia="宋体" w:cs="宋体"/>
          <w:snapToGrid/>
          <w:color w:val="auto"/>
          <w:kern w:val="2"/>
          <w:szCs w:val="21"/>
          <w:highlight w:val="none"/>
          <w:lang w:val="en-US" w:eastAsia="zh-CN" w:bidi="ar-SA"/>
        </w:rPr>
        <w:t>签署确认的文件（包括会议纪要、补充协议、往来信函及信息记录）即成为本合同的有效组成部分。</w:t>
      </w:r>
    </w:p>
    <w:p w14:paraId="11545831">
      <w:pPr>
        <w:pageBreakBefore w:val="0"/>
        <w:widowControl w:val="0"/>
        <w:numPr>
          <w:ilvl w:val="0"/>
          <w:numId w:val="5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如一方地址、电话、传真号码有变更，应在变更当日内书面通知对方，否则，应承担相应责任。</w:t>
      </w:r>
    </w:p>
    <w:p w14:paraId="0571AD7B">
      <w:pPr>
        <w:pageBreakBefore w:val="0"/>
        <w:widowControl w:val="0"/>
        <w:numPr>
          <w:ilvl w:val="0"/>
          <w:numId w:val="23"/>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auto"/>
          <w:kern w:val="2"/>
          <w:szCs w:val="21"/>
          <w:highlight w:val="none"/>
          <w:lang w:val="en-US" w:eastAsia="zh-CN" w:bidi="ar-SA"/>
        </w:rPr>
      </w:pPr>
      <w:r>
        <w:rPr>
          <w:rFonts w:hint="eastAsia" w:ascii="宋体" w:hAnsi="宋体" w:eastAsia="宋体" w:cs="宋体"/>
          <w:b/>
          <w:bCs/>
          <w:snapToGrid/>
          <w:color w:val="auto"/>
          <w:kern w:val="2"/>
          <w:szCs w:val="21"/>
          <w:highlight w:val="none"/>
          <w:lang w:val="en-US" w:eastAsia="zh-CN" w:bidi="ar-SA"/>
        </w:rPr>
        <w:t>合同生效</w:t>
      </w:r>
    </w:p>
    <w:p w14:paraId="11798484">
      <w:pPr>
        <w:pageBreakBefore w:val="0"/>
        <w:widowControl w:val="0"/>
        <w:numPr>
          <w:ilvl w:val="0"/>
          <w:numId w:val="5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本合同在甲乙丙</w:t>
      </w:r>
      <w:r>
        <w:rPr>
          <w:rFonts w:hint="eastAsia" w:ascii="宋体" w:hAnsi="宋体" w:cs="宋体"/>
          <w:snapToGrid/>
          <w:color w:val="auto"/>
          <w:kern w:val="2"/>
          <w:szCs w:val="21"/>
          <w:highlight w:val="none"/>
          <w:lang w:val="en-US" w:eastAsia="zh-CN" w:bidi="ar-SA"/>
        </w:rPr>
        <w:t>丁四</w:t>
      </w:r>
      <w:r>
        <w:rPr>
          <w:rFonts w:hint="eastAsia" w:ascii="宋体" w:hAnsi="宋体" w:eastAsia="宋体" w:cs="宋体"/>
          <w:snapToGrid/>
          <w:color w:val="auto"/>
          <w:kern w:val="2"/>
          <w:szCs w:val="21"/>
          <w:highlight w:val="none"/>
          <w:lang w:val="en-US" w:eastAsia="zh-CN" w:bidi="ar-SA"/>
        </w:rPr>
        <w:t>方盖章后生效。</w:t>
      </w:r>
    </w:p>
    <w:p w14:paraId="647136AA">
      <w:pPr>
        <w:pageBreakBefore w:val="0"/>
        <w:widowControl w:val="0"/>
        <w:numPr>
          <w:ilvl w:val="0"/>
          <w:numId w:val="5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合同一式</w:t>
      </w:r>
      <w:r>
        <w:rPr>
          <w:rFonts w:hint="eastAsia" w:ascii="宋体" w:hAnsi="宋体" w:cs="宋体"/>
          <w:snapToGrid/>
          <w:color w:val="auto"/>
          <w:kern w:val="2"/>
          <w:szCs w:val="21"/>
          <w:highlight w:val="none"/>
          <w:lang w:val="en-US" w:eastAsia="zh-CN" w:bidi="ar-SA"/>
        </w:rPr>
        <w:t>捌</w:t>
      </w:r>
      <w:r>
        <w:rPr>
          <w:rFonts w:hint="eastAsia" w:ascii="宋体" w:hAnsi="宋体" w:eastAsia="宋体" w:cs="宋体"/>
          <w:snapToGrid/>
          <w:color w:val="auto"/>
          <w:kern w:val="2"/>
          <w:szCs w:val="21"/>
          <w:highlight w:val="none"/>
          <w:lang w:val="en-US" w:eastAsia="zh-CN" w:bidi="ar-SA"/>
        </w:rPr>
        <w:t>份。甲方、乙方、丙方</w:t>
      </w:r>
      <w:r>
        <w:rPr>
          <w:rFonts w:hint="eastAsia" w:ascii="宋体" w:hAnsi="宋体" w:cs="宋体"/>
          <w:snapToGrid/>
          <w:color w:val="auto"/>
          <w:kern w:val="2"/>
          <w:szCs w:val="21"/>
          <w:highlight w:val="none"/>
          <w:lang w:val="en-US" w:eastAsia="zh-CN" w:bidi="ar-SA"/>
        </w:rPr>
        <w:t>、丁方</w:t>
      </w:r>
      <w:r>
        <w:rPr>
          <w:rFonts w:hint="eastAsia" w:ascii="宋体" w:hAnsi="宋体" w:eastAsia="宋体" w:cs="宋体"/>
          <w:snapToGrid/>
          <w:color w:val="auto"/>
          <w:kern w:val="2"/>
          <w:szCs w:val="21"/>
          <w:highlight w:val="none"/>
          <w:lang w:val="en-US" w:eastAsia="zh-CN" w:bidi="ar-SA"/>
        </w:rPr>
        <w:t>各执贰份，均具有同等法律效力。</w:t>
      </w:r>
    </w:p>
    <w:p w14:paraId="0C8B0446">
      <w:pPr>
        <w:pageBreakBefore w:val="0"/>
        <w:widowControl w:val="0"/>
        <w:numPr>
          <w:ilvl w:val="0"/>
          <w:numId w:val="5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kern w:val="2"/>
          <w:szCs w:val="21"/>
          <w:highlight w:val="none"/>
          <w:lang w:val="en-US" w:eastAsia="zh-CN" w:bidi="ar-SA"/>
        </w:rPr>
      </w:pPr>
      <w:r>
        <w:rPr>
          <w:rFonts w:hint="eastAsia" w:ascii="宋体" w:hAnsi="宋体" w:eastAsia="宋体" w:cs="宋体"/>
          <w:snapToGrid/>
          <w:color w:val="auto"/>
          <w:kern w:val="2"/>
          <w:szCs w:val="21"/>
          <w:highlight w:val="none"/>
          <w:lang w:val="en-US" w:eastAsia="zh-CN" w:bidi="ar-SA"/>
        </w:rPr>
        <w:t>本合同签约履约地点：广东省中山市石岐区。</w:t>
      </w:r>
    </w:p>
    <w:tbl>
      <w:tblPr>
        <w:tblStyle w:val="27"/>
        <w:tblpPr w:leftFromText="180" w:rightFromText="180" w:vertAnchor="text" w:horzAnchor="page" w:tblpX="1596" w:tblpY="417"/>
        <w:tblOverlap w:val="never"/>
        <w:tblW w:w="9567" w:type="dxa"/>
        <w:tblInd w:w="0" w:type="dxa"/>
        <w:tblLayout w:type="autofit"/>
        <w:tblCellMar>
          <w:top w:w="0" w:type="dxa"/>
          <w:left w:w="108" w:type="dxa"/>
          <w:bottom w:w="0" w:type="dxa"/>
          <w:right w:w="108" w:type="dxa"/>
        </w:tblCellMar>
      </w:tblPr>
      <w:tblGrid>
        <w:gridCol w:w="4780"/>
        <w:gridCol w:w="4787"/>
      </w:tblGrid>
      <w:tr w14:paraId="0A5098ED">
        <w:tblPrEx>
          <w:tblCellMar>
            <w:top w:w="0" w:type="dxa"/>
            <w:left w:w="108" w:type="dxa"/>
            <w:bottom w:w="0" w:type="dxa"/>
            <w:right w:w="108" w:type="dxa"/>
          </w:tblCellMar>
        </w:tblPrEx>
        <w:tc>
          <w:tcPr>
            <w:tcW w:w="4780" w:type="dxa"/>
            <w:noWrap w:val="0"/>
            <w:vAlign w:val="top"/>
          </w:tcPr>
          <w:p w14:paraId="36CCFA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pacing w:val="0"/>
                <w:w w:val="100"/>
                <w:position w:val="0"/>
                <w:szCs w:val="21"/>
                <w:highlight w:val="none"/>
                <w:lang w:val="en-US" w:eastAsia="zh-CN"/>
              </w:rPr>
            </w:pPr>
            <w:r>
              <w:rPr>
                <w:rFonts w:hint="eastAsia" w:ascii="宋体" w:hAnsi="宋体" w:eastAsia="宋体" w:cs="宋体"/>
                <w:color w:val="auto"/>
                <w:spacing w:val="0"/>
                <w:w w:val="100"/>
                <w:position w:val="0"/>
                <w:szCs w:val="21"/>
                <w:highlight w:val="none"/>
                <w:lang w:val="en-US" w:eastAsia="zh-CN"/>
              </w:rPr>
              <w:t>甲方（盖章）：</w:t>
            </w:r>
            <w:r>
              <w:rPr>
                <w:rFonts w:hint="eastAsia" w:ascii="宋体" w:hAnsi="宋体" w:eastAsia="宋体" w:cs="宋体"/>
                <w:b w:val="0"/>
                <w:bCs w:val="0"/>
                <w:snapToGrid/>
                <w:color w:val="auto"/>
                <w:kern w:val="2"/>
                <w:szCs w:val="21"/>
                <w:highlight w:val="none"/>
                <w:u w:val="single"/>
                <w:lang w:val="en-US" w:eastAsia="zh-CN" w:bidi="ar-SA"/>
              </w:rPr>
              <w:t>（招标人）</w:t>
            </w:r>
            <w:r>
              <w:rPr>
                <w:rFonts w:hint="eastAsia" w:ascii="宋体" w:hAnsi="宋体" w:eastAsia="宋体" w:cs="宋体"/>
                <w:color w:val="auto"/>
                <w:spacing w:val="0"/>
                <w:w w:val="100"/>
                <w:position w:val="0"/>
                <w:szCs w:val="21"/>
                <w:highlight w:val="none"/>
                <w:u w:val="single"/>
                <w:lang w:val="en-US" w:eastAsia="zh-CN"/>
              </w:rPr>
              <w:t xml:space="preserve">         </w:t>
            </w:r>
            <w:r>
              <w:rPr>
                <w:rFonts w:hint="eastAsia" w:ascii="宋体" w:hAnsi="宋体" w:cs="宋体"/>
                <w:color w:val="auto"/>
                <w:spacing w:val="0"/>
                <w:w w:val="100"/>
                <w:position w:val="0"/>
                <w:szCs w:val="21"/>
                <w:highlight w:val="none"/>
                <w:u w:val="single"/>
                <w:lang w:val="en-US" w:eastAsia="zh-CN"/>
              </w:rPr>
              <w:t xml:space="preserve">        </w:t>
            </w:r>
            <w:r>
              <w:rPr>
                <w:rFonts w:hint="eastAsia" w:ascii="宋体" w:hAnsi="宋体" w:eastAsia="宋体" w:cs="宋体"/>
                <w:color w:val="auto"/>
                <w:spacing w:val="0"/>
                <w:w w:val="100"/>
                <w:position w:val="0"/>
                <w:szCs w:val="21"/>
                <w:highlight w:val="none"/>
                <w:u w:val="single"/>
                <w:lang w:val="en-US" w:eastAsia="zh-CN"/>
              </w:rPr>
              <w:t xml:space="preserve">    </w:t>
            </w:r>
          </w:p>
        </w:tc>
        <w:tc>
          <w:tcPr>
            <w:tcW w:w="4787" w:type="dxa"/>
            <w:noWrap w:val="0"/>
            <w:vAlign w:val="top"/>
          </w:tcPr>
          <w:p w14:paraId="34FDF0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pacing w:val="0"/>
                <w:w w:val="100"/>
                <w:position w:val="0"/>
                <w:szCs w:val="21"/>
                <w:highlight w:val="none"/>
                <w:lang w:val="en-US" w:eastAsia="zh-CN"/>
              </w:rPr>
            </w:pPr>
            <w:r>
              <w:rPr>
                <w:rFonts w:hint="eastAsia" w:ascii="宋体" w:hAnsi="宋体" w:eastAsia="宋体" w:cs="宋体"/>
                <w:color w:val="auto"/>
                <w:spacing w:val="0"/>
                <w:w w:val="100"/>
                <w:position w:val="0"/>
                <w:szCs w:val="21"/>
                <w:highlight w:val="none"/>
                <w:lang w:val="en-US" w:eastAsia="zh-CN"/>
              </w:rPr>
              <w:t>乙方（盖章）：</w:t>
            </w:r>
            <w:r>
              <w:rPr>
                <w:rFonts w:hint="eastAsia" w:ascii="宋体" w:hAnsi="宋体" w:eastAsia="宋体" w:cs="宋体"/>
                <w:color w:val="auto"/>
                <w:spacing w:val="0"/>
                <w:w w:val="100"/>
                <w:position w:val="0"/>
                <w:szCs w:val="21"/>
                <w:highlight w:val="none"/>
                <w:u w:val="single"/>
                <w:lang w:val="en-US" w:eastAsia="zh-CN"/>
              </w:rPr>
              <w:t xml:space="preserve"> （社区居民委员会）</w:t>
            </w:r>
            <w:r>
              <w:rPr>
                <w:rFonts w:hint="eastAsia" w:ascii="宋体" w:hAnsi="宋体" w:cs="宋体"/>
                <w:color w:val="auto"/>
                <w:spacing w:val="0"/>
                <w:w w:val="100"/>
                <w:position w:val="0"/>
                <w:szCs w:val="21"/>
                <w:highlight w:val="none"/>
                <w:u w:val="single"/>
                <w:lang w:val="en-US" w:eastAsia="zh-CN"/>
              </w:rPr>
              <w:t xml:space="preserve"> </w:t>
            </w:r>
            <w:r>
              <w:rPr>
                <w:rFonts w:hint="eastAsia" w:ascii="宋体" w:hAnsi="宋体" w:eastAsia="宋体" w:cs="宋体"/>
                <w:color w:val="auto"/>
                <w:spacing w:val="0"/>
                <w:w w:val="100"/>
                <w:position w:val="0"/>
                <w:szCs w:val="21"/>
                <w:highlight w:val="none"/>
                <w:u w:val="single"/>
                <w:lang w:val="en-US" w:eastAsia="zh-CN"/>
              </w:rPr>
              <w:t xml:space="preserve">           </w:t>
            </w:r>
          </w:p>
        </w:tc>
      </w:tr>
      <w:tr w14:paraId="4430A67A">
        <w:tblPrEx>
          <w:tblCellMar>
            <w:top w:w="0" w:type="dxa"/>
            <w:left w:w="108" w:type="dxa"/>
            <w:bottom w:w="0" w:type="dxa"/>
            <w:right w:w="108" w:type="dxa"/>
          </w:tblCellMar>
        </w:tblPrEx>
        <w:tc>
          <w:tcPr>
            <w:tcW w:w="4780" w:type="dxa"/>
            <w:noWrap w:val="0"/>
            <w:vAlign w:val="top"/>
          </w:tcPr>
          <w:p w14:paraId="67C850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pacing w:val="0"/>
                <w:w w:val="100"/>
                <w:position w:val="0"/>
                <w:szCs w:val="21"/>
                <w:highlight w:val="none"/>
                <w:u w:val="single"/>
                <w:lang w:val="en-US" w:eastAsia="zh-CN"/>
              </w:rPr>
            </w:pPr>
            <w:r>
              <w:rPr>
                <w:rFonts w:hint="eastAsia" w:ascii="宋体" w:hAnsi="宋体" w:eastAsia="宋体" w:cs="宋体"/>
                <w:color w:val="auto"/>
                <w:spacing w:val="0"/>
                <w:w w:val="100"/>
                <w:position w:val="0"/>
                <w:szCs w:val="21"/>
                <w:highlight w:val="none"/>
                <w:lang w:val="en-US" w:eastAsia="zh-CN"/>
              </w:rPr>
              <w:t>代        表：</w:t>
            </w:r>
            <w:r>
              <w:rPr>
                <w:rFonts w:hint="eastAsia" w:ascii="宋体" w:hAnsi="宋体" w:eastAsia="宋体" w:cs="宋体"/>
                <w:color w:val="auto"/>
                <w:spacing w:val="0"/>
                <w:w w:val="100"/>
                <w:position w:val="0"/>
                <w:szCs w:val="21"/>
                <w:highlight w:val="none"/>
                <w:u w:val="single"/>
                <w:lang w:val="en-US" w:eastAsia="zh-CN"/>
              </w:rPr>
              <w:t xml:space="preserve">                               </w:t>
            </w:r>
          </w:p>
        </w:tc>
        <w:tc>
          <w:tcPr>
            <w:tcW w:w="4787" w:type="dxa"/>
            <w:noWrap w:val="0"/>
            <w:vAlign w:val="top"/>
          </w:tcPr>
          <w:p w14:paraId="78142A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pacing w:val="0"/>
                <w:w w:val="100"/>
                <w:position w:val="0"/>
                <w:szCs w:val="21"/>
                <w:highlight w:val="none"/>
                <w:u w:val="single"/>
                <w:lang w:val="en-US" w:eastAsia="zh-CN"/>
              </w:rPr>
            </w:pPr>
            <w:r>
              <w:rPr>
                <w:rFonts w:hint="eastAsia" w:ascii="宋体" w:hAnsi="宋体" w:eastAsia="宋体" w:cs="宋体"/>
                <w:color w:val="auto"/>
                <w:spacing w:val="0"/>
                <w:w w:val="100"/>
                <w:position w:val="0"/>
                <w:szCs w:val="21"/>
                <w:highlight w:val="none"/>
                <w:lang w:val="en-US" w:eastAsia="zh-CN"/>
              </w:rPr>
              <w:t>代        表：</w:t>
            </w:r>
            <w:r>
              <w:rPr>
                <w:rFonts w:hint="eastAsia" w:ascii="宋体" w:hAnsi="宋体" w:eastAsia="宋体" w:cs="宋体"/>
                <w:color w:val="auto"/>
                <w:spacing w:val="0"/>
                <w:w w:val="100"/>
                <w:position w:val="0"/>
                <w:szCs w:val="21"/>
                <w:highlight w:val="none"/>
                <w:u w:val="single"/>
                <w:lang w:val="en-US" w:eastAsia="zh-CN"/>
              </w:rPr>
              <w:t xml:space="preserve">                               </w:t>
            </w:r>
          </w:p>
        </w:tc>
      </w:tr>
      <w:tr w14:paraId="00A584D8">
        <w:tblPrEx>
          <w:tblCellMar>
            <w:top w:w="0" w:type="dxa"/>
            <w:left w:w="108" w:type="dxa"/>
            <w:bottom w:w="0" w:type="dxa"/>
            <w:right w:w="108" w:type="dxa"/>
          </w:tblCellMar>
        </w:tblPrEx>
        <w:tc>
          <w:tcPr>
            <w:tcW w:w="4780" w:type="dxa"/>
            <w:noWrap w:val="0"/>
            <w:vAlign w:val="top"/>
          </w:tcPr>
          <w:p w14:paraId="121AF9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pacing w:val="0"/>
                <w:w w:val="100"/>
                <w:position w:val="0"/>
                <w:szCs w:val="21"/>
                <w:highlight w:val="none"/>
                <w:lang w:val="en-US"/>
              </w:rPr>
            </w:pPr>
            <w:r>
              <w:rPr>
                <w:rFonts w:hint="eastAsia" w:ascii="宋体" w:hAnsi="宋体" w:eastAsia="宋体" w:cs="宋体"/>
                <w:color w:val="auto"/>
                <w:spacing w:val="0"/>
                <w:w w:val="100"/>
                <w:position w:val="0"/>
                <w:szCs w:val="21"/>
                <w:highlight w:val="none"/>
                <w:lang w:val="en-US" w:eastAsia="zh-CN"/>
              </w:rPr>
              <w:t>日        期：</w:t>
            </w:r>
            <w:r>
              <w:rPr>
                <w:rFonts w:hint="eastAsia" w:ascii="宋体" w:hAnsi="宋体" w:eastAsia="宋体" w:cs="宋体"/>
                <w:color w:val="auto"/>
                <w:spacing w:val="0"/>
                <w:w w:val="100"/>
                <w:position w:val="0"/>
                <w:szCs w:val="21"/>
                <w:highlight w:val="none"/>
                <w:u w:val="single"/>
                <w:lang w:val="en-US" w:eastAsia="zh-CN"/>
              </w:rPr>
              <w:t xml:space="preserve">        年    月    日        </w:t>
            </w:r>
          </w:p>
        </w:tc>
        <w:tc>
          <w:tcPr>
            <w:tcW w:w="4787" w:type="dxa"/>
            <w:noWrap w:val="0"/>
            <w:vAlign w:val="top"/>
          </w:tcPr>
          <w:p w14:paraId="1C7DCD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pacing w:val="0"/>
                <w:w w:val="100"/>
                <w:position w:val="0"/>
                <w:szCs w:val="21"/>
                <w:highlight w:val="none"/>
                <w:lang w:val="en-US"/>
              </w:rPr>
            </w:pPr>
            <w:r>
              <w:rPr>
                <w:rFonts w:hint="eastAsia" w:ascii="宋体" w:hAnsi="宋体" w:eastAsia="宋体" w:cs="宋体"/>
                <w:color w:val="auto"/>
                <w:spacing w:val="0"/>
                <w:w w:val="100"/>
                <w:position w:val="0"/>
                <w:szCs w:val="21"/>
                <w:highlight w:val="none"/>
                <w:lang w:val="en-US" w:eastAsia="zh-CN"/>
              </w:rPr>
              <w:t>日        期：</w:t>
            </w:r>
            <w:r>
              <w:rPr>
                <w:rFonts w:hint="eastAsia" w:ascii="宋体" w:hAnsi="宋体" w:eastAsia="宋体" w:cs="宋体"/>
                <w:color w:val="auto"/>
                <w:spacing w:val="0"/>
                <w:w w:val="100"/>
                <w:position w:val="0"/>
                <w:szCs w:val="21"/>
                <w:highlight w:val="none"/>
                <w:u w:val="single"/>
                <w:lang w:val="en-US" w:eastAsia="zh-CN"/>
              </w:rPr>
              <w:t xml:space="preserve">        年    月    日        </w:t>
            </w:r>
          </w:p>
        </w:tc>
      </w:tr>
      <w:tr w14:paraId="594592D4">
        <w:tblPrEx>
          <w:tblCellMar>
            <w:top w:w="0" w:type="dxa"/>
            <w:left w:w="108" w:type="dxa"/>
            <w:bottom w:w="0" w:type="dxa"/>
            <w:right w:w="108" w:type="dxa"/>
          </w:tblCellMar>
        </w:tblPrEx>
        <w:tc>
          <w:tcPr>
            <w:tcW w:w="4780" w:type="dxa"/>
            <w:noWrap w:val="0"/>
            <w:vAlign w:val="top"/>
          </w:tcPr>
          <w:p w14:paraId="3CA935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pacing w:val="0"/>
                <w:w w:val="100"/>
                <w:position w:val="0"/>
                <w:szCs w:val="21"/>
                <w:highlight w:val="none"/>
              </w:rPr>
            </w:pPr>
          </w:p>
        </w:tc>
        <w:tc>
          <w:tcPr>
            <w:tcW w:w="4787" w:type="dxa"/>
            <w:noWrap w:val="0"/>
            <w:vAlign w:val="top"/>
          </w:tcPr>
          <w:p w14:paraId="5FFCFB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napToGrid w:val="0"/>
                <w:color w:val="auto"/>
                <w:spacing w:val="0"/>
                <w:w w:val="100"/>
                <w:kern w:val="0"/>
                <w:position w:val="0"/>
                <w:sz w:val="21"/>
                <w:szCs w:val="21"/>
                <w:highlight w:val="none"/>
              </w:rPr>
            </w:pPr>
          </w:p>
        </w:tc>
      </w:tr>
      <w:tr w14:paraId="78299720">
        <w:tblPrEx>
          <w:tblCellMar>
            <w:top w:w="0" w:type="dxa"/>
            <w:left w:w="108" w:type="dxa"/>
            <w:bottom w:w="0" w:type="dxa"/>
            <w:right w:w="108" w:type="dxa"/>
          </w:tblCellMar>
        </w:tblPrEx>
        <w:tc>
          <w:tcPr>
            <w:tcW w:w="4780" w:type="dxa"/>
            <w:noWrap w:val="0"/>
            <w:vAlign w:val="top"/>
          </w:tcPr>
          <w:p w14:paraId="45CC1D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pacing w:val="0"/>
                <w:w w:val="100"/>
                <w:position w:val="0"/>
                <w:szCs w:val="21"/>
                <w:highlight w:val="none"/>
              </w:rPr>
            </w:pPr>
          </w:p>
        </w:tc>
        <w:tc>
          <w:tcPr>
            <w:tcW w:w="4787" w:type="dxa"/>
            <w:noWrap w:val="0"/>
            <w:vAlign w:val="top"/>
          </w:tcPr>
          <w:p w14:paraId="41F781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pacing w:val="0"/>
                <w:w w:val="100"/>
                <w:position w:val="0"/>
                <w:szCs w:val="21"/>
                <w:highlight w:val="none"/>
              </w:rPr>
            </w:pPr>
          </w:p>
        </w:tc>
      </w:tr>
      <w:tr w14:paraId="2CF29DF5">
        <w:tblPrEx>
          <w:tblCellMar>
            <w:top w:w="0" w:type="dxa"/>
            <w:left w:w="108" w:type="dxa"/>
            <w:bottom w:w="0" w:type="dxa"/>
            <w:right w:w="108" w:type="dxa"/>
          </w:tblCellMar>
        </w:tblPrEx>
        <w:tc>
          <w:tcPr>
            <w:tcW w:w="4780" w:type="dxa"/>
            <w:noWrap w:val="0"/>
            <w:vAlign w:val="top"/>
          </w:tcPr>
          <w:p w14:paraId="015723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pacing w:val="0"/>
                <w:w w:val="100"/>
                <w:position w:val="0"/>
                <w:szCs w:val="21"/>
                <w:highlight w:val="none"/>
              </w:rPr>
            </w:pPr>
          </w:p>
        </w:tc>
        <w:tc>
          <w:tcPr>
            <w:tcW w:w="4787" w:type="dxa"/>
            <w:noWrap w:val="0"/>
            <w:vAlign w:val="top"/>
          </w:tcPr>
          <w:p w14:paraId="78422F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pacing w:val="0"/>
                <w:w w:val="100"/>
                <w:position w:val="0"/>
                <w:szCs w:val="21"/>
                <w:highlight w:val="none"/>
              </w:rPr>
            </w:pPr>
          </w:p>
        </w:tc>
      </w:tr>
      <w:tr w14:paraId="0DECAE64">
        <w:tblPrEx>
          <w:tblCellMar>
            <w:top w:w="0" w:type="dxa"/>
            <w:left w:w="108" w:type="dxa"/>
            <w:bottom w:w="0" w:type="dxa"/>
            <w:right w:w="108" w:type="dxa"/>
          </w:tblCellMar>
        </w:tblPrEx>
        <w:tc>
          <w:tcPr>
            <w:tcW w:w="4780" w:type="dxa"/>
            <w:noWrap w:val="0"/>
            <w:vAlign w:val="top"/>
          </w:tcPr>
          <w:p w14:paraId="4816F0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pacing w:val="0"/>
                <w:w w:val="100"/>
                <w:position w:val="0"/>
                <w:szCs w:val="21"/>
                <w:highlight w:val="none"/>
              </w:rPr>
            </w:pPr>
          </w:p>
        </w:tc>
        <w:tc>
          <w:tcPr>
            <w:tcW w:w="4787" w:type="dxa"/>
            <w:noWrap w:val="0"/>
            <w:vAlign w:val="top"/>
          </w:tcPr>
          <w:p w14:paraId="145C37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pacing w:val="0"/>
                <w:w w:val="100"/>
                <w:position w:val="0"/>
                <w:szCs w:val="21"/>
                <w:highlight w:val="none"/>
                <w:lang w:val="en-US" w:eastAsia="zh-CN"/>
              </w:rPr>
            </w:pPr>
          </w:p>
        </w:tc>
      </w:tr>
      <w:tr w14:paraId="0C982BBB">
        <w:tblPrEx>
          <w:tblCellMar>
            <w:top w:w="0" w:type="dxa"/>
            <w:left w:w="108" w:type="dxa"/>
            <w:bottom w:w="0" w:type="dxa"/>
            <w:right w:w="108" w:type="dxa"/>
          </w:tblCellMar>
        </w:tblPrEx>
        <w:trPr>
          <w:trHeight w:val="472" w:hRule="atLeast"/>
        </w:trPr>
        <w:tc>
          <w:tcPr>
            <w:tcW w:w="4780" w:type="dxa"/>
            <w:noWrap w:val="0"/>
            <w:vAlign w:val="top"/>
          </w:tcPr>
          <w:p w14:paraId="57356A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pacing w:val="0"/>
                <w:w w:val="100"/>
                <w:position w:val="0"/>
                <w:szCs w:val="21"/>
                <w:highlight w:val="none"/>
                <w:u w:val="single"/>
                <w:lang w:val="en-US"/>
              </w:rPr>
            </w:pPr>
            <w:r>
              <w:rPr>
                <w:rFonts w:hint="eastAsia" w:ascii="宋体" w:hAnsi="宋体" w:eastAsia="宋体" w:cs="宋体"/>
                <w:b w:val="0"/>
                <w:bCs w:val="0"/>
                <w:snapToGrid/>
                <w:color w:val="auto"/>
                <w:kern w:val="2"/>
                <w:szCs w:val="21"/>
                <w:highlight w:val="none"/>
                <w:lang w:val="en-US" w:eastAsia="zh-CN" w:bidi="ar-SA"/>
              </w:rPr>
              <w:t>丙方（盖章）：</w:t>
            </w:r>
            <w:r>
              <w:rPr>
                <w:rFonts w:hint="eastAsia" w:ascii="宋体" w:hAnsi="宋体" w:eastAsia="宋体" w:cs="宋体"/>
                <w:b w:val="0"/>
                <w:bCs w:val="0"/>
                <w:snapToGrid/>
                <w:color w:val="auto"/>
                <w:kern w:val="2"/>
                <w:szCs w:val="21"/>
                <w:highlight w:val="none"/>
                <w:u w:val="single"/>
                <w:lang w:val="en-US" w:eastAsia="zh-CN" w:bidi="ar-SA"/>
              </w:rPr>
              <w:t xml:space="preserve"> </w:t>
            </w:r>
            <w:r>
              <w:rPr>
                <w:rFonts w:hint="eastAsia" w:ascii="宋体" w:hAnsi="宋体" w:eastAsia="宋体" w:cs="宋体"/>
                <w:color w:val="auto"/>
                <w:spacing w:val="0"/>
                <w:w w:val="100"/>
                <w:position w:val="0"/>
                <w:szCs w:val="21"/>
                <w:highlight w:val="none"/>
                <w:u w:val="single"/>
                <w:lang w:val="en-US" w:eastAsia="zh-CN"/>
              </w:rPr>
              <w:t>（</w:t>
            </w:r>
            <w:r>
              <w:rPr>
                <w:rFonts w:hint="eastAsia" w:ascii="宋体" w:hAnsi="宋体" w:cs="宋体"/>
                <w:color w:val="auto"/>
                <w:spacing w:val="0"/>
                <w:w w:val="100"/>
                <w:position w:val="0"/>
                <w:szCs w:val="21"/>
                <w:highlight w:val="none"/>
                <w:u w:val="single"/>
                <w:lang w:val="en-US" w:eastAsia="zh-CN"/>
              </w:rPr>
              <w:t>物业服务</w:t>
            </w:r>
            <w:r>
              <w:rPr>
                <w:rFonts w:hint="eastAsia" w:ascii="宋体" w:hAnsi="宋体" w:eastAsia="宋体" w:cs="宋体"/>
                <w:color w:val="auto"/>
                <w:spacing w:val="0"/>
                <w:w w:val="100"/>
                <w:position w:val="0"/>
                <w:szCs w:val="21"/>
                <w:highlight w:val="none"/>
                <w:u w:val="single"/>
                <w:lang w:val="en-US" w:eastAsia="zh-CN"/>
              </w:rPr>
              <w:t>单位）</w:t>
            </w:r>
            <w:r>
              <w:rPr>
                <w:rFonts w:hint="eastAsia" w:ascii="宋体" w:hAnsi="宋体" w:eastAsia="宋体" w:cs="宋体"/>
                <w:b w:val="0"/>
                <w:bCs w:val="0"/>
                <w:snapToGrid/>
                <w:color w:val="auto"/>
                <w:kern w:val="2"/>
                <w:szCs w:val="21"/>
                <w:highlight w:val="none"/>
                <w:u w:val="single"/>
                <w:lang w:val="en-US" w:eastAsia="zh-CN" w:bidi="ar-SA"/>
              </w:rPr>
              <w:t xml:space="preserve">             </w:t>
            </w:r>
          </w:p>
        </w:tc>
        <w:tc>
          <w:tcPr>
            <w:tcW w:w="4787" w:type="dxa"/>
            <w:noWrap w:val="0"/>
            <w:vAlign w:val="top"/>
          </w:tcPr>
          <w:p w14:paraId="7379D2C2">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pacing w:val="0"/>
                <w:w w:val="100"/>
                <w:kern w:val="2"/>
                <w:position w:val="0"/>
                <w:sz w:val="21"/>
                <w:szCs w:val="21"/>
                <w:highlight w:val="none"/>
                <w:u w:val="single"/>
                <w:lang w:val="en-US" w:eastAsia="zh-CN" w:bidi="ar-SA"/>
              </w:rPr>
            </w:pPr>
            <w:r>
              <w:rPr>
                <w:rFonts w:hint="eastAsia" w:ascii="宋体" w:hAnsi="宋体" w:eastAsia="宋体" w:cs="宋体"/>
                <w:b w:val="0"/>
                <w:bCs w:val="0"/>
                <w:snapToGrid/>
                <w:color w:val="auto"/>
                <w:kern w:val="2"/>
                <w:szCs w:val="21"/>
                <w:highlight w:val="none"/>
                <w:lang w:val="en-US" w:eastAsia="zh-CN" w:bidi="ar-SA"/>
              </w:rPr>
              <w:t>丁方（盖章）：</w:t>
            </w:r>
            <w:r>
              <w:rPr>
                <w:rFonts w:hint="eastAsia" w:ascii="宋体" w:hAnsi="宋体" w:eastAsia="宋体" w:cs="宋体"/>
                <w:b w:val="0"/>
                <w:bCs w:val="0"/>
                <w:snapToGrid/>
                <w:color w:val="auto"/>
                <w:kern w:val="2"/>
                <w:szCs w:val="21"/>
                <w:highlight w:val="none"/>
                <w:u w:val="single"/>
                <w:lang w:val="en-US" w:eastAsia="zh-CN" w:bidi="ar-SA"/>
              </w:rPr>
              <w:t xml:space="preserve"> （</w:t>
            </w:r>
            <w:r>
              <w:rPr>
                <w:rFonts w:hint="eastAsia" w:ascii="宋体" w:hAnsi="宋体" w:cs="宋体"/>
                <w:b w:val="0"/>
                <w:bCs w:val="0"/>
                <w:snapToGrid/>
                <w:color w:val="auto"/>
                <w:kern w:val="2"/>
                <w:szCs w:val="21"/>
                <w:highlight w:val="none"/>
                <w:u w:val="single"/>
                <w:lang w:val="en-US" w:eastAsia="zh-CN" w:bidi="ar-SA"/>
              </w:rPr>
              <w:t>中标单位</w:t>
            </w:r>
            <w:r>
              <w:rPr>
                <w:rFonts w:hint="eastAsia" w:ascii="宋体" w:hAnsi="宋体" w:eastAsia="宋体" w:cs="宋体"/>
                <w:b w:val="0"/>
                <w:bCs w:val="0"/>
                <w:snapToGrid/>
                <w:color w:val="auto"/>
                <w:kern w:val="2"/>
                <w:szCs w:val="21"/>
                <w:highlight w:val="none"/>
                <w:u w:val="single"/>
                <w:lang w:val="en-US" w:eastAsia="zh-CN" w:bidi="ar-SA"/>
              </w:rPr>
              <w:t xml:space="preserve">）           </w:t>
            </w:r>
            <w:r>
              <w:rPr>
                <w:rFonts w:hint="eastAsia" w:ascii="宋体" w:hAnsi="宋体" w:cs="宋体"/>
                <w:b w:val="0"/>
                <w:bCs w:val="0"/>
                <w:snapToGrid/>
                <w:color w:val="auto"/>
                <w:kern w:val="2"/>
                <w:szCs w:val="21"/>
                <w:highlight w:val="none"/>
                <w:u w:val="single"/>
                <w:lang w:val="en-US" w:eastAsia="zh-CN" w:bidi="ar-SA"/>
              </w:rPr>
              <w:t xml:space="preserve">    </w:t>
            </w:r>
            <w:r>
              <w:rPr>
                <w:rFonts w:hint="eastAsia" w:ascii="宋体" w:hAnsi="宋体" w:eastAsia="宋体" w:cs="宋体"/>
                <w:b w:val="0"/>
                <w:bCs w:val="0"/>
                <w:snapToGrid/>
                <w:color w:val="auto"/>
                <w:kern w:val="2"/>
                <w:szCs w:val="21"/>
                <w:highlight w:val="none"/>
                <w:u w:val="single"/>
                <w:lang w:val="en-US" w:eastAsia="zh-CN" w:bidi="ar-SA"/>
              </w:rPr>
              <w:t xml:space="preserve">  </w:t>
            </w:r>
          </w:p>
        </w:tc>
      </w:tr>
      <w:tr w14:paraId="447DAFA7">
        <w:tblPrEx>
          <w:tblCellMar>
            <w:top w:w="0" w:type="dxa"/>
            <w:left w:w="108" w:type="dxa"/>
            <w:bottom w:w="0" w:type="dxa"/>
            <w:right w:w="108" w:type="dxa"/>
          </w:tblCellMar>
        </w:tblPrEx>
        <w:tc>
          <w:tcPr>
            <w:tcW w:w="4780" w:type="dxa"/>
            <w:noWrap w:val="0"/>
            <w:vAlign w:val="top"/>
          </w:tcPr>
          <w:p w14:paraId="04BECC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pacing w:val="0"/>
                <w:w w:val="100"/>
                <w:position w:val="0"/>
                <w:szCs w:val="21"/>
                <w:highlight w:val="none"/>
                <w:u w:val="single"/>
                <w:lang w:val="en-US"/>
              </w:rPr>
            </w:pPr>
            <w:r>
              <w:rPr>
                <w:rFonts w:hint="eastAsia" w:ascii="宋体" w:hAnsi="宋体" w:eastAsia="宋体" w:cs="宋体"/>
                <w:color w:val="auto"/>
                <w:spacing w:val="0"/>
                <w:w w:val="100"/>
                <w:position w:val="0"/>
                <w:szCs w:val="21"/>
                <w:highlight w:val="none"/>
                <w:lang w:val="en-US" w:eastAsia="zh-CN"/>
              </w:rPr>
              <w:t>代        表：</w:t>
            </w:r>
            <w:r>
              <w:rPr>
                <w:rFonts w:hint="eastAsia" w:ascii="宋体" w:hAnsi="宋体" w:eastAsia="宋体" w:cs="宋体"/>
                <w:color w:val="auto"/>
                <w:spacing w:val="0"/>
                <w:w w:val="100"/>
                <w:position w:val="0"/>
                <w:szCs w:val="21"/>
                <w:highlight w:val="none"/>
                <w:u w:val="single"/>
                <w:lang w:val="en-US" w:eastAsia="zh-CN"/>
              </w:rPr>
              <w:t xml:space="preserve">                               </w:t>
            </w:r>
          </w:p>
        </w:tc>
        <w:tc>
          <w:tcPr>
            <w:tcW w:w="4787" w:type="dxa"/>
            <w:noWrap w:val="0"/>
            <w:vAlign w:val="top"/>
          </w:tcPr>
          <w:p w14:paraId="0595DE9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pacing w:val="0"/>
                <w:w w:val="100"/>
                <w:kern w:val="2"/>
                <w:position w:val="0"/>
                <w:sz w:val="21"/>
                <w:szCs w:val="21"/>
                <w:highlight w:val="none"/>
                <w:u w:val="single"/>
                <w:lang w:val="en-US" w:eastAsia="zh-CN" w:bidi="ar-SA"/>
              </w:rPr>
            </w:pPr>
            <w:r>
              <w:rPr>
                <w:rFonts w:hint="eastAsia" w:ascii="宋体" w:hAnsi="宋体" w:eastAsia="宋体" w:cs="宋体"/>
                <w:color w:val="auto"/>
                <w:spacing w:val="0"/>
                <w:w w:val="100"/>
                <w:position w:val="0"/>
                <w:szCs w:val="21"/>
                <w:highlight w:val="none"/>
                <w:lang w:val="en-US" w:eastAsia="zh-CN"/>
              </w:rPr>
              <w:t>代        表：</w:t>
            </w:r>
            <w:r>
              <w:rPr>
                <w:rFonts w:hint="eastAsia" w:ascii="宋体" w:hAnsi="宋体" w:eastAsia="宋体" w:cs="宋体"/>
                <w:color w:val="auto"/>
                <w:spacing w:val="0"/>
                <w:w w:val="100"/>
                <w:position w:val="0"/>
                <w:szCs w:val="21"/>
                <w:highlight w:val="none"/>
                <w:u w:val="single"/>
                <w:lang w:val="en-US" w:eastAsia="zh-CN"/>
              </w:rPr>
              <w:t xml:space="preserve">                               </w:t>
            </w:r>
          </w:p>
        </w:tc>
      </w:tr>
      <w:tr w14:paraId="6CB0EA58">
        <w:tblPrEx>
          <w:tblCellMar>
            <w:top w:w="0" w:type="dxa"/>
            <w:left w:w="108" w:type="dxa"/>
            <w:bottom w:w="0" w:type="dxa"/>
            <w:right w:w="108" w:type="dxa"/>
          </w:tblCellMar>
        </w:tblPrEx>
        <w:tc>
          <w:tcPr>
            <w:tcW w:w="4780" w:type="dxa"/>
            <w:noWrap w:val="0"/>
            <w:vAlign w:val="top"/>
          </w:tcPr>
          <w:p w14:paraId="51CF36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pacing w:val="0"/>
                <w:w w:val="100"/>
                <w:position w:val="0"/>
                <w:szCs w:val="21"/>
                <w:highlight w:val="none"/>
                <w:lang w:val="en-US"/>
              </w:rPr>
            </w:pPr>
            <w:r>
              <w:rPr>
                <w:rFonts w:hint="eastAsia" w:ascii="宋体" w:hAnsi="宋体" w:eastAsia="宋体" w:cs="宋体"/>
                <w:color w:val="auto"/>
                <w:spacing w:val="0"/>
                <w:w w:val="100"/>
                <w:position w:val="0"/>
                <w:szCs w:val="21"/>
                <w:highlight w:val="none"/>
                <w:lang w:val="en-US" w:eastAsia="zh-CN"/>
              </w:rPr>
              <w:t>日        期：</w:t>
            </w:r>
            <w:r>
              <w:rPr>
                <w:rFonts w:hint="eastAsia" w:ascii="宋体" w:hAnsi="宋体" w:eastAsia="宋体" w:cs="宋体"/>
                <w:color w:val="auto"/>
                <w:spacing w:val="0"/>
                <w:w w:val="100"/>
                <w:position w:val="0"/>
                <w:szCs w:val="21"/>
                <w:highlight w:val="none"/>
                <w:u w:val="single"/>
                <w:lang w:val="en-US" w:eastAsia="zh-CN"/>
              </w:rPr>
              <w:t xml:space="preserve">        年    月    日         </w:t>
            </w:r>
          </w:p>
        </w:tc>
        <w:tc>
          <w:tcPr>
            <w:tcW w:w="4787" w:type="dxa"/>
            <w:noWrap w:val="0"/>
            <w:vAlign w:val="top"/>
          </w:tcPr>
          <w:p w14:paraId="110F61C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color w:val="auto"/>
                <w:spacing w:val="0"/>
                <w:w w:val="100"/>
                <w:position w:val="0"/>
                <w:szCs w:val="21"/>
                <w:highlight w:val="none"/>
                <w:lang w:val="en-US" w:eastAsia="zh-CN"/>
              </w:rPr>
              <w:t>日        期：</w:t>
            </w:r>
            <w:r>
              <w:rPr>
                <w:rFonts w:hint="eastAsia" w:ascii="宋体" w:hAnsi="宋体" w:eastAsia="宋体" w:cs="宋体"/>
                <w:color w:val="auto"/>
                <w:spacing w:val="0"/>
                <w:w w:val="100"/>
                <w:position w:val="0"/>
                <w:szCs w:val="21"/>
                <w:highlight w:val="none"/>
                <w:u w:val="single"/>
                <w:lang w:val="en-US" w:eastAsia="zh-CN"/>
              </w:rPr>
              <w:t xml:space="preserve">        年    月    日         </w:t>
            </w:r>
          </w:p>
        </w:tc>
      </w:tr>
      <w:tr w14:paraId="4F9F523D">
        <w:tblPrEx>
          <w:tblCellMar>
            <w:top w:w="0" w:type="dxa"/>
            <w:left w:w="108" w:type="dxa"/>
            <w:bottom w:w="0" w:type="dxa"/>
            <w:right w:w="108" w:type="dxa"/>
          </w:tblCellMar>
        </w:tblPrEx>
        <w:tc>
          <w:tcPr>
            <w:tcW w:w="4780" w:type="dxa"/>
            <w:noWrap w:val="0"/>
            <w:vAlign w:val="top"/>
          </w:tcPr>
          <w:p w14:paraId="233D04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napToGrid w:val="0"/>
                <w:color w:val="auto"/>
                <w:spacing w:val="0"/>
                <w:w w:val="100"/>
                <w:kern w:val="0"/>
                <w:position w:val="0"/>
                <w:sz w:val="21"/>
                <w:szCs w:val="21"/>
                <w:highlight w:val="none"/>
                <w:lang w:val="en-US" w:eastAsia="zh-CN" w:bidi="ar-SA"/>
              </w:rPr>
            </w:pPr>
            <w:r>
              <w:rPr>
                <w:rFonts w:hint="eastAsia" w:ascii="宋体" w:hAnsi="宋体" w:eastAsia="宋体" w:cs="宋体"/>
                <w:color w:val="auto"/>
                <w:spacing w:val="0"/>
                <w:w w:val="100"/>
                <w:position w:val="0"/>
                <w:szCs w:val="21"/>
                <w:highlight w:val="none"/>
              </w:rPr>
              <w:t>开  户 银 行：</w:t>
            </w:r>
            <w:r>
              <w:rPr>
                <w:rFonts w:hint="eastAsia" w:ascii="宋体" w:hAnsi="宋体" w:eastAsia="宋体" w:cs="宋体"/>
                <w:color w:val="auto"/>
                <w:spacing w:val="0"/>
                <w:w w:val="100"/>
                <w:position w:val="0"/>
                <w:szCs w:val="21"/>
                <w:highlight w:val="none"/>
                <w:u w:val="single"/>
              </w:rPr>
              <w:t xml:space="preserve">                       </w:t>
            </w:r>
            <w:r>
              <w:rPr>
                <w:rFonts w:hint="eastAsia" w:ascii="宋体" w:hAnsi="宋体" w:eastAsia="宋体" w:cs="宋体"/>
                <w:color w:val="auto"/>
                <w:spacing w:val="0"/>
                <w:w w:val="100"/>
                <w:position w:val="0"/>
                <w:szCs w:val="21"/>
                <w:highlight w:val="none"/>
                <w:u w:val="single"/>
                <w:lang w:val="en-US" w:eastAsia="zh-CN"/>
              </w:rPr>
              <w:t xml:space="preserve">  </w:t>
            </w:r>
            <w:r>
              <w:rPr>
                <w:rFonts w:hint="eastAsia" w:ascii="宋体" w:hAnsi="宋体" w:eastAsia="宋体" w:cs="宋体"/>
                <w:color w:val="auto"/>
                <w:spacing w:val="0"/>
                <w:w w:val="100"/>
                <w:position w:val="0"/>
                <w:szCs w:val="21"/>
                <w:highlight w:val="none"/>
                <w:u w:val="single"/>
              </w:rPr>
              <w:t xml:space="preserve">     </w:t>
            </w:r>
          </w:p>
        </w:tc>
        <w:tc>
          <w:tcPr>
            <w:tcW w:w="4787" w:type="dxa"/>
            <w:noWrap w:val="0"/>
            <w:vAlign w:val="top"/>
          </w:tcPr>
          <w:p w14:paraId="720E76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pacing w:val="0"/>
                <w:w w:val="100"/>
                <w:position w:val="0"/>
                <w:szCs w:val="21"/>
                <w:highlight w:val="none"/>
                <w:lang w:val="en-US" w:eastAsia="zh-CN"/>
              </w:rPr>
            </w:pPr>
          </w:p>
        </w:tc>
      </w:tr>
      <w:tr w14:paraId="48CC2A96">
        <w:tblPrEx>
          <w:tblCellMar>
            <w:top w:w="0" w:type="dxa"/>
            <w:left w:w="108" w:type="dxa"/>
            <w:bottom w:w="0" w:type="dxa"/>
            <w:right w:w="108" w:type="dxa"/>
          </w:tblCellMar>
        </w:tblPrEx>
        <w:tc>
          <w:tcPr>
            <w:tcW w:w="4780" w:type="dxa"/>
            <w:noWrap w:val="0"/>
            <w:vAlign w:val="top"/>
          </w:tcPr>
          <w:p w14:paraId="220C2A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color w:val="auto"/>
                <w:spacing w:val="0"/>
                <w:w w:val="100"/>
                <w:position w:val="0"/>
                <w:szCs w:val="21"/>
                <w:highlight w:val="none"/>
              </w:rPr>
              <w:t>账</w:t>
            </w:r>
            <w:r>
              <w:rPr>
                <w:rFonts w:hint="eastAsia" w:ascii="宋体" w:hAnsi="宋体" w:eastAsia="宋体" w:cs="宋体"/>
                <w:color w:val="auto"/>
                <w:spacing w:val="0"/>
                <w:w w:val="100"/>
                <w:position w:val="0"/>
                <w:szCs w:val="21"/>
                <w:highlight w:val="none"/>
                <w:lang w:val="en-US" w:eastAsia="zh-CN"/>
              </w:rPr>
              <w:t xml:space="preserve">        </w:t>
            </w:r>
            <w:r>
              <w:rPr>
                <w:rFonts w:hint="eastAsia" w:ascii="宋体" w:hAnsi="宋体" w:eastAsia="宋体" w:cs="宋体"/>
                <w:color w:val="auto"/>
                <w:spacing w:val="0"/>
                <w:w w:val="100"/>
                <w:position w:val="0"/>
                <w:szCs w:val="21"/>
                <w:highlight w:val="none"/>
              </w:rPr>
              <w:t>号：</w:t>
            </w:r>
            <w:r>
              <w:rPr>
                <w:rFonts w:hint="eastAsia" w:ascii="宋体" w:hAnsi="宋体" w:eastAsia="宋体" w:cs="宋体"/>
                <w:color w:val="auto"/>
                <w:spacing w:val="0"/>
                <w:w w:val="100"/>
                <w:position w:val="0"/>
                <w:szCs w:val="21"/>
                <w:highlight w:val="none"/>
                <w:u w:val="single"/>
              </w:rPr>
              <w:t xml:space="preserve">                       </w:t>
            </w:r>
            <w:r>
              <w:rPr>
                <w:rFonts w:hint="eastAsia" w:ascii="宋体" w:hAnsi="宋体" w:eastAsia="宋体" w:cs="宋体"/>
                <w:color w:val="auto"/>
                <w:spacing w:val="0"/>
                <w:w w:val="100"/>
                <w:position w:val="0"/>
                <w:szCs w:val="21"/>
                <w:highlight w:val="none"/>
                <w:u w:val="single"/>
                <w:lang w:val="en-US" w:eastAsia="zh-CN"/>
              </w:rPr>
              <w:t xml:space="preserve">  </w:t>
            </w:r>
            <w:r>
              <w:rPr>
                <w:rFonts w:hint="eastAsia" w:ascii="宋体" w:hAnsi="宋体" w:eastAsia="宋体" w:cs="宋体"/>
                <w:color w:val="auto"/>
                <w:spacing w:val="0"/>
                <w:w w:val="100"/>
                <w:position w:val="0"/>
                <w:szCs w:val="21"/>
                <w:highlight w:val="none"/>
                <w:u w:val="single"/>
              </w:rPr>
              <w:t xml:space="preserve">       </w:t>
            </w:r>
          </w:p>
        </w:tc>
        <w:tc>
          <w:tcPr>
            <w:tcW w:w="4787" w:type="dxa"/>
            <w:noWrap w:val="0"/>
            <w:vAlign w:val="top"/>
          </w:tcPr>
          <w:p w14:paraId="342847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pacing w:val="0"/>
                <w:w w:val="100"/>
                <w:position w:val="0"/>
                <w:szCs w:val="21"/>
                <w:highlight w:val="none"/>
                <w:lang w:val="en-US" w:eastAsia="zh-CN"/>
              </w:rPr>
            </w:pPr>
          </w:p>
        </w:tc>
      </w:tr>
      <w:tr w14:paraId="5D4CDDDB">
        <w:tblPrEx>
          <w:tblCellMar>
            <w:top w:w="0" w:type="dxa"/>
            <w:left w:w="108" w:type="dxa"/>
            <w:bottom w:w="0" w:type="dxa"/>
            <w:right w:w="108" w:type="dxa"/>
          </w:tblCellMar>
        </w:tblPrEx>
        <w:tc>
          <w:tcPr>
            <w:tcW w:w="4780" w:type="dxa"/>
            <w:noWrap w:val="0"/>
            <w:vAlign w:val="top"/>
          </w:tcPr>
          <w:p w14:paraId="414A1F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color w:val="auto"/>
                <w:spacing w:val="0"/>
                <w:w w:val="100"/>
                <w:position w:val="0"/>
                <w:szCs w:val="21"/>
                <w:highlight w:val="none"/>
                <w:lang w:val="en-US" w:eastAsia="zh-CN"/>
              </w:rPr>
              <w:t>开   户   行</w:t>
            </w:r>
            <w:r>
              <w:rPr>
                <w:rFonts w:hint="eastAsia" w:ascii="宋体" w:hAnsi="宋体" w:eastAsia="宋体" w:cs="宋体"/>
                <w:color w:val="auto"/>
                <w:spacing w:val="0"/>
                <w:w w:val="100"/>
                <w:position w:val="0"/>
                <w:szCs w:val="21"/>
                <w:highlight w:val="none"/>
              </w:rPr>
              <w:t>：</w:t>
            </w:r>
            <w:r>
              <w:rPr>
                <w:rFonts w:hint="eastAsia" w:ascii="宋体" w:hAnsi="宋体" w:eastAsia="宋体" w:cs="宋体"/>
                <w:color w:val="auto"/>
                <w:spacing w:val="0"/>
                <w:w w:val="100"/>
                <w:position w:val="0"/>
                <w:szCs w:val="21"/>
                <w:highlight w:val="none"/>
                <w:u w:val="single"/>
              </w:rPr>
              <w:t xml:space="preserve">         </w:t>
            </w:r>
            <w:r>
              <w:rPr>
                <w:rFonts w:hint="eastAsia" w:ascii="宋体" w:hAnsi="宋体" w:cs="宋体"/>
                <w:color w:val="auto"/>
                <w:spacing w:val="0"/>
                <w:w w:val="100"/>
                <w:position w:val="0"/>
                <w:szCs w:val="21"/>
                <w:highlight w:val="none"/>
                <w:u w:val="single"/>
                <w:lang w:val="en-US" w:eastAsia="zh-CN"/>
              </w:rPr>
              <w:t xml:space="preserve">             </w:t>
            </w:r>
            <w:r>
              <w:rPr>
                <w:rFonts w:hint="eastAsia" w:ascii="宋体" w:hAnsi="宋体" w:eastAsia="宋体" w:cs="宋体"/>
                <w:color w:val="auto"/>
                <w:spacing w:val="0"/>
                <w:w w:val="100"/>
                <w:position w:val="0"/>
                <w:szCs w:val="21"/>
                <w:highlight w:val="none"/>
                <w:u w:val="single"/>
              </w:rPr>
              <w:t xml:space="preserve">     </w:t>
            </w:r>
            <w:r>
              <w:rPr>
                <w:rFonts w:hint="eastAsia" w:ascii="宋体" w:hAnsi="宋体" w:eastAsia="宋体" w:cs="宋体"/>
                <w:color w:val="auto"/>
                <w:spacing w:val="0"/>
                <w:w w:val="100"/>
                <w:position w:val="0"/>
                <w:szCs w:val="21"/>
                <w:highlight w:val="none"/>
                <w:u w:val="single"/>
                <w:lang w:val="en-US" w:eastAsia="zh-CN"/>
              </w:rPr>
              <w:t xml:space="preserve"> </w:t>
            </w:r>
            <w:r>
              <w:rPr>
                <w:rFonts w:hint="eastAsia" w:ascii="宋体" w:hAnsi="宋体" w:eastAsia="宋体" w:cs="宋体"/>
                <w:color w:val="auto"/>
                <w:spacing w:val="0"/>
                <w:w w:val="100"/>
                <w:position w:val="0"/>
                <w:szCs w:val="21"/>
                <w:highlight w:val="none"/>
                <w:u w:val="single"/>
              </w:rPr>
              <w:t xml:space="preserve">  </w:t>
            </w:r>
          </w:p>
        </w:tc>
        <w:tc>
          <w:tcPr>
            <w:tcW w:w="4787" w:type="dxa"/>
            <w:noWrap w:val="0"/>
            <w:vAlign w:val="top"/>
          </w:tcPr>
          <w:p w14:paraId="30A69D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pacing w:val="0"/>
                <w:w w:val="100"/>
                <w:position w:val="0"/>
                <w:szCs w:val="21"/>
                <w:highlight w:val="none"/>
                <w:lang w:val="en-US" w:eastAsia="zh-CN"/>
              </w:rPr>
            </w:pPr>
          </w:p>
        </w:tc>
      </w:tr>
    </w:tbl>
    <w:p w14:paraId="59517BFC">
      <w:pPr>
        <w:tabs>
          <w:tab w:val="left" w:pos="-951"/>
          <w:tab w:val="left" w:pos="4267"/>
          <w:tab w:val="left" w:pos="7925"/>
        </w:tabs>
        <w:adjustRightInd w:val="0"/>
        <w:snapToGrid w:val="0"/>
        <w:spacing w:line="240" w:lineRule="auto"/>
        <w:ind w:right="0"/>
        <w:jc w:val="left"/>
        <w:rPr>
          <w:rFonts w:hint="eastAsia"/>
          <w:b/>
          <w:color w:val="auto"/>
          <w:szCs w:val="21"/>
          <w:highlight w:val="none"/>
          <w:lang w:eastAsia="zh-CN"/>
        </w:rPr>
      </w:pPr>
    </w:p>
    <w:p w14:paraId="443A201A">
      <w:pPr>
        <w:pStyle w:val="2"/>
        <w:rPr>
          <w:rFonts w:hint="eastAsia"/>
          <w:color w:val="auto"/>
          <w:lang w:eastAsia="zh-CN"/>
        </w:rPr>
      </w:pPr>
      <w:r>
        <w:rPr>
          <w:rFonts w:hint="eastAsia"/>
          <w:color w:val="auto"/>
          <w:lang w:eastAsia="zh-CN"/>
        </w:rPr>
        <w:t>”</w:t>
      </w:r>
    </w:p>
    <w:p w14:paraId="432ADB89">
      <w:pPr>
        <w:tabs>
          <w:tab w:val="left" w:pos="-951"/>
          <w:tab w:val="left" w:pos="4267"/>
          <w:tab w:val="left" w:pos="7925"/>
        </w:tabs>
        <w:adjustRightInd w:val="0"/>
        <w:snapToGrid w:val="0"/>
        <w:spacing w:line="360" w:lineRule="auto"/>
        <w:ind w:right="-6"/>
        <w:jc w:val="left"/>
        <w:rPr>
          <w:rFonts w:hint="default" w:ascii="宋体" w:hAnsi="宋体" w:cs="宋体"/>
          <w:b/>
          <w:bCs w:val="0"/>
          <w:color w:val="auto"/>
          <w:highlight w:val="none"/>
          <w:lang w:val="en-US" w:eastAsia="zh-CN"/>
        </w:rPr>
      </w:pPr>
      <w:r>
        <w:rPr>
          <w:rFonts w:hint="eastAsia"/>
          <w:b/>
          <w:color w:val="auto"/>
          <w:szCs w:val="21"/>
          <w:highlight w:val="none"/>
          <w:lang w:val="en-US" w:eastAsia="zh-CN"/>
        </w:rPr>
        <w:t>1</w:t>
      </w:r>
      <w:r>
        <w:rPr>
          <w:rFonts w:hint="eastAsia"/>
          <w:b/>
          <w:color w:val="auto"/>
          <w:szCs w:val="21"/>
          <w:highlight w:val="none"/>
        </w:rPr>
        <w:t>.</w:t>
      </w:r>
      <w:r>
        <w:rPr>
          <w:rFonts w:hint="eastAsia"/>
          <w:b/>
          <w:color w:val="auto"/>
          <w:szCs w:val="21"/>
          <w:highlight w:val="none"/>
          <w:lang w:val="en-US" w:eastAsia="zh-CN"/>
        </w:rPr>
        <w:t>5</w:t>
      </w:r>
      <w:r>
        <w:rPr>
          <w:rFonts w:hint="eastAsia"/>
          <w:b/>
          <w:color w:val="auto"/>
          <w:szCs w:val="21"/>
          <w:highlight w:val="none"/>
        </w:rPr>
        <w:t xml:space="preserve"> 章节条款号：</w:t>
      </w:r>
      <w:r>
        <w:rPr>
          <w:rFonts w:hint="eastAsia"/>
          <w:b/>
          <w:bCs w:val="0"/>
          <w:color w:val="auto"/>
          <w:szCs w:val="21"/>
          <w:highlight w:val="none"/>
          <w:lang w:val="en-US" w:eastAsia="zh-CN"/>
        </w:rPr>
        <w:t xml:space="preserve">第八章 </w:t>
      </w:r>
      <w:r>
        <w:rPr>
          <w:rFonts w:hint="eastAsia" w:ascii="宋体" w:hAnsi="宋体" w:eastAsia="宋体" w:cs="宋体"/>
          <w:b/>
          <w:bCs w:val="0"/>
          <w:color w:val="auto"/>
          <w:highlight w:val="none"/>
        </w:rPr>
        <w:t>投标文件格式</w:t>
      </w:r>
      <w:r>
        <w:rPr>
          <w:rFonts w:hint="eastAsia" w:ascii="宋体" w:hAnsi="宋体" w:eastAsia="宋体" w:cs="宋体"/>
          <w:b/>
          <w:bCs w:val="0"/>
          <w:color w:val="auto"/>
          <w:highlight w:val="none"/>
          <w:lang w:val="en-US" w:eastAsia="zh-CN"/>
        </w:rPr>
        <w:t xml:space="preserve">  </w:t>
      </w:r>
      <w:r>
        <w:rPr>
          <w:rFonts w:hint="eastAsia" w:ascii="宋体" w:hAnsi="宋体" w:eastAsia="宋体" w:cs="宋体"/>
          <w:b/>
          <w:bCs w:val="0"/>
          <w:color w:val="auto"/>
          <w:highlight w:val="none"/>
        </w:rPr>
        <w:t>资格标函</w:t>
      </w:r>
      <w:r>
        <w:rPr>
          <w:rFonts w:hint="eastAsia" w:ascii="宋体" w:hAnsi="宋体" w:eastAsia="宋体" w:cs="宋体"/>
          <w:b/>
          <w:bCs w:val="0"/>
          <w:color w:val="auto"/>
          <w:highlight w:val="none"/>
          <w:lang w:val="en-US" w:eastAsia="zh-CN"/>
        </w:rPr>
        <w:t xml:space="preserve"> 资格标目录 十一 </w:t>
      </w:r>
      <w:r>
        <w:rPr>
          <w:rFonts w:hint="eastAsia" w:ascii="宋体" w:hAnsi="宋体" w:cs="宋体"/>
          <w:b/>
          <w:bCs w:val="0"/>
          <w:color w:val="auto"/>
          <w:highlight w:val="none"/>
          <w:lang w:val="en-US" w:eastAsia="zh-CN"/>
        </w:rPr>
        <w:t>物业服务协议书 及 正文</w:t>
      </w:r>
    </w:p>
    <w:p w14:paraId="77A343C4">
      <w:pPr>
        <w:pStyle w:val="2"/>
        <w:rPr>
          <w:rFonts w:hint="default"/>
          <w:color w:val="auto"/>
          <w:lang w:val="en-US" w:eastAsia="zh-CN"/>
        </w:rPr>
      </w:pPr>
      <w:r>
        <w:rPr>
          <w:rFonts w:hint="eastAsia" w:ascii="宋体" w:hAnsi="宋体" w:cs="宋体"/>
          <w:color w:val="auto"/>
          <w:highlight w:val="none"/>
          <w:lang w:val="en-US" w:eastAsia="zh-CN"/>
        </w:rPr>
        <w:t>现文“</w:t>
      </w:r>
    </w:p>
    <w:p w14:paraId="0BB3C8E3">
      <w:pPr>
        <w:pStyle w:val="2"/>
        <w:jc w:val="center"/>
        <w:rPr>
          <w:rFonts w:cs="宋体"/>
          <w:color w:val="auto"/>
          <w:szCs w:val="21"/>
          <w:highlight w:val="none"/>
        </w:rPr>
      </w:pPr>
      <w:r>
        <w:rPr>
          <w:rFonts w:hint="eastAsia" w:cs="宋体"/>
          <w:color w:val="auto"/>
          <w:szCs w:val="21"/>
          <w:highlight w:val="none"/>
        </w:rPr>
        <w:t>物业服务协议书</w:t>
      </w:r>
    </w:p>
    <w:p w14:paraId="0CED1DF3">
      <w:pPr>
        <w:spacing w:line="360" w:lineRule="auto"/>
        <w:rPr>
          <w:rFonts w:ascii="宋体" w:hAnsi="宋体" w:cs="宋体"/>
          <w:color w:val="auto"/>
          <w:highlight w:val="none"/>
        </w:rPr>
      </w:pPr>
    </w:p>
    <w:p w14:paraId="493B9B41">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致招标人：</w:t>
      </w:r>
    </w:p>
    <w:p w14:paraId="69D48CD0">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我司作为投标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参加</w:t>
      </w:r>
      <w:r>
        <w:rPr>
          <w:rFonts w:hint="eastAsia" w:ascii="宋体" w:hAnsi="宋体" w:cs="宋体"/>
          <w:color w:val="auto"/>
          <w:szCs w:val="21"/>
          <w:highlight w:val="none"/>
          <w:u w:val="single"/>
        </w:rPr>
        <w:t xml:space="preserve"> 中山市石岐街道方基冲新村片区老旧小区改造工程项目 </w:t>
      </w:r>
      <w:r>
        <w:rPr>
          <w:rFonts w:hint="eastAsia" w:ascii="宋体" w:hAnsi="宋体" w:cs="宋体"/>
          <w:color w:val="auto"/>
          <w:szCs w:val="21"/>
          <w:highlight w:val="none"/>
        </w:rPr>
        <w:t>投标。根据项目需要，就项目物业服务订立如下协议。</w:t>
      </w:r>
    </w:p>
    <w:p w14:paraId="0F5E0C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1、对本项目的物业服务，我们采用：</w:t>
      </w:r>
    </w:p>
    <w:p w14:paraId="0E2FF4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1.投标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自主承担物业服务工作。</w:t>
      </w:r>
    </w:p>
    <w:p w14:paraId="12AE27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2.由投标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委托其他物业公司承担物业服务工作。</w:t>
      </w:r>
    </w:p>
    <w:p w14:paraId="0A1CBD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受委托单位名称：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4C118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2、物业服务工作不论是自主完成还是委托完成，我们完全知悉招标文件</w:t>
      </w:r>
      <w:r>
        <w:rPr>
          <w:rFonts w:hint="eastAsia" w:ascii="宋体" w:hAnsi="宋体" w:cs="宋体"/>
          <w:b/>
          <w:bCs/>
          <w:color w:val="auto"/>
          <w:szCs w:val="21"/>
          <w:highlight w:val="none"/>
        </w:rPr>
        <w:t>发包人</w:t>
      </w:r>
      <w:r>
        <w:rPr>
          <w:rFonts w:hint="eastAsia" w:ascii="宋体" w:hAnsi="宋体" w:cs="宋体"/>
          <w:b/>
          <w:bCs/>
          <w:color w:val="auto"/>
          <w:szCs w:val="21"/>
          <w:highlight w:val="none"/>
          <w:lang w:val="en-US" w:eastAsia="zh-CN"/>
        </w:rPr>
        <w:t>运营</w:t>
      </w:r>
      <w:r>
        <w:rPr>
          <w:rFonts w:hint="eastAsia" w:ascii="宋体" w:hAnsi="宋体" w:cs="宋体"/>
          <w:b/>
          <w:bCs/>
          <w:color w:val="auto"/>
          <w:szCs w:val="21"/>
          <w:highlight w:val="none"/>
        </w:rPr>
        <w:t>要求</w:t>
      </w:r>
      <w:r>
        <w:rPr>
          <w:rFonts w:hint="eastAsia" w:ascii="宋体" w:hAnsi="宋体" w:cs="宋体"/>
          <w:color w:val="auto"/>
          <w:szCs w:val="21"/>
          <w:highlight w:val="none"/>
        </w:rPr>
        <w:t>以及</w:t>
      </w:r>
      <w:r>
        <w:rPr>
          <w:rFonts w:hint="eastAsia"/>
          <w:b/>
          <w:bCs/>
          <w:color w:val="auto"/>
          <w:highlight w:val="none"/>
        </w:rPr>
        <w:t>补充协议《中山市石岐街道方基冲新村片区老旧小区改造工程项目物业服务合同书》</w:t>
      </w:r>
      <w:r>
        <w:rPr>
          <w:rFonts w:hint="eastAsia" w:ascii="宋体" w:hAnsi="宋体" w:cs="宋体"/>
          <w:color w:val="auto"/>
          <w:szCs w:val="21"/>
          <w:highlight w:val="none"/>
        </w:rPr>
        <w:t>的约定，如果我们中标，我们将按规定签订物业服务合同，并按约定履行义务。</w:t>
      </w:r>
    </w:p>
    <w:p w14:paraId="667EAB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3、本协议书自签署之日起生效，合同履行完毕后自动失效。</w:t>
      </w:r>
    </w:p>
    <w:p w14:paraId="68C71E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4、本协议书一式</w:t>
      </w:r>
      <w:r>
        <w:rPr>
          <w:rFonts w:hint="eastAsia" w:ascii="宋体" w:hAnsi="宋体" w:cs="宋体"/>
          <w:color w:val="auto"/>
          <w:szCs w:val="21"/>
          <w:highlight w:val="none"/>
          <w:u w:val="single"/>
        </w:rPr>
        <w:t xml:space="preserve">  两 </w:t>
      </w:r>
      <w:r>
        <w:rPr>
          <w:rFonts w:hint="eastAsia" w:ascii="宋体" w:hAnsi="宋体" w:cs="宋体"/>
          <w:color w:val="auto"/>
          <w:szCs w:val="21"/>
          <w:highlight w:val="none"/>
        </w:rPr>
        <w:t>份，投标人和招标人各执一份。</w:t>
      </w:r>
    </w:p>
    <w:p w14:paraId="3905A5C3">
      <w:pPr>
        <w:spacing w:line="360" w:lineRule="auto"/>
        <w:rPr>
          <w:rFonts w:hint="eastAsia" w:ascii="宋体" w:hAnsi="宋体" w:eastAsia="宋体" w:cs="宋体"/>
          <w:b/>
          <w:bCs/>
          <w:color w:val="auto"/>
          <w:szCs w:val="21"/>
          <w:highlight w:val="none"/>
          <w:lang w:eastAsia="zh-CN"/>
        </w:rPr>
      </w:pPr>
      <w:r>
        <w:rPr>
          <w:rFonts w:ascii="宋体" w:hAnsi="宋体" w:cs="宋体"/>
          <w:b/>
          <w:bCs/>
          <w:color w:val="auto"/>
          <w:szCs w:val="21"/>
          <w:highlight w:val="none"/>
        </w:rPr>
        <w:t>（选择委托完成物业服务形式的，需提交受委托单位的营业执照和在</w:t>
      </w:r>
      <w:r>
        <w:rPr>
          <w:rFonts w:hint="eastAsia" w:ascii="宋体" w:hAnsi="宋体" w:cs="宋体"/>
          <w:b/>
          <w:bCs/>
          <w:color w:val="auto"/>
          <w:szCs w:val="21"/>
          <w:highlight w:val="none"/>
        </w:rPr>
        <w:t>《信用中国》网站下载的信用报告和国家企业信用信息公示系统下载的企业信用信息公示报告。</w:t>
      </w:r>
      <w:r>
        <w:rPr>
          <w:rFonts w:hint="eastAsia" w:ascii="宋体" w:hAnsi="宋体" w:cs="宋体"/>
          <w:b/>
          <w:bCs/>
          <w:color w:val="auto"/>
          <w:szCs w:val="21"/>
          <w:highlight w:val="none"/>
          <w:lang w:eastAsia="zh-CN"/>
        </w:rPr>
        <w:t>）</w:t>
      </w:r>
    </w:p>
    <w:p w14:paraId="32E31075">
      <w:pPr>
        <w:pStyle w:val="2"/>
        <w:rPr>
          <w:rFonts w:hint="eastAsia" w:cs="宋体"/>
          <w:color w:val="auto"/>
          <w:szCs w:val="21"/>
          <w:highlight w:val="none"/>
          <w:lang w:val="en-US" w:eastAsia="zh-CN"/>
        </w:rPr>
      </w:pPr>
      <w:r>
        <w:rPr>
          <w:rFonts w:hint="eastAsia" w:cs="宋体"/>
          <w:color w:val="auto"/>
          <w:szCs w:val="21"/>
          <w:highlight w:val="none"/>
          <w:lang w:val="en-US" w:eastAsia="zh-CN"/>
        </w:rPr>
        <w:t>注：本协议书投标人必须提供，没有提供本协议书视为没有响应招标文件要求。</w:t>
      </w:r>
    </w:p>
    <w:p w14:paraId="009E752A">
      <w:pPr>
        <w:rPr>
          <w:rFonts w:hint="eastAsia"/>
          <w:color w:val="auto"/>
          <w:lang w:val="en-US" w:eastAsia="zh-CN"/>
        </w:rPr>
      </w:pPr>
    </w:p>
    <w:p w14:paraId="02DB8A21">
      <w:pPr>
        <w:spacing w:line="360" w:lineRule="auto"/>
        <w:rPr>
          <w:rFonts w:ascii="宋体" w:hAnsi="宋体" w:cs="宋体"/>
          <w:color w:val="auto"/>
          <w:szCs w:val="21"/>
          <w:highlight w:val="none"/>
        </w:rPr>
      </w:pPr>
    </w:p>
    <w:p w14:paraId="7C1F2FEF">
      <w:pPr>
        <w:spacing w:line="360" w:lineRule="auto"/>
        <w:ind w:firstLine="4200" w:firstLineChars="2000"/>
        <w:rPr>
          <w:rFonts w:ascii="宋体" w:hAnsi="宋体" w:cs="宋体"/>
          <w:color w:val="auto"/>
          <w:szCs w:val="21"/>
          <w:highlight w:val="none"/>
        </w:rPr>
      </w:pPr>
      <w:r>
        <w:rPr>
          <w:rFonts w:hint="eastAsia" w:ascii="宋体" w:hAnsi="宋体" w:cs="宋体"/>
          <w:color w:val="auto"/>
          <w:szCs w:val="21"/>
          <w:highlight w:val="none"/>
        </w:rPr>
        <w:t>投标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35FFC9B9">
      <w:pPr>
        <w:spacing w:line="360" w:lineRule="auto"/>
        <w:ind w:firstLine="4200" w:firstLineChars="2000"/>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2F13F6B4">
      <w:pPr>
        <w:spacing w:line="360" w:lineRule="auto"/>
        <w:ind w:firstLine="420" w:firstLineChars="200"/>
        <w:rPr>
          <w:rFonts w:ascii="宋体" w:hAnsi="宋体" w:cs="宋体"/>
          <w:color w:val="auto"/>
          <w:szCs w:val="21"/>
          <w:highlight w:val="none"/>
        </w:rPr>
      </w:pPr>
    </w:p>
    <w:p w14:paraId="794ACFD6">
      <w:pPr>
        <w:spacing w:line="360" w:lineRule="auto"/>
        <w:ind w:firstLine="4200" w:firstLineChars="2000"/>
        <w:rPr>
          <w:rFonts w:ascii="宋体" w:hAnsi="宋体" w:cs="宋体"/>
          <w:color w:val="auto"/>
          <w:szCs w:val="21"/>
          <w:highlight w:val="none"/>
        </w:rPr>
      </w:pPr>
      <w:r>
        <w:rPr>
          <w:rFonts w:hint="eastAsia" w:ascii="宋体" w:hAnsi="宋体" w:cs="宋体"/>
          <w:color w:val="auto"/>
          <w:szCs w:val="21"/>
          <w:highlight w:val="none"/>
        </w:rPr>
        <w:t>受委托单位名称：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30851802">
      <w:pPr>
        <w:spacing w:line="360" w:lineRule="auto"/>
        <w:ind w:firstLine="4200" w:firstLineChars="2000"/>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860F9E4">
      <w:pPr>
        <w:rPr>
          <w:rFonts w:hint="eastAsia" w:eastAsia="宋体"/>
          <w:color w:val="auto"/>
          <w:highlight w:val="none"/>
          <w:lang w:val="en-US" w:eastAsia="zh-CN"/>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年    月    日</w:t>
      </w:r>
      <w:r>
        <w:rPr>
          <w:rFonts w:hint="eastAsia" w:ascii="宋体" w:hAnsi="宋体" w:cs="宋体"/>
          <w:color w:val="auto"/>
          <w:highlight w:val="none"/>
          <w:lang w:val="en-US" w:eastAsia="zh-CN"/>
        </w:rPr>
        <w:t xml:space="preserve"> </w:t>
      </w:r>
      <w:r>
        <w:rPr>
          <w:rFonts w:hint="eastAsia" w:ascii="宋体" w:hAnsi="宋体" w:cs="宋体"/>
          <w:b/>
          <w:bCs/>
          <w:color w:val="auto"/>
          <w:highlight w:val="none"/>
          <w:lang w:val="en-US" w:eastAsia="zh-CN"/>
        </w:rPr>
        <w:t>”</w:t>
      </w:r>
    </w:p>
    <w:p w14:paraId="4734ACCF">
      <w:pPr>
        <w:spacing w:line="480" w:lineRule="auto"/>
        <w:rPr>
          <w:rFonts w:hint="eastAsia"/>
          <w:b/>
          <w:szCs w:val="21"/>
        </w:rPr>
      </w:pPr>
      <w:r>
        <w:rPr>
          <w:rFonts w:hint="eastAsia"/>
          <w:b/>
          <w:szCs w:val="21"/>
        </w:rPr>
        <w:t>2. 删除内容</w:t>
      </w:r>
    </w:p>
    <w:p w14:paraId="030F562D">
      <w:pPr>
        <w:spacing w:line="480" w:lineRule="auto"/>
        <w:rPr>
          <w:b/>
          <w:szCs w:val="21"/>
        </w:rPr>
      </w:pPr>
      <w:r>
        <w:rPr>
          <w:rFonts w:hint="eastAsia"/>
          <w:b/>
          <w:szCs w:val="21"/>
        </w:rPr>
        <w:t>2.1 章节条款号：第八章 投标文件格式 资格标函  资格标目录 四、联合体协议书（适用于联合体投标的情况及正文 四、联合体协议书</w:t>
      </w:r>
    </w:p>
    <w:p w14:paraId="0D1FCDFC">
      <w:pPr>
        <w:tabs>
          <w:tab w:val="left" w:pos="-951"/>
          <w:tab w:val="left" w:pos="4267"/>
          <w:tab w:val="left" w:pos="7925"/>
        </w:tabs>
        <w:adjustRightInd w:val="0"/>
        <w:snapToGrid w:val="0"/>
        <w:ind w:right="-6"/>
        <w:jc w:val="left"/>
        <w:rPr>
          <w:rFonts w:hint="eastAsia" w:ascii="宋体" w:hAnsi="宋体" w:cs="宋体"/>
          <w:b/>
          <w:szCs w:val="21"/>
        </w:rPr>
      </w:pPr>
      <w:r>
        <w:rPr>
          <w:rFonts w:hint="eastAsia"/>
          <w:b/>
          <w:szCs w:val="21"/>
        </w:rPr>
        <w:t>原文：</w:t>
      </w:r>
    </w:p>
    <w:p w14:paraId="11B735A7">
      <w:pPr>
        <w:ind w:firstLine="422" w:firstLineChars="200"/>
        <w:jc w:val="center"/>
        <w:rPr>
          <w:rFonts w:hint="eastAsia" w:ascii="宋体" w:hAnsi="宋体" w:cs="宋体"/>
          <w:szCs w:val="21"/>
          <w:u w:val="single"/>
        </w:rPr>
      </w:pPr>
      <w:r>
        <w:rPr>
          <w:rFonts w:hint="eastAsia"/>
          <w:b/>
          <w:szCs w:val="21"/>
        </w:rPr>
        <w:t>四、联合体协议书</w:t>
      </w:r>
    </w:p>
    <w:p w14:paraId="2F53BFF5">
      <w:pPr>
        <w:ind w:firstLine="420" w:firstLine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 （所有成员单位名称）自愿组成联合体，共同参加</w:t>
      </w:r>
      <w:r>
        <w:rPr>
          <w:rFonts w:hint="eastAsia" w:ascii="宋体" w:hAnsi="宋体" w:cs="宋体"/>
          <w:szCs w:val="21"/>
          <w:u w:val="single"/>
        </w:rPr>
        <w:t xml:space="preserve">       </w:t>
      </w:r>
      <w:r>
        <w:rPr>
          <w:rFonts w:hint="eastAsia" w:ascii="宋体" w:hAnsi="宋体" w:cs="宋体"/>
          <w:szCs w:val="21"/>
        </w:rPr>
        <w:t>（项目名称）投标。现就联合体投标事宜订立如下协议。</w:t>
      </w:r>
    </w:p>
    <w:p w14:paraId="1A315E35">
      <w:pPr>
        <w:ind w:firstLine="420" w:firstLineChars="200"/>
        <w:rPr>
          <w:rFonts w:hint="eastAsia" w:ascii="宋体" w:hAnsi="宋体" w:cs="宋体"/>
          <w:szCs w:val="21"/>
        </w:rPr>
      </w:pPr>
      <w:r>
        <w:rPr>
          <w:rFonts w:hint="eastAsia" w:ascii="宋体" w:hAnsi="宋体" w:cs="宋体"/>
          <w:szCs w:val="21"/>
        </w:rPr>
        <w:t xml:space="preserve">1. </w:t>
      </w:r>
      <w:r>
        <w:rPr>
          <w:rFonts w:hint="eastAsia" w:ascii="宋体" w:hAnsi="宋体" w:cs="宋体"/>
          <w:szCs w:val="21"/>
          <w:u w:val="single"/>
        </w:rPr>
        <w:t xml:space="preserve">         </w:t>
      </w:r>
      <w:r>
        <w:rPr>
          <w:rFonts w:hint="eastAsia" w:ascii="宋体" w:hAnsi="宋体" w:cs="宋体"/>
          <w:szCs w:val="21"/>
        </w:rPr>
        <w:t>（某成员单位名称）为本项目联合体牵头人。</w:t>
      </w:r>
    </w:p>
    <w:p w14:paraId="40E03498">
      <w:pPr>
        <w:ind w:firstLine="420" w:firstLineChars="200"/>
        <w:rPr>
          <w:rFonts w:hint="eastAsia" w:ascii="宋体" w:hAnsi="宋体" w:cs="宋体"/>
          <w:szCs w:val="21"/>
        </w:rPr>
      </w:pPr>
      <w:r>
        <w:rPr>
          <w:rFonts w:hint="eastAsia" w:ascii="宋体" w:hAnsi="宋体" w:cs="宋体"/>
          <w:szCs w:val="21"/>
        </w:rPr>
        <w:t>2. 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569FCFA2">
      <w:pPr>
        <w:ind w:firstLine="420" w:firstLineChars="200"/>
        <w:rPr>
          <w:rFonts w:hint="eastAsia" w:ascii="宋体" w:hAnsi="宋体" w:cs="宋体"/>
          <w:szCs w:val="21"/>
        </w:rPr>
      </w:pPr>
      <w:r>
        <w:rPr>
          <w:rFonts w:hint="eastAsia" w:ascii="宋体" w:hAnsi="宋体" w:cs="宋体"/>
          <w:szCs w:val="21"/>
        </w:rPr>
        <w:t>3. 联合体将严格按照招标文件的各项要求，递交投标文件，履行合同，并对外承担连带责任。</w:t>
      </w:r>
    </w:p>
    <w:p w14:paraId="1488DB4C">
      <w:pPr>
        <w:ind w:firstLine="420" w:firstLineChars="200"/>
        <w:rPr>
          <w:rFonts w:hint="eastAsia" w:ascii="宋体" w:hAnsi="宋体" w:cs="宋体"/>
          <w:szCs w:val="21"/>
        </w:rPr>
      </w:pPr>
      <w:r>
        <w:rPr>
          <w:rFonts w:hint="eastAsia" w:ascii="宋体" w:hAnsi="宋体" w:cs="宋体"/>
          <w:szCs w:val="21"/>
        </w:rPr>
        <w:t>4. 联合体</w:t>
      </w:r>
      <w:r>
        <w:rPr>
          <w:rFonts w:hint="eastAsia" w:ascii="宋体" w:hAnsi="宋体"/>
          <w:szCs w:val="21"/>
        </w:rPr>
        <w:t>牵头单位的职责分工：</w:t>
      </w:r>
      <w:r>
        <w:rPr>
          <w:rFonts w:hint="eastAsia" w:ascii="宋体" w:hAnsi="宋体"/>
          <w:szCs w:val="21"/>
          <w:u w:val="single"/>
        </w:rPr>
        <w:t xml:space="preserve">                              </w:t>
      </w:r>
      <w:r>
        <w:rPr>
          <w:rFonts w:hint="eastAsia" w:ascii="宋体" w:hAnsi="宋体"/>
          <w:szCs w:val="21"/>
        </w:rPr>
        <w:t>；联合体内其余成员单位的职责分工：</w:t>
      </w:r>
      <w:r>
        <w:rPr>
          <w:rFonts w:hint="eastAsia" w:ascii="宋体" w:hAnsi="宋体"/>
          <w:szCs w:val="21"/>
          <w:u w:val="single"/>
        </w:rPr>
        <w:t xml:space="preserve">                              </w:t>
      </w:r>
    </w:p>
    <w:p w14:paraId="10F1D2F8">
      <w:pPr>
        <w:ind w:firstLine="420" w:firstLineChars="200"/>
        <w:rPr>
          <w:rFonts w:hint="eastAsia" w:ascii="宋体" w:hAnsi="宋体" w:cs="宋体"/>
          <w:szCs w:val="21"/>
        </w:rPr>
      </w:pPr>
      <w:r>
        <w:rPr>
          <w:rFonts w:hint="eastAsia" w:ascii="宋体" w:hAnsi="宋体" w:cs="宋体"/>
          <w:szCs w:val="21"/>
        </w:rPr>
        <w:t>5. 本协议书自签署之日起生效，合同履行完毕后自动失效。</w:t>
      </w:r>
    </w:p>
    <w:p w14:paraId="2846ADCB">
      <w:pPr>
        <w:ind w:firstLine="420" w:firstLineChars="200"/>
        <w:rPr>
          <w:rFonts w:hint="eastAsia" w:ascii="宋体" w:hAnsi="宋体" w:cs="宋体"/>
          <w:szCs w:val="21"/>
        </w:rPr>
      </w:pPr>
      <w:r>
        <w:rPr>
          <w:rFonts w:hint="eastAsia" w:ascii="宋体" w:hAnsi="宋体" w:cs="宋体"/>
          <w:szCs w:val="21"/>
        </w:rPr>
        <w:t>6. 本协议书一式</w:t>
      </w:r>
      <w:r>
        <w:rPr>
          <w:rFonts w:hint="eastAsia" w:ascii="宋体" w:hAnsi="宋体" w:cs="宋体"/>
          <w:szCs w:val="21"/>
          <w:u w:val="single"/>
        </w:rPr>
        <w:t xml:space="preserve">        </w:t>
      </w:r>
      <w:r>
        <w:rPr>
          <w:rFonts w:hint="eastAsia" w:ascii="宋体" w:hAnsi="宋体" w:cs="宋体"/>
          <w:szCs w:val="21"/>
        </w:rPr>
        <w:t>份，联合体成员和招标人各执一份。</w:t>
      </w:r>
    </w:p>
    <w:p w14:paraId="03E5F974">
      <w:pPr>
        <w:rPr>
          <w:rFonts w:hint="eastAsia" w:ascii="宋体" w:hAnsi="宋体" w:cs="宋体"/>
          <w:szCs w:val="21"/>
        </w:rPr>
      </w:pPr>
    </w:p>
    <w:p w14:paraId="0B216A29">
      <w:pPr>
        <w:rPr>
          <w:rFonts w:hint="eastAsia" w:ascii="宋体" w:hAnsi="宋体" w:cs="宋体"/>
          <w:szCs w:val="21"/>
        </w:rPr>
      </w:pPr>
    </w:p>
    <w:p w14:paraId="42FF07DB">
      <w:pPr>
        <w:ind w:firstLine="3360" w:firstLineChars="1600"/>
        <w:rPr>
          <w:rFonts w:hint="eastAsia" w:ascii="宋体" w:hAnsi="宋体" w:cs="宋体"/>
          <w:szCs w:val="21"/>
        </w:rPr>
      </w:pPr>
      <w:r>
        <w:rPr>
          <w:rFonts w:hint="eastAsia" w:ascii="宋体" w:hAnsi="宋体" w:cs="宋体"/>
          <w:szCs w:val="21"/>
        </w:rPr>
        <w:t>联合体牵头人名称：</w:t>
      </w:r>
      <w:r>
        <w:rPr>
          <w:rFonts w:hint="eastAsia" w:ascii="宋体" w:hAnsi="宋体" w:cs="宋体"/>
          <w:szCs w:val="21"/>
          <w:u w:val="single"/>
        </w:rPr>
        <w:t xml:space="preserve">                       </w:t>
      </w:r>
      <w:r>
        <w:rPr>
          <w:rFonts w:hint="eastAsia" w:ascii="宋体" w:hAnsi="宋体" w:cs="宋体"/>
          <w:szCs w:val="21"/>
        </w:rPr>
        <w:t>（加盖电子印章）</w:t>
      </w:r>
    </w:p>
    <w:p w14:paraId="1B7163A8">
      <w:pPr>
        <w:ind w:firstLine="3360" w:firstLineChars="16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（电子签名）</w:t>
      </w:r>
    </w:p>
    <w:p w14:paraId="2621D528">
      <w:pPr>
        <w:rPr>
          <w:rFonts w:hint="eastAsia" w:ascii="宋体" w:hAnsi="宋体" w:cs="宋体"/>
          <w:szCs w:val="21"/>
        </w:rPr>
      </w:pPr>
    </w:p>
    <w:p w14:paraId="055F439B">
      <w:pPr>
        <w:ind w:firstLine="3360" w:firstLineChars="1600"/>
        <w:rPr>
          <w:rFonts w:hint="eastAsia" w:ascii="宋体" w:hAnsi="宋体" w:cs="宋体"/>
          <w:szCs w:val="21"/>
        </w:rPr>
      </w:pPr>
      <w:r>
        <w:rPr>
          <w:rFonts w:hint="eastAsia" w:ascii="宋体" w:hAnsi="宋体" w:cs="宋体"/>
          <w:szCs w:val="21"/>
        </w:rPr>
        <w:t>联合体成员名称：</w:t>
      </w:r>
      <w:r>
        <w:rPr>
          <w:rFonts w:hint="eastAsia" w:ascii="宋体" w:hAnsi="宋体" w:cs="宋体"/>
          <w:szCs w:val="21"/>
          <w:u w:val="single"/>
        </w:rPr>
        <w:t xml:space="preserve">                         </w:t>
      </w:r>
      <w:r>
        <w:rPr>
          <w:rFonts w:hint="eastAsia" w:ascii="宋体" w:hAnsi="宋体" w:cs="宋体"/>
          <w:szCs w:val="21"/>
        </w:rPr>
        <w:t>（加盖电子印章）</w:t>
      </w:r>
    </w:p>
    <w:p w14:paraId="2AD2B6ED">
      <w:pPr>
        <w:ind w:firstLine="3360" w:firstLineChars="16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（电子签名）</w:t>
      </w:r>
    </w:p>
    <w:p w14:paraId="20224038">
      <w:pPr>
        <w:rPr>
          <w:rFonts w:hint="eastAsia" w:ascii="宋体" w:hAnsi="宋体" w:cs="宋体"/>
          <w:szCs w:val="21"/>
        </w:rPr>
      </w:pPr>
    </w:p>
    <w:p w14:paraId="06AD0109">
      <w:pPr>
        <w:ind w:firstLine="3360" w:firstLineChars="1600"/>
        <w:rPr>
          <w:rFonts w:hint="eastAsia" w:ascii="宋体" w:hAnsi="宋体" w:cs="宋体"/>
          <w:szCs w:val="21"/>
        </w:rPr>
      </w:pPr>
      <w:r>
        <w:rPr>
          <w:rFonts w:hint="eastAsia" w:ascii="宋体" w:hAnsi="宋体" w:cs="宋体"/>
          <w:szCs w:val="21"/>
        </w:rPr>
        <w:t>联合体成员名称：</w:t>
      </w:r>
      <w:r>
        <w:rPr>
          <w:rFonts w:hint="eastAsia" w:ascii="宋体" w:hAnsi="宋体" w:cs="宋体"/>
          <w:szCs w:val="21"/>
          <w:u w:val="single"/>
        </w:rPr>
        <w:t xml:space="preserve">                        </w:t>
      </w:r>
      <w:r>
        <w:rPr>
          <w:rFonts w:hint="eastAsia" w:ascii="宋体" w:hAnsi="宋体" w:cs="宋体"/>
          <w:szCs w:val="21"/>
        </w:rPr>
        <w:t>（加盖电子印章）</w:t>
      </w:r>
    </w:p>
    <w:p w14:paraId="0E4D0E74">
      <w:pPr>
        <w:ind w:firstLine="3360" w:firstLineChars="16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（电子签名）</w:t>
      </w:r>
    </w:p>
    <w:p w14:paraId="50C5A606">
      <w:pPr>
        <w:rPr>
          <w:rFonts w:hint="eastAsia" w:ascii="宋体" w:hAnsi="宋体" w:cs="宋体"/>
          <w:szCs w:val="21"/>
        </w:rPr>
      </w:pPr>
    </w:p>
    <w:p w14:paraId="394903F2">
      <w:pPr>
        <w:pStyle w:val="10"/>
        <w:ind w:firstLine="5460" w:firstLineChars="2600"/>
        <w:rPr>
          <w:rFonts w:hint="eastAsia" w:ascii="宋体" w:hAnsi="宋体" w:cs="宋体"/>
        </w:rPr>
      </w:pPr>
      <w:r>
        <w:rPr>
          <w:rFonts w:hint="eastAsia" w:ascii="宋体" w:hAnsi="宋体" w:cs="宋体"/>
        </w:rPr>
        <w:t>年    月    日</w:t>
      </w:r>
    </w:p>
    <w:p w14:paraId="33F0C9C4">
      <w:pPr>
        <w:pBdr>
          <w:bottom w:val="single" w:color="auto" w:sz="6" w:space="1"/>
        </w:pBdr>
        <w:spacing w:line="480" w:lineRule="auto"/>
        <w:ind w:firstLine="472" w:firstLineChars="224"/>
        <w:jc w:val="right"/>
        <w:rPr>
          <w:rFonts w:hint="eastAsia"/>
          <w:b/>
          <w:szCs w:val="21"/>
        </w:rPr>
      </w:pPr>
    </w:p>
    <w:p w14:paraId="2FEAB58A">
      <w:pPr>
        <w:pBdr>
          <w:bottom w:val="single" w:color="auto" w:sz="6" w:space="1"/>
        </w:pBdr>
        <w:spacing w:line="480" w:lineRule="auto"/>
        <w:rPr>
          <w:b/>
          <w:szCs w:val="21"/>
        </w:rPr>
      </w:pPr>
      <w:r>
        <w:rPr>
          <w:rFonts w:hint="eastAsia"/>
          <w:b/>
          <w:szCs w:val="21"/>
        </w:rPr>
        <w:t>2.2 章节条款号：第八章 投标文件格式 资格标函 资格标目录 七、类似工程业绩表（适用于有业绩要求的情况）及正文 七、类似工程业绩表</w:t>
      </w:r>
    </w:p>
    <w:p w14:paraId="7A08F942">
      <w:pPr>
        <w:jc w:val="left"/>
        <w:rPr>
          <w:rFonts w:hint="eastAsia" w:ascii="宋体" w:hAnsi="宋体" w:cs="宋体"/>
          <w:b/>
          <w:sz w:val="24"/>
        </w:rPr>
      </w:pPr>
      <w:r>
        <w:rPr>
          <w:rFonts w:hint="eastAsia"/>
          <w:b/>
          <w:szCs w:val="21"/>
        </w:rPr>
        <w:t>原文：七、类似工程业绩表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445"/>
        <w:gridCol w:w="2310"/>
        <w:gridCol w:w="2055"/>
      </w:tblGrid>
      <w:tr w14:paraId="5C81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84" w:type="dxa"/>
            <w:tcBorders>
              <w:top w:val="single" w:color="auto" w:sz="4" w:space="0"/>
              <w:left w:val="single" w:color="auto" w:sz="4" w:space="0"/>
              <w:bottom w:val="single" w:color="auto" w:sz="4" w:space="0"/>
              <w:right w:val="single" w:color="auto" w:sz="4" w:space="0"/>
            </w:tcBorders>
            <w:noWrap w:val="0"/>
            <w:vAlign w:val="center"/>
          </w:tcPr>
          <w:p w14:paraId="4F750D4F">
            <w:pPr>
              <w:jc w:val="center"/>
              <w:rPr>
                <w:rFonts w:hint="eastAsia" w:ascii="宋体" w:hAnsi="宋体" w:cs="宋体"/>
                <w:kern w:val="10"/>
                <w:szCs w:val="21"/>
              </w:rPr>
            </w:pPr>
            <w:r>
              <w:rPr>
                <w:rFonts w:hint="eastAsia" w:ascii="宋体" w:hAnsi="宋体" w:cs="宋体"/>
                <w:kern w:val="10"/>
                <w:szCs w:val="21"/>
              </w:rPr>
              <w:t>项目名称</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08E5540A">
            <w:pPr>
              <w:jc w:val="center"/>
              <w:rPr>
                <w:rFonts w:hint="eastAsia" w:ascii="宋体" w:hAnsi="宋体" w:cs="宋体"/>
                <w:kern w:val="10"/>
                <w:szCs w:val="21"/>
              </w:rPr>
            </w:pPr>
            <w:r>
              <w:rPr>
                <w:rFonts w:hint="eastAsia" w:ascii="宋体" w:hAnsi="宋体" w:cs="宋体"/>
                <w:kern w:val="10"/>
                <w:szCs w:val="21"/>
              </w:rPr>
              <w:t>合同金额</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19E1049">
            <w:pPr>
              <w:jc w:val="center"/>
              <w:rPr>
                <w:rFonts w:hint="eastAsia" w:ascii="宋体" w:hAnsi="宋体" w:cs="宋体"/>
                <w:kern w:val="10"/>
                <w:szCs w:val="21"/>
              </w:rPr>
            </w:pPr>
            <w:r>
              <w:rPr>
                <w:rFonts w:hint="eastAsia" w:ascii="宋体" w:hAnsi="宋体" w:cs="宋体"/>
                <w:kern w:val="10"/>
                <w:szCs w:val="21"/>
              </w:rPr>
              <w:t>工程规模</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00698C26">
            <w:pPr>
              <w:jc w:val="center"/>
              <w:rPr>
                <w:rFonts w:hint="eastAsia" w:ascii="宋体" w:hAnsi="宋体" w:cs="宋体"/>
                <w:kern w:val="10"/>
                <w:szCs w:val="21"/>
              </w:rPr>
            </w:pPr>
            <w:r>
              <w:rPr>
                <w:rFonts w:hint="eastAsia" w:ascii="宋体" w:hAnsi="宋体" w:cs="宋体"/>
                <w:kern w:val="10"/>
                <w:szCs w:val="21"/>
              </w:rPr>
              <w:t>完成日期</w:t>
            </w:r>
          </w:p>
        </w:tc>
      </w:tr>
      <w:tr w14:paraId="0039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84" w:type="dxa"/>
            <w:tcBorders>
              <w:top w:val="single" w:color="auto" w:sz="4" w:space="0"/>
              <w:left w:val="single" w:color="auto" w:sz="4" w:space="0"/>
              <w:bottom w:val="single" w:color="auto" w:sz="4" w:space="0"/>
              <w:right w:val="single" w:color="auto" w:sz="4" w:space="0"/>
            </w:tcBorders>
            <w:noWrap w:val="0"/>
            <w:vAlign w:val="top"/>
          </w:tcPr>
          <w:p w14:paraId="1627B428">
            <w:pPr>
              <w:jc w:val="center"/>
              <w:rPr>
                <w:rFonts w:hint="eastAsia" w:ascii="宋体" w:hAnsi="宋体" w:cs="宋体"/>
                <w:b/>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718BA6B3">
            <w:pPr>
              <w:jc w:val="center"/>
              <w:rPr>
                <w:rFonts w:hint="eastAsia" w:ascii="宋体" w:hAnsi="宋体" w:cs="宋体"/>
                <w:b/>
                <w:sz w:val="24"/>
              </w:rPr>
            </w:pPr>
          </w:p>
        </w:tc>
        <w:tc>
          <w:tcPr>
            <w:tcW w:w="2310" w:type="dxa"/>
            <w:tcBorders>
              <w:top w:val="single" w:color="auto" w:sz="4" w:space="0"/>
              <w:left w:val="single" w:color="auto" w:sz="4" w:space="0"/>
              <w:bottom w:val="single" w:color="auto" w:sz="4" w:space="0"/>
              <w:right w:val="single" w:color="auto" w:sz="4" w:space="0"/>
            </w:tcBorders>
            <w:noWrap w:val="0"/>
            <w:vAlign w:val="top"/>
          </w:tcPr>
          <w:p w14:paraId="1BCFB2F4">
            <w:pPr>
              <w:ind w:right="4200" w:rightChars="2000"/>
              <w:jc w:val="center"/>
              <w:rPr>
                <w:rFonts w:hint="eastAsia" w:ascii="宋体" w:hAnsi="宋体" w:cs="宋体"/>
                <w:b/>
                <w:sz w:val="24"/>
              </w:rPr>
            </w:pPr>
          </w:p>
        </w:tc>
        <w:tc>
          <w:tcPr>
            <w:tcW w:w="2055" w:type="dxa"/>
            <w:tcBorders>
              <w:top w:val="single" w:color="auto" w:sz="4" w:space="0"/>
              <w:left w:val="single" w:color="auto" w:sz="4" w:space="0"/>
              <w:bottom w:val="single" w:color="auto" w:sz="4" w:space="0"/>
              <w:right w:val="single" w:color="auto" w:sz="4" w:space="0"/>
            </w:tcBorders>
            <w:noWrap w:val="0"/>
            <w:vAlign w:val="top"/>
          </w:tcPr>
          <w:p w14:paraId="482CA5F2">
            <w:pPr>
              <w:ind w:right="4200" w:rightChars="2000"/>
              <w:jc w:val="center"/>
              <w:rPr>
                <w:rFonts w:hint="eastAsia" w:ascii="宋体" w:hAnsi="宋体" w:cs="宋体"/>
                <w:b/>
                <w:sz w:val="24"/>
              </w:rPr>
            </w:pPr>
          </w:p>
        </w:tc>
      </w:tr>
    </w:tbl>
    <w:p w14:paraId="32A9FA1C">
      <w:pPr>
        <w:ind w:right="945"/>
        <w:jc w:val="left"/>
        <w:rPr>
          <w:rFonts w:hint="eastAsia" w:ascii="宋体" w:hAnsi="宋体" w:cs="宋体"/>
          <w:b/>
          <w:szCs w:val="21"/>
        </w:rPr>
      </w:pPr>
      <w:r>
        <w:rPr>
          <w:rFonts w:hint="eastAsia" w:ascii="宋体" w:hAnsi="宋体" w:cs="宋体"/>
          <w:b/>
          <w:szCs w:val="21"/>
        </w:rPr>
        <w:t>备注：</w:t>
      </w:r>
    </w:p>
    <w:p w14:paraId="31169846">
      <w:pPr>
        <w:ind w:right="-2" w:firstLine="420" w:firstLineChars="200"/>
        <w:jc w:val="left"/>
        <w:rPr>
          <w:rFonts w:hint="eastAsia" w:ascii="宋体" w:hAnsi="宋体" w:cs="宋体"/>
          <w:szCs w:val="21"/>
        </w:rPr>
      </w:pPr>
      <w:r>
        <w:rPr>
          <w:rFonts w:hint="eastAsia" w:ascii="宋体" w:hAnsi="宋体" w:cs="宋体"/>
          <w:szCs w:val="21"/>
        </w:rPr>
        <w:t>1.投标人须在本表后附上能反映业绩符合招标文件要求的有效的</w:t>
      </w:r>
      <w:r>
        <w:rPr>
          <w:rFonts w:hint="eastAsia" w:ascii="宋体" w:hAnsi="宋体" w:cs="宋体"/>
          <w:b/>
          <w:szCs w:val="21"/>
        </w:rPr>
        <w:t>施工合同</w:t>
      </w:r>
      <w:r>
        <w:rPr>
          <w:rFonts w:hint="eastAsia" w:ascii="宋体" w:hAnsi="宋体" w:cs="宋体"/>
          <w:szCs w:val="21"/>
        </w:rPr>
        <w:t>和</w:t>
      </w:r>
      <w:r>
        <w:rPr>
          <w:rFonts w:hint="eastAsia" w:ascii="宋体" w:hAnsi="宋体" w:cs="宋体"/>
          <w:b/>
          <w:szCs w:val="21"/>
        </w:rPr>
        <w:t>竣工验收合格证明材料</w:t>
      </w:r>
      <w:r>
        <w:rPr>
          <w:rFonts w:hint="eastAsia" w:ascii="宋体" w:hAnsi="宋体" w:cs="宋体"/>
          <w:szCs w:val="21"/>
        </w:rPr>
        <w:t>复印件或扫描件，及业绩登记发布在“全国建筑市场监管公共服务平台”上的</w:t>
      </w:r>
      <w:r>
        <w:rPr>
          <w:rFonts w:hint="eastAsia" w:ascii="宋体" w:hAnsi="宋体" w:cs="宋体"/>
          <w:b/>
          <w:szCs w:val="21"/>
        </w:rPr>
        <w:t>“</w:t>
      </w:r>
      <w:r>
        <w:rPr>
          <w:rFonts w:hint="eastAsia" w:ascii="宋体" w:hAnsi="宋体" w:cs="宋体"/>
          <w:bCs/>
          <w:szCs w:val="21"/>
        </w:rPr>
        <w:t>工程基本信息</w:t>
      </w:r>
      <w:r>
        <w:rPr>
          <w:rFonts w:hint="eastAsia" w:ascii="宋体" w:hAnsi="宋体" w:cs="宋体"/>
          <w:b/>
          <w:szCs w:val="21"/>
        </w:rPr>
        <w:t>”截图</w:t>
      </w:r>
      <w:r>
        <w:rPr>
          <w:rFonts w:hint="eastAsia" w:ascii="宋体" w:hAnsi="宋体" w:cs="宋体"/>
          <w:szCs w:val="21"/>
        </w:rPr>
        <w:t>，否则业绩不予认可。</w:t>
      </w:r>
    </w:p>
    <w:p w14:paraId="61EB121F">
      <w:pPr>
        <w:tabs>
          <w:tab w:val="left" w:pos="9354"/>
        </w:tabs>
        <w:ind w:right="-2" w:firstLine="420" w:firstLineChars="200"/>
        <w:jc w:val="left"/>
        <w:rPr>
          <w:rFonts w:hint="eastAsia" w:ascii="宋体" w:hAnsi="宋体" w:cs="宋体"/>
          <w:szCs w:val="21"/>
        </w:rPr>
      </w:pPr>
      <w:r>
        <w:rPr>
          <w:rFonts w:hint="eastAsia" w:ascii="宋体" w:hAnsi="宋体" w:cs="宋体"/>
          <w:szCs w:val="21"/>
        </w:rPr>
        <w:t>2.施工合同可只复印或扫描盖章页及含有项目名称、签约主体、合同价款、规模等技术指标的关键页，施工合同复印件或扫描件须能反映合同签约双方已盖章签字。其他资料需提供完整内容的复印件或扫描件。</w:t>
      </w:r>
    </w:p>
    <w:p w14:paraId="388D2F11">
      <w:pPr>
        <w:ind w:right="-2" w:firstLine="420" w:firstLineChars="200"/>
        <w:jc w:val="left"/>
        <w:rPr>
          <w:rFonts w:hint="eastAsia" w:ascii="宋体" w:hAnsi="宋体" w:cs="宋体"/>
          <w:szCs w:val="21"/>
        </w:rPr>
      </w:pPr>
      <w:r>
        <w:rPr>
          <w:rFonts w:hint="eastAsia" w:ascii="宋体" w:hAnsi="宋体" w:cs="宋体"/>
          <w:szCs w:val="21"/>
        </w:rPr>
        <w:t>3.相关竣工验收合格证明材料复印件或扫描件须能反映工程已竣工验收，并已注明签发日期，竣工验收合格证明材料的签发日期在业绩要求规定的时间范围内的方为有效业绩。</w:t>
      </w:r>
    </w:p>
    <w:p w14:paraId="645BF29A">
      <w:pPr>
        <w:ind w:right="945" w:firstLine="420" w:firstLineChars="200"/>
        <w:jc w:val="left"/>
        <w:rPr>
          <w:rFonts w:hint="eastAsia" w:ascii="宋体" w:hAnsi="宋体" w:cs="宋体"/>
          <w:szCs w:val="21"/>
        </w:rPr>
      </w:pPr>
      <w:r>
        <w:rPr>
          <w:rFonts w:hint="eastAsia" w:ascii="宋体" w:hAnsi="宋体" w:cs="宋体"/>
          <w:szCs w:val="21"/>
        </w:rPr>
        <w:t>4.竣工验收合格证明材料包括：</w:t>
      </w:r>
    </w:p>
    <w:p w14:paraId="79507937">
      <w:pPr>
        <w:tabs>
          <w:tab w:val="left" w:pos="9354"/>
        </w:tabs>
        <w:ind w:right="945" w:firstLine="420" w:firstLineChars="200"/>
        <w:jc w:val="left"/>
        <w:rPr>
          <w:rFonts w:hint="eastAsia" w:ascii="宋体" w:hAnsi="宋体" w:cs="宋体"/>
          <w:szCs w:val="21"/>
        </w:rPr>
      </w:pPr>
      <w:r>
        <w:rPr>
          <w:rFonts w:hint="eastAsia" w:ascii="宋体" w:hAnsi="宋体" w:cs="宋体"/>
          <w:szCs w:val="21"/>
        </w:rPr>
        <w:t>（1）中标通知书或施工许可证。</w:t>
      </w:r>
    </w:p>
    <w:p w14:paraId="3A3B803A">
      <w:pPr>
        <w:ind w:right="-2" w:firstLine="420" w:firstLineChars="200"/>
        <w:jc w:val="left"/>
        <w:rPr>
          <w:rFonts w:hint="eastAsia" w:ascii="宋体" w:hAnsi="宋体" w:cs="宋体"/>
          <w:szCs w:val="21"/>
        </w:rPr>
      </w:pPr>
      <w:r>
        <w:rPr>
          <w:rFonts w:hint="eastAsia" w:ascii="宋体" w:hAnsi="宋体" w:cs="宋体"/>
          <w:szCs w:val="21"/>
        </w:rPr>
        <w:t>（2）由行政部门盖章签发的竣工验收合格证明材料或有建设单位（代建单位）、监理单位、设计单位、施工单位公章的竣工验收合格证明材料。</w:t>
      </w:r>
    </w:p>
    <w:p w14:paraId="74FEB702">
      <w:pPr>
        <w:ind w:right="-2" w:firstLine="420" w:firstLineChars="200"/>
        <w:jc w:val="left"/>
        <w:rPr>
          <w:rFonts w:hint="eastAsia" w:ascii="宋体" w:hAnsi="宋体" w:cs="宋体"/>
          <w:szCs w:val="21"/>
        </w:rPr>
      </w:pPr>
      <w:r>
        <w:rPr>
          <w:rFonts w:hint="eastAsia" w:ascii="宋体" w:hAnsi="宋体" w:cs="宋体"/>
          <w:szCs w:val="21"/>
        </w:rPr>
        <w:t>5.工程规模以合同上的规模为准。</w:t>
      </w:r>
    </w:p>
    <w:p w14:paraId="0D7313A6">
      <w:pPr>
        <w:ind w:right="-2" w:firstLine="420" w:firstLineChars="200"/>
        <w:jc w:val="left"/>
        <w:rPr>
          <w:rFonts w:hint="eastAsia" w:ascii="宋体" w:hAnsi="宋体" w:cs="宋体"/>
          <w:szCs w:val="21"/>
        </w:rPr>
      </w:pPr>
      <w:r>
        <w:rPr>
          <w:rFonts w:hint="eastAsia" w:ascii="宋体" w:hAnsi="宋体" w:cs="宋体"/>
          <w:szCs w:val="21"/>
        </w:rPr>
        <w:t>6.合同金额以施工合同中的数据为准。施工承包合同未载明合同总价的，以工程结算资料复印件或扫描件（工程结算资料须能反映结算双方已盖章确认的结算金额）为准。单项合同金额是指一个承包合同所载合同价，同一工程项目分期发包，签订多个施工合同的，不以累加的合同额作为代表工程业绩。</w:t>
      </w:r>
    </w:p>
    <w:p w14:paraId="05DB325F">
      <w:pPr>
        <w:ind w:right="-2" w:firstLine="420" w:firstLineChars="200"/>
        <w:jc w:val="left"/>
        <w:rPr>
          <w:rFonts w:hint="eastAsia" w:ascii="宋体" w:hAnsi="宋体" w:cs="宋体"/>
          <w:szCs w:val="21"/>
        </w:rPr>
      </w:pPr>
      <w:r>
        <w:rPr>
          <w:rFonts w:hint="eastAsia" w:ascii="宋体" w:hAnsi="宋体" w:cs="宋体"/>
          <w:szCs w:val="21"/>
        </w:rPr>
        <w:t>7.若业绩是由多个施工单位联合承担的，面积或金额按施工单位家数均分；合同中有约定的，按合同约定为准。</w:t>
      </w:r>
    </w:p>
    <w:p w14:paraId="47E34891">
      <w:pPr>
        <w:tabs>
          <w:tab w:val="left" w:pos="9354"/>
        </w:tabs>
        <w:ind w:right="-2" w:firstLine="420" w:firstLineChars="200"/>
        <w:jc w:val="left"/>
        <w:rPr>
          <w:rFonts w:hint="eastAsia" w:ascii="宋体" w:hAnsi="宋体" w:cs="宋体"/>
          <w:szCs w:val="21"/>
        </w:rPr>
      </w:pPr>
      <w:r>
        <w:rPr>
          <w:rFonts w:hint="eastAsia" w:ascii="宋体" w:hAnsi="宋体" w:cs="宋体"/>
          <w:szCs w:val="21"/>
        </w:rPr>
        <w:t>8.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49527766">
      <w:pPr>
        <w:pBdr>
          <w:bottom w:val="single" w:color="auto" w:sz="6" w:space="1"/>
        </w:pBdr>
        <w:spacing w:line="480" w:lineRule="auto"/>
        <w:ind w:firstLine="470" w:firstLineChars="224"/>
        <w:rPr>
          <w:rFonts w:hint="eastAsia"/>
          <w:b/>
          <w:color w:val="FF0000"/>
          <w:szCs w:val="21"/>
        </w:rPr>
      </w:pPr>
      <w:r>
        <w:rPr>
          <w:rFonts w:hint="eastAsia" w:ascii="宋体" w:hAnsi="宋体" w:cs="宋体"/>
          <w:szCs w:val="21"/>
        </w:rPr>
        <w:t>9.投标人只需提交1个类似工程业绩。</w:t>
      </w:r>
    </w:p>
    <w:p w14:paraId="47AB3C7C">
      <w:pPr>
        <w:spacing w:line="480" w:lineRule="auto"/>
        <w:rPr>
          <w:rFonts w:hint="eastAsia"/>
          <w:b/>
          <w:szCs w:val="21"/>
        </w:rPr>
      </w:pPr>
      <w:r>
        <w:rPr>
          <w:rFonts w:hint="eastAsia"/>
          <w:b/>
          <w:szCs w:val="21"/>
        </w:rPr>
        <w:t>3. 修改内容</w:t>
      </w:r>
    </w:p>
    <w:p w14:paraId="6C13B931">
      <w:pPr>
        <w:spacing w:line="480" w:lineRule="auto"/>
        <w:rPr>
          <w:b/>
          <w:szCs w:val="21"/>
        </w:rPr>
      </w:pPr>
      <w:r>
        <w:rPr>
          <w:rFonts w:hint="eastAsia"/>
          <w:b/>
          <w:szCs w:val="21"/>
        </w:rPr>
        <w:t>3.1章节条款号：</w:t>
      </w:r>
      <w:r>
        <w:rPr>
          <w:rFonts w:hint="eastAsia" w:ascii="宋体" w:hAnsi="宋体" w:cs="宋体"/>
          <w:b/>
          <w:szCs w:val="21"/>
        </w:rPr>
        <w:t>第二章 投标人须知  （二）资格审查要素表</w:t>
      </w:r>
    </w:p>
    <w:p w14:paraId="55480AC3">
      <w:pPr>
        <w:pStyle w:val="10"/>
        <w:jc w:val="left"/>
        <w:rPr>
          <w:rFonts w:hint="eastAsia"/>
          <w:b/>
          <w:szCs w:val="21"/>
        </w:rPr>
      </w:pPr>
      <w:r>
        <w:rPr>
          <w:rFonts w:hint="eastAsia"/>
          <w:b/>
          <w:szCs w:val="21"/>
        </w:rPr>
        <w:t>原文：</w:t>
      </w:r>
    </w:p>
    <w:p w14:paraId="22AB3D70">
      <w:pPr>
        <w:pStyle w:val="10"/>
        <w:jc w:val="center"/>
        <w:rPr>
          <w:rFonts w:hint="eastAsia"/>
          <w:b/>
          <w:szCs w:val="21"/>
        </w:rPr>
      </w:pPr>
      <w:r>
        <w:rPr>
          <w:rFonts w:hint="eastAsia"/>
          <w:b/>
          <w:szCs w:val="21"/>
        </w:rPr>
        <w:t>（二）资格审查要素表</w:t>
      </w:r>
    </w:p>
    <w:p w14:paraId="731F8D06">
      <w:pPr>
        <w:widowControl/>
        <w:tabs>
          <w:tab w:val="center" w:pos="5495"/>
        </w:tabs>
        <w:spacing w:after="5"/>
        <w:rPr>
          <w:rFonts w:hint="eastAsia" w:ascii="宋体" w:hAnsi="宋体" w:cs="宋体"/>
          <w:szCs w:val="21"/>
        </w:rPr>
      </w:pPr>
      <w:r>
        <w:rPr>
          <w:rFonts w:hint="eastAsia" w:ascii="宋体" w:hAnsi="宋体" w:cs="宋体"/>
          <w:szCs w:val="21"/>
        </w:rPr>
        <w:t>项目名称：</w:t>
      </w:r>
      <w:r>
        <w:rPr>
          <w:rFonts w:hint="eastAsia" w:ascii="宋体" w:hAnsi="宋体" w:cs="宋体"/>
          <w:szCs w:val="21"/>
        </w:rPr>
        <w:tab/>
      </w:r>
      <w:r>
        <w:rPr>
          <w:rFonts w:hint="eastAsia" w:ascii="宋体" w:hAnsi="宋体" w:cs="宋体"/>
          <w:szCs w:val="21"/>
        </w:rPr>
        <w:t>投标人名称：</w:t>
      </w:r>
    </w:p>
    <w:tbl>
      <w:tblPr>
        <w:tblStyle w:val="27"/>
        <w:tblW w:w="9243" w:type="dxa"/>
        <w:tblInd w:w="59" w:type="dxa"/>
        <w:tblLayout w:type="fixed"/>
        <w:tblCellMar>
          <w:top w:w="39" w:type="dxa"/>
          <w:left w:w="0" w:type="dxa"/>
          <w:bottom w:w="0" w:type="dxa"/>
          <w:right w:w="29" w:type="dxa"/>
        </w:tblCellMar>
      </w:tblPr>
      <w:tblGrid>
        <w:gridCol w:w="564"/>
        <w:gridCol w:w="1325"/>
        <w:gridCol w:w="2732"/>
        <w:gridCol w:w="1372"/>
        <w:gridCol w:w="1175"/>
        <w:gridCol w:w="1263"/>
        <w:gridCol w:w="812"/>
      </w:tblGrid>
      <w:tr w14:paraId="240BB2E4">
        <w:tblPrEx>
          <w:tblCellMar>
            <w:top w:w="39" w:type="dxa"/>
            <w:left w:w="0" w:type="dxa"/>
            <w:bottom w:w="0" w:type="dxa"/>
            <w:right w:w="29" w:type="dxa"/>
          </w:tblCellMar>
        </w:tblPrEx>
        <w:trPr>
          <w:trHeight w:val="627"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2A3AAB3A">
            <w:pPr>
              <w:widowControl/>
              <w:adjustRightInd w:val="0"/>
              <w:snapToGrid w:val="0"/>
              <w:ind w:left="21" w:leftChars="10"/>
              <w:jc w:val="center"/>
              <w:rPr>
                <w:rFonts w:hint="eastAsia" w:ascii="宋体" w:hAnsi="宋体" w:cs="宋体"/>
                <w:b/>
                <w:bCs/>
                <w:szCs w:val="21"/>
              </w:rPr>
            </w:pPr>
            <w:r>
              <w:rPr>
                <w:rFonts w:hint="eastAsia" w:ascii="宋体" w:hAnsi="宋体" w:cs="宋体"/>
                <w:b/>
                <w:bCs/>
                <w:szCs w:val="21"/>
              </w:rPr>
              <w:t>序号</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5D998DE1">
            <w:pPr>
              <w:widowControl/>
              <w:adjustRightInd w:val="0"/>
              <w:snapToGrid w:val="0"/>
              <w:ind w:left="21" w:leftChars="10"/>
              <w:jc w:val="center"/>
              <w:rPr>
                <w:rFonts w:hint="eastAsia" w:ascii="宋体" w:hAnsi="宋体" w:cs="宋体"/>
                <w:b/>
                <w:bCs/>
                <w:szCs w:val="21"/>
              </w:rPr>
            </w:pPr>
            <w:r>
              <w:rPr>
                <w:rFonts w:hint="eastAsia" w:ascii="宋体" w:hAnsi="宋体" w:cs="宋体"/>
                <w:b/>
                <w:bCs/>
                <w:szCs w:val="21"/>
              </w:rPr>
              <w:t>资格审查要素</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6DB98E22">
            <w:pPr>
              <w:widowControl/>
              <w:adjustRightInd w:val="0"/>
              <w:snapToGrid w:val="0"/>
              <w:ind w:left="21" w:leftChars="10"/>
              <w:jc w:val="center"/>
              <w:rPr>
                <w:rFonts w:hint="eastAsia" w:ascii="宋体" w:hAnsi="宋体" w:cs="宋体"/>
                <w:b/>
                <w:bCs/>
                <w:szCs w:val="21"/>
              </w:rPr>
            </w:pPr>
            <w:r>
              <w:rPr>
                <w:rFonts w:hint="eastAsia" w:ascii="宋体" w:hAnsi="宋体" w:cs="宋体"/>
                <w:b/>
                <w:bCs/>
                <w:szCs w:val="21"/>
              </w:rPr>
              <w:t>审查标准</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239CD0BC">
            <w:pPr>
              <w:widowControl/>
              <w:adjustRightInd w:val="0"/>
              <w:snapToGrid w:val="0"/>
              <w:ind w:left="21" w:leftChars="10"/>
              <w:jc w:val="center"/>
              <w:rPr>
                <w:rFonts w:hint="eastAsia" w:ascii="宋体" w:hAnsi="宋体" w:cs="宋体"/>
                <w:b/>
                <w:bCs/>
                <w:szCs w:val="21"/>
              </w:rPr>
            </w:pPr>
            <w:r>
              <w:rPr>
                <w:rFonts w:hint="eastAsia" w:ascii="宋体" w:hAnsi="宋体" w:cs="宋体"/>
                <w:b/>
                <w:bCs/>
                <w:szCs w:val="21"/>
              </w:rPr>
              <w:t>审查结论</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22B3A38F">
            <w:pPr>
              <w:widowControl/>
              <w:adjustRightInd w:val="0"/>
              <w:snapToGrid w:val="0"/>
              <w:ind w:left="21" w:leftChars="10"/>
              <w:jc w:val="center"/>
              <w:rPr>
                <w:rFonts w:hint="eastAsia" w:ascii="宋体" w:hAnsi="宋体" w:cs="宋体"/>
                <w:b/>
                <w:bCs/>
                <w:szCs w:val="21"/>
              </w:rPr>
            </w:pPr>
            <w:r>
              <w:rPr>
                <w:rFonts w:hint="eastAsia" w:ascii="宋体" w:hAnsi="宋体" w:cs="宋体"/>
                <w:b/>
                <w:bCs/>
                <w:szCs w:val="21"/>
              </w:rPr>
              <w:t>不合格原因</w:t>
            </w: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06D41205">
            <w:pPr>
              <w:widowControl/>
              <w:adjustRightInd w:val="0"/>
              <w:snapToGrid w:val="0"/>
              <w:ind w:left="21" w:leftChars="10"/>
              <w:jc w:val="center"/>
              <w:rPr>
                <w:rFonts w:hint="eastAsia" w:ascii="宋体" w:hAnsi="宋体" w:cs="宋体"/>
                <w:b/>
                <w:bCs/>
                <w:szCs w:val="21"/>
              </w:rPr>
            </w:pPr>
            <w:r>
              <w:rPr>
                <w:rFonts w:hint="eastAsia" w:ascii="宋体" w:hAnsi="宋体" w:cs="宋体"/>
                <w:b/>
                <w:bCs/>
                <w:szCs w:val="21"/>
              </w:rPr>
              <w:t>备注</w:t>
            </w:r>
          </w:p>
        </w:tc>
      </w:tr>
      <w:tr w14:paraId="25F48FEB">
        <w:tblPrEx>
          <w:tblCellMar>
            <w:top w:w="39" w:type="dxa"/>
            <w:left w:w="0" w:type="dxa"/>
            <w:bottom w:w="0" w:type="dxa"/>
            <w:right w:w="29" w:type="dxa"/>
          </w:tblCellMar>
        </w:tblPrEx>
        <w:trPr>
          <w:trHeight w:val="818"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2B41FE74">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1</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653BDD72">
            <w:pPr>
              <w:spacing w:line="240" w:lineRule="auto"/>
              <w:jc w:val="center"/>
              <w:rPr>
                <w:rFonts w:hint="eastAsia"/>
              </w:rPr>
            </w:pPr>
            <w:r>
              <w:rPr>
                <w:rFonts w:hint="eastAsia"/>
              </w:rPr>
              <w:t>投标保证金</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76369329">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符合第二章“投标人须知”3.4.1项规定。</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5533E001">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25FD3CC5">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640BBC76">
            <w:pPr>
              <w:widowControl/>
              <w:adjustRightInd w:val="0"/>
              <w:snapToGrid w:val="0"/>
              <w:spacing w:line="240" w:lineRule="auto"/>
              <w:ind w:left="21" w:leftChars="10"/>
              <w:jc w:val="left"/>
              <w:rPr>
                <w:rFonts w:hint="eastAsia" w:ascii="宋体" w:hAnsi="宋体" w:cs="宋体"/>
                <w:szCs w:val="21"/>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2240225E">
            <w:pPr>
              <w:widowControl/>
              <w:adjustRightInd w:val="0"/>
              <w:snapToGrid w:val="0"/>
              <w:spacing w:line="240" w:lineRule="auto"/>
              <w:ind w:left="21" w:leftChars="10"/>
              <w:jc w:val="left"/>
              <w:rPr>
                <w:rFonts w:hint="eastAsia" w:ascii="宋体" w:hAnsi="宋体" w:cs="宋体"/>
                <w:szCs w:val="21"/>
              </w:rPr>
            </w:pPr>
          </w:p>
        </w:tc>
      </w:tr>
      <w:tr w14:paraId="18E018BA">
        <w:tblPrEx>
          <w:tblCellMar>
            <w:top w:w="39" w:type="dxa"/>
            <w:left w:w="0" w:type="dxa"/>
            <w:bottom w:w="0" w:type="dxa"/>
            <w:right w:w="29" w:type="dxa"/>
          </w:tblCellMar>
        </w:tblPrEx>
        <w:trPr>
          <w:trHeight w:val="818"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159C1623">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2</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3F603BB6">
            <w:pPr>
              <w:spacing w:line="240" w:lineRule="auto"/>
              <w:jc w:val="center"/>
              <w:rPr>
                <w:rFonts w:hint="eastAsia"/>
              </w:rPr>
            </w:pPr>
            <w:r>
              <w:rPr>
                <w:rFonts w:hint="eastAsia"/>
              </w:rPr>
              <w:t>投标人名称</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61E97CC4">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与营业执照、资质证书一致。</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6AC69CDF">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2FBF135F">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1A0A0364">
            <w:pPr>
              <w:widowControl/>
              <w:adjustRightInd w:val="0"/>
              <w:snapToGrid w:val="0"/>
              <w:spacing w:line="240" w:lineRule="auto"/>
              <w:ind w:left="21" w:leftChars="10"/>
              <w:jc w:val="left"/>
              <w:rPr>
                <w:rFonts w:hint="eastAsia" w:ascii="宋体" w:hAnsi="宋体" w:cs="宋体"/>
                <w:szCs w:val="21"/>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67410351">
            <w:pPr>
              <w:widowControl/>
              <w:adjustRightInd w:val="0"/>
              <w:snapToGrid w:val="0"/>
              <w:spacing w:line="240" w:lineRule="auto"/>
              <w:ind w:left="21" w:leftChars="10"/>
              <w:jc w:val="left"/>
              <w:rPr>
                <w:rFonts w:hint="eastAsia" w:ascii="宋体" w:hAnsi="宋体" w:cs="宋体"/>
                <w:szCs w:val="21"/>
              </w:rPr>
            </w:pPr>
          </w:p>
        </w:tc>
      </w:tr>
      <w:tr w14:paraId="63719F86">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699591E7">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3</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596674A6">
            <w:pPr>
              <w:spacing w:line="240" w:lineRule="auto"/>
              <w:jc w:val="center"/>
              <w:rPr>
                <w:rFonts w:hint="eastAsia"/>
              </w:rPr>
            </w:pPr>
            <w:r>
              <w:rPr>
                <w:rFonts w:hint="eastAsia"/>
              </w:rPr>
              <w:t>投标文件格式</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285C35E0">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符合第八章“投标文件格式”的规定。</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42810952">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1B47B4E0">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1E927160">
            <w:pPr>
              <w:widowControl/>
              <w:adjustRightInd w:val="0"/>
              <w:snapToGrid w:val="0"/>
              <w:spacing w:line="240" w:lineRule="auto"/>
              <w:ind w:left="21" w:leftChars="10"/>
              <w:jc w:val="left"/>
              <w:rPr>
                <w:rFonts w:hint="eastAsia" w:ascii="宋体" w:hAnsi="宋体" w:cs="宋体"/>
                <w:szCs w:val="21"/>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3FCC7772">
            <w:pPr>
              <w:widowControl/>
              <w:adjustRightInd w:val="0"/>
              <w:snapToGrid w:val="0"/>
              <w:spacing w:line="240" w:lineRule="auto"/>
              <w:ind w:left="21" w:leftChars="10"/>
              <w:jc w:val="left"/>
              <w:rPr>
                <w:rFonts w:hint="eastAsia" w:ascii="宋体" w:hAnsi="宋体" w:cs="宋体"/>
                <w:szCs w:val="21"/>
              </w:rPr>
            </w:pPr>
          </w:p>
        </w:tc>
      </w:tr>
      <w:tr w14:paraId="2BBE5E15">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3F4F7663">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4</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3110BCCF">
            <w:pPr>
              <w:spacing w:line="240" w:lineRule="auto"/>
              <w:jc w:val="center"/>
              <w:rPr>
                <w:rFonts w:hint="eastAsia"/>
              </w:rPr>
            </w:pPr>
            <w:r>
              <w:rPr>
                <w:rFonts w:hint="eastAsia"/>
              </w:rPr>
              <w:t>签名</w:t>
            </w:r>
          </w:p>
          <w:p w14:paraId="6B09E313">
            <w:pPr>
              <w:spacing w:line="240" w:lineRule="auto"/>
              <w:jc w:val="center"/>
              <w:rPr>
                <w:rFonts w:hint="eastAsia"/>
              </w:rPr>
            </w:pPr>
            <w:r>
              <w:rPr>
                <w:rFonts w:hint="eastAsia"/>
              </w:rPr>
              <w:t>盖章</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02F1007D">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按招标文件要求由法定代表人或其代理人在投标文件相应位置签名或加盖单位公章。</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51D7BE5E">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0DD92C28">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60B3AD1B">
            <w:pPr>
              <w:widowControl/>
              <w:adjustRightInd w:val="0"/>
              <w:snapToGrid w:val="0"/>
              <w:spacing w:line="240" w:lineRule="auto"/>
              <w:ind w:left="21" w:leftChars="10"/>
              <w:rPr>
                <w:rFonts w:hint="eastAsia" w:ascii="宋体" w:hAnsi="宋体" w:cs="宋体"/>
                <w:szCs w:val="21"/>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4B249986">
            <w:pPr>
              <w:widowControl/>
              <w:adjustRightInd w:val="0"/>
              <w:snapToGrid w:val="0"/>
              <w:spacing w:line="240" w:lineRule="auto"/>
              <w:ind w:left="21" w:leftChars="10"/>
              <w:rPr>
                <w:rFonts w:hint="eastAsia" w:ascii="宋体" w:hAnsi="宋体" w:cs="宋体"/>
                <w:szCs w:val="21"/>
              </w:rPr>
            </w:pPr>
          </w:p>
        </w:tc>
      </w:tr>
      <w:tr w14:paraId="206E4F20">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1813E91C">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5</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05EBF7D1">
            <w:pPr>
              <w:spacing w:line="240" w:lineRule="auto"/>
              <w:jc w:val="center"/>
              <w:rPr>
                <w:rFonts w:hint="eastAsia"/>
              </w:rPr>
            </w:pPr>
            <w:r>
              <w:rPr>
                <w:rFonts w:hint="eastAsia"/>
              </w:rPr>
              <w:t>营业执照</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34878585">
            <w:pPr>
              <w:widowControl/>
              <w:adjustRightInd w:val="0"/>
              <w:snapToGrid w:val="0"/>
              <w:spacing w:line="240" w:lineRule="auto"/>
              <w:ind w:left="21" w:leftChars="10" w:firstLine="420" w:firstLineChars="200"/>
              <w:rPr>
                <w:rFonts w:hint="eastAsia" w:ascii="宋体" w:hAnsi="宋体" w:cs="宋体"/>
                <w:sz w:val="24"/>
              </w:rPr>
            </w:pPr>
            <w:r>
              <w:rPr>
                <w:rFonts w:hint="eastAsia" w:ascii="宋体" w:hAnsi="宋体" w:cs="宋体"/>
                <w:szCs w:val="21"/>
              </w:rPr>
              <w:t>提交有效的营业执照复印件或扫描件。</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2D3C271D">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0A0E17C9">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10E87AF8">
            <w:pPr>
              <w:widowControl/>
              <w:adjustRightInd w:val="0"/>
              <w:snapToGrid w:val="0"/>
              <w:spacing w:line="240" w:lineRule="auto"/>
              <w:ind w:left="21" w:leftChars="10"/>
              <w:rPr>
                <w:rFonts w:hint="eastAsia" w:ascii="宋体" w:hAnsi="宋体" w:cs="宋体"/>
                <w:szCs w:val="21"/>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6E7FD580">
            <w:pPr>
              <w:widowControl/>
              <w:adjustRightInd w:val="0"/>
              <w:snapToGrid w:val="0"/>
              <w:spacing w:line="240" w:lineRule="auto"/>
              <w:ind w:left="21" w:leftChars="10"/>
              <w:rPr>
                <w:rFonts w:hint="eastAsia" w:ascii="宋体" w:hAnsi="宋体" w:cs="宋体"/>
                <w:szCs w:val="21"/>
              </w:rPr>
            </w:pPr>
          </w:p>
        </w:tc>
      </w:tr>
      <w:tr w14:paraId="059AC44C">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6F9DC8A4">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6</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55365B39">
            <w:pPr>
              <w:spacing w:line="240" w:lineRule="auto"/>
              <w:jc w:val="center"/>
              <w:rPr>
                <w:rFonts w:hint="eastAsia"/>
              </w:rPr>
            </w:pPr>
            <w:r>
              <w:rPr>
                <w:rFonts w:hint="eastAsia"/>
              </w:rPr>
              <w:t>资质证书</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75949764">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提交有效的资质证书复印件或扫描件，符合第二章“投标人须知”第1.4.1项规定。（园林绿化工程免此项）</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49178AD7">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7E6C4608">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4BE2FF52">
            <w:pPr>
              <w:widowControl/>
              <w:adjustRightInd w:val="0"/>
              <w:snapToGrid w:val="0"/>
              <w:spacing w:line="240" w:lineRule="auto"/>
              <w:ind w:left="21" w:leftChars="10"/>
              <w:rPr>
                <w:rFonts w:hint="eastAsia" w:ascii="宋体" w:hAnsi="宋体" w:cs="宋体"/>
                <w:szCs w:val="21"/>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6C3D32CB">
            <w:pPr>
              <w:widowControl/>
              <w:adjustRightInd w:val="0"/>
              <w:snapToGrid w:val="0"/>
              <w:spacing w:line="240" w:lineRule="auto"/>
              <w:ind w:left="21" w:leftChars="10"/>
              <w:rPr>
                <w:rFonts w:hint="eastAsia" w:ascii="宋体" w:hAnsi="宋体" w:cs="宋体"/>
                <w:szCs w:val="21"/>
              </w:rPr>
            </w:pPr>
          </w:p>
        </w:tc>
      </w:tr>
      <w:tr w14:paraId="3F1FE0B7">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1D899B67">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7</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39D160EF">
            <w:pPr>
              <w:spacing w:line="240" w:lineRule="auto"/>
              <w:jc w:val="center"/>
              <w:rPr>
                <w:rFonts w:hint="eastAsia"/>
              </w:rPr>
            </w:pPr>
            <w:r>
              <w:rPr>
                <w:rFonts w:hint="eastAsia"/>
              </w:rPr>
              <w:t>安全生产许可证</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4ADFE43E">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提交有效的安全生产许可证复印件或扫描件。（园林绿化工程免此项）</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7F072C56">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44BE360A">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0AC6506B">
            <w:pPr>
              <w:widowControl/>
              <w:adjustRightInd w:val="0"/>
              <w:snapToGrid w:val="0"/>
              <w:spacing w:line="240" w:lineRule="auto"/>
              <w:ind w:left="21" w:leftChars="10"/>
              <w:rPr>
                <w:rFonts w:hint="eastAsia" w:ascii="宋体" w:hAnsi="宋体" w:cs="宋体"/>
                <w:szCs w:val="21"/>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29D850D0">
            <w:pPr>
              <w:widowControl/>
              <w:adjustRightInd w:val="0"/>
              <w:snapToGrid w:val="0"/>
              <w:spacing w:line="240" w:lineRule="auto"/>
              <w:ind w:left="21" w:leftChars="10"/>
              <w:rPr>
                <w:rFonts w:hint="eastAsia" w:ascii="宋体" w:hAnsi="宋体" w:cs="宋体"/>
                <w:szCs w:val="21"/>
              </w:rPr>
            </w:pPr>
          </w:p>
        </w:tc>
      </w:tr>
      <w:tr w14:paraId="2FBEFC47">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75D2F4A6">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8</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2EF3D8C3">
            <w:pPr>
              <w:spacing w:line="240" w:lineRule="auto"/>
              <w:jc w:val="center"/>
              <w:rPr>
                <w:rFonts w:hint="eastAsia"/>
              </w:rPr>
            </w:pPr>
            <w:r>
              <w:rPr>
                <w:rFonts w:hint="eastAsia"/>
              </w:rPr>
              <w:t>联合体投标人</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02267795">
            <w:pPr>
              <w:widowControl/>
              <w:adjustRightInd w:val="0"/>
              <w:snapToGrid w:val="0"/>
              <w:spacing w:line="240" w:lineRule="auto"/>
              <w:ind w:left="21" w:leftChars="10" w:firstLine="420" w:firstLineChars="200"/>
              <w:rPr>
                <w:rFonts w:hint="eastAsia" w:ascii="宋体" w:hAnsi="宋体" w:cs="宋体"/>
                <w:sz w:val="24"/>
              </w:rPr>
            </w:pPr>
            <w:r>
              <w:rPr>
                <w:rFonts w:hint="eastAsia" w:ascii="宋体" w:hAnsi="宋体" w:cs="宋体"/>
                <w:szCs w:val="21"/>
              </w:rPr>
              <w:t>提交符合招标文件要求的联合体协议书，明确各方承担责任，并明确联合体牵头人；符合第二章“投标人须知”第1.4.2项规定。</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2EF4909C">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10A18EF4">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3494E378">
            <w:pPr>
              <w:widowControl/>
              <w:adjustRightInd w:val="0"/>
              <w:snapToGrid w:val="0"/>
              <w:spacing w:line="240" w:lineRule="auto"/>
              <w:ind w:left="21" w:leftChars="10"/>
              <w:rPr>
                <w:rFonts w:hint="eastAsia" w:ascii="宋体" w:hAnsi="宋体" w:cs="宋体"/>
                <w:szCs w:val="21"/>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77D234D8">
            <w:pPr>
              <w:widowControl/>
              <w:adjustRightInd w:val="0"/>
              <w:snapToGrid w:val="0"/>
              <w:spacing w:line="240" w:lineRule="auto"/>
              <w:ind w:left="21" w:leftChars="10"/>
              <w:rPr>
                <w:rFonts w:hint="eastAsia" w:ascii="宋体" w:hAnsi="宋体" w:cs="宋体"/>
                <w:szCs w:val="21"/>
              </w:rPr>
            </w:pPr>
          </w:p>
        </w:tc>
      </w:tr>
      <w:tr w14:paraId="5A7AD0BA">
        <w:tblPrEx>
          <w:tblCellMar>
            <w:top w:w="39" w:type="dxa"/>
            <w:left w:w="0" w:type="dxa"/>
            <w:bottom w:w="0" w:type="dxa"/>
            <w:right w:w="29" w:type="dxa"/>
          </w:tblCellMar>
        </w:tblPrEx>
        <w:trPr>
          <w:trHeight w:val="479"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5B0B18DE">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9</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0BBF1F04">
            <w:pPr>
              <w:spacing w:line="240" w:lineRule="auto"/>
              <w:jc w:val="center"/>
              <w:rPr>
                <w:rFonts w:hint="eastAsia"/>
              </w:rPr>
            </w:pPr>
            <w:r>
              <w:rPr>
                <w:rFonts w:hint="eastAsia"/>
              </w:rPr>
              <w:t>法定代表人身份证明、授权委托书</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105AB97C">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投标文件由法定代表人签名的，提交有效的法定代表人身份证明，由代理人签名的，提交有效的法定代表人身份证明和授权委托书；符合第八章“投标文件格式”的规定，授权委托书有效期不短于投标有效期。</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5D8AD817">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71036083">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797C53A2">
            <w:pPr>
              <w:widowControl/>
              <w:adjustRightInd w:val="0"/>
              <w:snapToGrid w:val="0"/>
              <w:spacing w:line="240" w:lineRule="auto"/>
              <w:ind w:left="21" w:leftChars="10"/>
              <w:rPr>
                <w:rFonts w:hint="eastAsia" w:ascii="宋体" w:hAnsi="宋体" w:cs="宋体"/>
                <w:szCs w:val="21"/>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76C8B7B1">
            <w:pPr>
              <w:widowControl/>
              <w:adjustRightInd w:val="0"/>
              <w:snapToGrid w:val="0"/>
              <w:spacing w:line="240" w:lineRule="auto"/>
              <w:ind w:left="21" w:leftChars="10"/>
              <w:rPr>
                <w:rFonts w:hint="eastAsia" w:ascii="宋体" w:hAnsi="宋体" w:cs="宋体"/>
                <w:szCs w:val="21"/>
              </w:rPr>
            </w:pPr>
          </w:p>
        </w:tc>
      </w:tr>
      <w:tr w14:paraId="6A59DDBC">
        <w:tblPrEx>
          <w:tblCellMar>
            <w:top w:w="39" w:type="dxa"/>
            <w:left w:w="0" w:type="dxa"/>
            <w:bottom w:w="0" w:type="dxa"/>
            <w:right w:w="29" w:type="dxa"/>
          </w:tblCellMar>
        </w:tblPrEx>
        <w:trPr>
          <w:trHeight w:val="471"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431306D0">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10</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4FBA47C5">
            <w:pPr>
              <w:spacing w:line="240" w:lineRule="auto"/>
              <w:jc w:val="center"/>
              <w:rPr>
                <w:rFonts w:hint="eastAsia"/>
              </w:rPr>
            </w:pPr>
            <w:r>
              <w:rPr>
                <w:rFonts w:hint="eastAsia"/>
              </w:rPr>
              <w:t>中山市建设工程企业诚信评价等级</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2BC321CA">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符合第二章“投标人须知”第1.4.1项规定。根据开标当天工程建设交易系统获取的中山市建设工程企业管理和诚信平台零时的诚信登记数据核对投标人的诚信等级等情况，投标人无需提供证明材料。</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7196A8E7">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68A78111">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6E551300">
            <w:pPr>
              <w:widowControl/>
              <w:adjustRightInd w:val="0"/>
              <w:snapToGrid w:val="0"/>
              <w:spacing w:line="240" w:lineRule="auto"/>
              <w:ind w:left="21" w:leftChars="10"/>
              <w:rPr>
                <w:rFonts w:hint="eastAsia" w:ascii="宋体" w:hAnsi="宋体" w:cs="宋体"/>
                <w:szCs w:val="21"/>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6E76C487">
            <w:pPr>
              <w:widowControl/>
              <w:adjustRightInd w:val="0"/>
              <w:snapToGrid w:val="0"/>
              <w:spacing w:line="240" w:lineRule="auto"/>
              <w:ind w:left="21" w:leftChars="10"/>
              <w:rPr>
                <w:rFonts w:hint="eastAsia" w:ascii="宋体" w:hAnsi="宋体" w:cs="宋体"/>
                <w:szCs w:val="21"/>
              </w:rPr>
            </w:pPr>
          </w:p>
        </w:tc>
      </w:tr>
      <w:tr w14:paraId="14BF2A00">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60C9C22B">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11</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2B7FBB55">
            <w:pPr>
              <w:spacing w:line="240" w:lineRule="auto"/>
              <w:jc w:val="center"/>
              <w:rPr>
                <w:rFonts w:hint="eastAsia"/>
              </w:rPr>
            </w:pPr>
            <w:r>
              <w:rPr>
                <w:rFonts w:hint="eastAsia"/>
              </w:rPr>
              <w:t>《信用中国》网站下载的信用信息报告</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1B3D4619">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符合第二章“投标人须知”第1.4.1项规定。</w:t>
            </w:r>
            <w:r>
              <w:rPr>
                <w:rFonts w:hint="eastAsia" w:ascii="宋体" w:hAnsi="宋体" w:cs="宋体"/>
              </w:rPr>
              <w:t>报告生成时间为招标公告发布后。</w:t>
            </w:r>
            <w:r>
              <w:rPr>
                <w:rFonts w:hint="eastAsia" w:ascii="宋体" w:hAnsi="宋体" w:cs="宋体"/>
                <w:bCs/>
                <w:szCs w:val="21"/>
              </w:rPr>
              <w:t>招标人在开标当天登录《信用中国》网站查询复核，如与投标人递交信息不一致，以开标当日（投标截止日）查询的结果为准。</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7B6244CF">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00F63E35">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5A34522A">
            <w:pPr>
              <w:widowControl/>
              <w:adjustRightInd w:val="0"/>
              <w:snapToGrid w:val="0"/>
              <w:spacing w:line="240" w:lineRule="auto"/>
              <w:ind w:left="21" w:leftChars="10"/>
              <w:rPr>
                <w:rFonts w:hint="eastAsia" w:ascii="宋体" w:hAnsi="宋体" w:cs="宋体"/>
                <w:szCs w:val="21"/>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25E36C1E">
            <w:pPr>
              <w:widowControl/>
              <w:adjustRightInd w:val="0"/>
              <w:snapToGrid w:val="0"/>
              <w:spacing w:line="240" w:lineRule="auto"/>
              <w:ind w:left="21" w:leftChars="10"/>
              <w:rPr>
                <w:rFonts w:hint="eastAsia" w:ascii="宋体" w:hAnsi="宋体" w:cs="宋体"/>
                <w:szCs w:val="21"/>
              </w:rPr>
            </w:pPr>
          </w:p>
        </w:tc>
      </w:tr>
      <w:tr w14:paraId="420E32C8">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4FA6C0A7">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12</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42037D99">
            <w:pPr>
              <w:spacing w:line="240" w:lineRule="auto"/>
              <w:jc w:val="center"/>
              <w:rPr>
                <w:rFonts w:hint="eastAsia"/>
              </w:rPr>
            </w:pPr>
            <w:r>
              <w:rPr>
                <w:rFonts w:hint="eastAsia"/>
              </w:rPr>
              <w:t>国家企业信用信息公示系统的企业信用信息公示报告</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3B91F15A">
            <w:pPr>
              <w:widowControl/>
              <w:adjustRightInd w:val="0"/>
              <w:snapToGrid w:val="0"/>
              <w:spacing w:line="240" w:lineRule="auto"/>
              <w:ind w:left="21" w:leftChars="10" w:firstLine="420" w:firstLineChars="200"/>
              <w:rPr>
                <w:rFonts w:hint="eastAsia" w:ascii="宋体" w:hAnsi="宋体" w:cs="宋体"/>
              </w:rPr>
            </w:pPr>
            <w:r>
              <w:rPr>
                <w:rFonts w:hint="eastAsia" w:ascii="宋体" w:hAnsi="宋体" w:cs="宋体"/>
                <w:szCs w:val="21"/>
              </w:rPr>
              <w:t>符合第二章“投标人须知”第1.4.1项规定。</w:t>
            </w:r>
            <w:r>
              <w:rPr>
                <w:rFonts w:hint="eastAsia" w:ascii="宋体" w:hAnsi="宋体" w:cs="宋体"/>
              </w:rPr>
              <w:t>报告生成时间为招标公告发布后</w:t>
            </w:r>
            <w:r>
              <w:rPr>
                <w:rFonts w:hint="eastAsia" w:ascii="宋体" w:hAnsi="宋体" w:cs="宋体"/>
                <w:szCs w:val="21"/>
              </w:rPr>
              <w:t>。</w:t>
            </w:r>
            <w:r>
              <w:rPr>
                <w:rFonts w:hint="eastAsia" w:ascii="宋体" w:hAnsi="宋体" w:cs="宋体"/>
                <w:bCs/>
                <w:szCs w:val="21"/>
              </w:rPr>
              <w:t>招标人在开标当天登录</w:t>
            </w:r>
            <w:r>
              <w:rPr>
                <w:rFonts w:hint="eastAsia" w:ascii="宋体" w:hAnsi="宋体" w:cs="宋体"/>
                <w:szCs w:val="21"/>
              </w:rPr>
              <w:t>国家企业信用信息公示系统</w:t>
            </w:r>
            <w:r>
              <w:rPr>
                <w:rFonts w:hint="eastAsia" w:ascii="宋体" w:hAnsi="宋体" w:cs="宋体"/>
                <w:bCs/>
                <w:szCs w:val="21"/>
              </w:rPr>
              <w:t>复核，如与投标人递交信息不一致，以开标当日（投标截止日）查询的结果为准。</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2B42CC9D">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2DDC5C06">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34D670B1">
            <w:pPr>
              <w:widowControl/>
              <w:adjustRightInd w:val="0"/>
              <w:snapToGrid w:val="0"/>
              <w:spacing w:line="240" w:lineRule="auto"/>
              <w:ind w:left="21" w:leftChars="10"/>
              <w:rPr>
                <w:rFonts w:hint="eastAsia" w:ascii="宋体" w:hAnsi="宋体" w:cs="宋体"/>
                <w:szCs w:val="21"/>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53BA0C2B">
            <w:pPr>
              <w:widowControl/>
              <w:adjustRightInd w:val="0"/>
              <w:snapToGrid w:val="0"/>
              <w:spacing w:line="240" w:lineRule="auto"/>
              <w:ind w:left="21" w:leftChars="10"/>
              <w:rPr>
                <w:rFonts w:hint="eastAsia" w:ascii="宋体" w:hAnsi="宋体" w:cs="宋体"/>
                <w:szCs w:val="21"/>
              </w:rPr>
            </w:pPr>
          </w:p>
        </w:tc>
      </w:tr>
      <w:tr w14:paraId="080A25B5">
        <w:tblPrEx>
          <w:tblCellMar>
            <w:top w:w="39" w:type="dxa"/>
            <w:left w:w="0" w:type="dxa"/>
            <w:bottom w:w="0" w:type="dxa"/>
            <w:right w:w="29" w:type="dxa"/>
          </w:tblCellMar>
        </w:tblPrEx>
        <w:trPr>
          <w:trHeight w:val="932" w:hRule="atLeast"/>
        </w:trPr>
        <w:tc>
          <w:tcPr>
            <w:tcW w:w="564" w:type="dxa"/>
            <w:tcBorders>
              <w:top w:val="single" w:color="000000" w:sz="2" w:space="0"/>
              <w:left w:val="single" w:color="000000" w:sz="2" w:space="0"/>
              <w:bottom w:val="single" w:color="000000" w:sz="2" w:space="0"/>
              <w:right w:val="single" w:color="000000" w:sz="2" w:space="0"/>
            </w:tcBorders>
            <w:noWrap w:val="0"/>
            <w:vAlign w:val="center"/>
          </w:tcPr>
          <w:p w14:paraId="79CDC8B5">
            <w:pPr>
              <w:widowControl/>
              <w:adjustRightInd w:val="0"/>
              <w:snapToGrid w:val="0"/>
              <w:spacing w:line="240" w:lineRule="auto"/>
              <w:ind w:left="21" w:leftChars="10"/>
              <w:jc w:val="center"/>
              <w:rPr>
                <w:rFonts w:ascii="宋体" w:hAnsi="宋体" w:cs="宋体"/>
                <w:szCs w:val="21"/>
              </w:rPr>
            </w:pPr>
            <w:r>
              <w:rPr>
                <w:rFonts w:hint="eastAsia" w:ascii="宋体" w:hAnsi="宋体" w:cs="宋体"/>
                <w:szCs w:val="21"/>
              </w:rPr>
              <w:t>13</w:t>
            </w:r>
          </w:p>
        </w:tc>
        <w:tc>
          <w:tcPr>
            <w:tcW w:w="1325" w:type="dxa"/>
            <w:tcBorders>
              <w:top w:val="single" w:color="000000" w:sz="2" w:space="0"/>
              <w:left w:val="single" w:color="000000" w:sz="2" w:space="0"/>
              <w:bottom w:val="single" w:color="000000" w:sz="2" w:space="0"/>
              <w:right w:val="single" w:color="000000" w:sz="2" w:space="0"/>
            </w:tcBorders>
            <w:noWrap w:val="0"/>
            <w:vAlign w:val="center"/>
          </w:tcPr>
          <w:p w14:paraId="6055219B">
            <w:pPr>
              <w:spacing w:line="240" w:lineRule="auto"/>
              <w:jc w:val="center"/>
              <w:rPr>
                <w:rFonts w:hint="eastAsia" w:ascii="宋体" w:hAnsi="宋体" w:cs="宋体"/>
                <w:szCs w:val="21"/>
              </w:rPr>
            </w:pPr>
            <w:r>
              <w:rPr>
                <w:rFonts w:hint="eastAsia"/>
              </w:rPr>
              <w:t>其它不合格情况</w:t>
            </w:r>
          </w:p>
        </w:tc>
        <w:tc>
          <w:tcPr>
            <w:tcW w:w="4104" w:type="dxa"/>
            <w:gridSpan w:val="2"/>
            <w:tcBorders>
              <w:top w:val="single" w:color="000000" w:sz="2" w:space="0"/>
              <w:left w:val="single" w:color="000000" w:sz="2" w:space="0"/>
              <w:bottom w:val="single" w:color="000000" w:sz="2" w:space="0"/>
              <w:right w:val="single" w:color="000000" w:sz="2" w:space="0"/>
            </w:tcBorders>
            <w:noWrap w:val="0"/>
            <w:vAlign w:val="center"/>
          </w:tcPr>
          <w:p w14:paraId="10A5B067">
            <w:pPr>
              <w:widowControl/>
              <w:adjustRightInd w:val="0"/>
              <w:snapToGrid w:val="0"/>
              <w:spacing w:line="240" w:lineRule="auto"/>
              <w:ind w:left="21" w:leftChars="10" w:firstLine="420" w:firstLineChars="200"/>
              <w:rPr>
                <w:rFonts w:hint="eastAsia" w:ascii="宋体" w:hAnsi="宋体" w:cs="宋体"/>
                <w:kern w:val="0"/>
                <w:szCs w:val="21"/>
              </w:rPr>
            </w:pPr>
            <w:r>
              <w:rPr>
                <w:rFonts w:hint="eastAsia" w:ascii="宋体" w:hAnsi="宋体" w:cs="宋体"/>
                <w:kern w:val="0"/>
                <w:szCs w:val="21"/>
              </w:rPr>
              <w:t>不存在招标文件第二章“否决性条款”的情况或法律、法规、规章规定的应作无效投标文件处理的情况。</w:t>
            </w:r>
          </w:p>
        </w:tc>
        <w:tc>
          <w:tcPr>
            <w:tcW w:w="1175" w:type="dxa"/>
            <w:tcBorders>
              <w:top w:val="single" w:color="000000" w:sz="2" w:space="0"/>
              <w:left w:val="single" w:color="000000" w:sz="2" w:space="0"/>
              <w:bottom w:val="single" w:color="000000" w:sz="2" w:space="0"/>
              <w:right w:val="single" w:color="000000" w:sz="2" w:space="0"/>
            </w:tcBorders>
            <w:noWrap w:val="0"/>
            <w:vAlign w:val="center"/>
          </w:tcPr>
          <w:p w14:paraId="4C390056">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2BA11BB4">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3" w:type="dxa"/>
            <w:tcBorders>
              <w:top w:val="single" w:color="000000" w:sz="2" w:space="0"/>
              <w:left w:val="single" w:color="000000" w:sz="2" w:space="0"/>
              <w:bottom w:val="single" w:color="000000" w:sz="2" w:space="0"/>
              <w:right w:val="single" w:color="000000" w:sz="2" w:space="0"/>
            </w:tcBorders>
            <w:noWrap w:val="0"/>
            <w:vAlign w:val="center"/>
          </w:tcPr>
          <w:p w14:paraId="1AB4AA20">
            <w:pPr>
              <w:widowControl/>
              <w:adjustRightInd w:val="0"/>
              <w:snapToGrid w:val="0"/>
              <w:spacing w:line="240" w:lineRule="auto"/>
              <w:ind w:left="21" w:leftChars="10"/>
              <w:rPr>
                <w:rFonts w:hint="eastAsia" w:ascii="宋体" w:hAnsi="宋体" w:cs="宋体"/>
                <w:szCs w:val="21"/>
              </w:rPr>
            </w:pPr>
          </w:p>
        </w:tc>
        <w:tc>
          <w:tcPr>
            <w:tcW w:w="812" w:type="dxa"/>
            <w:tcBorders>
              <w:top w:val="single" w:color="000000" w:sz="2" w:space="0"/>
              <w:left w:val="single" w:color="000000" w:sz="2" w:space="0"/>
              <w:bottom w:val="single" w:color="000000" w:sz="2" w:space="0"/>
              <w:right w:val="single" w:color="000000" w:sz="2" w:space="0"/>
            </w:tcBorders>
            <w:noWrap w:val="0"/>
            <w:vAlign w:val="center"/>
          </w:tcPr>
          <w:p w14:paraId="5B0E31E3">
            <w:pPr>
              <w:widowControl/>
              <w:adjustRightInd w:val="0"/>
              <w:snapToGrid w:val="0"/>
              <w:spacing w:line="240" w:lineRule="auto"/>
              <w:ind w:left="21" w:leftChars="10"/>
              <w:rPr>
                <w:rFonts w:hint="eastAsia" w:ascii="宋体" w:hAnsi="宋体" w:cs="宋体"/>
                <w:szCs w:val="21"/>
              </w:rPr>
            </w:pPr>
          </w:p>
        </w:tc>
      </w:tr>
      <w:tr w14:paraId="162AAA2B">
        <w:tblPrEx>
          <w:tblCellMar>
            <w:top w:w="39" w:type="dxa"/>
            <w:left w:w="0" w:type="dxa"/>
            <w:bottom w:w="0" w:type="dxa"/>
            <w:right w:w="29" w:type="dxa"/>
          </w:tblCellMar>
        </w:tblPrEx>
        <w:trPr>
          <w:trHeight w:val="932" w:hRule="atLeast"/>
        </w:trPr>
        <w:tc>
          <w:tcPr>
            <w:tcW w:w="4621" w:type="dxa"/>
            <w:gridSpan w:val="3"/>
            <w:tcBorders>
              <w:top w:val="single" w:color="000000" w:sz="2" w:space="0"/>
              <w:left w:val="single" w:color="000000" w:sz="2" w:space="0"/>
              <w:bottom w:val="single" w:color="000000" w:sz="2" w:space="0"/>
              <w:right w:val="single" w:color="000000" w:sz="2" w:space="0"/>
            </w:tcBorders>
            <w:noWrap w:val="0"/>
            <w:vAlign w:val="center"/>
          </w:tcPr>
          <w:p w14:paraId="1C61DA60">
            <w:pPr>
              <w:widowControl/>
              <w:adjustRightInd w:val="0"/>
              <w:snapToGrid w:val="0"/>
              <w:ind w:left="21" w:leftChars="10"/>
              <w:rPr>
                <w:rFonts w:hint="eastAsia" w:ascii="宋体" w:hAnsi="宋体" w:cs="宋体"/>
                <w:szCs w:val="21"/>
              </w:rPr>
            </w:pPr>
            <w:r>
              <w:rPr>
                <w:rFonts w:hint="eastAsia" w:ascii="宋体" w:hAnsi="宋体" w:cs="宋体"/>
                <w:szCs w:val="21"/>
              </w:rPr>
              <w:t>综合评价等级：</w:t>
            </w:r>
            <w:r>
              <w:rPr>
                <w:rFonts w:hint="eastAsia" w:ascii="宋体" w:hAnsi="宋体" w:cs="宋体"/>
                <w:kern w:val="0"/>
                <w:szCs w:val="21"/>
              </w:rPr>
              <w:t>囗合格    囗不合格</w:t>
            </w:r>
          </w:p>
        </w:tc>
        <w:tc>
          <w:tcPr>
            <w:tcW w:w="4622" w:type="dxa"/>
            <w:gridSpan w:val="4"/>
            <w:tcBorders>
              <w:top w:val="single" w:color="000000" w:sz="2" w:space="0"/>
              <w:left w:val="single" w:color="000000" w:sz="2" w:space="0"/>
              <w:bottom w:val="single" w:color="000000" w:sz="2" w:space="0"/>
              <w:right w:val="single" w:color="000000" w:sz="2" w:space="0"/>
            </w:tcBorders>
            <w:noWrap w:val="0"/>
            <w:vAlign w:val="center"/>
          </w:tcPr>
          <w:p w14:paraId="64BDBC09">
            <w:pPr>
              <w:widowControl/>
              <w:adjustRightInd w:val="0"/>
              <w:snapToGrid w:val="0"/>
              <w:ind w:left="21" w:leftChars="10"/>
              <w:rPr>
                <w:rFonts w:hint="eastAsia" w:ascii="宋体" w:hAnsi="宋体" w:cs="宋体"/>
                <w:szCs w:val="21"/>
              </w:rPr>
            </w:pPr>
            <w:r>
              <w:rPr>
                <w:rFonts w:hint="eastAsia" w:ascii="宋体" w:hAnsi="宋体" w:cs="宋体"/>
                <w:szCs w:val="21"/>
              </w:rPr>
              <w:t>不合格原因：</w:t>
            </w:r>
          </w:p>
        </w:tc>
      </w:tr>
    </w:tbl>
    <w:p w14:paraId="04DB6648">
      <w:pPr>
        <w:pBdr>
          <w:bottom w:val="single" w:color="auto" w:sz="6" w:space="1"/>
        </w:pBdr>
        <w:spacing w:line="480" w:lineRule="auto"/>
        <w:rPr>
          <w:rFonts w:hint="eastAsia"/>
          <w:b/>
          <w:szCs w:val="21"/>
        </w:rPr>
      </w:pPr>
    </w:p>
    <w:p w14:paraId="7A0BFEE2">
      <w:pPr>
        <w:pStyle w:val="10"/>
        <w:jc w:val="left"/>
        <w:rPr>
          <w:rFonts w:hint="eastAsia"/>
          <w:b/>
          <w:szCs w:val="21"/>
        </w:rPr>
      </w:pPr>
      <w:r>
        <w:rPr>
          <w:rFonts w:hint="eastAsia"/>
          <w:b/>
          <w:szCs w:val="21"/>
        </w:rPr>
        <w:t>现文：</w:t>
      </w:r>
    </w:p>
    <w:p w14:paraId="56A9BB19">
      <w:pPr>
        <w:pStyle w:val="10"/>
        <w:jc w:val="center"/>
        <w:rPr>
          <w:rFonts w:hint="eastAsia"/>
          <w:b/>
          <w:szCs w:val="21"/>
        </w:rPr>
      </w:pPr>
      <w:r>
        <w:rPr>
          <w:rFonts w:hint="eastAsia"/>
          <w:b/>
          <w:szCs w:val="21"/>
        </w:rPr>
        <w:t>（二）资格审查要素表</w:t>
      </w:r>
    </w:p>
    <w:p w14:paraId="045C92D9">
      <w:pPr>
        <w:widowControl/>
        <w:tabs>
          <w:tab w:val="center" w:pos="5495"/>
        </w:tabs>
        <w:spacing w:after="5"/>
        <w:rPr>
          <w:rFonts w:hint="eastAsia" w:ascii="宋体" w:hAnsi="宋体" w:cs="宋体"/>
          <w:szCs w:val="21"/>
        </w:rPr>
      </w:pPr>
      <w:r>
        <w:rPr>
          <w:rFonts w:hint="eastAsia" w:ascii="宋体" w:hAnsi="宋体" w:cs="宋体"/>
          <w:szCs w:val="21"/>
        </w:rPr>
        <w:t>项目名称：</w:t>
      </w:r>
      <w:r>
        <w:rPr>
          <w:rFonts w:hint="eastAsia" w:ascii="宋体" w:hAnsi="宋体" w:cs="宋体"/>
          <w:szCs w:val="21"/>
        </w:rPr>
        <w:tab/>
      </w:r>
      <w:r>
        <w:rPr>
          <w:rFonts w:hint="eastAsia" w:ascii="宋体" w:hAnsi="宋体" w:cs="宋体"/>
          <w:szCs w:val="21"/>
        </w:rPr>
        <w:t>投标人名称：</w:t>
      </w:r>
    </w:p>
    <w:tbl>
      <w:tblPr>
        <w:tblStyle w:val="27"/>
        <w:tblW w:w="9236" w:type="dxa"/>
        <w:tblInd w:w="59" w:type="dxa"/>
        <w:tblLayout w:type="fixed"/>
        <w:tblCellMar>
          <w:top w:w="39" w:type="dxa"/>
          <w:left w:w="0" w:type="dxa"/>
          <w:bottom w:w="0" w:type="dxa"/>
          <w:right w:w="29" w:type="dxa"/>
        </w:tblCellMar>
      </w:tblPr>
      <w:tblGrid>
        <w:gridCol w:w="563"/>
        <w:gridCol w:w="1324"/>
        <w:gridCol w:w="2732"/>
        <w:gridCol w:w="1370"/>
        <w:gridCol w:w="1174"/>
        <w:gridCol w:w="1262"/>
        <w:gridCol w:w="811"/>
      </w:tblGrid>
      <w:tr w14:paraId="7C23B225">
        <w:tblPrEx>
          <w:tblCellMar>
            <w:top w:w="39" w:type="dxa"/>
            <w:left w:w="0" w:type="dxa"/>
            <w:bottom w:w="0" w:type="dxa"/>
            <w:right w:w="29" w:type="dxa"/>
          </w:tblCellMar>
        </w:tblPrEx>
        <w:trPr>
          <w:trHeight w:val="457" w:hRule="atLeast"/>
        </w:trPr>
        <w:tc>
          <w:tcPr>
            <w:tcW w:w="563" w:type="dxa"/>
            <w:tcBorders>
              <w:top w:val="single" w:color="000000" w:sz="2" w:space="0"/>
              <w:left w:val="single" w:color="000000" w:sz="2" w:space="0"/>
              <w:bottom w:val="single" w:color="000000" w:sz="2" w:space="0"/>
              <w:right w:val="single" w:color="000000" w:sz="2" w:space="0"/>
            </w:tcBorders>
            <w:noWrap w:val="0"/>
            <w:vAlign w:val="center"/>
          </w:tcPr>
          <w:p w14:paraId="2BB02B02">
            <w:pPr>
              <w:widowControl/>
              <w:adjustRightInd w:val="0"/>
              <w:snapToGrid w:val="0"/>
              <w:ind w:left="21" w:leftChars="10"/>
              <w:jc w:val="center"/>
              <w:rPr>
                <w:rFonts w:hint="eastAsia" w:ascii="宋体" w:hAnsi="宋体" w:cs="宋体"/>
                <w:b/>
                <w:bCs/>
                <w:szCs w:val="21"/>
              </w:rPr>
            </w:pPr>
            <w:r>
              <w:rPr>
                <w:rFonts w:hint="eastAsia" w:ascii="宋体" w:hAnsi="宋体" w:cs="宋体"/>
                <w:b/>
                <w:bCs/>
                <w:szCs w:val="21"/>
              </w:rPr>
              <w:t>序号</w:t>
            </w:r>
          </w:p>
        </w:tc>
        <w:tc>
          <w:tcPr>
            <w:tcW w:w="1324" w:type="dxa"/>
            <w:tcBorders>
              <w:top w:val="single" w:color="000000" w:sz="2" w:space="0"/>
              <w:left w:val="single" w:color="000000" w:sz="2" w:space="0"/>
              <w:bottom w:val="single" w:color="000000" w:sz="2" w:space="0"/>
              <w:right w:val="single" w:color="000000" w:sz="2" w:space="0"/>
            </w:tcBorders>
            <w:noWrap w:val="0"/>
            <w:vAlign w:val="center"/>
          </w:tcPr>
          <w:p w14:paraId="2A22FAE0">
            <w:pPr>
              <w:widowControl/>
              <w:adjustRightInd w:val="0"/>
              <w:snapToGrid w:val="0"/>
              <w:ind w:left="21" w:leftChars="10"/>
              <w:jc w:val="center"/>
              <w:rPr>
                <w:rFonts w:hint="eastAsia" w:ascii="宋体" w:hAnsi="宋体" w:cs="宋体"/>
                <w:b/>
                <w:bCs/>
                <w:szCs w:val="21"/>
              </w:rPr>
            </w:pPr>
            <w:r>
              <w:rPr>
                <w:rFonts w:hint="eastAsia" w:ascii="宋体" w:hAnsi="宋体" w:cs="宋体"/>
                <w:b/>
                <w:bCs/>
                <w:szCs w:val="21"/>
              </w:rPr>
              <w:t>资格审查要素</w:t>
            </w:r>
          </w:p>
        </w:tc>
        <w:tc>
          <w:tcPr>
            <w:tcW w:w="4102" w:type="dxa"/>
            <w:gridSpan w:val="2"/>
            <w:tcBorders>
              <w:top w:val="single" w:color="000000" w:sz="2" w:space="0"/>
              <w:left w:val="single" w:color="000000" w:sz="2" w:space="0"/>
              <w:bottom w:val="single" w:color="000000" w:sz="2" w:space="0"/>
              <w:right w:val="single" w:color="000000" w:sz="2" w:space="0"/>
            </w:tcBorders>
            <w:noWrap w:val="0"/>
            <w:vAlign w:val="center"/>
          </w:tcPr>
          <w:p w14:paraId="7C0E9681">
            <w:pPr>
              <w:widowControl/>
              <w:adjustRightInd w:val="0"/>
              <w:snapToGrid w:val="0"/>
              <w:ind w:left="21" w:leftChars="10"/>
              <w:jc w:val="center"/>
              <w:rPr>
                <w:rFonts w:hint="eastAsia" w:ascii="宋体" w:hAnsi="宋体" w:cs="宋体"/>
                <w:b/>
                <w:bCs/>
                <w:szCs w:val="21"/>
              </w:rPr>
            </w:pPr>
            <w:r>
              <w:rPr>
                <w:rFonts w:hint="eastAsia" w:ascii="宋体" w:hAnsi="宋体" w:cs="宋体"/>
                <w:b/>
                <w:bCs/>
                <w:szCs w:val="21"/>
              </w:rPr>
              <w:t>审查标准</w:t>
            </w:r>
          </w:p>
        </w:tc>
        <w:tc>
          <w:tcPr>
            <w:tcW w:w="1174" w:type="dxa"/>
            <w:tcBorders>
              <w:top w:val="single" w:color="000000" w:sz="2" w:space="0"/>
              <w:left w:val="single" w:color="000000" w:sz="2" w:space="0"/>
              <w:bottom w:val="single" w:color="000000" w:sz="2" w:space="0"/>
              <w:right w:val="single" w:color="000000" w:sz="2" w:space="0"/>
            </w:tcBorders>
            <w:noWrap w:val="0"/>
            <w:vAlign w:val="center"/>
          </w:tcPr>
          <w:p w14:paraId="0BCEE355">
            <w:pPr>
              <w:widowControl/>
              <w:adjustRightInd w:val="0"/>
              <w:snapToGrid w:val="0"/>
              <w:ind w:left="21" w:leftChars="10"/>
              <w:jc w:val="center"/>
              <w:rPr>
                <w:rFonts w:hint="eastAsia" w:ascii="宋体" w:hAnsi="宋体" w:cs="宋体"/>
                <w:b/>
                <w:bCs/>
                <w:szCs w:val="21"/>
              </w:rPr>
            </w:pPr>
            <w:r>
              <w:rPr>
                <w:rFonts w:hint="eastAsia" w:ascii="宋体" w:hAnsi="宋体" w:cs="宋体"/>
                <w:b/>
                <w:bCs/>
                <w:szCs w:val="21"/>
              </w:rPr>
              <w:t>审查结论</w:t>
            </w:r>
          </w:p>
        </w:tc>
        <w:tc>
          <w:tcPr>
            <w:tcW w:w="1262" w:type="dxa"/>
            <w:tcBorders>
              <w:top w:val="single" w:color="000000" w:sz="2" w:space="0"/>
              <w:left w:val="single" w:color="000000" w:sz="2" w:space="0"/>
              <w:bottom w:val="single" w:color="000000" w:sz="2" w:space="0"/>
              <w:right w:val="single" w:color="000000" w:sz="2" w:space="0"/>
            </w:tcBorders>
            <w:noWrap w:val="0"/>
            <w:vAlign w:val="center"/>
          </w:tcPr>
          <w:p w14:paraId="091A2336">
            <w:pPr>
              <w:widowControl/>
              <w:adjustRightInd w:val="0"/>
              <w:snapToGrid w:val="0"/>
              <w:ind w:left="21" w:leftChars="10"/>
              <w:jc w:val="center"/>
              <w:rPr>
                <w:rFonts w:hint="eastAsia" w:ascii="宋体" w:hAnsi="宋体" w:cs="宋体"/>
                <w:b/>
                <w:bCs/>
                <w:szCs w:val="21"/>
              </w:rPr>
            </w:pPr>
            <w:r>
              <w:rPr>
                <w:rFonts w:hint="eastAsia" w:ascii="宋体" w:hAnsi="宋体" w:cs="宋体"/>
                <w:b/>
                <w:bCs/>
                <w:szCs w:val="21"/>
              </w:rPr>
              <w:t>不合格原因</w:t>
            </w:r>
          </w:p>
        </w:tc>
        <w:tc>
          <w:tcPr>
            <w:tcW w:w="811" w:type="dxa"/>
            <w:tcBorders>
              <w:top w:val="single" w:color="000000" w:sz="2" w:space="0"/>
              <w:left w:val="single" w:color="000000" w:sz="2" w:space="0"/>
              <w:bottom w:val="single" w:color="000000" w:sz="2" w:space="0"/>
              <w:right w:val="single" w:color="000000" w:sz="2" w:space="0"/>
            </w:tcBorders>
            <w:noWrap w:val="0"/>
            <w:vAlign w:val="center"/>
          </w:tcPr>
          <w:p w14:paraId="35A131F0">
            <w:pPr>
              <w:widowControl/>
              <w:adjustRightInd w:val="0"/>
              <w:snapToGrid w:val="0"/>
              <w:ind w:left="21" w:leftChars="10"/>
              <w:jc w:val="center"/>
              <w:rPr>
                <w:rFonts w:hint="eastAsia" w:ascii="宋体" w:hAnsi="宋体" w:cs="宋体"/>
                <w:b/>
                <w:bCs/>
                <w:szCs w:val="21"/>
              </w:rPr>
            </w:pPr>
            <w:r>
              <w:rPr>
                <w:rFonts w:hint="eastAsia" w:ascii="宋体" w:hAnsi="宋体" w:cs="宋体"/>
                <w:b/>
                <w:bCs/>
                <w:szCs w:val="21"/>
              </w:rPr>
              <w:t>备注</w:t>
            </w:r>
          </w:p>
        </w:tc>
      </w:tr>
      <w:tr w14:paraId="0A192590">
        <w:tblPrEx>
          <w:tblCellMar>
            <w:top w:w="39" w:type="dxa"/>
            <w:left w:w="0" w:type="dxa"/>
            <w:bottom w:w="0" w:type="dxa"/>
            <w:right w:w="29" w:type="dxa"/>
          </w:tblCellMar>
        </w:tblPrEx>
        <w:trPr>
          <w:trHeight w:val="587" w:hRule="atLeast"/>
        </w:trPr>
        <w:tc>
          <w:tcPr>
            <w:tcW w:w="563" w:type="dxa"/>
            <w:tcBorders>
              <w:top w:val="single" w:color="000000" w:sz="2" w:space="0"/>
              <w:left w:val="single" w:color="000000" w:sz="2" w:space="0"/>
              <w:bottom w:val="single" w:color="000000" w:sz="2" w:space="0"/>
              <w:right w:val="single" w:color="000000" w:sz="2" w:space="0"/>
            </w:tcBorders>
            <w:noWrap w:val="0"/>
            <w:vAlign w:val="center"/>
          </w:tcPr>
          <w:p w14:paraId="4DDAA802">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1</w:t>
            </w:r>
          </w:p>
        </w:tc>
        <w:tc>
          <w:tcPr>
            <w:tcW w:w="1324" w:type="dxa"/>
            <w:tcBorders>
              <w:top w:val="single" w:color="000000" w:sz="2" w:space="0"/>
              <w:left w:val="single" w:color="000000" w:sz="2" w:space="0"/>
              <w:bottom w:val="single" w:color="000000" w:sz="2" w:space="0"/>
              <w:right w:val="single" w:color="000000" w:sz="2" w:space="0"/>
            </w:tcBorders>
            <w:noWrap w:val="0"/>
            <w:vAlign w:val="center"/>
          </w:tcPr>
          <w:p w14:paraId="2EF9F1AE">
            <w:pPr>
              <w:spacing w:line="240" w:lineRule="auto"/>
              <w:jc w:val="center"/>
              <w:rPr>
                <w:rFonts w:hint="eastAsia"/>
              </w:rPr>
            </w:pPr>
            <w:r>
              <w:rPr>
                <w:rFonts w:hint="eastAsia"/>
              </w:rPr>
              <w:t>投标保证金</w:t>
            </w:r>
          </w:p>
        </w:tc>
        <w:tc>
          <w:tcPr>
            <w:tcW w:w="4102" w:type="dxa"/>
            <w:gridSpan w:val="2"/>
            <w:tcBorders>
              <w:top w:val="single" w:color="000000" w:sz="2" w:space="0"/>
              <w:left w:val="single" w:color="000000" w:sz="2" w:space="0"/>
              <w:bottom w:val="single" w:color="000000" w:sz="2" w:space="0"/>
              <w:right w:val="single" w:color="000000" w:sz="2" w:space="0"/>
            </w:tcBorders>
            <w:noWrap w:val="0"/>
            <w:vAlign w:val="center"/>
          </w:tcPr>
          <w:p w14:paraId="0806A25B">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符合第二章“投标人须知”3.4.1项规定。</w:t>
            </w:r>
          </w:p>
        </w:tc>
        <w:tc>
          <w:tcPr>
            <w:tcW w:w="1174" w:type="dxa"/>
            <w:tcBorders>
              <w:top w:val="single" w:color="000000" w:sz="2" w:space="0"/>
              <w:left w:val="single" w:color="000000" w:sz="2" w:space="0"/>
              <w:bottom w:val="single" w:color="000000" w:sz="2" w:space="0"/>
              <w:right w:val="single" w:color="000000" w:sz="2" w:space="0"/>
            </w:tcBorders>
            <w:noWrap w:val="0"/>
            <w:vAlign w:val="center"/>
          </w:tcPr>
          <w:p w14:paraId="644E505F">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06A2D8AC">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2" w:type="dxa"/>
            <w:tcBorders>
              <w:top w:val="single" w:color="000000" w:sz="2" w:space="0"/>
              <w:left w:val="single" w:color="000000" w:sz="2" w:space="0"/>
              <w:bottom w:val="single" w:color="000000" w:sz="2" w:space="0"/>
              <w:right w:val="single" w:color="000000" w:sz="2" w:space="0"/>
            </w:tcBorders>
            <w:noWrap w:val="0"/>
            <w:vAlign w:val="center"/>
          </w:tcPr>
          <w:p w14:paraId="01970970">
            <w:pPr>
              <w:widowControl/>
              <w:adjustRightInd w:val="0"/>
              <w:snapToGrid w:val="0"/>
              <w:spacing w:line="240" w:lineRule="auto"/>
              <w:ind w:left="21" w:leftChars="10"/>
              <w:jc w:val="left"/>
              <w:rPr>
                <w:rFonts w:hint="eastAsia" w:ascii="宋体" w:hAnsi="宋体" w:cs="宋体"/>
                <w:szCs w:val="21"/>
              </w:rPr>
            </w:pPr>
          </w:p>
        </w:tc>
        <w:tc>
          <w:tcPr>
            <w:tcW w:w="811" w:type="dxa"/>
            <w:tcBorders>
              <w:top w:val="single" w:color="000000" w:sz="2" w:space="0"/>
              <w:left w:val="single" w:color="000000" w:sz="2" w:space="0"/>
              <w:bottom w:val="single" w:color="000000" w:sz="2" w:space="0"/>
              <w:right w:val="single" w:color="000000" w:sz="2" w:space="0"/>
            </w:tcBorders>
            <w:noWrap w:val="0"/>
            <w:vAlign w:val="center"/>
          </w:tcPr>
          <w:p w14:paraId="0CEC3F58">
            <w:pPr>
              <w:widowControl/>
              <w:adjustRightInd w:val="0"/>
              <w:snapToGrid w:val="0"/>
              <w:spacing w:line="240" w:lineRule="auto"/>
              <w:ind w:left="21" w:leftChars="10"/>
              <w:jc w:val="left"/>
              <w:rPr>
                <w:rFonts w:hint="eastAsia" w:ascii="宋体" w:hAnsi="宋体" w:cs="宋体"/>
                <w:szCs w:val="21"/>
              </w:rPr>
            </w:pPr>
          </w:p>
        </w:tc>
      </w:tr>
      <w:tr w14:paraId="6FFC41A6">
        <w:tblPrEx>
          <w:tblCellMar>
            <w:top w:w="39" w:type="dxa"/>
            <w:left w:w="0" w:type="dxa"/>
            <w:bottom w:w="0" w:type="dxa"/>
            <w:right w:w="29" w:type="dxa"/>
          </w:tblCellMar>
        </w:tblPrEx>
        <w:trPr>
          <w:trHeight w:val="587" w:hRule="atLeast"/>
        </w:trPr>
        <w:tc>
          <w:tcPr>
            <w:tcW w:w="563" w:type="dxa"/>
            <w:tcBorders>
              <w:top w:val="single" w:color="000000" w:sz="2" w:space="0"/>
              <w:left w:val="single" w:color="000000" w:sz="2" w:space="0"/>
              <w:bottom w:val="single" w:color="000000" w:sz="2" w:space="0"/>
              <w:right w:val="single" w:color="000000" w:sz="2" w:space="0"/>
            </w:tcBorders>
            <w:noWrap w:val="0"/>
            <w:vAlign w:val="center"/>
          </w:tcPr>
          <w:p w14:paraId="7E2AD97C">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2</w:t>
            </w:r>
          </w:p>
        </w:tc>
        <w:tc>
          <w:tcPr>
            <w:tcW w:w="1324" w:type="dxa"/>
            <w:tcBorders>
              <w:top w:val="single" w:color="000000" w:sz="2" w:space="0"/>
              <w:left w:val="single" w:color="000000" w:sz="2" w:space="0"/>
              <w:bottom w:val="single" w:color="000000" w:sz="2" w:space="0"/>
              <w:right w:val="single" w:color="000000" w:sz="2" w:space="0"/>
            </w:tcBorders>
            <w:noWrap w:val="0"/>
            <w:vAlign w:val="center"/>
          </w:tcPr>
          <w:p w14:paraId="64522A20">
            <w:pPr>
              <w:spacing w:line="240" w:lineRule="auto"/>
              <w:jc w:val="center"/>
              <w:rPr>
                <w:rFonts w:hint="eastAsia"/>
              </w:rPr>
            </w:pPr>
            <w:r>
              <w:rPr>
                <w:rFonts w:hint="eastAsia"/>
              </w:rPr>
              <w:t>投标人名称</w:t>
            </w:r>
          </w:p>
        </w:tc>
        <w:tc>
          <w:tcPr>
            <w:tcW w:w="4102" w:type="dxa"/>
            <w:gridSpan w:val="2"/>
            <w:tcBorders>
              <w:top w:val="single" w:color="000000" w:sz="2" w:space="0"/>
              <w:left w:val="single" w:color="000000" w:sz="2" w:space="0"/>
              <w:bottom w:val="single" w:color="000000" w:sz="2" w:space="0"/>
              <w:right w:val="single" w:color="000000" w:sz="2" w:space="0"/>
            </w:tcBorders>
            <w:noWrap w:val="0"/>
            <w:vAlign w:val="center"/>
          </w:tcPr>
          <w:p w14:paraId="1B0FA1D8">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与营业执照、资质证书一致。</w:t>
            </w:r>
          </w:p>
        </w:tc>
        <w:tc>
          <w:tcPr>
            <w:tcW w:w="1174" w:type="dxa"/>
            <w:tcBorders>
              <w:top w:val="single" w:color="000000" w:sz="2" w:space="0"/>
              <w:left w:val="single" w:color="000000" w:sz="2" w:space="0"/>
              <w:bottom w:val="single" w:color="000000" w:sz="2" w:space="0"/>
              <w:right w:val="single" w:color="000000" w:sz="2" w:space="0"/>
            </w:tcBorders>
            <w:noWrap w:val="0"/>
            <w:vAlign w:val="center"/>
          </w:tcPr>
          <w:p w14:paraId="0BE9513E">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42631269">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2" w:type="dxa"/>
            <w:tcBorders>
              <w:top w:val="single" w:color="000000" w:sz="2" w:space="0"/>
              <w:left w:val="single" w:color="000000" w:sz="2" w:space="0"/>
              <w:bottom w:val="single" w:color="000000" w:sz="2" w:space="0"/>
              <w:right w:val="single" w:color="000000" w:sz="2" w:space="0"/>
            </w:tcBorders>
            <w:noWrap w:val="0"/>
            <w:vAlign w:val="center"/>
          </w:tcPr>
          <w:p w14:paraId="6A70917B">
            <w:pPr>
              <w:widowControl/>
              <w:adjustRightInd w:val="0"/>
              <w:snapToGrid w:val="0"/>
              <w:spacing w:line="240" w:lineRule="auto"/>
              <w:ind w:left="21" w:leftChars="10"/>
              <w:jc w:val="left"/>
              <w:rPr>
                <w:rFonts w:hint="eastAsia" w:ascii="宋体" w:hAnsi="宋体" w:cs="宋体"/>
                <w:szCs w:val="21"/>
              </w:rPr>
            </w:pPr>
          </w:p>
        </w:tc>
        <w:tc>
          <w:tcPr>
            <w:tcW w:w="811" w:type="dxa"/>
            <w:tcBorders>
              <w:top w:val="single" w:color="000000" w:sz="2" w:space="0"/>
              <w:left w:val="single" w:color="000000" w:sz="2" w:space="0"/>
              <w:bottom w:val="single" w:color="000000" w:sz="2" w:space="0"/>
              <w:right w:val="single" w:color="000000" w:sz="2" w:space="0"/>
            </w:tcBorders>
            <w:noWrap w:val="0"/>
            <w:vAlign w:val="center"/>
          </w:tcPr>
          <w:p w14:paraId="44A4C8AC">
            <w:pPr>
              <w:widowControl/>
              <w:adjustRightInd w:val="0"/>
              <w:snapToGrid w:val="0"/>
              <w:spacing w:line="240" w:lineRule="auto"/>
              <w:ind w:left="21" w:leftChars="10"/>
              <w:jc w:val="left"/>
              <w:rPr>
                <w:rFonts w:hint="eastAsia" w:ascii="宋体" w:hAnsi="宋体" w:cs="宋体"/>
                <w:szCs w:val="21"/>
              </w:rPr>
            </w:pPr>
          </w:p>
        </w:tc>
      </w:tr>
      <w:tr w14:paraId="7696985E">
        <w:tblPrEx>
          <w:tblCellMar>
            <w:top w:w="39" w:type="dxa"/>
            <w:left w:w="0" w:type="dxa"/>
            <w:bottom w:w="0" w:type="dxa"/>
            <w:right w:w="29" w:type="dxa"/>
          </w:tblCellMar>
        </w:tblPrEx>
        <w:trPr>
          <w:trHeight w:val="664" w:hRule="atLeast"/>
        </w:trPr>
        <w:tc>
          <w:tcPr>
            <w:tcW w:w="563" w:type="dxa"/>
            <w:tcBorders>
              <w:top w:val="single" w:color="000000" w:sz="2" w:space="0"/>
              <w:left w:val="single" w:color="000000" w:sz="2" w:space="0"/>
              <w:bottom w:val="single" w:color="000000" w:sz="2" w:space="0"/>
              <w:right w:val="single" w:color="000000" w:sz="2" w:space="0"/>
            </w:tcBorders>
            <w:noWrap w:val="0"/>
            <w:vAlign w:val="center"/>
          </w:tcPr>
          <w:p w14:paraId="36033AFD">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3</w:t>
            </w:r>
          </w:p>
        </w:tc>
        <w:tc>
          <w:tcPr>
            <w:tcW w:w="1324" w:type="dxa"/>
            <w:tcBorders>
              <w:top w:val="single" w:color="000000" w:sz="2" w:space="0"/>
              <w:left w:val="single" w:color="000000" w:sz="2" w:space="0"/>
              <w:bottom w:val="single" w:color="000000" w:sz="2" w:space="0"/>
              <w:right w:val="single" w:color="000000" w:sz="2" w:space="0"/>
            </w:tcBorders>
            <w:noWrap w:val="0"/>
            <w:vAlign w:val="center"/>
          </w:tcPr>
          <w:p w14:paraId="45E2CCBE">
            <w:pPr>
              <w:spacing w:line="240" w:lineRule="auto"/>
              <w:jc w:val="center"/>
              <w:rPr>
                <w:rFonts w:hint="eastAsia"/>
              </w:rPr>
            </w:pPr>
            <w:r>
              <w:rPr>
                <w:rFonts w:hint="eastAsia"/>
              </w:rPr>
              <w:t>投标文件格式</w:t>
            </w:r>
          </w:p>
        </w:tc>
        <w:tc>
          <w:tcPr>
            <w:tcW w:w="4102" w:type="dxa"/>
            <w:gridSpan w:val="2"/>
            <w:tcBorders>
              <w:top w:val="single" w:color="000000" w:sz="2" w:space="0"/>
              <w:left w:val="single" w:color="000000" w:sz="2" w:space="0"/>
              <w:bottom w:val="single" w:color="000000" w:sz="2" w:space="0"/>
              <w:right w:val="single" w:color="000000" w:sz="2" w:space="0"/>
            </w:tcBorders>
            <w:noWrap w:val="0"/>
            <w:vAlign w:val="center"/>
          </w:tcPr>
          <w:p w14:paraId="4901061B">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符合第八章“投标文件格式”的规定。</w:t>
            </w:r>
          </w:p>
        </w:tc>
        <w:tc>
          <w:tcPr>
            <w:tcW w:w="1174" w:type="dxa"/>
            <w:tcBorders>
              <w:top w:val="single" w:color="000000" w:sz="2" w:space="0"/>
              <w:left w:val="single" w:color="000000" w:sz="2" w:space="0"/>
              <w:bottom w:val="single" w:color="000000" w:sz="2" w:space="0"/>
              <w:right w:val="single" w:color="000000" w:sz="2" w:space="0"/>
            </w:tcBorders>
            <w:noWrap w:val="0"/>
            <w:vAlign w:val="center"/>
          </w:tcPr>
          <w:p w14:paraId="7BF06DFE">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043A5D97">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2" w:type="dxa"/>
            <w:tcBorders>
              <w:top w:val="single" w:color="000000" w:sz="2" w:space="0"/>
              <w:left w:val="single" w:color="000000" w:sz="2" w:space="0"/>
              <w:bottom w:val="single" w:color="000000" w:sz="2" w:space="0"/>
              <w:right w:val="single" w:color="000000" w:sz="2" w:space="0"/>
            </w:tcBorders>
            <w:noWrap w:val="0"/>
            <w:vAlign w:val="center"/>
          </w:tcPr>
          <w:p w14:paraId="59F031D0">
            <w:pPr>
              <w:widowControl/>
              <w:adjustRightInd w:val="0"/>
              <w:snapToGrid w:val="0"/>
              <w:spacing w:line="240" w:lineRule="auto"/>
              <w:ind w:left="21" w:leftChars="10"/>
              <w:jc w:val="left"/>
              <w:rPr>
                <w:rFonts w:hint="eastAsia" w:ascii="宋体" w:hAnsi="宋体" w:cs="宋体"/>
                <w:szCs w:val="21"/>
              </w:rPr>
            </w:pPr>
          </w:p>
        </w:tc>
        <w:tc>
          <w:tcPr>
            <w:tcW w:w="811" w:type="dxa"/>
            <w:tcBorders>
              <w:top w:val="single" w:color="000000" w:sz="2" w:space="0"/>
              <w:left w:val="single" w:color="000000" w:sz="2" w:space="0"/>
              <w:bottom w:val="single" w:color="000000" w:sz="2" w:space="0"/>
              <w:right w:val="single" w:color="000000" w:sz="2" w:space="0"/>
            </w:tcBorders>
            <w:noWrap w:val="0"/>
            <w:vAlign w:val="center"/>
          </w:tcPr>
          <w:p w14:paraId="37A5D5E8">
            <w:pPr>
              <w:widowControl/>
              <w:adjustRightInd w:val="0"/>
              <w:snapToGrid w:val="0"/>
              <w:spacing w:line="240" w:lineRule="auto"/>
              <w:ind w:left="21" w:leftChars="10"/>
              <w:jc w:val="left"/>
              <w:rPr>
                <w:rFonts w:hint="eastAsia" w:ascii="宋体" w:hAnsi="宋体" w:cs="宋体"/>
                <w:szCs w:val="21"/>
              </w:rPr>
            </w:pPr>
          </w:p>
        </w:tc>
      </w:tr>
      <w:tr w14:paraId="57DA5604">
        <w:tblPrEx>
          <w:tblCellMar>
            <w:top w:w="39" w:type="dxa"/>
            <w:left w:w="0" w:type="dxa"/>
            <w:bottom w:w="0" w:type="dxa"/>
            <w:right w:w="29" w:type="dxa"/>
          </w:tblCellMar>
        </w:tblPrEx>
        <w:trPr>
          <w:trHeight w:val="664" w:hRule="atLeast"/>
        </w:trPr>
        <w:tc>
          <w:tcPr>
            <w:tcW w:w="563" w:type="dxa"/>
            <w:tcBorders>
              <w:top w:val="single" w:color="000000" w:sz="2" w:space="0"/>
              <w:left w:val="single" w:color="000000" w:sz="2" w:space="0"/>
              <w:bottom w:val="single" w:color="000000" w:sz="2" w:space="0"/>
              <w:right w:val="single" w:color="000000" w:sz="2" w:space="0"/>
            </w:tcBorders>
            <w:noWrap w:val="0"/>
            <w:vAlign w:val="center"/>
          </w:tcPr>
          <w:p w14:paraId="439AC830">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4</w:t>
            </w:r>
          </w:p>
        </w:tc>
        <w:tc>
          <w:tcPr>
            <w:tcW w:w="1324" w:type="dxa"/>
            <w:tcBorders>
              <w:top w:val="single" w:color="000000" w:sz="2" w:space="0"/>
              <w:left w:val="single" w:color="000000" w:sz="2" w:space="0"/>
              <w:bottom w:val="single" w:color="000000" w:sz="2" w:space="0"/>
              <w:right w:val="single" w:color="000000" w:sz="2" w:space="0"/>
            </w:tcBorders>
            <w:noWrap w:val="0"/>
            <w:vAlign w:val="center"/>
          </w:tcPr>
          <w:p w14:paraId="1CCCD841">
            <w:pPr>
              <w:spacing w:line="240" w:lineRule="auto"/>
              <w:jc w:val="center"/>
              <w:rPr>
                <w:rFonts w:hint="eastAsia"/>
              </w:rPr>
            </w:pPr>
            <w:r>
              <w:rPr>
                <w:rFonts w:hint="eastAsia"/>
              </w:rPr>
              <w:t>签名</w:t>
            </w:r>
          </w:p>
          <w:p w14:paraId="36BBFF4B">
            <w:pPr>
              <w:spacing w:line="240" w:lineRule="auto"/>
              <w:jc w:val="center"/>
              <w:rPr>
                <w:rFonts w:hint="eastAsia"/>
              </w:rPr>
            </w:pPr>
            <w:r>
              <w:rPr>
                <w:rFonts w:hint="eastAsia"/>
              </w:rPr>
              <w:t>盖章</w:t>
            </w:r>
          </w:p>
        </w:tc>
        <w:tc>
          <w:tcPr>
            <w:tcW w:w="4102" w:type="dxa"/>
            <w:gridSpan w:val="2"/>
            <w:tcBorders>
              <w:top w:val="single" w:color="000000" w:sz="2" w:space="0"/>
              <w:left w:val="single" w:color="000000" w:sz="2" w:space="0"/>
              <w:bottom w:val="single" w:color="000000" w:sz="2" w:space="0"/>
              <w:right w:val="single" w:color="000000" w:sz="2" w:space="0"/>
            </w:tcBorders>
            <w:noWrap w:val="0"/>
            <w:vAlign w:val="center"/>
          </w:tcPr>
          <w:p w14:paraId="575A60FD">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按招标文件要求由法定代表人或其代理人在投标文件相应位置签名或加盖单位公章。</w:t>
            </w:r>
          </w:p>
        </w:tc>
        <w:tc>
          <w:tcPr>
            <w:tcW w:w="1174" w:type="dxa"/>
            <w:tcBorders>
              <w:top w:val="single" w:color="000000" w:sz="2" w:space="0"/>
              <w:left w:val="single" w:color="000000" w:sz="2" w:space="0"/>
              <w:bottom w:val="single" w:color="000000" w:sz="2" w:space="0"/>
              <w:right w:val="single" w:color="000000" w:sz="2" w:space="0"/>
            </w:tcBorders>
            <w:noWrap w:val="0"/>
            <w:vAlign w:val="center"/>
          </w:tcPr>
          <w:p w14:paraId="3DE41328">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44753BF6">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2" w:type="dxa"/>
            <w:tcBorders>
              <w:top w:val="single" w:color="000000" w:sz="2" w:space="0"/>
              <w:left w:val="single" w:color="000000" w:sz="2" w:space="0"/>
              <w:bottom w:val="single" w:color="000000" w:sz="2" w:space="0"/>
              <w:right w:val="single" w:color="000000" w:sz="2" w:space="0"/>
            </w:tcBorders>
            <w:noWrap w:val="0"/>
            <w:vAlign w:val="center"/>
          </w:tcPr>
          <w:p w14:paraId="5BE5AFC6">
            <w:pPr>
              <w:widowControl/>
              <w:adjustRightInd w:val="0"/>
              <w:snapToGrid w:val="0"/>
              <w:spacing w:line="240" w:lineRule="auto"/>
              <w:ind w:left="21" w:leftChars="10"/>
              <w:rPr>
                <w:rFonts w:hint="eastAsia" w:ascii="宋体" w:hAnsi="宋体" w:cs="宋体"/>
                <w:szCs w:val="21"/>
              </w:rPr>
            </w:pPr>
          </w:p>
        </w:tc>
        <w:tc>
          <w:tcPr>
            <w:tcW w:w="811" w:type="dxa"/>
            <w:tcBorders>
              <w:top w:val="single" w:color="000000" w:sz="2" w:space="0"/>
              <w:left w:val="single" w:color="000000" w:sz="2" w:space="0"/>
              <w:bottom w:val="single" w:color="000000" w:sz="2" w:space="0"/>
              <w:right w:val="single" w:color="000000" w:sz="2" w:space="0"/>
            </w:tcBorders>
            <w:noWrap w:val="0"/>
            <w:vAlign w:val="center"/>
          </w:tcPr>
          <w:p w14:paraId="74BC456A">
            <w:pPr>
              <w:widowControl/>
              <w:adjustRightInd w:val="0"/>
              <w:snapToGrid w:val="0"/>
              <w:spacing w:line="240" w:lineRule="auto"/>
              <w:ind w:left="21" w:leftChars="10"/>
              <w:rPr>
                <w:rFonts w:hint="eastAsia" w:ascii="宋体" w:hAnsi="宋体" w:cs="宋体"/>
                <w:szCs w:val="21"/>
              </w:rPr>
            </w:pPr>
          </w:p>
        </w:tc>
      </w:tr>
      <w:tr w14:paraId="4B47A57D">
        <w:tblPrEx>
          <w:tblCellMar>
            <w:top w:w="39" w:type="dxa"/>
            <w:left w:w="0" w:type="dxa"/>
            <w:bottom w:w="0" w:type="dxa"/>
            <w:right w:w="29" w:type="dxa"/>
          </w:tblCellMar>
        </w:tblPrEx>
        <w:trPr>
          <w:trHeight w:val="664" w:hRule="atLeast"/>
        </w:trPr>
        <w:tc>
          <w:tcPr>
            <w:tcW w:w="563" w:type="dxa"/>
            <w:tcBorders>
              <w:top w:val="single" w:color="000000" w:sz="2" w:space="0"/>
              <w:left w:val="single" w:color="000000" w:sz="2" w:space="0"/>
              <w:bottom w:val="single" w:color="000000" w:sz="2" w:space="0"/>
              <w:right w:val="single" w:color="000000" w:sz="2" w:space="0"/>
            </w:tcBorders>
            <w:noWrap w:val="0"/>
            <w:vAlign w:val="center"/>
          </w:tcPr>
          <w:p w14:paraId="6E10DF9F">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5</w:t>
            </w:r>
          </w:p>
        </w:tc>
        <w:tc>
          <w:tcPr>
            <w:tcW w:w="1324" w:type="dxa"/>
            <w:tcBorders>
              <w:top w:val="single" w:color="000000" w:sz="2" w:space="0"/>
              <w:left w:val="single" w:color="000000" w:sz="2" w:space="0"/>
              <w:bottom w:val="single" w:color="000000" w:sz="2" w:space="0"/>
              <w:right w:val="single" w:color="000000" w:sz="2" w:space="0"/>
            </w:tcBorders>
            <w:noWrap w:val="0"/>
            <w:vAlign w:val="center"/>
          </w:tcPr>
          <w:p w14:paraId="6AC08158">
            <w:pPr>
              <w:spacing w:line="240" w:lineRule="auto"/>
              <w:jc w:val="center"/>
              <w:rPr>
                <w:rFonts w:hint="eastAsia"/>
              </w:rPr>
            </w:pPr>
            <w:r>
              <w:rPr>
                <w:rFonts w:hint="eastAsia"/>
              </w:rPr>
              <w:t>营业执照</w:t>
            </w:r>
          </w:p>
        </w:tc>
        <w:tc>
          <w:tcPr>
            <w:tcW w:w="4102" w:type="dxa"/>
            <w:gridSpan w:val="2"/>
            <w:tcBorders>
              <w:top w:val="single" w:color="000000" w:sz="2" w:space="0"/>
              <w:left w:val="single" w:color="000000" w:sz="2" w:space="0"/>
              <w:bottom w:val="single" w:color="000000" w:sz="2" w:space="0"/>
              <w:right w:val="single" w:color="000000" w:sz="2" w:space="0"/>
            </w:tcBorders>
            <w:noWrap w:val="0"/>
            <w:vAlign w:val="center"/>
          </w:tcPr>
          <w:p w14:paraId="699D3560">
            <w:pPr>
              <w:widowControl/>
              <w:adjustRightInd w:val="0"/>
              <w:snapToGrid w:val="0"/>
              <w:spacing w:line="240" w:lineRule="auto"/>
              <w:ind w:left="21" w:leftChars="10" w:firstLine="420" w:firstLineChars="200"/>
              <w:rPr>
                <w:rFonts w:hint="eastAsia" w:ascii="宋体" w:hAnsi="宋体" w:cs="宋体"/>
                <w:sz w:val="24"/>
              </w:rPr>
            </w:pPr>
            <w:r>
              <w:rPr>
                <w:rFonts w:hint="eastAsia" w:ascii="宋体" w:hAnsi="宋体" w:cs="宋体"/>
                <w:szCs w:val="21"/>
              </w:rPr>
              <w:t>提交有效的营业执照复印件或扫描件。</w:t>
            </w:r>
          </w:p>
        </w:tc>
        <w:tc>
          <w:tcPr>
            <w:tcW w:w="1174" w:type="dxa"/>
            <w:tcBorders>
              <w:top w:val="single" w:color="000000" w:sz="2" w:space="0"/>
              <w:left w:val="single" w:color="000000" w:sz="2" w:space="0"/>
              <w:bottom w:val="single" w:color="000000" w:sz="2" w:space="0"/>
              <w:right w:val="single" w:color="000000" w:sz="2" w:space="0"/>
            </w:tcBorders>
            <w:noWrap w:val="0"/>
            <w:vAlign w:val="center"/>
          </w:tcPr>
          <w:p w14:paraId="0B407A20">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06E53805">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2" w:type="dxa"/>
            <w:tcBorders>
              <w:top w:val="single" w:color="000000" w:sz="2" w:space="0"/>
              <w:left w:val="single" w:color="000000" w:sz="2" w:space="0"/>
              <w:bottom w:val="single" w:color="000000" w:sz="2" w:space="0"/>
              <w:right w:val="single" w:color="000000" w:sz="2" w:space="0"/>
            </w:tcBorders>
            <w:noWrap w:val="0"/>
            <w:vAlign w:val="center"/>
          </w:tcPr>
          <w:p w14:paraId="1A4E4317">
            <w:pPr>
              <w:widowControl/>
              <w:adjustRightInd w:val="0"/>
              <w:snapToGrid w:val="0"/>
              <w:spacing w:line="240" w:lineRule="auto"/>
              <w:ind w:left="21" w:leftChars="10"/>
              <w:rPr>
                <w:rFonts w:hint="eastAsia" w:ascii="宋体" w:hAnsi="宋体" w:cs="宋体"/>
                <w:szCs w:val="21"/>
              </w:rPr>
            </w:pPr>
          </w:p>
        </w:tc>
        <w:tc>
          <w:tcPr>
            <w:tcW w:w="811" w:type="dxa"/>
            <w:tcBorders>
              <w:top w:val="single" w:color="000000" w:sz="2" w:space="0"/>
              <w:left w:val="single" w:color="000000" w:sz="2" w:space="0"/>
              <w:bottom w:val="single" w:color="000000" w:sz="2" w:space="0"/>
              <w:right w:val="single" w:color="000000" w:sz="2" w:space="0"/>
            </w:tcBorders>
            <w:noWrap w:val="0"/>
            <w:vAlign w:val="center"/>
          </w:tcPr>
          <w:p w14:paraId="0ED620EA">
            <w:pPr>
              <w:widowControl/>
              <w:adjustRightInd w:val="0"/>
              <w:snapToGrid w:val="0"/>
              <w:spacing w:line="240" w:lineRule="auto"/>
              <w:ind w:left="21" w:leftChars="10"/>
              <w:rPr>
                <w:rFonts w:hint="eastAsia" w:ascii="宋体" w:hAnsi="宋体" w:cs="宋体"/>
                <w:szCs w:val="21"/>
              </w:rPr>
            </w:pPr>
          </w:p>
        </w:tc>
      </w:tr>
      <w:tr w14:paraId="755697CC">
        <w:tblPrEx>
          <w:tblCellMar>
            <w:top w:w="39" w:type="dxa"/>
            <w:left w:w="0" w:type="dxa"/>
            <w:bottom w:w="0" w:type="dxa"/>
            <w:right w:w="29" w:type="dxa"/>
          </w:tblCellMar>
        </w:tblPrEx>
        <w:trPr>
          <w:trHeight w:val="664" w:hRule="atLeast"/>
        </w:trPr>
        <w:tc>
          <w:tcPr>
            <w:tcW w:w="563" w:type="dxa"/>
            <w:tcBorders>
              <w:top w:val="single" w:color="000000" w:sz="2" w:space="0"/>
              <w:left w:val="single" w:color="000000" w:sz="2" w:space="0"/>
              <w:bottom w:val="single" w:color="000000" w:sz="2" w:space="0"/>
              <w:right w:val="single" w:color="000000" w:sz="2" w:space="0"/>
            </w:tcBorders>
            <w:noWrap w:val="0"/>
            <w:vAlign w:val="center"/>
          </w:tcPr>
          <w:p w14:paraId="6D9A06DF">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6</w:t>
            </w:r>
          </w:p>
        </w:tc>
        <w:tc>
          <w:tcPr>
            <w:tcW w:w="1324" w:type="dxa"/>
            <w:tcBorders>
              <w:top w:val="single" w:color="000000" w:sz="2" w:space="0"/>
              <w:left w:val="single" w:color="000000" w:sz="2" w:space="0"/>
              <w:bottom w:val="single" w:color="000000" w:sz="2" w:space="0"/>
              <w:right w:val="single" w:color="000000" w:sz="2" w:space="0"/>
            </w:tcBorders>
            <w:noWrap w:val="0"/>
            <w:vAlign w:val="center"/>
          </w:tcPr>
          <w:p w14:paraId="73BC8105">
            <w:pPr>
              <w:spacing w:line="240" w:lineRule="auto"/>
              <w:jc w:val="center"/>
              <w:rPr>
                <w:rFonts w:hint="eastAsia"/>
              </w:rPr>
            </w:pPr>
            <w:r>
              <w:rPr>
                <w:rFonts w:hint="eastAsia"/>
              </w:rPr>
              <w:t>资质证书</w:t>
            </w:r>
          </w:p>
        </w:tc>
        <w:tc>
          <w:tcPr>
            <w:tcW w:w="4102" w:type="dxa"/>
            <w:gridSpan w:val="2"/>
            <w:tcBorders>
              <w:top w:val="single" w:color="000000" w:sz="2" w:space="0"/>
              <w:left w:val="single" w:color="000000" w:sz="2" w:space="0"/>
              <w:bottom w:val="single" w:color="000000" w:sz="2" w:space="0"/>
              <w:right w:val="single" w:color="000000" w:sz="2" w:space="0"/>
            </w:tcBorders>
            <w:noWrap w:val="0"/>
            <w:vAlign w:val="center"/>
          </w:tcPr>
          <w:p w14:paraId="195ADE9F">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提交有效的资质证书复印件或扫描件，符合第二章“投标人须知”第1.4.1项规定。（园林绿化工程免此项）</w:t>
            </w:r>
          </w:p>
        </w:tc>
        <w:tc>
          <w:tcPr>
            <w:tcW w:w="1174" w:type="dxa"/>
            <w:tcBorders>
              <w:top w:val="single" w:color="000000" w:sz="2" w:space="0"/>
              <w:left w:val="single" w:color="000000" w:sz="2" w:space="0"/>
              <w:bottom w:val="single" w:color="000000" w:sz="2" w:space="0"/>
              <w:right w:val="single" w:color="000000" w:sz="2" w:space="0"/>
            </w:tcBorders>
            <w:noWrap w:val="0"/>
            <w:vAlign w:val="center"/>
          </w:tcPr>
          <w:p w14:paraId="357B33C8">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2B154C00">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2" w:type="dxa"/>
            <w:tcBorders>
              <w:top w:val="single" w:color="000000" w:sz="2" w:space="0"/>
              <w:left w:val="single" w:color="000000" w:sz="2" w:space="0"/>
              <w:bottom w:val="single" w:color="000000" w:sz="2" w:space="0"/>
              <w:right w:val="single" w:color="000000" w:sz="2" w:space="0"/>
            </w:tcBorders>
            <w:noWrap w:val="0"/>
            <w:vAlign w:val="center"/>
          </w:tcPr>
          <w:p w14:paraId="0ECD2CAF">
            <w:pPr>
              <w:widowControl/>
              <w:adjustRightInd w:val="0"/>
              <w:snapToGrid w:val="0"/>
              <w:spacing w:line="240" w:lineRule="auto"/>
              <w:ind w:left="21" w:leftChars="10"/>
              <w:rPr>
                <w:rFonts w:hint="eastAsia" w:ascii="宋体" w:hAnsi="宋体" w:cs="宋体"/>
                <w:szCs w:val="21"/>
              </w:rPr>
            </w:pPr>
          </w:p>
        </w:tc>
        <w:tc>
          <w:tcPr>
            <w:tcW w:w="811" w:type="dxa"/>
            <w:tcBorders>
              <w:top w:val="single" w:color="000000" w:sz="2" w:space="0"/>
              <w:left w:val="single" w:color="000000" w:sz="2" w:space="0"/>
              <w:bottom w:val="single" w:color="000000" w:sz="2" w:space="0"/>
              <w:right w:val="single" w:color="000000" w:sz="2" w:space="0"/>
            </w:tcBorders>
            <w:noWrap w:val="0"/>
            <w:vAlign w:val="center"/>
          </w:tcPr>
          <w:p w14:paraId="4FF79EB1">
            <w:pPr>
              <w:widowControl/>
              <w:adjustRightInd w:val="0"/>
              <w:snapToGrid w:val="0"/>
              <w:spacing w:line="240" w:lineRule="auto"/>
              <w:ind w:left="21" w:leftChars="10"/>
              <w:rPr>
                <w:rFonts w:hint="eastAsia" w:ascii="宋体" w:hAnsi="宋体" w:cs="宋体"/>
                <w:szCs w:val="21"/>
              </w:rPr>
            </w:pPr>
          </w:p>
        </w:tc>
      </w:tr>
      <w:tr w14:paraId="72829301">
        <w:tblPrEx>
          <w:tblCellMar>
            <w:top w:w="39" w:type="dxa"/>
            <w:left w:w="0" w:type="dxa"/>
            <w:bottom w:w="0" w:type="dxa"/>
            <w:right w:w="29" w:type="dxa"/>
          </w:tblCellMar>
        </w:tblPrEx>
        <w:trPr>
          <w:trHeight w:val="664" w:hRule="atLeast"/>
        </w:trPr>
        <w:tc>
          <w:tcPr>
            <w:tcW w:w="563" w:type="dxa"/>
            <w:tcBorders>
              <w:top w:val="single" w:color="000000" w:sz="2" w:space="0"/>
              <w:left w:val="single" w:color="000000" w:sz="2" w:space="0"/>
              <w:bottom w:val="single" w:color="000000" w:sz="2" w:space="0"/>
              <w:right w:val="single" w:color="000000" w:sz="2" w:space="0"/>
            </w:tcBorders>
            <w:noWrap w:val="0"/>
            <w:vAlign w:val="center"/>
          </w:tcPr>
          <w:p w14:paraId="7EB1EEBB">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7</w:t>
            </w:r>
          </w:p>
        </w:tc>
        <w:tc>
          <w:tcPr>
            <w:tcW w:w="1324" w:type="dxa"/>
            <w:tcBorders>
              <w:top w:val="single" w:color="000000" w:sz="2" w:space="0"/>
              <w:left w:val="single" w:color="000000" w:sz="2" w:space="0"/>
              <w:bottom w:val="single" w:color="000000" w:sz="2" w:space="0"/>
              <w:right w:val="single" w:color="000000" w:sz="2" w:space="0"/>
            </w:tcBorders>
            <w:noWrap w:val="0"/>
            <w:vAlign w:val="center"/>
          </w:tcPr>
          <w:p w14:paraId="14F9C565">
            <w:pPr>
              <w:spacing w:line="240" w:lineRule="auto"/>
              <w:jc w:val="center"/>
              <w:rPr>
                <w:rFonts w:hint="eastAsia"/>
              </w:rPr>
            </w:pPr>
            <w:r>
              <w:rPr>
                <w:rFonts w:hint="eastAsia"/>
              </w:rPr>
              <w:t>安全生产许可证</w:t>
            </w:r>
          </w:p>
        </w:tc>
        <w:tc>
          <w:tcPr>
            <w:tcW w:w="4102" w:type="dxa"/>
            <w:gridSpan w:val="2"/>
            <w:tcBorders>
              <w:top w:val="single" w:color="000000" w:sz="2" w:space="0"/>
              <w:left w:val="single" w:color="000000" w:sz="2" w:space="0"/>
              <w:bottom w:val="single" w:color="000000" w:sz="2" w:space="0"/>
              <w:right w:val="single" w:color="000000" w:sz="2" w:space="0"/>
            </w:tcBorders>
            <w:noWrap w:val="0"/>
            <w:vAlign w:val="center"/>
          </w:tcPr>
          <w:p w14:paraId="0C9DC56D">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提交有效的安全生产许可证复印件或扫描件。（园林绿化工程免此项）</w:t>
            </w:r>
          </w:p>
        </w:tc>
        <w:tc>
          <w:tcPr>
            <w:tcW w:w="1174" w:type="dxa"/>
            <w:tcBorders>
              <w:top w:val="single" w:color="000000" w:sz="2" w:space="0"/>
              <w:left w:val="single" w:color="000000" w:sz="2" w:space="0"/>
              <w:bottom w:val="single" w:color="000000" w:sz="2" w:space="0"/>
              <w:right w:val="single" w:color="000000" w:sz="2" w:space="0"/>
            </w:tcBorders>
            <w:noWrap w:val="0"/>
            <w:vAlign w:val="center"/>
          </w:tcPr>
          <w:p w14:paraId="7BB47319">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03B3E32F">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囗不合格</w:t>
            </w:r>
          </w:p>
        </w:tc>
        <w:tc>
          <w:tcPr>
            <w:tcW w:w="1262" w:type="dxa"/>
            <w:tcBorders>
              <w:top w:val="single" w:color="000000" w:sz="2" w:space="0"/>
              <w:left w:val="single" w:color="000000" w:sz="2" w:space="0"/>
              <w:bottom w:val="single" w:color="000000" w:sz="2" w:space="0"/>
              <w:right w:val="single" w:color="000000" w:sz="2" w:space="0"/>
            </w:tcBorders>
            <w:noWrap w:val="0"/>
            <w:vAlign w:val="center"/>
          </w:tcPr>
          <w:p w14:paraId="76EE712B">
            <w:pPr>
              <w:widowControl/>
              <w:adjustRightInd w:val="0"/>
              <w:snapToGrid w:val="0"/>
              <w:spacing w:line="240" w:lineRule="auto"/>
              <w:ind w:left="21" w:leftChars="10"/>
              <w:rPr>
                <w:rFonts w:hint="eastAsia" w:ascii="宋体" w:hAnsi="宋体" w:cs="宋体"/>
                <w:szCs w:val="21"/>
              </w:rPr>
            </w:pPr>
          </w:p>
        </w:tc>
        <w:tc>
          <w:tcPr>
            <w:tcW w:w="811" w:type="dxa"/>
            <w:tcBorders>
              <w:top w:val="single" w:color="000000" w:sz="2" w:space="0"/>
              <w:left w:val="single" w:color="000000" w:sz="2" w:space="0"/>
              <w:bottom w:val="single" w:color="000000" w:sz="2" w:space="0"/>
              <w:right w:val="single" w:color="000000" w:sz="2" w:space="0"/>
            </w:tcBorders>
            <w:noWrap w:val="0"/>
            <w:vAlign w:val="center"/>
          </w:tcPr>
          <w:p w14:paraId="3C0B21A2">
            <w:pPr>
              <w:widowControl/>
              <w:adjustRightInd w:val="0"/>
              <w:snapToGrid w:val="0"/>
              <w:spacing w:line="240" w:lineRule="auto"/>
              <w:ind w:left="21" w:leftChars="10"/>
              <w:rPr>
                <w:rFonts w:hint="eastAsia" w:ascii="宋体" w:hAnsi="宋体" w:cs="宋体"/>
                <w:szCs w:val="21"/>
              </w:rPr>
            </w:pPr>
          </w:p>
        </w:tc>
      </w:tr>
      <w:tr w14:paraId="1FB1A448">
        <w:tblPrEx>
          <w:tblCellMar>
            <w:top w:w="39" w:type="dxa"/>
            <w:left w:w="0" w:type="dxa"/>
            <w:bottom w:w="0" w:type="dxa"/>
            <w:right w:w="29" w:type="dxa"/>
          </w:tblCellMar>
        </w:tblPrEx>
        <w:trPr>
          <w:trHeight w:val="956" w:hRule="atLeast"/>
        </w:trPr>
        <w:tc>
          <w:tcPr>
            <w:tcW w:w="563" w:type="dxa"/>
            <w:tcBorders>
              <w:top w:val="single" w:color="000000" w:sz="2" w:space="0"/>
              <w:left w:val="single" w:color="000000" w:sz="2" w:space="0"/>
              <w:bottom w:val="single" w:color="000000" w:sz="2" w:space="0"/>
              <w:right w:val="single" w:color="000000" w:sz="2" w:space="0"/>
            </w:tcBorders>
            <w:noWrap w:val="0"/>
            <w:vAlign w:val="center"/>
          </w:tcPr>
          <w:p w14:paraId="3B389C19">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8</w:t>
            </w:r>
          </w:p>
        </w:tc>
        <w:tc>
          <w:tcPr>
            <w:tcW w:w="1324" w:type="dxa"/>
            <w:tcBorders>
              <w:top w:val="single" w:color="000000" w:sz="2" w:space="0"/>
              <w:left w:val="single" w:color="000000" w:sz="2" w:space="0"/>
              <w:bottom w:val="single" w:color="000000" w:sz="2" w:space="0"/>
              <w:right w:val="single" w:color="000000" w:sz="2" w:space="0"/>
            </w:tcBorders>
            <w:noWrap w:val="0"/>
            <w:vAlign w:val="center"/>
          </w:tcPr>
          <w:p w14:paraId="1620C175">
            <w:pPr>
              <w:spacing w:line="240" w:lineRule="auto"/>
              <w:jc w:val="center"/>
              <w:rPr>
                <w:rFonts w:hint="eastAsia"/>
              </w:rPr>
            </w:pPr>
            <w:r>
              <w:rPr>
                <w:rFonts w:hint="eastAsia"/>
              </w:rPr>
              <w:t>法定代表人身份证明、授权委托书</w:t>
            </w:r>
          </w:p>
        </w:tc>
        <w:tc>
          <w:tcPr>
            <w:tcW w:w="4102" w:type="dxa"/>
            <w:gridSpan w:val="2"/>
            <w:tcBorders>
              <w:top w:val="single" w:color="000000" w:sz="2" w:space="0"/>
              <w:left w:val="single" w:color="000000" w:sz="2" w:space="0"/>
              <w:bottom w:val="single" w:color="000000" w:sz="2" w:space="0"/>
              <w:right w:val="single" w:color="000000" w:sz="2" w:space="0"/>
            </w:tcBorders>
            <w:noWrap w:val="0"/>
            <w:vAlign w:val="center"/>
          </w:tcPr>
          <w:p w14:paraId="75C2A01F">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投标文件由法定代表人签名的，提交有效的法定代表人身份证明，由代理人签名的，提交有效的法定代表人身份证明和授权委托书；符合第八章“投标文件格式”的规定，授权委托书有效期不短于投标有效期。</w:t>
            </w:r>
          </w:p>
        </w:tc>
        <w:tc>
          <w:tcPr>
            <w:tcW w:w="1174" w:type="dxa"/>
            <w:tcBorders>
              <w:top w:val="single" w:color="000000" w:sz="2" w:space="0"/>
              <w:left w:val="single" w:color="000000" w:sz="2" w:space="0"/>
              <w:bottom w:val="single" w:color="000000" w:sz="2" w:space="0"/>
              <w:right w:val="single" w:color="000000" w:sz="2" w:space="0"/>
            </w:tcBorders>
            <w:noWrap w:val="0"/>
            <w:vAlign w:val="center"/>
          </w:tcPr>
          <w:p w14:paraId="4005E0DC">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26092343">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2" w:type="dxa"/>
            <w:tcBorders>
              <w:top w:val="single" w:color="000000" w:sz="2" w:space="0"/>
              <w:left w:val="single" w:color="000000" w:sz="2" w:space="0"/>
              <w:bottom w:val="single" w:color="000000" w:sz="2" w:space="0"/>
              <w:right w:val="single" w:color="000000" w:sz="2" w:space="0"/>
            </w:tcBorders>
            <w:noWrap w:val="0"/>
            <w:vAlign w:val="center"/>
          </w:tcPr>
          <w:p w14:paraId="0CAAEB20">
            <w:pPr>
              <w:widowControl/>
              <w:adjustRightInd w:val="0"/>
              <w:snapToGrid w:val="0"/>
              <w:spacing w:line="240" w:lineRule="auto"/>
              <w:ind w:left="21" w:leftChars="10"/>
              <w:rPr>
                <w:rFonts w:hint="eastAsia" w:ascii="宋体" w:hAnsi="宋体" w:cs="宋体"/>
                <w:szCs w:val="21"/>
              </w:rPr>
            </w:pPr>
          </w:p>
        </w:tc>
        <w:tc>
          <w:tcPr>
            <w:tcW w:w="811" w:type="dxa"/>
            <w:tcBorders>
              <w:top w:val="single" w:color="000000" w:sz="2" w:space="0"/>
              <w:left w:val="single" w:color="000000" w:sz="2" w:space="0"/>
              <w:bottom w:val="single" w:color="000000" w:sz="2" w:space="0"/>
              <w:right w:val="single" w:color="000000" w:sz="2" w:space="0"/>
            </w:tcBorders>
            <w:noWrap w:val="0"/>
            <w:vAlign w:val="center"/>
          </w:tcPr>
          <w:p w14:paraId="64B9B28D">
            <w:pPr>
              <w:widowControl/>
              <w:adjustRightInd w:val="0"/>
              <w:snapToGrid w:val="0"/>
              <w:spacing w:line="240" w:lineRule="auto"/>
              <w:ind w:left="21" w:leftChars="10"/>
              <w:rPr>
                <w:rFonts w:hint="eastAsia" w:ascii="宋体" w:hAnsi="宋体" w:cs="宋体"/>
                <w:szCs w:val="21"/>
              </w:rPr>
            </w:pPr>
          </w:p>
        </w:tc>
      </w:tr>
      <w:tr w14:paraId="267A481B">
        <w:tblPrEx>
          <w:tblCellMar>
            <w:top w:w="39" w:type="dxa"/>
            <w:left w:w="0" w:type="dxa"/>
            <w:bottom w:w="0" w:type="dxa"/>
            <w:right w:w="29" w:type="dxa"/>
          </w:tblCellMar>
        </w:tblPrEx>
        <w:trPr>
          <w:trHeight w:val="956" w:hRule="atLeast"/>
        </w:trPr>
        <w:tc>
          <w:tcPr>
            <w:tcW w:w="563" w:type="dxa"/>
            <w:tcBorders>
              <w:top w:val="single" w:color="000000" w:sz="2" w:space="0"/>
              <w:left w:val="single" w:color="000000" w:sz="2" w:space="0"/>
              <w:bottom w:val="single" w:color="000000" w:sz="2" w:space="0"/>
              <w:right w:val="single" w:color="000000" w:sz="2" w:space="0"/>
            </w:tcBorders>
            <w:noWrap w:val="0"/>
            <w:vAlign w:val="center"/>
          </w:tcPr>
          <w:p w14:paraId="181ED101">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9</w:t>
            </w:r>
          </w:p>
        </w:tc>
        <w:tc>
          <w:tcPr>
            <w:tcW w:w="1324" w:type="dxa"/>
            <w:tcBorders>
              <w:top w:val="single" w:color="000000" w:sz="2" w:space="0"/>
              <w:left w:val="single" w:color="000000" w:sz="2" w:space="0"/>
              <w:bottom w:val="single" w:color="000000" w:sz="2" w:space="0"/>
              <w:right w:val="single" w:color="000000" w:sz="2" w:space="0"/>
            </w:tcBorders>
            <w:noWrap w:val="0"/>
            <w:vAlign w:val="center"/>
          </w:tcPr>
          <w:p w14:paraId="1BA2A0D1">
            <w:pPr>
              <w:spacing w:line="240" w:lineRule="auto"/>
              <w:jc w:val="center"/>
              <w:rPr>
                <w:rFonts w:hint="eastAsia"/>
              </w:rPr>
            </w:pPr>
            <w:r>
              <w:rPr>
                <w:rFonts w:hint="eastAsia"/>
              </w:rPr>
              <w:t>中山市建设工程企业诚信评价等级</w:t>
            </w:r>
          </w:p>
        </w:tc>
        <w:tc>
          <w:tcPr>
            <w:tcW w:w="4102" w:type="dxa"/>
            <w:gridSpan w:val="2"/>
            <w:tcBorders>
              <w:top w:val="single" w:color="000000" w:sz="2" w:space="0"/>
              <w:left w:val="single" w:color="000000" w:sz="2" w:space="0"/>
              <w:bottom w:val="single" w:color="000000" w:sz="2" w:space="0"/>
              <w:right w:val="single" w:color="000000" w:sz="2" w:space="0"/>
            </w:tcBorders>
            <w:noWrap w:val="0"/>
            <w:vAlign w:val="center"/>
          </w:tcPr>
          <w:p w14:paraId="31B23716">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符合第二章“投标人须知”第1.4.1项规定。根据开标当天工程建设交易系统获取的中山市建设工程企业管理和诚信平台零时的诚信登记数据核对投标人的诚信等级等情况，投标人无需提供证明材料。</w:t>
            </w:r>
          </w:p>
        </w:tc>
        <w:tc>
          <w:tcPr>
            <w:tcW w:w="1174" w:type="dxa"/>
            <w:tcBorders>
              <w:top w:val="single" w:color="000000" w:sz="2" w:space="0"/>
              <w:left w:val="single" w:color="000000" w:sz="2" w:space="0"/>
              <w:bottom w:val="single" w:color="000000" w:sz="2" w:space="0"/>
              <w:right w:val="single" w:color="000000" w:sz="2" w:space="0"/>
            </w:tcBorders>
            <w:noWrap w:val="0"/>
            <w:vAlign w:val="center"/>
          </w:tcPr>
          <w:p w14:paraId="22B22584">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47A0FD42">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2" w:type="dxa"/>
            <w:tcBorders>
              <w:top w:val="single" w:color="000000" w:sz="2" w:space="0"/>
              <w:left w:val="single" w:color="000000" w:sz="2" w:space="0"/>
              <w:bottom w:val="single" w:color="000000" w:sz="2" w:space="0"/>
              <w:right w:val="single" w:color="000000" w:sz="2" w:space="0"/>
            </w:tcBorders>
            <w:noWrap w:val="0"/>
            <w:vAlign w:val="center"/>
          </w:tcPr>
          <w:p w14:paraId="60519FA3">
            <w:pPr>
              <w:widowControl/>
              <w:adjustRightInd w:val="0"/>
              <w:snapToGrid w:val="0"/>
              <w:spacing w:line="240" w:lineRule="auto"/>
              <w:ind w:left="21" w:leftChars="10"/>
              <w:rPr>
                <w:rFonts w:hint="eastAsia" w:ascii="宋体" w:hAnsi="宋体" w:cs="宋体"/>
                <w:szCs w:val="21"/>
              </w:rPr>
            </w:pPr>
          </w:p>
        </w:tc>
        <w:tc>
          <w:tcPr>
            <w:tcW w:w="811" w:type="dxa"/>
            <w:tcBorders>
              <w:top w:val="single" w:color="000000" w:sz="2" w:space="0"/>
              <w:left w:val="single" w:color="000000" w:sz="2" w:space="0"/>
              <w:bottom w:val="single" w:color="000000" w:sz="2" w:space="0"/>
              <w:right w:val="single" w:color="000000" w:sz="2" w:space="0"/>
            </w:tcBorders>
            <w:noWrap w:val="0"/>
            <w:vAlign w:val="center"/>
          </w:tcPr>
          <w:p w14:paraId="660980F1">
            <w:pPr>
              <w:widowControl/>
              <w:adjustRightInd w:val="0"/>
              <w:snapToGrid w:val="0"/>
              <w:spacing w:line="240" w:lineRule="auto"/>
              <w:ind w:left="21" w:leftChars="10"/>
              <w:rPr>
                <w:rFonts w:hint="eastAsia" w:ascii="宋体" w:hAnsi="宋体" w:cs="宋体"/>
                <w:szCs w:val="21"/>
              </w:rPr>
            </w:pPr>
          </w:p>
        </w:tc>
      </w:tr>
      <w:tr w14:paraId="6A2F12E8">
        <w:tblPrEx>
          <w:tblCellMar>
            <w:top w:w="39" w:type="dxa"/>
            <w:left w:w="0" w:type="dxa"/>
            <w:bottom w:w="0" w:type="dxa"/>
            <w:right w:w="29" w:type="dxa"/>
          </w:tblCellMar>
        </w:tblPrEx>
        <w:trPr>
          <w:trHeight w:val="956" w:hRule="atLeast"/>
        </w:trPr>
        <w:tc>
          <w:tcPr>
            <w:tcW w:w="563" w:type="dxa"/>
            <w:tcBorders>
              <w:top w:val="single" w:color="000000" w:sz="2" w:space="0"/>
              <w:left w:val="single" w:color="000000" w:sz="2" w:space="0"/>
              <w:bottom w:val="single" w:color="000000" w:sz="2" w:space="0"/>
              <w:right w:val="single" w:color="000000" w:sz="2" w:space="0"/>
            </w:tcBorders>
            <w:noWrap w:val="0"/>
            <w:vAlign w:val="center"/>
          </w:tcPr>
          <w:p w14:paraId="41DDB61A">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10</w:t>
            </w:r>
          </w:p>
        </w:tc>
        <w:tc>
          <w:tcPr>
            <w:tcW w:w="1324" w:type="dxa"/>
            <w:tcBorders>
              <w:top w:val="single" w:color="000000" w:sz="2" w:space="0"/>
              <w:left w:val="single" w:color="000000" w:sz="2" w:space="0"/>
              <w:bottom w:val="single" w:color="000000" w:sz="2" w:space="0"/>
              <w:right w:val="single" w:color="000000" w:sz="2" w:space="0"/>
            </w:tcBorders>
            <w:noWrap w:val="0"/>
            <w:vAlign w:val="center"/>
          </w:tcPr>
          <w:p w14:paraId="781F0C38">
            <w:pPr>
              <w:spacing w:line="240" w:lineRule="auto"/>
              <w:jc w:val="center"/>
              <w:rPr>
                <w:rFonts w:hint="eastAsia"/>
              </w:rPr>
            </w:pPr>
            <w:r>
              <w:rPr>
                <w:rFonts w:hint="eastAsia"/>
              </w:rPr>
              <w:t>《信用中国》网站下载的信用信息报告</w:t>
            </w:r>
          </w:p>
        </w:tc>
        <w:tc>
          <w:tcPr>
            <w:tcW w:w="4102" w:type="dxa"/>
            <w:gridSpan w:val="2"/>
            <w:tcBorders>
              <w:top w:val="single" w:color="000000" w:sz="2" w:space="0"/>
              <w:left w:val="single" w:color="000000" w:sz="2" w:space="0"/>
              <w:bottom w:val="single" w:color="000000" w:sz="2" w:space="0"/>
              <w:right w:val="single" w:color="000000" w:sz="2" w:space="0"/>
            </w:tcBorders>
            <w:noWrap w:val="0"/>
            <w:vAlign w:val="center"/>
          </w:tcPr>
          <w:p w14:paraId="254DF414">
            <w:pPr>
              <w:widowControl/>
              <w:adjustRightInd w:val="0"/>
              <w:snapToGrid w:val="0"/>
              <w:spacing w:line="240" w:lineRule="auto"/>
              <w:ind w:left="21" w:leftChars="10" w:firstLine="420" w:firstLineChars="200"/>
              <w:rPr>
                <w:rFonts w:hint="eastAsia" w:ascii="宋体" w:hAnsi="宋体" w:cs="宋体"/>
                <w:szCs w:val="21"/>
              </w:rPr>
            </w:pPr>
            <w:r>
              <w:rPr>
                <w:rFonts w:hint="eastAsia" w:ascii="宋体" w:hAnsi="宋体" w:cs="宋体"/>
                <w:szCs w:val="21"/>
              </w:rPr>
              <w:t>符合第二章“投标人须知”第1.4.1项规定。</w:t>
            </w:r>
            <w:r>
              <w:rPr>
                <w:rFonts w:hint="eastAsia" w:ascii="宋体" w:hAnsi="宋体" w:cs="宋体"/>
              </w:rPr>
              <w:t>报告生成时间为招标公告发布后。</w:t>
            </w:r>
            <w:r>
              <w:rPr>
                <w:rFonts w:hint="eastAsia" w:ascii="宋体" w:hAnsi="宋体" w:cs="宋体"/>
                <w:bCs/>
                <w:szCs w:val="21"/>
              </w:rPr>
              <w:t>招标人在开标当天登录《信用中国》网站查询复核，如与投标人递交信息不一致，以开标当日（投标截止日）查询的结果为准。</w:t>
            </w:r>
          </w:p>
        </w:tc>
        <w:tc>
          <w:tcPr>
            <w:tcW w:w="1174" w:type="dxa"/>
            <w:tcBorders>
              <w:top w:val="single" w:color="000000" w:sz="2" w:space="0"/>
              <w:left w:val="single" w:color="000000" w:sz="2" w:space="0"/>
              <w:bottom w:val="single" w:color="000000" w:sz="2" w:space="0"/>
              <w:right w:val="single" w:color="000000" w:sz="2" w:space="0"/>
            </w:tcBorders>
            <w:noWrap w:val="0"/>
            <w:vAlign w:val="center"/>
          </w:tcPr>
          <w:p w14:paraId="78D61563">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5FBF9A05">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2" w:type="dxa"/>
            <w:tcBorders>
              <w:top w:val="single" w:color="000000" w:sz="2" w:space="0"/>
              <w:left w:val="single" w:color="000000" w:sz="2" w:space="0"/>
              <w:bottom w:val="single" w:color="000000" w:sz="2" w:space="0"/>
              <w:right w:val="single" w:color="000000" w:sz="2" w:space="0"/>
            </w:tcBorders>
            <w:noWrap w:val="0"/>
            <w:vAlign w:val="center"/>
          </w:tcPr>
          <w:p w14:paraId="70AB5EB0">
            <w:pPr>
              <w:widowControl/>
              <w:adjustRightInd w:val="0"/>
              <w:snapToGrid w:val="0"/>
              <w:spacing w:line="240" w:lineRule="auto"/>
              <w:ind w:left="21" w:leftChars="10"/>
              <w:rPr>
                <w:rFonts w:hint="eastAsia" w:ascii="宋体" w:hAnsi="宋体" w:cs="宋体"/>
                <w:szCs w:val="21"/>
              </w:rPr>
            </w:pPr>
          </w:p>
        </w:tc>
        <w:tc>
          <w:tcPr>
            <w:tcW w:w="811" w:type="dxa"/>
            <w:tcBorders>
              <w:top w:val="single" w:color="000000" w:sz="2" w:space="0"/>
              <w:left w:val="single" w:color="000000" w:sz="2" w:space="0"/>
              <w:bottom w:val="single" w:color="000000" w:sz="2" w:space="0"/>
              <w:right w:val="single" w:color="000000" w:sz="2" w:space="0"/>
            </w:tcBorders>
            <w:noWrap w:val="0"/>
            <w:vAlign w:val="center"/>
          </w:tcPr>
          <w:p w14:paraId="4D944B2D">
            <w:pPr>
              <w:widowControl/>
              <w:adjustRightInd w:val="0"/>
              <w:snapToGrid w:val="0"/>
              <w:spacing w:line="240" w:lineRule="auto"/>
              <w:ind w:left="21" w:leftChars="10"/>
              <w:rPr>
                <w:rFonts w:hint="eastAsia" w:ascii="宋体" w:hAnsi="宋体" w:cs="宋体"/>
                <w:szCs w:val="21"/>
              </w:rPr>
            </w:pPr>
          </w:p>
        </w:tc>
      </w:tr>
      <w:tr w14:paraId="50BD4E4C">
        <w:tblPrEx>
          <w:tblCellMar>
            <w:top w:w="39" w:type="dxa"/>
            <w:left w:w="0" w:type="dxa"/>
            <w:bottom w:w="0" w:type="dxa"/>
            <w:right w:w="29" w:type="dxa"/>
          </w:tblCellMar>
        </w:tblPrEx>
        <w:trPr>
          <w:trHeight w:val="956" w:hRule="atLeast"/>
        </w:trPr>
        <w:tc>
          <w:tcPr>
            <w:tcW w:w="563" w:type="dxa"/>
            <w:tcBorders>
              <w:top w:val="single" w:color="000000" w:sz="2" w:space="0"/>
              <w:left w:val="single" w:color="000000" w:sz="2" w:space="0"/>
              <w:bottom w:val="single" w:color="000000" w:sz="2" w:space="0"/>
              <w:right w:val="single" w:color="000000" w:sz="2" w:space="0"/>
            </w:tcBorders>
            <w:noWrap w:val="0"/>
            <w:vAlign w:val="center"/>
          </w:tcPr>
          <w:p w14:paraId="0084CB5B">
            <w:pPr>
              <w:widowControl/>
              <w:adjustRightInd w:val="0"/>
              <w:snapToGrid w:val="0"/>
              <w:spacing w:line="240" w:lineRule="auto"/>
              <w:ind w:left="21" w:leftChars="10"/>
              <w:jc w:val="center"/>
              <w:rPr>
                <w:rFonts w:hint="eastAsia" w:ascii="宋体" w:hAnsi="宋体" w:cs="宋体"/>
                <w:szCs w:val="21"/>
              </w:rPr>
            </w:pPr>
            <w:r>
              <w:rPr>
                <w:rFonts w:hint="eastAsia" w:ascii="宋体" w:hAnsi="宋体" w:cs="宋体"/>
                <w:szCs w:val="21"/>
              </w:rPr>
              <w:t>11</w:t>
            </w:r>
          </w:p>
        </w:tc>
        <w:tc>
          <w:tcPr>
            <w:tcW w:w="1324" w:type="dxa"/>
            <w:tcBorders>
              <w:top w:val="single" w:color="000000" w:sz="2" w:space="0"/>
              <w:left w:val="single" w:color="000000" w:sz="2" w:space="0"/>
              <w:bottom w:val="single" w:color="000000" w:sz="2" w:space="0"/>
              <w:right w:val="single" w:color="000000" w:sz="2" w:space="0"/>
            </w:tcBorders>
            <w:noWrap w:val="0"/>
            <w:vAlign w:val="center"/>
          </w:tcPr>
          <w:p w14:paraId="70BDECBA">
            <w:pPr>
              <w:spacing w:line="240" w:lineRule="auto"/>
              <w:jc w:val="center"/>
              <w:rPr>
                <w:rFonts w:hint="eastAsia"/>
              </w:rPr>
            </w:pPr>
            <w:r>
              <w:rPr>
                <w:rFonts w:hint="eastAsia"/>
              </w:rPr>
              <w:t>国家企业信用信息公示系统的企业信用信息公示报告</w:t>
            </w:r>
          </w:p>
        </w:tc>
        <w:tc>
          <w:tcPr>
            <w:tcW w:w="4102" w:type="dxa"/>
            <w:gridSpan w:val="2"/>
            <w:tcBorders>
              <w:top w:val="single" w:color="000000" w:sz="2" w:space="0"/>
              <w:left w:val="single" w:color="000000" w:sz="2" w:space="0"/>
              <w:bottom w:val="single" w:color="000000" w:sz="2" w:space="0"/>
              <w:right w:val="single" w:color="000000" w:sz="2" w:space="0"/>
            </w:tcBorders>
            <w:noWrap w:val="0"/>
            <w:vAlign w:val="center"/>
          </w:tcPr>
          <w:p w14:paraId="33CA2638">
            <w:pPr>
              <w:widowControl/>
              <w:adjustRightInd w:val="0"/>
              <w:snapToGrid w:val="0"/>
              <w:spacing w:line="240" w:lineRule="auto"/>
              <w:ind w:left="21" w:leftChars="10" w:firstLine="420" w:firstLineChars="200"/>
              <w:rPr>
                <w:rFonts w:hint="eastAsia" w:ascii="宋体" w:hAnsi="宋体" w:cs="宋体"/>
              </w:rPr>
            </w:pPr>
            <w:r>
              <w:rPr>
                <w:rFonts w:hint="eastAsia" w:ascii="宋体" w:hAnsi="宋体" w:cs="宋体"/>
                <w:szCs w:val="21"/>
              </w:rPr>
              <w:t>符合第二章“投标人须知”第1.4.1项规定。</w:t>
            </w:r>
            <w:r>
              <w:rPr>
                <w:rFonts w:hint="eastAsia" w:ascii="宋体" w:hAnsi="宋体" w:cs="宋体"/>
              </w:rPr>
              <w:t>报告生成时间为招标公告发布后</w:t>
            </w:r>
            <w:r>
              <w:rPr>
                <w:rFonts w:hint="eastAsia" w:ascii="宋体" w:hAnsi="宋体" w:cs="宋体"/>
                <w:szCs w:val="21"/>
              </w:rPr>
              <w:t>。</w:t>
            </w:r>
            <w:r>
              <w:rPr>
                <w:rFonts w:hint="eastAsia" w:ascii="宋体" w:hAnsi="宋体" w:cs="宋体"/>
                <w:bCs/>
                <w:szCs w:val="21"/>
              </w:rPr>
              <w:t>招标人在开标当天登录</w:t>
            </w:r>
            <w:r>
              <w:rPr>
                <w:rFonts w:hint="eastAsia" w:ascii="宋体" w:hAnsi="宋体" w:cs="宋体"/>
                <w:szCs w:val="21"/>
              </w:rPr>
              <w:t>国家企业信用信息公示系统</w:t>
            </w:r>
            <w:r>
              <w:rPr>
                <w:rFonts w:hint="eastAsia" w:ascii="宋体" w:hAnsi="宋体" w:cs="宋体"/>
                <w:bCs/>
                <w:szCs w:val="21"/>
              </w:rPr>
              <w:t>复核，如与投标人递交信息不一致，以开标当日（投标截止日）查询的结果为准。</w:t>
            </w:r>
          </w:p>
        </w:tc>
        <w:tc>
          <w:tcPr>
            <w:tcW w:w="1174" w:type="dxa"/>
            <w:tcBorders>
              <w:top w:val="single" w:color="000000" w:sz="2" w:space="0"/>
              <w:left w:val="single" w:color="000000" w:sz="2" w:space="0"/>
              <w:bottom w:val="single" w:color="000000" w:sz="2" w:space="0"/>
              <w:right w:val="single" w:color="000000" w:sz="2" w:space="0"/>
            </w:tcBorders>
            <w:noWrap w:val="0"/>
            <w:vAlign w:val="center"/>
          </w:tcPr>
          <w:p w14:paraId="0470A441">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111C81B0">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2" w:type="dxa"/>
            <w:tcBorders>
              <w:top w:val="single" w:color="000000" w:sz="2" w:space="0"/>
              <w:left w:val="single" w:color="000000" w:sz="2" w:space="0"/>
              <w:bottom w:val="single" w:color="000000" w:sz="2" w:space="0"/>
              <w:right w:val="single" w:color="000000" w:sz="2" w:space="0"/>
            </w:tcBorders>
            <w:noWrap w:val="0"/>
            <w:vAlign w:val="center"/>
          </w:tcPr>
          <w:p w14:paraId="69FD90A6">
            <w:pPr>
              <w:widowControl/>
              <w:adjustRightInd w:val="0"/>
              <w:snapToGrid w:val="0"/>
              <w:spacing w:line="240" w:lineRule="auto"/>
              <w:ind w:left="21" w:leftChars="10"/>
              <w:rPr>
                <w:rFonts w:hint="eastAsia" w:ascii="宋体" w:hAnsi="宋体" w:cs="宋体"/>
                <w:szCs w:val="21"/>
              </w:rPr>
            </w:pPr>
          </w:p>
        </w:tc>
        <w:tc>
          <w:tcPr>
            <w:tcW w:w="811" w:type="dxa"/>
            <w:tcBorders>
              <w:top w:val="single" w:color="000000" w:sz="2" w:space="0"/>
              <w:left w:val="single" w:color="000000" w:sz="2" w:space="0"/>
              <w:bottom w:val="single" w:color="000000" w:sz="2" w:space="0"/>
              <w:right w:val="single" w:color="000000" w:sz="2" w:space="0"/>
            </w:tcBorders>
            <w:noWrap w:val="0"/>
            <w:vAlign w:val="center"/>
          </w:tcPr>
          <w:p w14:paraId="6009562C">
            <w:pPr>
              <w:widowControl/>
              <w:adjustRightInd w:val="0"/>
              <w:snapToGrid w:val="0"/>
              <w:spacing w:line="240" w:lineRule="auto"/>
              <w:ind w:left="21" w:leftChars="10"/>
              <w:rPr>
                <w:rFonts w:hint="eastAsia" w:ascii="宋体" w:hAnsi="宋体" w:cs="宋体"/>
                <w:szCs w:val="21"/>
              </w:rPr>
            </w:pPr>
          </w:p>
        </w:tc>
      </w:tr>
      <w:tr w14:paraId="30B200FA">
        <w:tblPrEx>
          <w:tblCellMar>
            <w:top w:w="39" w:type="dxa"/>
            <w:left w:w="0" w:type="dxa"/>
            <w:bottom w:w="0" w:type="dxa"/>
            <w:right w:w="29" w:type="dxa"/>
          </w:tblCellMar>
        </w:tblPrEx>
        <w:trPr>
          <w:trHeight w:val="664" w:hRule="atLeast"/>
        </w:trPr>
        <w:tc>
          <w:tcPr>
            <w:tcW w:w="563" w:type="dxa"/>
            <w:tcBorders>
              <w:top w:val="single" w:color="000000" w:sz="2" w:space="0"/>
              <w:left w:val="single" w:color="000000" w:sz="2" w:space="0"/>
              <w:bottom w:val="single" w:color="000000" w:sz="2" w:space="0"/>
              <w:right w:val="single" w:color="000000" w:sz="2" w:space="0"/>
            </w:tcBorders>
            <w:noWrap w:val="0"/>
            <w:vAlign w:val="center"/>
          </w:tcPr>
          <w:p w14:paraId="4B800096">
            <w:pPr>
              <w:widowControl/>
              <w:adjustRightInd w:val="0"/>
              <w:snapToGrid w:val="0"/>
              <w:spacing w:line="240" w:lineRule="auto"/>
              <w:ind w:left="21" w:leftChars="10"/>
              <w:jc w:val="center"/>
              <w:rPr>
                <w:rFonts w:ascii="宋体" w:hAnsi="宋体" w:cs="宋体"/>
                <w:szCs w:val="21"/>
              </w:rPr>
            </w:pPr>
            <w:r>
              <w:rPr>
                <w:rFonts w:hint="eastAsia" w:ascii="宋体" w:hAnsi="宋体" w:cs="宋体"/>
                <w:szCs w:val="21"/>
              </w:rPr>
              <w:t>12</w:t>
            </w:r>
          </w:p>
        </w:tc>
        <w:tc>
          <w:tcPr>
            <w:tcW w:w="1324" w:type="dxa"/>
            <w:tcBorders>
              <w:top w:val="single" w:color="000000" w:sz="2" w:space="0"/>
              <w:left w:val="single" w:color="000000" w:sz="2" w:space="0"/>
              <w:bottom w:val="single" w:color="000000" w:sz="2" w:space="0"/>
              <w:right w:val="single" w:color="000000" w:sz="2" w:space="0"/>
            </w:tcBorders>
            <w:noWrap w:val="0"/>
            <w:vAlign w:val="center"/>
          </w:tcPr>
          <w:p w14:paraId="0A6E5D16">
            <w:pPr>
              <w:spacing w:line="240" w:lineRule="auto"/>
              <w:jc w:val="center"/>
              <w:rPr>
                <w:rFonts w:hint="eastAsia" w:ascii="宋体" w:hAnsi="宋体" w:cs="宋体"/>
                <w:szCs w:val="21"/>
              </w:rPr>
            </w:pPr>
            <w:r>
              <w:rPr>
                <w:rFonts w:hint="eastAsia"/>
              </w:rPr>
              <w:t>其它不合格情况</w:t>
            </w:r>
          </w:p>
        </w:tc>
        <w:tc>
          <w:tcPr>
            <w:tcW w:w="4102" w:type="dxa"/>
            <w:gridSpan w:val="2"/>
            <w:tcBorders>
              <w:top w:val="single" w:color="000000" w:sz="2" w:space="0"/>
              <w:left w:val="single" w:color="000000" w:sz="2" w:space="0"/>
              <w:bottom w:val="single" w:color="000000" w:sz="2" w:space="0"/>
              <w:right w:val="single" w:color="000000" w:sz="2" w:space="0"/>
            </w:tcBorders>
            <w:noWrap w:val="0"/>
            <w:vAlign w:val="center"/>
          </w:tcPr>
          <w:p w14:paraId="20F3C3F4">
            <w:pPr>
              <w:widowControl/>
              <w:adjustRightInd w:val="0"/>
              <w:snapToGrid w:val="0"/>
              <w:spacing w:line="240" w:lineRule="auto"/>
              <w:ind w:left="21" w:leftChars="10" w:firstLine="420" w:firstLineChars="200"/>
              <w:rPr>
                <w:rFonts w:hint="eastAsia" w:ascii="宋体" w:hAnsi="宋体" w:cs="宋体"/>
                <w:kern w:val="0"/>
                <w:szCs w:val="21"/>
              </w:rPr>
            </w:pPr>
            <w:r>
              <w:rPr>
                <w:rFonts w:hint="eastAsia" w:ascii="宋体" w:hAnsi="宋体" w:cs="宋体"/>
                <w:kern w:val="0"/>
                <w:szCs w:val="21"/>
              </w:rPr>
              <w:t>不存在招标文件第二章“否决性条款”的情况或法律、法规、规章规定的应作无效投标文件处理的情况。</w:t>
            </w:r>
          </w:p>
        </w:tc>
        <w:tc>
          <w:tcPr>
            <w:tcW w:w="1174" w:type="dxa"/>
            <w:tcBorders>
              <w:top w:val="single" w:color="000000" w:sz="2" w:space="0"/>
              <w:left w:val="single" w:color="000000" w:sz="2" w:space="0"/>
              <w:bottom w:val="single" w:color="000000" w:sz="2" w:space="0"/>
              <w:right w:val="single" w:color="000000" w:sz="2" w:space="0"/>
            </w:tcBorders>
            <w:noWrap w:val="0"/>
            <w:vAlign w:val="center"/>
          </w:tcPr>
          <w:p w14:paraId="7C24D393">
            <w:pPr>
              <w:widowControl/>
              <w:adjustRightInd w:val="0"/>
              <w:snapToGrid w:val="0"/>
              <w:spacing w:line="240" w:lineRule="auto"/>
              <w:ind w:left="21" w:leftChars="10"/>
              <w:rPr>
                <w:rFonts w:hint="eastAsia" w:ascii="宋体" w:hAnsi="宋体" w:cs="宋体"/>
                <w:kern w:val="0"/>
                <w:szCs w:val="21"/>
              </w:rPr>
            </w:pPr>
            <w:r>
              <w:rPr>
                <w:rFonts w:hint="eastAsia" w:ascii="宋体" w:hAnsi="宋体" w:cs="宋体"/>
                <w:kern w:val="0"/>
                <w:szCs w:val="21"/>
              </w:rPr>
              <w:t>囗合格</w:t>
            </w:r>
          </w:p>
          <w:p w14:paraId="70CC7C38">
            <w:pPr>
              <w:widowControl/>
              <w:adjustRightInd w:val="0"/>
              <w:snapToGrid w:val="0"/>
              <w:spacing w:line="240" w:lineRule="auto"/>
              <w:ind w:left="21" w:leftChars="10"/>
              <w:rPr>
                <w:rFonts w:hint="eastAsia" w:ascii="宋体" w:hAnsi="宋体" w:cs="宋体"/>
                <w:szCs w:val="21"/>
              </w:rPr>
            </w:pPr>
            <w:r>
              <w:rPr>
                <w:rFonts w:hint="eastAsia" w:ascii="宋体" w:hAnsi="宋体" w:cs="宋体"/>
                <w:kern w:val="0"/>
                <w:szCs w:val="21"/>
              </w:rPr>
              <w:t>囗不合格</w:t>
            </w:r>
          </w:p>
        </w:tc>
        <w:tc>
          <w:tcPr>
            <w:tcW w:w="1262" w:type="dxa"/>
            <w:tcBorders>
              <w:top w:val="single" w:color="000000" w:sz="2" w:space="0"/>
              <w:left w:val="single" w:color="000000" w:sz="2" w:space="0"/>
              <w:bottom w:val="single" w:color="000000" w:sz="2" w:space="0"/>
              <w:right w:val="single" w:color="000000" w:sz="2" w:space="0"/>
            </w:tcBorders>
            <w:noWrap w:val="0"/>
            <w:vAlign w:val="center"/>
          </w:tcPr>
          <w:p w14:paraId="333B928C">
            <w:pPr>
              <w:widowControl/>
              <w:adjustRightInd w:val="0"/>
              <w:snapToGrid w:val="0"/>
              <w:spacing w:line="240" w:lineRule="auto"/>
              <w:ind w:left="21" w:leftChars="10"/>
              <w:rPr>
                <w:rFonts w:hint="eastAsia" w:ascii="宋体" w:hAnsi="宋体" w:cs="宋体"/>
                <w:szCs w:val="21"/>
              </w:rPr>
            </w:pPr>
          </w:p>
        </w:tc>
        <w:tc>
          <w:tcPr>
            <w:tcW w:w="811" w:type="dxa"/>
            <w:tcBorders>
              <w:top w:val="single" w:color="000000" w:sz="2" w:space="0"/>
              <w:left w:val="single" w:color="000000" w:sz="2" w:space="0"/>
              <w:bottom w:val="single" w:color="000000" w:sz="2" w:space="0"/>
              <w:right w:val="single" w:color="000000" w:sz="2" w:space="0"/>
            </w:tcBorders>
            <w:noWrap w:val="0"/>
            <w:vAlign w:val="center"/>
          </w:tcPr>
          <w:p w14:paraId="4B494E48">
            <w:pPr>
              <w:widowControl/>
              <w:adjustRightInd w:val="0"/>
              <w:snapToGrid w:val="0"/>
              <w:spacing w:line="240" w:lineRule="auto"/>
              <w:ind w:left="21" w:leftChars="10"/>
              <w:rPr>
                <w:rFonts w:hint="eastAsia" w:ascii="宋体" w:hAnsi="宋体" w:cs="宋体"/>
                <w:szCs w:val="21"/>
              </w:rPr>
            </w:pPr>
          </w:p>
        </w:tc>
      </w:tr>
      <w:tr w14:paraId="2D48B211">
        <w:tblPrEx>
          <w:tblCellMar>
            <w:top w:w="39" w:type="dxa"/>
            <w:left w:w="0" w:type="dxa"/>
            <w:bottom w:w="0" w:type="dxa"/>
            <w:right w:w="29" w:type="dxa"/>
          </w:tblCellMar>
        </w:tblPrEx>
        <w:trPr>
          <w:trHeight w:val="667" w:hRule="atLeast"/>
        </w:trPr>
        <w:tc>
          <w:tcPr>
            <w:tcW w:w="4619" w:type="dxa"/>
            <w:gridSpan w:val="3"/>
            <w:tcBorders>
              <w:top w:val="single" w:color="000000" w:sz="2" w:space="0"/>
              <w:left w:val="single" w:color="000000" w:sz="2" w:space="0"/>
              <w:bottom w:val="single" w:color="000000" w:sz="2" w:space="0"/>
              <w:right w:val="single" w:color="000000" w:sz="2" w:space="0"/>
            </w:tcBorders>
            <w:noWrap w:val="0"/>
            <w:vAlign w:val="center"/>
          </w:tcPr>
          <w:p w14:paraId="11BD3690">
            <w:pPr>
              <w:widowControl/>
              <w:adjustRightInd w:val="0"/>
              <w:snapToGrid w:val="0"/>
              <w:ind w:left="21" w:leftChars="10"/>
              <w:rPr>
                <w:rFonts w:hint="eastAsia" w:ascii="宋体" w:hAnsi="宋体" w:cs="宋体"/>
                <w:szCs w:val="21"/>
              </w:rPr>
            </w:pPr>
            <w:r>
              <w:rPr>
                <w:rFonts w:hint="eastAsia" w:ascii="宋体" w:hAnsi="宋体" w:cs="宋体"/>
                <w:szCs w:val="21"/>
              </w:rPr>
              <w:t>综合评价等级：</w:t>
            </w:r>
            <w:r>
              <w:rPr>
                <w:rFonts w:hint="eastAsia" w:ascii="宋体" w:hAnsi="宋体" w:cs="宋体"/>
                <w:kern w:val="0"/>
                <w:szCs w:val="21"/>
              </w:rPr>
              <w:t>囗合格    囗不合格</w:t>
            </w:r>
          </w:p>
        </w:tc>
        <w:tc>
          <w:tcPr>
            <w:tcW w:w="4617" w:type="dxa"/>
            <w:gridSpan w:val="4"/>
            <w:tcBorders>
              <w:top w:val="single" w:color="000000" w:sz="2" w:space="0"/>
              <w:left w:val="single" w:color="000000" w:sz="2" w:space="0"/>
              <w:bottom w:val="single" w:color="000000" w:sz="2" w:space="0"/>
              <w:right w:val="single" w:color="000000" w:sz="2" w:space="0"/>
            </w:tcBorders>
            <w:noWrap w:val="0"/>
            <w:vAlign w:val="center"/>
          </w:tcPr>
          <w:p w14:paraId="784E71A3">
            <w:pPr>
              <w:widowControl/>
              <w:adjustRightInd w:val="0"/>
              <w:snapToGrid w:val="0"/>
              <w:ind w:left="21" w:leftChars="10"/>
              <w:rPr>
                <w:rFonts w:hint="eastAsia" w:ascii="宋体" w:hAnsi="宋体" w:cs="宋体"/>
                <w:szCs w:val="21"/>
              </w:rPr>
            </w:pPr>
            <w:r>
              <w:rPr>
                <w:rFonts w:hint="eastAsia" w:ascii="宋体" w:hAnsi="宋体" w:cs="宋体"/>
                <w:szCs w:val="21"/>
              </w:rPr>
              <w:t>不合格原因：</w:t>
            </w:r>
          </w:p>
        </w:tc>
      </w:tr>
    </w:tbl>
    <w:p w14:paraId="592DE655">
      <w:pPr>
        <w:spacing w:line="480" w:lineRule="auto"/>
        <w:rPr>
          <w:rFonts w:hint="eastAsia"/>
          <w:b/>
          <w:szCs w:val="21"/>
          <w:lang w:val="en-US" w:eastAsia="zh-CN"/>
        </w:rPr>
      </w:pPr>
    </w:p>
    <w:p w14:paraId="67362F68">
      <w:pPr>
        <w:spacing w:line="480" w:lineRule="auto"/>
        <w:rPr>
          <w:b/>
          <w:color w:val="auto"/>
          <w:szCs w:val="21"/>
          <w:highlight w:val="none"/>
        </w:rPr>
      </w:pPr>
      <w:r>
        <w:rPr>
          <w:rFonts w:hint="eastAsia"/>
          <w:b/>
          <w:szCs w:val="21"/>
          <w:lang w:val="en-US" w:eastAsia="zh-CN"/>
        </w:rPr>
        <w:t>3.2</w:t>
      </w:r>
      <w:r>
        <w:rPr>
          <w:rFonts w:hint="eastAsia"/>
          <w:b/>
          <w:color w:val="auto"/>
          <w:szCs w:val="21"/>
          <w:highlight w:val="none"/>
        </w:rPr>
        <w:t>章节条款号：</w:t>
      </w:r>
      <w:r>
        <w:rPr>
          <w:rFonts w:hint="eastAsia" w:ascii="宋体" w:hAnsi="宋体" w:eastAsia="宋体" w:cs="宋体"/>
          <w:b/>
          <w:bCs w:val="0"/>
          <w:color w:val="auto"/>
          <w:sz w:val="21"/>
          <w:szCs w:val="21"/>
          <w:highlight w:val="none"/>
        </w:rPr>
        <w:t>第二章 投标人须知</w:t>
      </w:r>
      <w:r>
        <w:rPr>
          <w:rFonts w:hint="eastAsia" w:ascii="宋体" w:hAnsi="宋体" w:eastAsia="宋体" w:cs="宋体"/>
          <w:b/>
          <w:bCs w:val="0"/>
          <w:color w:val="auto"/>
          <w:sz w:val="21"/>
          <w:szCs w:val="21"/>
          <w:highlight w:val="none"/>
          <w:lang w:val="en-US" w:eastAsia="zh-CN"/>
        </w:rPr>
        <w:t xml:space="preserve"> /12</w:t>
      </w:r>
      <w:r>
        <w:rPr>
          <w:rFonts w:hint="eastAsia" w:ascii="宋体" w:hAnsi="宋体" w:cs="宋体"/>
          <w:b/>
          <w:bCs/>
          <w:color w:val="auto"/>
          <w:sz w:val="21"/>
          <w:szCs w:val="21"/>
          <w:highlight w:val="none"/>
          <w:lang w:val="en-US" w:eastAsia="zh-CN"/>
        </w:rPr>
        <w:t>. 项目管理机构基本要求</w:t>
      </w:r>
    </w:p>
    <w:p w14:paraId="0B264631">
      <w:pPr>
        <w:pStyle w:val="2"/>
        <w:rPr>
          <w:rFonts w:hint="default"/>
          <w:b/>
          <w:bCs w:val="0"/>
          <w:lang w:val="en-US"/>
        </w:rPr>
      </w:pPr>
      <w:r>
        <w:rPr>
          <w:rFonts w:hint="eastAsia"/>
          <w:b/>
          <w:color w:val="auto"/>
          <w:szCs w:val="21"/>
          <w:highlight w:val="none"/>
        </w:rPr>
        <w:t>原文：</w:t>
      </w:r>
      <w:r>
        <w:rPr>
          <w:rFonts w:hint="eastAsia"/>
          <w:b/>
          <w:bCs w:val="0"/>
          <w:color w:val="auto"/>
          <w:szCs w:val="21"/>
          <w:highlight w:val="none"/>
          <w:lang w:val="en-US" w:eastAsia="zh-CN"/>
        </w:rPr>
        <w:t>“</w:t>
      </w:r>
    </w:p>
    <w:p w14:paraId="05784756">
      <w:pPr>
        <w:jc w:val="center"/>
        <w:rPr>
          <w:rFonts w:hint="eastAsia"/>
          <w:lang w:val="en-US" w:eastAsia="zh-CN"/>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Cs w:val="21"/>
          <w:highlight w:val="none"/>
        </w:rPr>
        <w:t>项目管理机构主要人员配置表</w:t>
      </w:r>
      <w:r>
        <w:rPr>
          <w:rFonts w:hint="eastAsia" w:ascii="宋体" w:hAnsi="宋体" w:eastAsia="宋体" w:cs="宋体"/>
          <w:b/>
          <w:bCs/>
          <w:color w:val="auto"/>
          <w:sz w:val="28"/>
          <w:szCs w:val="28"/>
          <w:highlight w:val="none"/>
        </w:rPr>
        <w:t>》</w:t>
      </w:r>
    </w:p>
    <w:tbl>
      <w:tblPr>
        <w:tblStyle w:val="27"/>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487"/>
        <w:gridCol w:w="1338"/>
        <w:gridCol w:w="2412"/>
        <w:gridCol w:w="3589"/>
      </w:tblGrid>
      <w:tr w14:paraId="1403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36" w:type="dxa"/>
            <w:noWrap w:val="0"/>
            <w:vAlign w:val="center"/>
          </w:tcPr>
          <w:p w14:paraId="0E8CB512">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487" w:type="dxa"/>
            <w:noWrap w:val="0"/>
            <w:vAlign w:val="center"/>
          </w:tcPr>
          <w:p w14:paraId="301BC6BD">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人员名称</w:t>
            </w:r>
          </w:p>
        </w:tc>
        <w:tc>
          <w:tcPr>
            <w:tcW w:w="1338" w:type="dxa"/>
            <w:noWrap w:val="0"/>
            <w:vAlign w:val="center"/>
          </w:tcPr>
          <w:p w14:paraId="661A1F9F">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人数</w:t>
            </w:r>
          </w:p>
        </w:tc>
        <w:tc>
          <w:tcPr>
            <w:tcW w:w="2412" w:type="dxa"/>
            <w:noWrap w:val="0"/>
            <w:vAlign w:val="center"/>
          </w:tcPr>
          <w:p w14:paraId="1BBC73A6">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专业及级别</w:t>
            </w:r>
          </w:p>
        </w:tc>
        <w:tc>
          <w:tcPr>
            <w:tcW w:w="3589" w:type="dxa"/>
            <w:noWrap w:val="0"/>
            <w:vAlign w:val="center"/>
          </w:tcPr>
          <w:p w14:paraId="0640D7C4">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2728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36" w:type="dxa"/>
            <w:vMerge w:val="restart"/>
            <w:noWrap w:val="0"/>
            <w:vAlign w:val="center"/>
          </w:tcPr>
          <w:p w14:paraId="3774DC3F">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1487" w:type="dxa"/>
            <w:vMerge w:val="restart"/>
            <w:noWrap w:val="0"/>
            <w:vAlign w:val="center"/>
          </w:tcPr>
          <w:p w14:paraId="640B4D2C">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1338" w:type="dxa"/>
            <w:noWrap w:val="0"/>
            <w:vAlign w:val="center"/>
          </w:tcPr>
          <w:p w14:paraId="64827EEC">
            <w:pPr>
              <w:pageBreakBefore w:val="0"/>
              <w:kinsoku/>
              <w:wordWrap/>
              <w:overflowPunct/>
              <w:topLinePunct w:val="0"/>
              <w:bidi w:val="0"/>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人</w:t>
            </w:r>
          </w:p>
        </w:tc>
        <w:tc>
          <w:tcPr>
            <w:tcW w:w="2412" w:type="dxa"/>
            <w:noWrap w:val="0"/>
            <w:vAlign w:val="center"/>
          </w:tcPr>
          <w:p w14:paraId="5E1C1E83">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专业：</w:t>
            </w:r>
            <w:r>
              <w:rPr>
                <w:rFonts w:hint="eastAsia" w:ascii="宋体" w:hAnsi="宋体" w:eastAsia="宋体" w:cs="宋体"/>
                <w:bCs/>
                <w:color w:val="auto"/>
                <w:szCs w:val="21"/>
                <w:highlight w:val="none"/>
                <w:u w:val="single"/>
              </w:rPr>
              <w:t xml:space="preserve">            </w:t>
            </w:r>
          </w:p>
          <w:p w14:paraId="2FB050F1">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级别：</w:t>
            </w:r>
            <w:r>
              <w:rPr>
                <w:rFonts w:hint="eastAsia" w:ascii="宋体" w:hAnsi="宋体" w:eastAsia="宋体" w:cs="宋体"/>
                <w:bCs/>
                <w:color w:val="auto"/>
                <w:szCs w:val="21"/>
                <w:highlight w:val="none"/>
                <w:u w:val="single"/>
              </w:rPr>
              <w:t xml:space="preserve">            </w:t>
            </w:r>
          </w:p>
        </w:tc>
        <w:tc>
          <w:tcPr>
            <w:tcW w:w="3589" w:type="dxa"/>
            <w:noWrap w:val="0"/>
            <w:vAlign w:val="center"/>
          </w:tcPr>
          <w:p w14:paraId="06038CE2">
            <w:pPr>
              <w:pageBreakBefore w:val="0"/>
              <w:kinsoku/>
              <w:wordWrap/>
              <w:overflowPunct/>
              <w:topLinePunct w:val="0"/>
              <w:bidi w:val="0"/>
              <w:spacing w:line="360" w:lineRule="auto"/>
              <w:ind w:firstLine="210" w:firstLineChars="1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提供</w:t>
            </w:r>
            <w:r>
              <w:rPr>
                <w:rFonts w:hint="eastAsia" w:ascii="宋体" w:hAnsi="宋体" w:eastAsia="宋体" w:cs="宋体"/>
                <w:color w:val="auto"/>
                <w:szCs w:val="21"/>
                <w:highlight w:val="none"/>
              </w:rPr>
              <w:t>注册</w:t>
            </w:r>
            <w:r>
              <w:rPr>
                <w:rFonts w:hint="eastAsia" w:ascii="宋体" w:hAnsi="宋体" w:eastAsia="宋体" w:cs="宋体"/>
                <w:bCs/>
                <w:color w:val="auto"/>
                <w:szCs w:val="21"/>
                <w:highlight w:val="none"/>
              </w:rPr>
              <w:t>建造师证、安全生产考核合格证（B证）、身份证及社保证明的复印件或扫描件</w:t>
            </w:r>
          </w:p>
        </w:tc>
      </w:tr>
      <w:tr w14:paraId="64B4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36" w:type="dxa"/>
            <w:vMerge w:val="continue"/>
            <w:noWrap w:val="0"/>
            <w:vAlign w:val="center"/>
          </w:tcPr>
          <w:p w14:paraId="32A22B9C">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p>
        </w:tc>
        <w:tc>
          <w:tcPr>
            <w:tcW w:w="1487" w:type="dxa"/>
            <w:vMerge w:val="continue"/>
            <w:noWrap w:val="0"/>
            <w:vAlign w:val="center"/>
          </w:tcPr>
          <w:p w14:paraId="0A548656">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rPr>
            </w:pPr>
          </w:p>
        </w:tc>
        <w:tc>
          <w:tcPr>
            <w:tcW w:w="1338" w:type="dxa"/>
            <w:noWrap w:val="0"/>
            <w:vAlign w:val="center"/>
          </w:tcPr>
          <w:p w14:paraId="5221F350">
            <w:pPr>
              <w:pageBreakBefore w:val="0"/>
              <w:kinsoku/>
              <w:wordWrap/>
              <w:overflowPunct/>
              <w:topLinePunct w:val="0"/>
              <w:bidi w:val="0"/>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人</w:t>
            </w:r>
          </w:p>
        </w:tc>
        <w:tc>
          <w:tcPr>
            <w:tcW w:w="2412" w:type="dxa"/>
            <w:noWrap w:val="0"/>
            <w:vAlign w:val="center"/>
          </w:tcPr>
          <w:p w14:paraId="647E2F7A">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专业：</w:t>
            </w:r>
            <w:r>
              <w:rPr>
                <w:rFonts w:hint="eastAsia" w:ascii="宋体" w:hAnsi="宋体" w:eastAsia="宋体" w:cs="宋体"/>
                <w:bCs/>
                <w:color w:val="auto"/>
                <w:szCs w:val="21"/>
                <w:highlight w:val="none"/>
                <w:u w:val="single"/>
              </w:rPr>
              <w:t xml:space="preserve">            </w:t>
            </w:r>
          </w:p>
          <w:p w14:paraId="6CBAA983">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级别：</w:t>
            </w:r>
            <w:r>
              <w:rPr>
                <w:rFonts w:hint="eastAsia" w:ascii="宋体" w:hAnsi="宋体" w:eastAsia="宋体" w:cs="宋体"/>
                <w:bCs/>
                <w:color w:val="auto"/>
                <w:szCs w:val="21"/>
                <w:highlight w:val="none"/>
                <w:u w:val="single"/>
              </w:rPr>
              <w:t xml:space="preserve">             </w:t>
            </w:r>
          </w:p>
          <w:p w14:paraId="1508C215">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p>
        </w:tc>
        <w:tc>
          <w:tcPr>
            <w:tcW w:w="3589" w:type="dxa"/>
            <w:noWrap w:val="0"/>
            <w:vAlign w:val="center"/>
          </w:tcPr>
          <w:p w14:paraId="158249E7">
            <w:pPr>
              <w:pageBreakBefore w:val="0"/>
              <w:kinsoku/>
              <w:wordWrap/>
              <w:overflowPunct/>
              <w:topLinePunct w:val="0"/>
              <w:bidi w:val="0"/>
              <w:spacing w:line="360" w:lineRule="auto"/>
              <w:ind w:firstLine="210" w:firstLineChars="1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提供职称证/</w:t>
            </w:r>
            <w:r>
              <w:rPr>
                <w:rFonts w:hint="eastAsia" w:ascii="宋体" w:hAnsi="宋体" w:eastAsia="宋体" w:cs="宋体"/>
                <w:color w:val="auto"/>
                <w:szCs w:val="21"/>
                <w:highlight w:val="none"/>
              </w:rPr>
              <w:t>注册</w:t>
            </w:r>
            <w:r>
              <w:rPr>
                <w:rFonts w:hint="eastAsia" w:ascii="宋体" w:hAnsi="宋体" w:eastAsia="宋体" w:cs="宋体"/>
                <w:bCs/>
                <w:color w:val="auto"/>
                <w:szCs w:val="21"/>
                <w:highlight w:val="none"/>
              </w:rPr>
              <w:t>建造师证、身份证及社保证明的复印件或扫描件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适用于园林绿化项目，资格等级由招标人根据项目规模、技术复杂程度等具体特点与实际需要设定</w:t>
            </w:r>
            <w:r>
              <w:rPr>
                <w:rFonts w:hint="eastAsia" w:ascii="宋体" w:hAnsi="宋体" w:eastAsia="宋体" w:cs="宋体"/>
                <w:bCs/>
                <w:color w:val="auto"/>
                <w:szCs w:val="21"/>
                <w:highlight w:val="none"/>
                <w:lang w:eastAsia="zh-CN"/>
              </w:rPr>
              <w:t>）</w:t>
            </w:r>
          </w:p>
        </w:tc>
      </w:tr>
      <w:tr w14:paraId="1A67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36" w:type="dxa"/>
            <w:noWrap w:val="0"/>
            <w:vAlign w:val="center"/>
          </w:tcPr>
          <w:p w14:paraId="179A535A">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1487" w:type="dxa"/>
            <w:noWrap w:val="0"/>
            <w:vAlign w:val="center"/>
          </w:tcPr>
          <w:p w14:paraId="6ECF6A49">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338" w:type="dxa"/>
            <w:noWrap w:val="0"/>
            <w:vAlign w:val="center"/>
          </w:tcPr>
          <w:p w14:paraId="1D1AE352">
            <w:pPr>
              <w:pageBreakBefore w:val="0"/>
              <w:kinsoku/>
              <w:wordWrap/>
              <w:overflowPunct/>
              <w:topLinePunct w:val="0"/>
              <w:bidi w:val="0"/>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人</w:t>
            </w:r>
          </w:p>
        </w:tc>
        <w:tc>
          <w:tcPr>
            <w:tcW w:w="2412" w:type="dxa"/>
            <w:noWrap w:val="0"/>
            <w:vAlign w:val="center"/>
          </w:tcPr>
          <w:p w14:paraId="304B7B3B">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专业：</w:t>
            </w:r>
            <w:r>
              <w:rPr>
                <w:rFonts w:hint="eastAsia" w:ascii="宋体" w:hAnsi="宋体" w:eastAsia="宋体" w:cs="宋体"/>
                <w:bCs/>
                <w:color w:val="auto"/>
                <w:szCs w:val="21"/>
                <w:highlight w:val="none"/>
                <w:u w:val="single"/>
              </w:rPr>
              <w:t xml:space="preserve">            </w:t>
            </w:r>
          </w:p>
          <w:p w14:paraId="6B093338">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级别：</w:t>
            </w:r>
            <w:r>
              <w:rPr>
                <w:rFonts w:hint="eastAsia" w:ascii="宋体" w:hAnsi="宋体" w:eastAsia="宋体" w:cs="宋体"/>
                <w:bCs/>
                <w:color w:val="auto"/>
                <w:szCs w:val="21"/>
                <w:highlight w:val="none"/>
                <w:u w:val="single"/>
              </w:rPr>
              <w:t xml:space="preserve">            </w:t>
            </w:r>
          </w:p>
        </w:tc>
        <w:tc>
          <w:tcPr>
            <w:tcW w:w="3589" w:type="dxa"/>
            <w:noWrap w:val="0"/>
            <w:vAlign w:val="center"/>
          </w:tcPr>
          <w:p w14:paraId="2E546979">
            <w:pPr>
              <w:pageBreakBefore w:val="0"/>
              <w:kinsoku/>
              <w:wordWrap/>
              <w:overflowPunct/>
              <w:topLinePunct w:val="0"/>
              <w:bidi w:val="0"/>
              <w:spacing w:line="360" w:lineRule="auto"/>
              <w:ind w:firstLine="210" w:firstLineChars="1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提供技术负责人职称证、聘书、身份证及社保证明的复印件或扫描件</w:t>
            </w:r>
          </w:p>
        </w:tc>
      </w:tr>
      <w:tr w14:paraId="42FE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36" w:type="dxa"/>
            <w:noWrap w:val="0"/>
            <w:vAlign w:val="center"/>
          </w:tcPr>
          <w:p w14:paraId="4E2FE358">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1487" w:type="dxa"/>
            <w:noWrap w:val="0"/>
            <w:vAlign w:val="center"/>
          </w:tcPr>
          <w:p w14:paraId="7C23212C">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安全员</w:t>
            </w:r>
          </w:p>
        </w:tc>
        <w:tc>
          <w:tcPr>
            <w:tcW w:w="1338" w:type="dxa"/>
            <w:noWrap w:val="0"/>
            <w:vAlign w:val="center"/>
          </w:tcPr>
          <w:p w14:paraId="5518BACA">
            <w:pPr>
              <w:pageBreakBefore w:val="0"/>
              <w:kinsoku/>
              <w:wordWrap/>
              <w:overflowPunct/>
              <w:topLinePunct w:val="0"/>
              <w:bidi w:val="0"/>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人</w:t>
            </w:r>
          </w:p>
        </w:tc>
        <w:tc>
          <w:tcPr>
            <w:tcW w:w="2412" w:type="dxa"/>
            <w:noWrap w:val="0"/>
            <w:vAlign w:val="center"/>
          </w:tcPr>
          <w:p w14:paraId="70F2890E">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rPr>
            </w:pPr>
          </w:p>
        </w:tc>
        <w:tc>
          <w:tcPr>
            <w:tcW w:w="3589" w:type="dxa"/>
            <w:noWrap w:val="0"/>
            <w:vAlign w:val="center"/>
          </w:tcPr>
          <w:p w14:paraId="50199E0C">
            <w:pPr>
              <w:pageBreakBefore w:val="0"/>
              <w:kinsoku/>
              <w:wordWrap/>
              <w:overflowPunct/>
              <w:topLinePunct w:val="0"/>
              <w:bidi w:val="0"/>
              <w:spacing w:line="360" w:lineRule="auto"/>
              <w:ind w:left="0" w:hanging="1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提供安全生产考核合格证</w:t>
            </w:r>
          </w:p>
          <w:p w14:paraId="51D5B206">
            <w:pPr>
              <w:pageBreakBefore w:val="0"/>
              <w:kinsoku/>
              <w:wordWrap/>
              <w:overflowPunct/>
              <w:topLinePunct w:val="0"/>
              <w:bidi w:val="0"/>
              <w:spacing w:line="360" w:lineRule="auto"/>
              <w:ind w:left="0" w:hanging="1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u w:val="none"/>
              </w:rPr>
              <w:t>C</w:t>
            </w:r>
            <w:r>
              <w:rPr>
                <w:rFonts w:hint="eastAsia" w:ascii="宋体" w:hAnsi="宋体" w:eastAsia="宋体" w:cs="宋体"/>
                <w:bCs/>
                <w:color w:val="auto"/>
                <w:szCs w:val="21"/>
                <w:highlight w:val="none"/>
                <w:u w:val="none"/>
                <w:lang w:eastAsia="zh-CN"/>
              </w:rPr>
              <w:t>类</w:t>
            </w:r>
            <w:r>
              <w:rPr>
                <w:rFonts w:hint="eastAsia" w:ascii="宋体" w:hAnsi="宋体" w:eastAsia="宋体" w:cs="宋体"/>
                <w:bCs/>
                <w:color w:val="auto"/>
                <w:szCs w:val="21"/>
                <w:highlight w:val="none"/>
              </w:rPr>
              <w:t>）、身份证及社保证明的复印件或扫描件</w:t>
            </w:r>
          </w:p>
        </w:tc>
      </w:tr>
    </w:tbl>
    <w:p w14:paraId="38E80DE6">
      <w:pPr>
        <w:pBdr>
          <w:bottom w:val="single" w:color="auto" w:sz="6" w:space="1"/>
        </w:pBdr>
        <w:spacing w:line="48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p>
    <w:p w14:paraId="07BF20B7">
      <w:pPr>
        <w:keepNext w:val="0"/>
        <w:keepLines w:val="0"/>
        <w:pageBreakBefore w:val="0"/>
        <w:widowControl w:val="0"/>
        <w:numPr>
          <w:ilvl w:val="0"/>
          <w:numId w:val="0"/>
        </w:numPr>
        <w:pBdr>
          <w:bottom w:val="single" w:color="auto" w:sz="6" w:space="1"/>
        </w:pBdr>
        <w:kinsoku/>
        <w:wordWrap/>
        <w:overflowPunct/>
        <w:topLinePunct w:val="0"/>
        <w:autoSpaceDE/>
        <w:autoSpaceDN/>
        <w:bidi w:val="0"/>
        <w:spacing w:line="360" w:lineRule="auto"/>
        <w:jc w:val="both"/>
        <w:textAlignment w:val="auto"/>
        <w:rPr>
          <w:rFonts w:hint="eastAsia"/>
          <w:b/>
          <w:color w:val="auto"/>
          <w:szCs w:val="21"/>
          <w:highlight w:val="none"/>
          <w:lang w:val="en-US" w:eastAsia="zh-CN"/>
        </w:rPr>
      </w:pPr>
      <w:r>
        <w:rPr>
          <w:rFonts w:hint="eastAsia"/>
          <w:b/>
          <w:color w:val="auto"/>
          <w:szCs w:val="21"/>
          <w:highlight w:val="none"/>
        </w:rPr>
        <w:t>现文：</w:t>
      </w:r>
      <w:r>
        <w:rPr>
          <w:rFonts w:hint="eastAsia"/>
          <w:b/>
          <w:color w:val="auto"/>
          <w:szCs w:val="21"/>
          <w:highlight w:val="none"/>
          <w:lang w:val="en-US" w:eastAsia="zh-CN"/>
        </w:rPr>
        <w:t>“</w:t>
      </w:r>
    </w:p>
    <w:p w14:paraId="5B0F00BD">
      <w:pPr>
        <w:pageBreakBefore w:val="0"/>
        <w:kinsoku/>
        <w:wordWrap/>
        <w:overflowPunct/>
        <w:topLinePunct w:val="0"/>
        <w:bidi w:val="0"/>
        <w:spacing w:line="360" w:lineRule="auto"/>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Cs w:val="21"/>
          <w:highlight w:val="none"/>
        </w:rPr>
        <w:t>项目管理机构主要人员配置表</w:t>
      </w:r>
      <w:r>
        <w:rPr>
          <w:rFonts w:hint="eastAsia" w:ascii="宋体" w:hAnsi="宋体" w:eastAsia="宋体" w:cs="宋体"/>
          <w:b/>
          <w:bCs/>
          <w:color w:val="auto"/>
          <w:sz w:val="28"/>
          <w:szCs w:val="28"/>
          <w:highlight w:val="none"/>
        </w:rPr>
        <w:t>》</w:t>
      </w:r>
    </w:p>
    <w:tbl>
      <w:tblPr>
        <w:tblStyle w:val="27"/>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487"/>
        <w:gridCol w:w="1338"/>
        <w:gridCol w:w="2412"/>
        <w:gridCol w:w="3589"/>
      </w:tblGrid>
      <w:tr w14:paraId="6237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36" w:type="dxa"/>
            <w:noWrap w:val="0"/>
            <w:vAlign w:val="center"/>
          </w:tcPr>
          <w:p w14:paraId="5418D21A">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487" w:type="dxa"/>
            <w:noWrap w:val="0"/>
            <w:vAlign w:val="center"/>
          </w:tcPr>
          <w:p w14:paraId="2ED03F0A">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人员名称</w:t>
            </w:r>
          </w:p>
        </w:tc>
        <w:tc>
          <w:tcPr>
            <w:tcW w:w="1338" w:type="dxa"/>
            <w:noWrap w:val="0"/>
            <w:vAlign w:val="center"/>
          </w:tcPr>
          <w:p w14:paraId="6E5F409B">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人数</w:t>
            </w:r>
          </w:p>
        </w:tc>
        <w:tc>
          <w:tcPr>
            <w:tcW w:w="2412" w:type="dxa"/>
            <w:noWrap w:val="0"/>
            <w:vAlign w:val="center"/>
          </w:tcPr>
          <w:p w14:paraId="54593CED">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专业及级别</w:t>
            </w:r>
          </w:p>
        </w:tc>
        <w:tc>
          <w:tcPr>
            <w:tcW w:w="3589" w:type="dxa"/>
            <w:noWrap w:val="0"/>
            <w:vAlign w:val="center"/>
          </w:tcPr>
          <w:p w14:paraId="2E9D1AB0">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214F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36" w:type="dxa"/>
            <w:noWrap w:val="0"/>
            <w:vAlign w:val="center"/>
          </w:tcPr>
          <w:p w14:paraId="7C700C37">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1487" w:type="dxa"/>
            <w:noWrap w:val="0"/>
            <w:vAlign w:val="center"/>
          </w:tcPr>
          <w:p w14:paraId="0A1E1094">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1338" w:type="dxa"/>
            <w:noWrap w:val="0"/>
            <w:vAlign w:val="center"/>
          </w:tcPr>
          <w:p w14:paraId="4551EF7F">
            <w:pPr>
              <w:pageBreakBefore w:val="0"/>
              <w:kinsoku/>
              <w:wordWrap/>
              <w:overflowPunct/>
              <w:topLinePunct w:val="0"/>
              <w:bidi w:val="0"/>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1</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人</w:t>
            </w:r>
          </w:p>
        </w:tc>
        <w:tc>
          <w:tcPr>
            <w:tcW w:w="2412" w:type="dxa"/>
            <w:noWrap w:val="0"/>
            <w:vAlign w:val="center"/>
          </w:tcPr>
          <w:p w14:paraId="28E6C9A3">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专业：</w:t>
            </w:r>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建筑工程</w:t>
            </w:r>
            <w:r>
              <w:rPr>
                <w:rFonts w:hint="eastAsia" w:ascii="宋体" w:hAnsi="宋体" w:eastAsia="宋体" w:cs="宋体"/>
                <w:bCs/>
                <w:color w:val="auto"/>
                <w:szCs w:val="21"/>
                <w:highlight w:val="none"/>
                <w:u w:val="single"/>
              </w:rPr>
              <w:t xml:space="preserve"> </w:t>
            </w:r>
          </w:p>
          <w:p w14:paraId="6F2EBC91">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级别：</w:t>
            </w:r>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eastAsia="zh-CN"/>
              </w:rPr>
              <w:t>一</w:t>
            </w:r>
            <w:r>
              <w:rPr>
                <w:rFonts w:hint="eastAsia" w:ascii="宋体"/>
                <w:bCs/>
                <w:color w:val="auto"/>
                <w:szCs w:val="21"/>
                <w:highlight w:val="none"/>
                <w:u w:val="single"/>
              </w:rPr>
              <w:t>级注册建造师</w:t>
            </w:r>
          </w:p>
        </w:tc>
        <w:tc>
          <w:tcPr>
            <w:tcW w:w="3589" w:type="dxa"/>
            <w:noWrap w:val="0"/>
            <w:vAlign w:val="center"/>
          </w:tcPr>
          <w:p w14:paraId="61AD7D77">
            <w:pPr>
              <w:pageBreakBefore w:val="0"/>
              <w:kinsoku/>
              <w:wordWrap/>
              <w:overflowPunct/>
              <w:topLinePunct w:val="0"/>
              <w:bidi w:val="0"/>
              <w:spacing w:line="360" w:lineRule="auto"/>
              <w:ind w:firstLine="210" w:firstLineChars="1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提供</w:t>
            </w:r>
            <w:r>
              <w:rPr>
                <w:rFonts w:hint="eastAsia" w:ascii="宋体" w:hAnsi="宋体" w:eastAsia="宋体" w:cs="宋体"/>
                <w:color w:val="auto"/>
                <w:szCs w:val="21"/>
                <w:highlight w:val="none"/>
              </w:rPr>
              <w:t>注册</w:t>
            </w:r>
            <w:r>
              <w:rPr>
                <w:rFonts w:hint="eastAsia" w:ascii="宋体" w:hAnsi="宋体" w:eastAsia="宋体" w:cs="宋体"/>
                <w:bCs/>
                <w:color w:val="auto"/>
                <w:szCs w:val="21"/>
                <w:highlight w:val="none"/>
              </w:rPr>
              <w:t>建造师证、安全生产考核合格证（B证）、身份证及社保证明的复印件或扫描件</w:t>
            </w:r>
          </w:p>
        </w:tc>
      </w:tr>
      <w:tr w14:paraId="5E17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36" w:type="dxa"/>
            <w:noWrap w:val="0"/>
            <w:vAlign w:val="center"/>
          </w:tcPr>
          <w:p w14:paraId="45A0FF8B">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w:t>
            </w:r>
          </w:p>
        </w:tc>
        <w:tc>
          <w:tcPr>
            <w:tcW w:w="1487" w:type="dxa"/>
            <w:noWrap w:val="0"/>
            <w:vAlign w:val="center"/>
          </w:tcPr>
          <w:p w14:paraId="6E031374">
            <w:pPr>
              <w:pageBreakBefore w:val="0"/>
              <w:kinsoku/>
              <w:wordWrap/>
              <w:overflowPunct/>
              <w:topLinePunct w:val="0"/>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建筑工程</w:t>
            </w:r>
            <w:r>
              <w:rPr>
                <w:rFonts w:hint="eastAsia" w:ascii="宋体" w:hAnsi="宋体" w:cs="宋体"/>
                <w:color w:val="auto"/>
                <w:szCs w:val="21"/>
                <w:highlight w:val="none"/>
              </w:rPr>
              <w:t>项目</w:t>
            </w:r>
            <w:r>
              <w:rPr>
                <w:rFonts w:hint="eastAsia" w:ascii="宋体" w:hAnsi="宋体" w:eastAsia="宋体" w:cs="宋体"/>
                <w:color w:val="auto"/>
                <w:szCs w:val="21"/>
                <w:highlight w:val="none"/>
              </w:rPr>
              <w:t>技术负责人</w:t>
            </w:r>
          </w:p>
        </w:tc>
        <w:tc>
          <w:tcPr>
            <w:tcW w:w="1338" w:type="dxa"/>
            <w:noWrap w:val="0"/>
            <w:vAlign w:val="center"/>
          </w:tcPr>
          <w:p w14:paraId="4C46924D">
            <w:pPr>
              <w:pageBreakBefore w:val="0"/>
              <w:kinsoku/>
              <w:wordWrap/>
              <w:overflowPunct/>
              <w:topLinePunct w:val="0"/>
              <w:bidi w:val="0"/>
              <w:spacing w:line="36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1</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人</w:t>
            </w:r>
          </w:p>
        </w:tc>
        <w:tc>
          <w:tcPr>
            <w:tcW w:w="2412" w:type="dxa"/>
            <w:noWrap w:val="0"/>
            <w:vAlign w:val="center"/>
          </w:tcPr>
          <w:p w14:paraId="7710D1D8">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专业：</w:t>
            </w:r>
            <w:r>
              <w:rPr>
                <w:rFonts w:hint="eastAsia" w:ascii="宋体" w:hAnsi="宋体" w:cs="宋体"/>
                <w:color w:val="auto"/>
                <w:kern w:val="0"/>
                <w:szCs w:val="21"/>
                <w:highlight w:val="none"/>
                <w:u w:val="single"/>
                <w:lang w:bidi="ar"/>
              </w:rPr>
              <w:t>建筑</w:t>
            </w:r>
            <w:r>
              <w:rPr>
                <w:rFonts w:hint="eastAsia" w:ascii="宋体" w:hAnsi="宋体" w:eastAsia="宋体" w:cs="宋体"/>
                <w:bCs/>
                <w:color w:val="auto"/>
                <w:szCs w:val="21"/>
                <w:highlight w:val="none"/>
                <w:u w:val="single"/>
              </w:rPr>
              <w:t>工程</w:t>
            </w:r>
            <w:r>
              <w:rPr>
                <w:rFonts w:hint="eastAsia" w:ascii="宋体" w:hAnsi="宋体" w:cs="宋体"/>
                <w:color w:val="auto"/>
                <w:kern w:val="0"/>
                <w:szCs w:val="21"/>
                <w:highlight w:val="none"/>
                <w:u w:val="single"/>
                <w:lang w:bidi="ar"/>
              </w:rPr>
              <w:t>类</w:t>
            </w:r>
            <w:r>
              <w:rPr>
                <w:rFonts w:hint="eastAsia" w:ascii="宋体" w:hAnsi="宋体" w:eastAsia="宋体" w:cs="宋体"/>
                <w:bCs/>
                <w:color w:val="auto"/>
                <w:szCs w:val="21"/>
                <w:highlight w:val="none"/>
                <w:u w:val="single"/>
              </w:rPr>
              <w:t xml:space="preserve"> </w:t>
            </w:r>
          </w:p>
          <w:p w14:paraId="66AA207E">
            <w:pPr>
              <w:pageBreakBefore w:val="0"/>
              <w:kinsoku/>
              <w:wordWrap/>
              <w:overflowPunct/>
              <w:topLinePunct w:val="0"/>
              <w:bidi w:val="0"/>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级别：</w:t>
            </w:r>
            <w:r>
              <w:rPr>
                <w:rFonts w:hint="eastAsia" w:ascii="宋体" w:hAnsi="宋体" w:eastAsia="宋体" w:cs="宋体"/>
                <w:bCs/>
                <w:color w:val="auto"/>
                <w:szCs w:val="21"/>
                <w:highlight w:val="none"/>
                <w:u w:val="single"/>
                <w:lang w:val="en-US" w:eastAsia="zh-CN"/>
              </w:rPr>
              <w:t>中</w:t>
            </w:r>
            <w:r>
              <w:rPr>
                <w:rFonts w:hint="eastAsia" w:ascii="宋体" w:hAnsi="宋体" w:cs="宋体"/>
                <w:color w:val="auto"/>
                <w:kern w:val="0"/>
                <w:szCs w:val="21"/>
                <w:highlight w:val="none"/>
                <w:u w:val="single"/>
                <w:lang w:bidi="ar"/>
              </w:rPr>
              <w:t>级工程师</w:t>
            </w:r>
            <w:r>
              <w:rPr>
                <w:rFonts w:hint="eastAsia" w:ascii="宋体" w:hAnsi="宋体"/>
                <w:bCs/>
                <w:szCs w:val="21"/>
                <w:highlight w:val="none"/>
                <w:u w:val="single"/>
              </w:rPr>
              <w:t>或以上职称</w:t>
            </w:r>
          </w:p>
        </w:tc>
        <w:tc>
          <w:tcPr>
            <w:tcW w:w="3589" w:type="dxa"/>
            <w:noWrap w:val="0"/>
            <w:vAlign w:val="center"/>
          </w:tcPr>
          <w:p w14:paraId="54984172">
            <w:pPr>
              <w:pageBreakBefore w:val="0"/>
              <w:kinsoku/>
              <w:wordWrap/>
              <w:overflowPunct/>
              <w:topLinePunct w:val="0"/>
              <w:bidi w:val="0"/>
              <w:spacing w:line="360" w:lineRule="auto"/>
              <w:ind w:firstLine="210" w:firstLineChars="1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提供技术负责人职称证、聘书、身份证及社保证明的复印件或扫描件</w:t>
            </w:r>
          </w:p>
        </w:tc>
      </w:tr>
      <w:tr w14:paraId="1FC9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36" w:type="dxa"/>
            <w:noWrap w:val="0"/>
            <w:vAlign w:val="center"/>
          </w:tcPr>
          <w:p w14:paraId="06077D76">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3</w:t>
            </w:r>
          </w:p>
        </w:tc>
        <w:tc>
          <w:tcPr>
            <w:tcW w:w="1487" w:type="dxa"/>
            <w:noWrap w:val="0"/>
            <w:vAlign w:val="center"/>
          </w:tcPr>
          <w:p w14:paraId="007D4A84">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市政工程</w:t>
            </w:r>
            <w:r>
              <w:rPr>
                <w:rFonts w:hint="eastAsia" w:ascii="宋体" w:hAnsi="宋体" w:cs="宋体"/>
                <w:color w:val="auto"/>
                <w:szCs w:val="21"/>
                <w:highlight w:val="none"/>
              </w:rPr>
              <w:t>项目</w:t>
            </w:r>
            <w:r>
              <w:rPr>
                <w:rFonts w:hint="eastAsia" w:ascii="宋体" w:hAnsi="宋体" w:eastAsia="宋体" w:cs="宋体"/>
                <w:color w:val="auto"/>
                <w:szCs w:val="21"/>
                <w:highlight w:val="none"/>
              </w:rPr>
              <w:t>技术负责人</w:t>
            </w:r>
          </w:p>
        </w:tc>
        <w:tc>
          <w:tcPr>
            <w:tcW w:w="1338" w:type="dxa"/>
            <w:noWrap w:val="0"/>
            <w:vAlign w:val="center"/>
          </w:tcPr>
          <w:p w14:paraId="25407178">
            <w:pPr>
              <w:pageBreakBefore w:val="0"/>
              <w:kinsoku/>
              <w:wordWrap/>
              <w:overflowPunct/>
              <w:topLinePunct w:val="0"/>
              <w:bidi w:val="0"/>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1</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人</w:t>
            </w:r>
          </w:p>
        </w:tc>
        <w:tc>
          <w:tcPr>
            <w:tcW w:w="2412" w:type="dxa"/>
            <w:noWrap w:val="0"/>
            <w:vAlign w:val="center"/>
          </w:tcPr>
          <w:p w14:paraId="6E938853">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专业：</w:t>
            </w:r>
            <w:r>
              <w:rPr>
                <w:rFonts w:hint="eastAsia" w:ascii="宋体" w:hAnsi="宋体" w:cs="宋体"/>
                <w:color w:val="auto"/>
                <w:kern w:val="0"/>
                <w:szCs w:val="21"/>
                <w:highlight w:val="none"/>
                <w:u w:val="single"/>
                <w:lang w:val="en-US" w:eastAsia="zh-CN" w:bidi="ar"/>
              </w:rPr>
              <w:t>市政</w:t>
            </w:r>
            <w:r>
              <w:rPr>
                <w:rFonts w:hint="eastAsia" w:ascii="宋体" w:hAnsi="宋体" w:cs="宋体"/>
                <w:color w:val="auto"/>
                <w:kern w:val="0"/>
                <w:szCs w:val="21"/>
                <w:highlight w:val="none"/>
                <w:u w:val="single"/>
                <w:lang w:bidi="ar"/>
              </w:rPr>
              <w:t>类</w:t>
            </w:r>
            <w:r>
              <w:rPr>
                <w:rFonts w:hint="eastAsia" w:ascii="宋体" w:hAnsi="宋体" w:eastAsia="宋体" w:cs="宋体"/>
                <w:bCs/>
                <w:color w:val="auto"/>
                <w:szCs w:val="21"/>
                <w:highlight w:val="none"/>
                <w:u w:val="single"/>
              </w:rPr>
              <w:t xml:space="preserve"> </w:t>
            </w:r>
          </w:p>
          <w:p w14:paraId="5FC4DF57">
            <w:pPr>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级别：</w:t>
            </w:r>
            <w:r>
              <w:rPr>
                <w:rFonts w:hint="eastAsia" w:ascii="宋体" w:hAnsi="宋体" w:eastAsia="宋体" w:cs="宋体"/>
                <w:bCs/>
                <w:color w:val="auto"/>
                <w:szCs w:val="21"/>
                <w:highlight w:val="none"/>
                <w:u w:val="single"/>
                <w:lang w:val="en-US" w:eastAsia="zh-CN"/>
              </w:rPr>
              <w:t>中</w:t>
            </w:r>
            <w:r>
              <w:rPr>
                <w:rFonts w:hint="eastAsia" w:ascii="宋体" w:hAnsi="宋体" w:cs="宋体"/>
                <w:color w:val="auto"/>
                <w:kern w:val="0"/>
                <w:szCs w:val="21"/>
                <w:highlight w:val="none"/>
                <w:u w:val="single"/>
                <w:lang w:bidi="ar"/>
              </w:rPr>
              <w:t>级工程师</w:t>
            </w:r>
            <w:r>
              <w:rPr>
                <w:rFonts w:hint="eastAsia" w:ascii="宋体" w:hAnsi="宋体"/>
                <w:bCs/>
                <w:szCs w:val="21"/>
                <w:highlight w:val="none"/>
                <w:u w:val="single"/>
              </w:rPr>
              <w:t>或以上职称</w:t>
            </w:r>
          </w:p>
        </w:tc>
        <w:tc>
          <w:tcPr>
            <w:tcW w:w="3589" w:type="dxa"/>
            <w:noWrap w:val="0"/>
            <w:vAlign w:val="center"/>
          </w:tcPr>
          <w:p w14:paraId="6F2125F0">
            <w:pPr>
              <w:pageBreakBefore w:val="0"/>
              <w:kinsoku/>
              <w:wordWrap/>
              <w:overflowPunct/>
              <w:topLinePunct w:val="0"/>
              <w:bidi w:val="0"/>
              <w:spacing w:line="360" w:lineRule="auto"/>
              <w:ind w:firstLine="210" w:firstLineChars="1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提供技术负责人职称证、聘书、身份证及社保证明的复印件或扫描件</w:t>
            </w:r>
          </w:p>
        </w:tc>
      </w:tr>
      <w:tr w14:paraId="5D40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36" w:type="dxa"/>
            <w:noWrap w:val="0"/>
            <w:vAlign w:val="center"/>
          </w:tcPr>
          <w:p w14:paraId="459CF313">
            <w:pPr>
              <w:pageBreakBefore w:val="0"/>
              <w:kinsoku/>
              <w:wordWrap/>
              <w:overflowPunct/>
              <w:topLinePunct w:val="0"/>
              <w:bidi w:val="0"/>
              <w:spacing w:line="360" w:lineRule="auto"/>
              <w:jc w:val="center"/>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1487" w:type="dxa"/>
            <w:noWrap w:val="0"/>
            <w:vAlign w:val="center"/>
          </w:tcPr>
          <w:p w14:paraId="2C0FFF7F">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安全员</w:t>
            </w:r>
          </w:p>
        </w:tc>
        <w:tc>
          <w:tcPr>
            <w:tcW w:w="1338" w:type="dxa"/>
            <w:noWrap w:val="0"/>
            <w:vAlign w:val="center"/>
          </w:tcPr>
          <w:p w14:paraId="66AA4A7C">
            <w:pPr>
              <w:pageBreakBefore w:val="0"/>
              <w:kinsoku/>
              <w:wordWrap/>
              <w:overflowPunct/>
              <w:topLinePunct w:val="0"/>
              <w:bidi w:val="0"/>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4</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人</w:t>
            </w:r>
          </w:p>
        </w:tc>
        <w:tc>
          <w:tcPr>
            <w:tcW w:w="2412" w:type="dxa"/>
            <w:noWrap w:val="0"/>
            <w:vAlign w:val="center"/>
          </w:tcPr>
          <w:p w14:paraId="7CEB6139">
            <w:pPr>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rPr>
            </w:pPr>
          </w:p>
        </w:tc>
        <w:tc>
          <w:tcPr>
            <w:tcW w:w="3589" w:type="dxa"/>
            <w:noWrap w:val="0"/>
            <w:vAlign w:val="center"/>
          </w:tcPr>
          <w:p w14:paraId="35F7D6FE">
            <w:pPr>
              <w:pageBreakBefore w:val="0"/>
              <w:kinsoku/>
              <w:wordWrap/>
              <w:overflowPunct/>
              <w:topLinePunct w:val="0"/>
              <w:bidi w:val="0"/>
              <w:spacing w:line="360" w:lineRule="auto"/>
              <w:ind w:left="0" w:hanging="1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提供安全生产考核合格证</w:t>
            </w:r>
          </w:p>
          <w:p w14:paraId="3350B042">
            <w:pPr>
              <w:pageBreakBefore w:val="0"/>
              <w:kinsoku/>
              <w:wordWrap/>
              <w:overflowPunct/>
              <w:topLinePunct w:val="0"/>
              <w:bidi w:val="0"/>
              <w:spacing w:line="360" w:lineRule="auto"/>
              <w:ind w:left="0" w:hanging="1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u w:val="none"/>
              </w:rPr>
              <w:t>C</w:t>
            </w:r>
            <w:r>
              <w:rPr>
                <w:rFonts w:hint="eastAsia" w:ascii="宋体" w:hAnsi="宋体" w:eastAsia="宋体" w:cs="宋体"/>
                <w:bCs/>
                <w:color w:val="auto"/>
                <w:szCs w:val="21"/>
                <w:highlight w:val="none"/>
                <w:u w:val="none"/>
                <w:lang w:eastAsia="zh-CN"/>
              </w:rPr>
              <w:t>类</w:t>
            </w:r>
            <w:r>
              <w:rPr>
                <w:rFonts w:hint="eastAsia" w:ascii="宋体" w:hAnsi="宋体" w:eastAsia="宋体" w:cs="宋体"/>
                <w:bCs/>
                <w:color w:val="auto"/>
                <w:szCs w:val="21"/>
                <w:highlight w:val="none"/>
              </w:rPr>
              <w:t>）、身份证及社保证明的复印件或扫描件</w:t>
            </w:r>
          </w:p>
        </w:tc>
      </w:tr>
    </w:tbl>
    <w:p w14:paraId="2691005A">
      <w:pPr>
        <w:spacing w:line="480" w:lineRule="auto"/>
        <w:rPr>
          <w:rFonts w:hint="eastAsia"/>
          <w:b/>
          <w:szCs w:val="21"/>
          <w:lang w:val="en-US" w:eastAsia="zh-CN"/>
        </w:rPr>
      </w:pPr>
    </w:p>
    <w:p w14:paraId="7F969018">
      <w:pPr>
        <w:spacing w:line="480" w:lineRule="auto"/>
        <w:rPr>
          <w:rFonts w:hint="eastAsia"/>
          <w:b/>
          <w:color w:val="auto"/>
          <w:szCs w:val="21"/>
          <w:highlight w:val="none"/>
          <w:lang w:val="en-US" w:eastAsia="zh-CN"/>
        </w:rPr>
      </w:pPr>
      <w:r>
        <w:rPr>
          <w:rFonts w:hint="eastAsia"/>
          <w:b/>
          <w:szCs w:val="21"/>
          <w:lang w:val="en-US" w:eastAsia="zh-CN"/>
        </w:rPr>
        <w:t>3.3</w:t>
      </w:r>
      <w:r>
        <w:rPr>
          <w:rFonts w:hint="eastAsia"/>
          <w:b/>
          <w:szCs w:val="21"/>
        </w:rPr>
        <w:t>章节条款号：</w:t>
      </w:r>
      <w:r>
        <w:rPr>
          <w:rFonts w:hint="eastAsia"/>
          <w:b/>
          <w:color w:val="auto"/>
          <w:szCs w:val="21"/>
          <w:highlight w:val="none"/>
        </w:rPr>
        <w:t>第八章 投标文件格式</w:t>
      </w:r>
      <w:r>
        <w:rPr>
          <w:rFonts w:hint="eastAsia"/>
          <w:b/>
          <w:color w:val="auto"/>
          <w:szCs w:val="21"/>
          <w:highlight w:val="none"/>
          <w:lang w:val="en-US" w:eastAsia="zh-CN"/>
        </w:rPr>
        <w:t xml:space="preserve">  技术标函  （一）投标承诺书</w:t>
      </w:r>
    </w:p>
    <w:p w14:paraId="30195E42">
      <w:pPr>
        <w:pStyle w:val="2"/>
        <w:rPr>
          <w:rFonts w:hint="eastAsia" w:eastAsia="宋体"/>
          <w:lang w:val="en-US" w:eastAsia="zh-CN"/>
        </w:rPr>
      </w:pPr>
      <w:r>
        <w:rPr>
          <w:rFonts w:hint="eastAsia"/>
          <w:lang w:val="en-US" w:eastAsia="zh-CN"/>
        </w:rPr>
        <w:t>原文：</w:t>
      </w:r>
    </w:p>
    <w:p w14:paraId="2BCFC2C9">
      <w:pPr>
        <w:jc w:val="center"/>
        <w:rPr>
          <w:rFonts w:hint="eastAsia" w:ascii="宋体" w:hAnsi="宋体" w:cs="宋体"/>
          <w:b/>
          <w:sz w:val="24"/>
        </w:rPr>
      </w:pPr>
      <w:r>
        <w:rPr>
          <w:rFonts w:hint="eastAsia" w:ascii="宋体" w:hAnsi="宋体" w:cs="宋体"/>
          <w:b/>
          <w:sz w:val="24"/>
        </w:rPr>
        <w:t>（一）投标承诺书</w:t>
      </w:r>
    </w:p>
    <w:p w14:paraId="054FAE5A">
      <w:pPr>
        <w:snapToGrid w:val="0"/>
        <w:rPr>
          <w:rFonts w:hint="eastAsia" w:ascii="宋体" w:hAnsi="宋体" w:cs="宋体"/>
          <w:szCs w:val="21"/>
        </w:rPr>
      </w:pPr>
      <w:r>
        <w:rPr>
          <w:rFonts w:hint="eastAsia" w:ascii="宋体" w:hAnsi="宋体" w:cs="宋体"/>
          <w:szCs w:val="21"/>
          <w:u w:val="single"/>
        </w:rPr>
        <w:t xml:space="preserve">    （招标人）               </w:t>
      </w:r>
      <w:r>
        <w:rPr>
          <w:rFonts w:hint="eastAsia" w:ascii="宋体" w:hAnsi="宋体" w:cs="宋体"/>
          <w:szCs w:val="21"/>
        </w:rPr>
        <w:t>：</w:t>
      </w:r>
    </w:p>
    <w:p w14:paraId="1E118AA0">
      <w:pPr>
        <w:snapToGrid w:val="0"/>
        <w:ind w:firstLine="420" w:firstLineChars="200"/>
        <w:jc w:val="left"/>
        <w:rPr>
          <w:rFonts w:hint="eastAsia" w:ascii="宋体" w:hAnsi="宋体" w:cs="宋体"/>
          <w:szCs w:val="21"/>
        </w:rPr>
      </w:pPr>
      <w:r>
        <w:rPr>
          <w:rFonts w:hint="eastAsia" w:ascii="宋体" w:hAnsi="宋体" w:cs="宋体"/>
          <w:szCs w:val="21"/>
        </w:rPr>
        <w:t xml:space="preserve">根据 </w:t>
      </w:r>
      <w:r>
        <w:rPr>
          <w:rFonts w:hint="eastAsia" w:ascii="宋体" w:hAnsi="宋体" w:cs="宋体"/>
          <w:szCs w:val="21"/>
          <w:u w:val="single"/>
        </w:rPr>
        <w:t xml:space="preserve">        项目名称              </w:t>
      </w:r>
      <w:r>
        <w:rPr>
          <w:rFonts w:hint="eastAsia" w:ascii="宋体" w:hAnsi="宋体" w:cs="宋体"/>
          <w:szCs w:val="21"/>
        </w:rPr>
        <w:t>招标文件、招标答疑要求和内容，我公司全面响应，严格按照招标文件精神及施工图纸进行施工，并作出郑重承诺：</w:t>
      </w:r>
    </w:p>
    <w:p w14:paraId="32A6E144">
      <w:pPr>
        <w:numPr>
          <w:ilvl w:val="0"/>
          <w:numId w:val="7"/>
        </w:numPr>
        <w:ind w:firstLine="420" w:firstLineChars="200"/>
        <w:jc w:val="left"/>
        <w:rPr>
          <w:rFonts w:hint="eastAsia" w:ascii="宋体" w:hAnsi="宋体" w:cs="宋体"/>
          <w:szCs w:val="21"/>
        </w:rPr>
      </w:pPr>
      <w:r>
        <w:rPr>
          <w:rFonts w:hint="eastAsia" w:ascii="宋体" w:hAnsi="宋体" w:cs="宋体"/>
          <w:szCs w:val="21"/>
        </w:rPr>
        <w:t>我方不存在招标文件第二章“投标人须知”第1.4.3项所规定的任何一种情形，否则招标人有权取消我方的中标资格。</w:t>
      </w:r>
    </w:p>
    <w:p w14:paraId="07D4FE65">
      <w:pPr>
        <w:numPr>
          <w:ilvl w:val="0"/>
          <w:numId w:val="7"/>
        </w:numPr>
        <w:ind w:firstLine="420" w:firstLineChars="200"/>
        <w:jc w:val="left"/>
        <w:rPr>
          <w:rFonts w:hint="eastAsia" w:ascii="宋体" w:hAnsi="宋体" w:cs="宋体"/>
          <w:szCs w:val="21"/>
        </w:rPr>
      </w:pPr>
      <w:r>
        <w:rPr>
          <w:rFonts w:hint="eastAsia" w:ascii="宋体" w:hAnsi="宋体" w:cs="宋体"/>
          <w:szCs w:val="21"/>
        </w:rPr>
        <w:t>我方未在《信用中国》网站（www.creditchina.gov.cn）被列为“失信被执行人”、未在国家企业信用信息公示系统被列入“严重违法失信企业名单”。</w:t>
      </w:r>
    </w:p>
    <w:p w14:paraId="2AA9AB9A">
      <w:pPr>
        <w:numPr>
          <w:ilvl w:val="0"/>
          <w:numId w:val="7"/>
        </w:numPr>
        <w:ind w:firstLine="420" w:firstLineChars="200"/>
        <w:jc w:val="left"/>
        <w:rPr>
          <w:rFonts w:hint="eastAsia" w:ascii="宋体" w:hAnsi="宋体" w:cs="宋体"/>
          <w:szCs w:val="21"/>
          <w:lang w:val="zh-CN"/>
        </w:rPr>
      </w:pPr>
      <w:r>
        <w:rPr>
          <w:rFonts w:hint="eastAsia" w:ascii="宋体" w:hAnsi="宋体" w:cs="宋体"/>
          <w:szCs w:val="21"/>
          <w:lang w:val="zh-CN"/>
        </w:rPr>
        <w:t>我方保证在本项目投标中不与其他单位串通投标、不以行贿手段谋取中标、不挂靠或者借用资质投标，不胁迫其他潜在投标人放弃投标，不胁迫中标人放弃中标、转让中标项目。</w:t>
      </w:r>
    </w:p>
    <w:p w14:paraId="03D04B42">
      <w:pPr>
        <w:numPr>
          <w:ilvl w:val="0"/>
          <w:numId w:val="7"/>
        </w:numPr>
        <w:ind w:firstLine="420" w:firstLineChars="200"/>
        <w:jc w:val="left"/>
        <w:rPr>
          <w:rFonts w:hint="eastAsia" w:ascii="宋体" w:hAnsi="宋体" w:cs="宋体"/>
          <w:szCs w:val="21"/>
        </w:rPr>
      </w:pPr>
      <w:r>
        <w:rPr>
          <w:rFonts w:hint="eastAsia" w:ascii="宋体" w:hAnsi="宋体" w:cs="宋体"/>
          <w:szCs w:val="21"/>
          <w:lang w:val="zh-CN"/>
        </w:rPr>
        <w:t>我方保证所递交的投标文件及其后所提供的一切资料内容完整、真实、合法、有效。如我方成为本项目的中标候选人，我方同意并授权招标人将我方投标文件按法定要求进行公开。</w:t>
      </w:r>
    </w:p>
    <w:p w14:paraId="05F67C4B">
      <w:pPr>
        <w:numPr>
          <w:ilvl w:val="0"/>
          <w:numId w:val="7"/>
        </w:numPr>
        <w:ind w:firstLine="420" w:firstLineChars="200"/>
        <w:jc w:val="left"/>
        <w:rPr>
          <w:rFonts w:hint="eastAsia" w:ascii="宋体" w:hAnsi="宋体" w:cs="宋体"/>
          <w:szCs w:val="21"/>
        </w:rPr>
      </w:pPr>
      <w:r>
        <w:rPr>
          <w:rFonts w:hint="eastAsia" w:ascii="宋体" w:hAnsi="宋体" w:cs="宋体"/>
          <w:szCs w:val="21"/>
        </w:rPr>
        <w:t>施工工期：      日历天</w:t>
      </w:r>
    </w:p>
    <w:p w14:paraId="5F402390">
      <w:pPr>
        <w:numPr>
          <w:ilvl w:val="0"/>
          <w:numId w:val="7"/>
        </w:numPr>
        <w:ind w:firstLine="420" w:firstLineChars="200"/>
        <w:jc w:val="left"/>
        <w:rPr>
          <w:rFonts w:hint="eastAsia" w:ascii="宋体" w:hAnsi="宋体" w:cs="宋体"/>
          <w:szCs w:val="21"/>
        </w:rPr>
      </w:pPr>
      <w:r>
        <w:rPr>
          <w:rFonts w:hint="eastAsia" w:ascii="宋体" w:hAnsi="宋体" w:cs="宋体"/>
          <w:szCs w:val="21"/>
        </w:rPr>
        <w:t>工程质量：合格</w:t>
      </w:r>
    </w:p>
    <w:p w14:paraId="1C2D4491">
      <w:pPr>
        <w:numPr>
          <w:ilvl w:val="0"/>
          <w:numId w:val="7"/>
        </w:numPr>
        <w:ind w:firstLine="420" w:firstLineChars="200"/>
        <w:jc w:val="left"/>
        <w:rPr>
          <w:rFonts w:hint="eastAsia" w:ascii="宋体" w:hAnsi="宋体" w:cs="宋体"/>
          <w:szCs w:val="21"/>
        </w:rPr>
      </w:pPr>
      <w:r>
        <w:rPr>
          <w:rFonts w:hint="eastAsia" w:ascii="宋体" w:hAnsi="宋体" w:cs="宋体"/>
          <w:szCs w:val="21"/>
        </w:rPr>
        <w:t>施工安全：</w:t>
      </w:r>
    </w:p>
    <w:p w14:paraId="61273579">
      <w:pPr>
        <w:numPr>
          <w:ilvl w:val="0"/>
          <w:numId w:val="7"/>
        </w:numPr>
        <w:ind w:firstLine="420" w:firstLineChars="200"/>
        <w:jc w:val="left"/>
        <w:rPr>
          <w:rFonts w:hint="eastAsia" w:ascii="宋体" w:hAnsi="宋体" w:cs="宋体"/>
          <w:szCs w:val="21"/>
        </w:rPr>
      </w:pPr>
      <w:r>
        <w:rPr>
          <w:rFonts w:hint="eastAsia" w:ascii="宋体" w:hAnsi="宋体" w:cs="宋体"/>
          <w:szCs w:val="21"/>
        </w:rPr>
        <w:t>文明施工：</w:t>
      </w:r>
    </w:p>
    <w:p w14:paraId="2990F979">
      <w:pPr>
        <w:numPr>
          <w:ilvl w:val="0"/>
          <w:numId w:val="7"/>
        </w:numPr>
        <w:ind w:firstLine="420" w:firstLineChars="200"/>
        <w:jc w:val="left"/>
        <w:rPr>
          <w:rFonts w:hint="eastAsia" w:ascii="宋体" w:hAnsi="宋体" w:cs="宋体"/>
          <w:szCs w:val="21"/>
        </w:rPr>
      </w:pPr>
      <w:r>
        <w:rPr>
          <w:rFonts w:hint="eastAsia" w:ascii="宋体" w:hAnsi="宋体" w:cs="宋体"/>
          <w:szCs w:val="21"/>
        </w:rPr>
        <w:t>投标有效期：  天</w:t>
      </w:r>
    </w:p>
    <w:p w14:paraId="77CA6D2E">
      <w:pPr>
        <w:numPr>
          <w:ilvl w:val="0"/>
          <w:numId w:val="7"/>
        </w:numPr>
        <w:ind w:firstLine="420" w:firstLineChars="200"/>
        <w:jc w:val="left"/>
        <w:rPr>
          <w:rFonts w:hint="eastAsia" w:ascii="宋体" w:hAnsi="宋体" w:cs="宋体"/>
          <w:szCs w:val="21"/>
          <w:highlight w:val="none"/>
        </w:rPr>
      </w:pPr>
      <w:r>
        <w:rPr>
          <w:rFonts w:hint="eastAsia" w:ascii="宋体" w:hAnsi="宋体" w:cs="宋体"/>
          <w:szCs w:val="21"/>
        </w:rPr>
        <w:t>投标文件中拟投入的项目管理机构主要人员全部到位，且施工报建前不变更拟投入的相关人员，此外，保证中标后投入本项目的其他施工现场管理人员均符合</w:t>
      </w:r>
      <w:r>
        <w:rPr>
          <w:rFonts w:hint="eastAsia" w:ascii="宋体" w:hAnsi="宋体" w:cs="宋体"/>
          <w:szCs w:val="21"/>
          <w:highlight w:val="none"/>
        </w:rPr>
        <w:t>施工报建要求，遵守建设行政主管部门对施工现场人员实名制管理等相关管理规定，否则视同违约。具体违约条款如下：</w:t>
      </w:r>
      <w:r>
        <w:rPr>
          <w:rFonts w:hint="eastAsia" w:ascii="宋体" w:hAnsi="宋体" w:eastAsia="宋体" w:cs="宋体"/>
          <w:color w:val="auto"/>
          <w:szCs w:val="21"/>
          <w:highlight w:val="none"/>
        </w:rPr>
        <w:t>（1）若经招标人同意变更的，项目负责人每人次支付违约金</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万元</w:t>
      </w:r>
      <w:r>
        <w:rPr>
          <w:rFonts w:hint="eastAsia" w:ascii="宋体" w:hAnsi="宋体" w:eastAsia="宋体" w:cs="宋体"/>
          <w:color w:val="auto"/>
          <w:szCs w:val="21"/>
          <w:highlight w:val="none"/>
        </w:rPr>
        <w:t>，其他管理人员每人次支付违约金</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u w:val="none"/>
        </w:rPr>
        <w:t>未按承诺配备管理人员的，支付违约金5万元/人次*天</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rPr>
        <w:t>违约金从我公司的工程费中扣除；（2）若擅自变更，未签订合同的，视为我公司弃标，若签订合同的，招标人有权终止合同</w:t>
      </w:r>
      <w:r>
        <w:rPr>
          <w:rFonts w:hint="eastAsia" w:ascii="宋体" w:hAnsi="宋体" w:cs="宋体"/>
          <w:szCs w:val="21"/>
          <w:highlight w:val="none"/>
        </w:rPr>
        <w:t>。</w:t>
      </w:r>
    </w:p>
    <w:p w14:paraId="0F3C57F4">
      <w:pPr>
        <w:numPr>
          <w:ilvl w:val="0"/>
          <w:numId w:val="7"/>
        </w:numPr>
        <w:ind w:firstLine="420" w:firstLineChars="200"/>
        <w:jc w:val="left"/>
        <w:rPr>
          <w:rFonts w:hint="eastAsia" w:ascii="宋体" w:hAnsi="宋体" w:cs="宋体"/>
          <w:szCs w:val="21"/>
          <w:highlight w:val="none"/>
        </w:rPr>
      </w:pPr>
      <w:r>
        <w:rPr>
          <w:rFonts w:hint="eastAsia" w:ascii="宋体" w:hAnsi="宋体" w:cs="宋体"/>
          <w:szCs w:val="21"/>
          <w:highlight w:val="none"/>
        </w:rPr>
        <w:t>技术标准和要求：</w:t>
      </w:r>
    </w:p>
    <w:p w14:paraId="293EA2BD">
      <w:pPr>
        <w:ind w:firstLine="420" w:firstLineChars="200"/>
        <w:jc w:val="left"/>
        <w:rPr>
          <w:rFonts w:hint="eastAsia" w:ascii="宋体" w:hAnsi="宋体" w:cs="宋体"/>
          <w:szCs w:val="21"/>
        </w:rPr>
      </w:pPr>
      <w:r>
        <w:rPr>
          <w:rFonts w:hint="eastAsia" w:ascii="宋体" w:hAnsi="宋体" w:cs="宋体"/>
          <w:szCs w:val="21"/>
        </w:rPr>
        <w:t>（保证按招标文件的技术标准和要求完成本项目，否则作不良行为处理。）</w:t>
      </w:r>
    </w:p>
    <w:p w14:paraId="695924A7">
      <w:pPr>
        <w:numPr>
          <w:ilvl w:val="0"/>
          <w:numId w:val="7"/>
        </w:numPr>
        <w:ind w:firstLine="420" w:firstLineChars="200"/>
        <w:jc w:val="left"/>
        <w:rPr>
          <w:rFonts w:hint="eastAsia" w:ascii="宋体" w:hAnsi="宋体" w:cs="宋体"/>
          <w:szCs w:val="21"/>
        </w:rPr>
      </w:pPr>
      <w:r>
        <w:rPr>
          <w:rFonts w:hint="eastAsia" w:ascii="宋体" w:hAnsi="宋体" w:cs="宋体"/>
          <w:szCs w:val="21"/>
        </w:rPr>
        <w:t>分包企业需经招标人同意并满足前附表要求（该条款仅适用允许分包的项目）。</w:t>
      </w:r>
    </w:p>
    <w:p w14:paraId="4ABD404E">
      <w:pPr>
        <w:numPr>
          <w:ilvl w:val="0"/>
          <w:numId w:val="7"/>
        </w:numPr>
        <w:ind w:firstLine="420" w:firstLineChars="200"/>
        <w:jc w:val="left"/>
        <w:rPr>
          <w:rFonts w:hint="eastAsia" w:ascii="宋体" w:hAnsi="宋体" w:cs="宋体"/>
          <w:szCs w:val="21"/>
        </w:rPr>
      </w:pPr>
      <w:r>
        <w:rPr>
          <w:rFonts w:hint="eastAsia" w:ascii="宋体" w:hAnsi="宋体" w:cs="宋体"/>
          <w:szCs w:val="21"/>
        </w:rPr>
        <w:t>如果我方中标，我方将严格执行国家、广东省及中山市工程建设领域有关农民工工资管理现行有效的规定。</w:t>
      </w:r>
    </w:p>
    <w:p w14:paraId="07A5A632">
      <w:pPr>
        <w:numPr>
          <w:ilvl w:val="0"/>
          <w:numId w:val="7"/>
        </w:numPr>
        <w:ind w:firstLine="420" w:firstLineChars="200"/>
        <w:jc w:val="left"/>
        <w:rPr>
          <w:rFonts w:hint="eastAsia" w:ascii="宋体" w:hAnsi="宋体" w:cs="宋体"/>
          <w:szCs w:val="21"/>
        </w:rPr>
      </w:pPr>
      <w:r>
        <w:rPr>
          <w:rFonts w:hint="eastAsia" w:ascii="宋体" w:hAnsi="宋体" w:cs="宋体"/>
          <w:szCs w:val="21"/>
        </w:rPr>
        <w:t>如果我方中标，我方将按照《国家税务总局关于发布〈纳税人跨县（市、区）提供建筑服务增值税征收管理暂行办法〉的公告》（国家税务总局公告2016年第17号）的要求办理预缴税款事项。</w:t>
      </w:r>
    </w:p>
    <w:p w14:paraId="7742C36B">
      <w:pPr>
        <w:numPr>
          <w:ilvl w:val="0"/>
          <w:numId w:val="7"/>
        </w:numPr>
        <w:ind w:firstLine="420" w:firstLineChars="200"/>
        <w:jc w:val="left"/>
        <w:rPr>
          <w:rFonts w:hint="eastAsia" w:ascii="宋体" w:hAnsi="宋体" w:cs="宋体"/>
          <w:szCs w:val="21"/>
        </w:rPr>
      </w:pPr>
      <w:r>
        <w:rPr>
          <w:rFonts w:hint="eastAsia" w:ascii="宋体" w:hAnsi="宋体" w:cs="宋体"/>
          <w:szCs w:val="21"/>
        </w:rPr>
        <w:t>如果我方中标后由于自身原因造成不能履约的，招标人有权取消我方的中标资格。</w:t>
      </w:r>
    </w:p>
    <w:p w14:paraId="289CE1B0">
      <w:pPr>
        <w:numPr>
          <w:ilvl w:val="0"/>
          <w:numId w:val="7"/>
        </w:numPr>
        <w:ind w:firstLine="420" w:firstLineChars="200"/>
        <w:jc w:val="left"/>
        <w:rPr>
          <w:rFonts w:hint="eastAsia" w:ascii="宋体" w:hAnsi="宋体" w:cs="宋体"/>
          <w:szCs w:val="21"/>
        </w:rPr>
      </w:pPr>
      <w:r>
        <w:rPr>
          <w:rFonts w:hint="eastAsia" w:ascii="宋体" w:hAnsi="宋体" w:cs="宋体"/>
          <w:szCs w:val="21"/>
          <w:lang w:val="zh-CN"/>
        </w:rPr>
        <w:t>我方违反上述承诺、保证，或上述声明与事实不符，一经查实，我方愿意接受中山市建设行政主管部门记录不良行为，承担由此产生的一切责任。</w:t>
      </w:r>
    </w:p>
    <w:p w14:paraId="12DDA1D0">
      <w:pPr>
        <w:snapToGrid w:val="0"/>
        <w:ind w:right="420" w:firstLine="5145" w:firstLineChars="2450"/>
        <w:rPr>
          <w:rFonts w:hint="eastAsia" w:ascii="宋体" w:hAnsi="宋体" w:cs="宋体"/>
          <w:szCs w:val="21"/>
        </w:rPr>
      </w:pPr>
      <w:r>
        <w:rPr>
          <w:rFonts w:hint="eastAsia" w:ascii="宋体" w:hAnsi="宋体" w:cs="宋体"/>
          <w:szCs w:val="21"/>
        </w:rPr>
        <w:t>承诺单位（加盖电子印章）：</w:t>
      </w:r>
    </w:p>
    <w:p w14:paraId="3A12DDE5">
      <w:pPr>
        <w:snapToGrid w:val="0"/>
        <w:ind w:right="420" w:firstLine="5145" w:firstLineChars="2450"/>
        <w:rPr>
          <w:rFonts w:hint="eastAsia" w:ascii="宋体" w:hAnsi="宋体" w:cs="宋体"/>
          <w:szCs w:val="21"/>
        </w:rPr>
      </w:pPr>
      <w:r>
        <w:rPr>
          <w:rFonts w:hint="eastAsia" w:ascii="宋体" w:hAnsi="宋体" w:cs="宋体"/>
          <w:szCs w:val="21"/>
        </w:rPr>
        <w:t>法定代表人或代理人（电子签名）：</w:t>
      </w:r>
    </w:p>
    <w:p w14:paraId="2BB62F74">
      <w:pPr>
        <w:snapToGrid w:val="0"/>
        <w:ind w:right="420" w:firstLine="5145" w:firstLineChars="2450"/>
        <w:rPr>
          <w:rFonts w:hint="eastAsia" w:ascii="宋体" w:hAnsi="宋体" w:cs="宋体"/>
          <w:szCs w:val="21"/>
        </w:rPr>
      </w:pPr>
      <w:r>
        <w:rPr>
          <w:rFonts w:hint="eastAsia" w:ascii="宋体" w:hAnsi="宋体" w:cs="宋体"/>
          <w:szCs w:val="21"/>
        </w:rPr>
        <w:t>项目负责人（电子签名）：</w:t>
      </w:r>
    </w:p>
    <w:p w14:paraId="09D65497">
      <w:pPr>
        <w:snapToGrid w:val="0"/>
        <w:ind w:right="420" w:firstLine="5145" w:firstLineChars="2450"/>
        <w:rPr>
          <w:rFonts w:hint="eastAsia" w:ascii="宋体" w:hAnsi="宋体" w:cs="宋体"/>
          <w:szCs w:val="21"/>
        </w:rPr>
      </w:pPr>
      <w:r>
        <w:rPr>
          <w:rFonts w:hint="eastAsia" w:ascii="宋体" w:hAnsi="宋体" w:cs="宋体"/>
          <w:szCs w:val="21"/>
        </w:rPr>
        <w:t>技术负责人（电子签名）：</w:t>
      </w:r>
    </w:p>
    <w:p w14:paraId="445D5AE1"/>
    <w:p w14:paraId="7BDCFB0F">
      <w:pPr>
        <w:jc w:val="both"/>
        <w:rPr>
          <w:rFonts w:hint="eastAsia"/>
          <w:b/>
          <w:szCs w:val="21"/>
          <w:lang w:val="en-US" w:eastAsia="zh-CN"/>
        </w:rPr>
      </w:pPr>
      <w:r>
        <w:rPr>
          <w:rFonts w:hint="eastAsia"/>
          <w:b/>
          <w:szCs w:val="21"/>
          <w:lang w:val="en-US" w:eastAsia="zh-CN"/>
        </w:rPr>
        <w:t>现文：</w:t>
      </w:r>
    </w:p>
    <w:p w14:paraId="5B9C12D2">
      <w:pPr>
        <w:jc w:val="center"/>
        <w:rPr>
          <w:rFonts w:hint="eastAsia" w:ascii="宋体" w:hAnsi="宋体" w:cs="宋体"/>
          <w:b/>
          <w:color w:val="auto"/>
          <w:sz w:val="24"/>
        </w:rPr>
      </w:pPr>
      <w:r>
        <w:rPr>
          <w:rFonts w:hint="eastAsia" w:ascii="宋体" w:hAnsi="宋体" w:cs="宋体"/>
          <w:b/>
          <w:color w:val="auto"/>
          <w:sz w:val="24"/>
        </w:rPr>
        <w:t>（一）投标承诺书</w:t>
      </w:r>
    </w:p>
    <w:p w14:paraId="64B7FAAA">
      <w:pPr>
        <w:snapToGrid w:val="0"/>
        <w:rPr>
          <w:rFonts w:hint="eastAsia" w:ascii="宋体" w:hAnsi="宋体" w:cs="宋体"/>
          <w:color w:val="auto"/>
          <w:szCs w:val="21"/>
          <w:highlight w:val="none"/>
        </w:rPr>
      </w:pPr>
      <w:r>
        <w:rPr>
          <w:rFonts w:hint="eastAsia" w:ascii="宋体" w:hAnsi="宋体" w:cs="宋体"/>
          <w:color w:val="auto"/>
          <w:szCs w:val="21"/>
          <w:highlight w:val="none"/>
          <w:u w:val="single"/>
        </w:rPr>
        <w:t xml:space="preserve">    （招标人）               </w:t>
      </w:r>
      <w:r>
        <w:rPr>
          <w:rFonts w:hint="eastAsia" w:ascii="宋体" w:hAnsi="宋体" w:cs="宋体"/>
          <w:color w:val="auto"/>
          <w:szCs w:val="21"/>
          <w:highlight w:val="none"/>
        </w:rPr>
        <w:t>：</w:t>
      </w:r>
    </w:p>
    <w:p w14:paraId="66A296DD">
      <w:pPr>
        <w:snapToGrid w:val="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根据 </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招标文件、招标答疑要求和内容，我公司全面响应，严格按照招标文件精神及施工图纸进行施工，并作出郑重承诺：</w:t>
      </w:r>
    </w:p>
    <w:p w14:paraId="694CC50C">
      <w:pPr>
        <w:numPr>
          <w:ilvl w:val="0"/>
          <w:numId w:val="53"/>
        </w:num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我方不存在招标文件第二章“投标人须知”第1.4.3项所规定的任何一种情形，否则招标人有权取消我方的中标资格。</w:t>
      </w:r>
    </w:p>
    <w:p w14:paraId="0A35DDE3">
      <w:pPr>
        <w:numPr>
          <w:ilvl w:val="0"/>
          <w:numId w:val="53"/>
        </w:num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我方未在《信用中国》网站（www.creditchina.gov.cn）被列为“失信被执行人”、未在国家企业信用信息公示系统被列入“严重违法失信企业名单”。</w:t>
      </w:r>
    </w:p>
    <w:p w14:paraId="61A6ADEA">
      <w:pPr>
        <w:numPr>
          <w:ilvl w:val="0"/>
          <w:numId w:val="53"/>
        </w:numPr>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我方保证在本项目投标中不与其他单位串通投标、不以行贿手段谋取中标、不挂靠或者借用资质投标，不胁迫其他潜在投标人放弃投标，不胁迫中标人放弃中标、转让中标项目。</w:t>
      </w:r>
    </w:p>
    <w:p w14:paraId="7AAAE73E">
      <w:pPr>
        <w:numPr>
          <w:ilvl w:val="0"/>
          <w:numId w:val="53"/>
        </w:num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zh-CN"/>
        </w:rPr>
        <w:t>我方保证所递交的投标文件及其后所提供的一切资料内容完整、真实、合法、有效。如我方成为本项目的中标候选人，我方同意并授权招标人将我方投标文件按法定要求进行公开。</w:t>
      </w:r>
    </w:p>
    <w:p w14:paraId="115EE42C">
      <w:pPr>
        <w:numPr>
          <w:ilvl w:val="0"/>
          <w:numId w:val="53"/>
        </w:num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施工工期：      日历天</w:t>
      </w:r>
    </w:p>
    <w:p w14:paraId="3D362481">
      <w:pPr>
        <w:numPr>
          <w:ilvl w:val="0"/>
          <w:numId w:val="53"/>
        </w:num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工程质量：合格</w:t>
      </w:r>
    </w:p>
    <w:p w14:paraId="31D979FC">
      <w:pPr>
        <w:numPr>
          <w:ilvl w:val="0"/>
          <w:numId w:val="53"/>
        </w:num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施工安全：</w:t>
      </w:r>
    </w:p>
    <w:p w14:paraId="0C0F5154">
      <w:pPr>
        <w:numPr>
          <w:ilvl w:val="0"/>
          <w:numId w:val="53"/>
        </w:num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文明施工：</w:t>
      </w:r>
    </w:p>
    <w:p w14:paraId="2E133097">
      <w:pPr>
        <w:numPr>
          <w:ilvl w:val="0"/>
          <w:numId w:val="53"/>
        </w:num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投标有效期：  天</w:t>
      </w:r>
    </w:p>
    <w:p w14:paraId="27CF3ECA">
      <w:pPr>
        <w:numPr>
          <w:ilvl w:val="0"/>
          <w:numId w:val="53"/>
        </w:num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文件中拟投入的项目管理机构主要人员全部到位，且施工报建前不变更拟投入的相关人员，此外，保证中标后投入本项目的其他施工现场管理人员均符合施工报建要求，遵守建设行政主管部门对施工现场人员实名制管理等相关管理规定，否则视同违约。具体违约条款如下：</w:t>
      </w:r>
      <w:r>
        <w:rPr>
          <w:rFonts w:hint="eastAsia" w:ascii="宋体" w:hAnsi="宋体" w:eastAsia="宋体" w:cs="宋体"/>
          <w:color w:val="auto"/>
          <w:szCs w:val="21"/>
          <w:highlight w:val="none"/>
        </w:rPr>
        <w:t>（1）若经招标人同意变更的，项目负责人每人次支付违约金</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万元</w:t>
      </w:r>
      <w:r>
        <w:rPr>
          <w:rFonts w:hint="eastAsia" w:ascii="宋体" w:hAnsi="宋体" w:eastAsia="宋体" w:cs="宋体"/>
          <w:color w:val="auto"/>
          <w:szCs w:val="21"/>
          <w:highlight w:val="none"/>
        </w:rPr>
        <w:t>，其他管理人员每人次支付违约金</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u w:val="none"/>
        </w:rPr>
        <w:t>未按承诺配备管理人员的，支付违约金5万元/人次*天</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rPr>
        <w:t>违约金从我公司的工程费中扣除；（2）若擅自变更，未签订合同的，视为我公司弃标，若签订合同的，招标人有权终止合同</w:t>
      </w:r>
      <w:r>
        <w:rPr>
          <w:rFonts w:hint="eastAsia" w:ascii="宋体" w:hAnsi="宋体" w:cs="宋体"/>
          <w:color w:val="auto"/>
          <w:szCs w:val="21"/>
          <w:highlight w:val="none"/>
        </w:rPr>
        <w:t>。</w:t>
      </w:r>
    </w:p>
    <w:p w14:paraId="4EFA775D">
      <w:pPr>
        <w:numPr>
          <w:ilvl w:val="0"/>
          <w:numId w:val="53"/>
        </w:numPr>
        <w:ind w:firstLine="420" w:firstLineChars="200"/>
        <w:jc w:val="left"/>
        <w:rPr>
          <w:rFonts w:hint="eastAsia" w:ascii="宋体" w:hAnsi="宋体" w:cs="宋体"/>
          <w:color w:val="auto"/>
          <w:szCs w:val="21"/>
        </w:rPr>
      </w:pPr>
      <w:r>
        <w:rPr>
          <w:rFonts w:hint="eastAsia" w:ascii="宋体" w:hAnsi="宋体" w:cs="宋体"/>
          <w:color w:val="auto"/>
          <w:szCs w:val="21"/>
        </w:rPr>
        <w:t>技术标准和要求：</w:t>
      </w:r>
    </w:p>
    <w:p w14:paraId="6A8C65EA">
      <w:pPr>
        <w:ind w:firstLine="420" w:firstLineChars="200"/>
        <w:jc w:val="left"/>
        <w:rPr>
          <w:rFonts w:hint="eastAsia" w:ascii="宋体" w:hAnsi="宋体" w:cs="宋体"/>
          <w:color w:val="auto"/>
          <w:szCs w:val="21"/>
        </w:rPr>
      </w:pPr>
      <w:r>
        <w:rPr>
          <w:rFonts w:hint="eastAsia" w:ascii="宋体" w:hAnsi="宋体" w:cs="宋体"/>
          <w:color w:val="auto"/>
          <w:szCs w:val="21"/>
        </w:rPr>
        <w:t>（保证按招标文件的技术标准和要求完成本项目，否则作不良行为处理。）</w:t>
      </w:r>
    </w:p>
    <w:p w14:paraId="2DF5918C">
      <w:pPr>
        <w:numPr>
          <w:ilvl w:val="0"/>
          <w:numId w:val="53"/>
        </w:numPr>
        <w:ind w:firstLine="420" w:firstLineChars="200"/>
        <w:jc w:val="left"/>
        <w:rPr>
          <w:rFonts w:hint="eastAsia" w:ascii="宋体" w:hAnsi="宋体" w:cs="宋体"/>
          <w:color w:val="auto"/>
          <w:szCs w:val="21"/>
        </w:rPr>
      </w:pPr>
      <w:r>
        <w:rPr>
          <w:rFonts w:hint="eastAsia" w:ascii="宋体" w:hAnsi="宋体" w:cs="宋体"/>
          <w:color w:val="auto"/>
          <w:szCs w:val="21"/>
        </w:rPr>
        <w:t>分包企业需经招标人同意并满足前附表要求（该条款仅适用允许分包的项目）。</w:t>
      </w:r>
    </w:p>
    <w:p w14:paraId="2415C10A">
      <w:pPr>
        <w:numPr>
          <w:ilvl w:val="0"/>
          <w:numId w:val="53"/>
        </w:numPr>
        <w:ind w:firstLine="420" w:firstLineChars="200"/>
        <w:jc w:val="left"/>
        <w:rPr>
          <w:rFonts w:ascii="宋体" w:hAnsi="宋体"/>
          <w:color w:val="auto"/>
          <w:szCs w:val="21"/>
          <w:highlight w:val="none"/>
        </w:rPr>
      </w:pPr>
      <w:r>
        <w:rPr>
          <w:rFonts w:hint="eastAsia" w:ascii="宋体" w:hAnsi="宋体" w:eastAsia="宋体" w:cs="宋体"/>
          <w:color w:val="auto"/>
          <w:kern w:val="2"/>
          <w:sz w:val="21"/>
          <w:szCs w:val="21"/>
          <w:highlight w:val="none"/>
          <w:lang w:val="en-US" w:eastAsia="zh-CN" w:bidi="ar-SA"/>
        </w:rPr>
        <w:t>我方</w:t>
      </w:r>
      <w:r>
        <w:rPr>
          <w:rFonts w:hint="eastAsia" w:ascii="宋体" w:hAnsi="宋体"/>
          <w:color w:val="auto"/>
          <w:szCs w:val="21"/>
          <w:highlight w:val="none"/>
        </w:rPr>
        <w:t>承诺：营业执照、资质证书、安全生产许可证及其他招标文件要求提供的资料齐全、真实、合法、有效，投标文件中的一切资料、数据是真实合法的，如有造假，将承担由此产生的一切责任，愿意接受中山市建设行政主管部门诚信扣分、退出中山建筑市场、招标人没收投标保证金，并接受相关法律法规的处罚。</w:t>
      </w:r>
    </w:p>
    <w:p w14:paraId="6E762E11">
      <w:pPr>
        <w:numPr>
          <w:ilvl w:val="0"/>
          <w:numId w:val="53"/>
        </w:numPr>
        <w:ind w:firstLine="420" w:firstLineChars="200"/>
        <w:jc w:val="left"/>
        <w:rPr>
          <w:rFonts w:hint="eastAsia" w:ascii="宋体" w:hAnsi="宋体" w:cs="宋体"/>
          <w:color w:val="auto"/>
          <w:szCs w:val="21"/>
        </w:rPr>
      </w:pPr>
      <w:r>
        <w:rPr>
          <w:rFonts w:hint="eastAsia" w:ascii="宋体" w:hAnsi="宋体" w:cs="宋体"/>
          <w:color w:val="auto"/>
          <w:szCs w:val="21"/>
        </w:rPr>
        <w:t>我方承诺：按照合同约定履行义务，完成中标项目。不得向他人转让中标项目，也不得将中标项目肢解分别向他人转让。</w:t>
      </w:r>
    </w:p>
    <w:p w14:paraId="55542474">
      <w:pPr>
        <w:numPr>
          <w:ilvl w:val="0"/>
          <w:numId w:val="53"/>
        </w:numPr>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我方</w:t>
      </w:r>
      <w:r>
        <w:rPr>
          <w:rFonts w:hint="eastAsia" w:ascii="宋体" w:hAnsi="宋体" w:eastAsia="宋体" w:cs="宋体"/>
          <w:color w:val="auto"/>
          <w:szCs w:val="21"/>
        </w:rPr>
        <w:t>承诺：无条件接受发包人及纪委监委对本项目资金使用情况的监管。</w:t>
      </w:r>
    </w:p>
    <w:p w14:paraId="0809E54F">
      <w:pPr>
        <w:numPr>
          <w:ilvl w:val="0"/>
          <w:numId w:val="53"/>
        </w:numPr>
        <w:ind w:firstLine="420" w:firstLineChars="20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Cs w:val="21"/>
          <w:lang w:val="en-US" w:eastAsia="zh-CN"/>
        </w:rPr>
        <w:t>我方</w:t>
      </w:r>
      <w:r>
        <w:rPr>
          <w:rFonts w:hint="eastAsia" w:ascii="宋体" w:hAnsi="宋体" w:eastAsia="宋体" w:cs="宋体"/>
          <w:b w:val="0"/>
          <w:bCs w:val="0"/>
          <w:color w:val="auto"/>
          <w:kern w:val="2"/>
          <w:sz w:val="21"/>
          <w:szCs w:val="21"/>
          <w:lang w:val="en-US" w:eastAsia="zh-CN" w:bidi="ar-SA"/>
        </w:rPr>
        <w:t>承诺若违反招标文件第二章 投标人须知（一）投标人须知前附表 条款号14.8 条款号14.9 ，则按相应条款规定的处罚标准接受处罚。</w:t>
      </w:r>
    </w:p>
    <w:p w14:paraId="51EF1FE5">
      <w:pPr>
        <w:numPr>
          <w:ilvl w:val="0"/>
          <w:numId w:val="53"/>
        </w:numPr>
        <w:ind w:firstLine="420" w:firstLineChars="200"/>
        <w:jc w:val="left"/>
        <w:rPr>
          <w:rFonts w:hint="eastAsia" w:ascii="宋体" w:hAnsi="宋体" w:cs="宋体"/>
          <w:color w:val="auto"/>
          <w:szCs w:val="21"/>
        </w:rPr>
      </w:pPr>
      <w:r>
        <w:rPr>
          <w:rFonts w:hint="eastAsia" w:ascii="宋体" w:hAnsi="宋体" w:cs="宋体"/>
          <w:color w:val="auto"/>
          <w:szCs w:val="21"/>
        </w:rPr>
        <w:t>如果我方中标，我方将严格执行国家、广东省及中山市工程建设领域有关农民工工资管理现行有效的规定。</w:t>
      </w:r>
    </w:p>
    <w:p w14:paraId="0EA6E4FE">
      <w:pPr>
        <w:numPr>
          <w:ilvl w:val="0"/>
          <w:numId w:val="53"/>
        </w:numPr>
        <w:ind w:firstLine="420" w:firstLineChars="200"/>
        <w:jc w:val="left"/>
        <w:rPr>
          <w:rFonts w:hint="eastAsia" w:ascii="宋体" w:hAnsi="宋体" w:cs="宋体"/>
          <w:color w:val="auto"/>
          <w:szCs w:val="21"/>
        </w:rPr>
      </w:pPr>
      <w:r>
        <w:rPr>
          <w:rFonts w:hint="eastAsia" w:ascii="宋体" w:hAnsi="宋体" w:cs="宋体"/>
          <w:color w:val="auto"/>
          <w:szCs w:val="21"/>
        </w:rPr>
        <w:t>如果我方中标，我方将按照《国家税务总局关于发布〈纳税人跨县（市、区）提供建筑服务增值税征收管理暂行办法〉的公告》（国家税务总局公告2016年第17号）的要求办理预缴税款事项。</w:t>
      </w:r>
    </w:p>
    <w:p w14:paraId="50668D35">
      <w:pPr>
        <w:numPr>
          <w:ilvl w:val="0"/>
          <w:numId w:val="53"/>
        </w:numPr>
        <w:ind w:firstLine="420" w:firstLineChars="200"/>
        <w:jc w:val="left"/>
        <w:rPr>
          <w:rFonts w:hint="eastAsia" w:ascii="宋体" w:hAnsi="宋体" w:cs="宋体"/>
          <w:color w:val="auto"/>
          <w:szCs w:val="21"/>
        </w:rPr>
      </w:pPr>
      <w:r>
        <w:rPr>
          <w:rFonts w:hint="eastAsia" w:ascii="宋体" w:hAnsi="宋体" w:cs="宋体"/>
          <w:color w:val="auto"/>
          <w:szCs w:val="21"/>
        </w:rPr>
        <w:t>如果我方中标后由于自身原因造成不能履约的，招标人有权取消我方的中标资格。</w:t>
      </w:r>
    </w:p>
    <w:p w14:paraId="7349AF5B">
      <w:pPr>
        <w:numPr>
          <w:ilvl w:val="0"/>
          <w:numId w:val="53"/>
        </w:numPr>
        <w:ind w:firstLine="420" w:firstLineChars="200"/>
        <w:jc w:val="left"/>
        <w:rPr>
          <w:rFonts w:hint="eastAsia" w:ascii="宋体" w:hAnsi="宋体" w:cs="宋体"/>
          <w:color w:val="auto"/>
          <w:szCs w:val="21"/>
        </w:rPr>
      </w:pPr>
      <w:r>
        <w:rPr>
          <w:rFonts w:hint="eastAsia" w:ascii="宋体" w:hAnsi="宋体" w:cs="宋体"/>
          <w:color w:val="auto"/>
          <w:szCs w:val="21"/>
          <w:lang w:val="zh-CN"/>
        </w:rPr>
        <w:t>我方违反上述承诺、保证，或上述声明与事实不符，一经查实，我方愿意接受中山市建设行政主管部门记录不良行为，承担由此产生的一切责任。</w:t>
      </w:r>
    </w:p>
    <w:p w14:paraId="006557E2">
      <w:pPr>
        <w:snapToGrid w:val="0"/>
        <w:ind w:right="420" w:firstLine="5145" w:firstLineChars="2450"/>
        <w:rPr>
          <w:rFonts w:hint="eastAsia" w:ascii="宋体" w:hAnsi="宋体" w:cs="宋体"/>
          <w:color w:val="auto"/>
          <w:szCs w:val="21"/>
        </w:rPr>
      </w:pPr>
      <w:r>
        <w:rPr>
          <w:rFonts w:hint="eastAsia" w:ascii="宋体" w:hAnsi="宋体" w:cs="宋体"/>
          <w:color w:val="auto"/>
          <w:szCs w:val="21"/>
        </w:rPr>
        <w:t>承诺单位（加盖电子印章）：</w:t>
      </w:r>
    </w:p>
    <w:p w14:paraId="4589C375">
      <w:pPr>
        <w:snapToGrid w:val="0"/>
        <w:ind w:right="420" w:firstLine="5145" w:firstLineChars="2450"/>
        <w:rPr>
          <w:rFonts w:hint="eastAsia" w:ascii="宋体" w:hAnsi="宋体" w:cs="宋体"/>
          <w:color w:val="auto"/>
          <w:szCs w:val="21"/>
        </w:rPr>
      </w:pPr>
      <w:r>
        <w:rPr>
          <w:rFonts w:hint="eastAsia" w:ascii="宋体" w:hAnsi="宋体" w:cs="宋体"/>
          <w:color w:val="auto"/>
          <w:szCs w:val="21"/>
        </w:rPr>
        <w:t>法定代表人或代理人（电子签名）：</w:t>
      </w:r>
    </w:p>
    <w:p w14:paraId="388252FF">
      <w:pPr>
        <w:snapToGrid w:val="0"/>
        <w:ind w:right="420" w:firstLine="5145" w:firstLineChars="2450"/>
        <w:rPr>
          <w:rFonts w:hint="eastAsia" w:ascii="宋体" w:hAnsi="宋体" w:cs="宋体"/>
          <w:color w:val="auto"/>
          <w:szCs w:val="21"/>
        </w:rPr>
      </w:pPr>
      <w:r>
        <w:rPr>
          <w:rFonts w:hint="eastAsia" w:ascii="宋体" w:hAnsi="宋体" w:cs="宋体"/>
          <w:color w:val="auto"/>
          <w:szCs w:val="21"/>
        </w:rPr>
        <w:t>项目负责人（电子签名）：</w:t>
      </w:r>
    </w:p>
    <w:p w14:paraId="6E591056">
      <w:pPr>
        <w:snapToGrid w:val="0"/>
        <w:ind w:right="420" w:firstLine="5145" w:firstLineChars="2450"/>
        <w:rPr>
          <w:rFonts w:hint="eastAsia"/>
          <w:b/>
          <w:color w:val="auto"/>
          <w:szCs w:val="21"/>
          <w:highlight w:val="none"/>
        </w:rPr>
      </w:pPr>
      <w:r>
        <w:rPr>
          <w:rFonts w:hint="eastAsia" w:ascii="宋体" w:hAnsi="宋体" w:cs="宋体"/>
          <w:color w:val="auto"/>
          <w:szCs w:val="21"/>
        </w:rPr>
        <w:t>技术负责人（电子签名）：</w:t>
      </w:r>
    </w:p>
    <w:permEnd w:id="202"/>
    <w:p w14:paraId="6EAE0A5C">
      <w:pPr>
        <w:pStyle w:val="2"/>
        <w:rPr>
          <w:rFonts w:hint="eastAsia" w:ascii="宋体" w:hAnsi="宋体" w:eastAsia="宋体" w:cs="宋体"/>
          <w:color w:val="auto"/>
          <w:highlight w:val="none"/>
        </w:rPr>
      </w:pPr>
      <w:r>
        <w:rPr>
          <w:rFonts w:hint="eastAsia" w:ascii="宋体" w:hAnsi="宋体" w:eastAsia="宋体" w:cs="宋体"/>
          <w:b w:val="0"/>
          <w:color w:val="auto"/>
          <w:szCs w:val="21"/>
          <w:highlight w:val="none"/>
          <w:lang w:eastAsia="zh-CN"/>
        </w:rPr>
        <w:t>备</w:t>
      </w:r>
      <w:r>
        <w:rPr>
          <w:rFonts w:hint="eastAsia" w:ascii="宋体" w:hAnsi="宋体" w:eastAsia="宋体" w:cs="宋体"/>
          <w:b w:val="0"/>
          <w:color w:val="auto"/>
          <w:szCs w:val="21"/>
          <w:highlight w:val="none"/>
        </w:rPr>
        <w:t>注：以上修改，仅限于本范本中有可供选择条款的情形。（以下无正文）</w:t>
      </w:r>
    </w:p>
    <w:sectPr>
      <w:headerReference r:id="rId9" w:type="default"/>
      <w:footerReference r:id="rId10" w:type="default"/>
      <w:footerReference r:id="rId11" w:type="even"/>
      <w:pgSz w:w="11906" w:h="16838"/>
      <w:pgMar w:top="1417" w:right="1134" w:bottom="1417" w:left="1417" w:header="851" w:footer="992"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1300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C4A74">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4B4A0A">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LqNQROcB&#10;AADJAwAADgAAAAAAAAABACAAAAAiAQAAZHJzL2Uyb0RvYy54bWxQSwUGAAAAAAYABgBZAQAAewUA&#10;AAAA&#10;">
              <v:fill on="f" focussize="0,0"/>
              <v:stroke on="f" weight="1.25pt"/>
              <v:imagedata o:title=""/>
              <o:lock v:ext="edit" aspectratio="f"/>
              <v:textbox inset="0mm,0mm,0mm,0mm" style="mso-fit-shape-to-text:t;">
                <w:txbxContent>
                  <w:p w14:paraId="454B4A0A">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4AA4">
    <w:pPr>
      <w:pStyle w:val="18"/>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5D3E41">
                          <w:pPr>
                            <w:pStyle w:val="18"/>
                            <w:rPr>
                              <w:rStyle w:val="32"/>
                            </w:rPr>
                          </w:pPr>
                          <w:r>
                            <w:fldChar w:fldCharType="begin"/>
                          </w:r>
                          <w:r>
                            <w:rPr>
                              <w:rStyle w:val="32"/>
                            </w:rPr>
                            <w:instrText xml:space="preserve">PAGE  </w:instrText>
                          </w:r>
                          <w:r>
                            <w:fldChar w:fldCharType="separate"/>
                          </w:r>
                          <w:r>
                            <w:rPr>
                              <w:rStyle w:val="32"/>
                            </w:rPr>
                            <w:t>- 48 -</w:t>
                          </w:r>
                          <w:r>
                            <w:fldChar w:fldCharType="end"/>
                          </w:r>
                        </w:p>
                        <w:p w14:paraId="40CFFACE"/>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JQ69X7o&#10;AQAAyQMAAA4AAAAAAAAAAQAgAAAAIgEAAGRycy9lMm9Eb2MueG1sUEsFBgAAAAAGAAYAWQEAAHwF&#10;AAAAAA==&#10;">
              <v:fill on="f" focussize="0,0"/>
              <v:stroke on="f" weight="1.25pt"/>
              <v:imagedata o:title=""/>
              <o:lock v:ext="edit" aspectratio="f"/>
              <v:textbox inset="0mm,0mm,0mm,0mm" style="mso-fit-shape-to-text:t;">
                <w:txbxContent>
                  <w:p w14:paraId="345D3E41">
                    <w:pPr>
                      <w:pStyle w:val="18"/>
                      <w:rPr>
                        <w:rStyle w:val="32"/>
                      </w:rPr>
                    </w:pPr>
                    <w:r>
                      <w:fldChar w:fldCharType="begin"/>
                    </w:r>
                    <w:r>
                      <w:rPr>
                        <w:rStyle w:val="32"/>
                      </w:rPr>
                      <w:instrText xml:space="preserve">PAGE  </w:instrText>
                    </w:r>
                    <w:r>
                      <w:fldChar w:fldCharType="separate"/>
                    </w:r>
                    <w:r>
                      <w:rPr>
                        <w:rStyle w:val="32"/>
                      </w:rPr>
                      <w:t>- 48 -</w:t>
                    </w:r>
                    <w:r>
                      <w:fldChar w:fldCharType="end"/>
                    </w:r>
                  </w:p>
                  <w:p w14:paraId="40CFFAC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F92CD">
    <w:pPr>
      <w:pStyle w:val="18"/>
      <w:framePr w:wrap="around" w:vAnchor="text" w:hAnchor="margin" w:xAlign="outside" w:y="1"/>
      <w:rPr>
        <w:rStyle w:val="32"/>
      </w:rPr>
    </w:pPr>
    <w:r>
      <w:fldChar w:fldCharType="begin"/>
    </w:r>
    <w:r>
      <w:rPr>
        <w:rStyle w:val="32"/>
      </w:rPr>
      <w:instrText xml:space="preserve">PAGE  </w:instrText>
    </w:r>
    <w:r>
      <w:fldChar w:fldCharType="end"/>
    </w:r>
  </w:p>
  <w:p w14:paraId="15218927">
    <w:pPr>
      <w:pStyle w:val="1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EAB90">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C3B496">
                          <w:pPr>
                            <w:pStyle w:val="18"/>
                            <w:rPr>
                              <w:rStyle w:val="32"/>
                            </w:rPr>
                          </w:pPr>
                          <w:r>
                            <w:fldChar w:fldCharType="begin"/>
                          </w:r>
                          <w:r>
                            <w:rPr>
                              <w:rStyle w:val="32"/>
                            </w:rPr>
                            <w:instrText xml:space="preserve">PAGE  </w:instrText>
                          </w:r>
                          <w:r>
                            <w:fldChar w:fldCharType="separate"/>
                          </w:r>
                          <w:r>
                            <w:rPr>
                              <w:rStyle w:val="32"/>
                            </w:rPr>
                            <w:t>52</w:t>
                          </w:r>
                          <w:r>
                            <w:fldChar w:fldCharType="end"/>
                          </w:r>
                        </w:p>
                        <w:p w14:paraId="2E38181F"/>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Vk39sucB&#10;AADJAwAADgAAAAAAAAABACAAAAAiAQAAZHJzL2Uyb0RvYy54bWxQSwUGAAAAAAYABgBZAQAAewUA&#10;AAAA&#10;">
              <v:fill on="f" focussize="0,0"/>
              <v:stroke on="f" weight="1.25pt"/>
              <v:imagedata o:title=""/>
              <o:lock v:ext="edit" aspectratio="f"/>
              <v:textbox inset="0mm,0mm,0mm,0mm" style="mso-fit-shape-to-text:t;">
                <w:txbxContent>
                  <w:p w14:paraId="3DC3B496">
                    <w:pPr>
                      <w:pStyle w:val="18"/>
                      <w:rPr>
                        <w:rStyle w:val="32"/>
                      </w:rPr>
                    </w:pPr>
                    <w:r>
                      <w:fldChar w:fldCharType="begin"/>
                    </w:r>
                    <w:r>
                      <w:rPr>
                        <w:rStyle w:val="32"/>
                      </w:rPr>
                      <w:instrText xml:space="preserve">PAGE  </w:instrText>
                    </w:r>
                    <w:r>
                      <w:fldChar w:fldCharType="separate"/>
                    </w:r>
                    <w:r>
                      <w:rPr>
                        <w:rStyle w:val="32"/>
                      </w:rPr>
                      <w:t>52</w:t>
                    </w:r>
                    <w:r>
                      <w:fldChar w:fldCharType="end"/>
                    </w:r>
                  </w:p>
                  <w:p w14:paraId="2E38181F"/>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98678">
    <w:pPr>
      <w:pStyle w:val="18"/>
      <w:framePr w:wrap="around" w:vAnchor="text" w:hAnchor="margin" w:xAlign="center" w:y="1"/>
      <w:rPr>
        <w:rStyle w:val="32"/>
      </w:rPr>
    </w:pPr>
    <w:r>
      <w:fldChar w:fldCharType="begin"/>
    </w:r>
    <w:r>
      <w:rPr>
        <w:rStyle w:val="32"/>
      </w:rPr>
      <w:instrText xml:space="preserve">PAGE  </w:instrText>
    </w:r>
    <w:r>
      <w:fldChar w:fldCharType="end"/>
    </w:r>
  </w:p>
  <w:p w14:paraId="7D771888">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38870">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4BA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E0207"/>
    <w:multiLevelType w:val="singleLevel"/>
    <w:tmpl w:val="814E0207"/>
    <w:lvl w:ilvl="0" w:tentative="0">
      <w:start w:val="1"/>
      <w:numFmt w:val="decimal"/>
      <w:suff w:val="nothing"/>
      <w:lvlText w:val="（%1）"/>
      <w:lvlJc w:val="left"/>
      <w:pPr>
        <w:ind w:left="0" w:firstLine="420"/>
      </w:pPr>
      <w:rPr>
        <w:rFonts w:hint="default"/>
      </w:rPr>
    </w:lvl>
  </w:abstractNum>
  <w:abstractNum w:abstractNumId="1">
    <w:nsid w:val="8C984DFF"/>
    <w:multiLevelType w:val="singleLevel"/>
    <w:tmpl w:val="8C984DFF"/>
    <w:lvl w:ilvl="0" w:tentative="0">
      <w:start w:val="1"/>
      <w:numFmt w:val="chineseCounting"/>
      <w:suff w:val="nothing"/>
      <w:lvlText w:val="（%1）"/>
      <w:lvlJc w:val="left"/>
      <w:pPr>
        <w:ind w:left="0" w:firstLine="420"/>
      </w:pPr>
      <w:rPr>
        <w:rFonts w:hint="eastAsia"/>
      </w:rPr>
    </w:lvl>
  </w:abstractNum>
  <w:abstractNum w:abstractNumId="2">
    <w:nsid w:val="91AAAEE7"/>
    <w:multiLevelType w:val="singleLevel"/>
    <w:tmpl w:val="91AAAEE7"/>
    <w:lvl w:ilvl="0" w:tentative="0">
      <w:start w:val="1"/>
      <w:numFmt w:val="decimal"/>
      <w:suff w:val="nothing"/>
      <w:lvlText w:val="%1．"/>
      <w:lvlJc w:val="left"/>
      <w:pPr>
        <w:ind w:left="0" w:firstLine="400"/>
      </w:pPr>
      <w:rPr>
        <w:rFonts w:hint="default"/>
      </w:rPr>
    </w:lvl>
  </w:abstractNum>
  <w:abstractNum w:abstractNumId="3">
    <w:nsid w:val="92C45F39"/>
    <w:multiLevelType w:val="singleLevel"/>
    <w:tmpl w:val="92C45F39"/>
    <w:lvl w:ilvl="0" w:tentative="0">
      <w:start w:val="1"/>
      <w:numFmt w:val="decimal"/>
      <w:suff w:val="nothing"/>
      <w:lvlText w:val="%1）"/>
      <w:lvlJc w:val="left"/>
      <w:pPr>
        <w:ind w:left="0" w:firstLine="420"/>
      </w:pPr>
      <w:rPr>
        <w:rFonts w:hint="default"/>
      </w:rPr>
    </w:lvl>
  </w:abstractNum>
  <w:abstractNum w:abstractNumId="4">
    <w:nsid w:val="9323FFE4"/>
    <w:multiLevelType w:val="singleLevel"/>
    <w:tmpl w:val="9323FFE4"/>
    <w:lvl w:ilvl="0" w:tentative="0">
      <w:start w:val="1"/>
      <w:numFmt w:val="chineseCounting"/>
      <w:suff w:val="nothing"/>
      <w:lvlText w:val="（%1）"/>
      <w:lvlJc w:val="left"/>
      <w:pPr>
        <w:ind w:left="0" w:firstLine="420"/>
      </w:pPr>
      <w:rPr>
        <w:rFonts w:hint="eastAsia"/>
      </w:rPr>
    </w:lvl>
  </w:abstractNum>
  <w:abstractNum w:abstractNumId="5">
    <w:nsid w:val="94289015"/>
    <w:multiLevelType w:val="singleLevel"/>
    <w:tmpl w:val="94289015"/>
    <w:lvl w:ilvl="0" w:tentative="0">
      <w:start w:val="1"/>
      <w:numFmt w:val="decimal"/>
      <w:suff w:val="nothing"/>
      <w:lvlText w:val="%1．"/>
      <w:lvlJc w:val="left"/>
      <w:pPr>
        <w:ind w:left="0" w:firstLine="400"/>
      </w:pPr>
      <w:rPr>
        <w:rFonts w:hint="default"/>
      </w:rPr>
    </w:lvl>
  </w:abstractNum>
  <w:abstractNum w:abstractNumId="6">
    <w:nsid w:val="96B4C04C"/>
    <w:multiLevelType w:val="singleLevel"/>
    <w:tmpl w:val="96B4C04C"/>
    <w:lvl w:ilvl="0" w:tentative="0">
      <w:start w:val="1"/>
      <w:numFmt w:val="decimal"/>
      <w:lvlText w:val="%1)"/>
      <w:lvlJc w:val="left"/>
      <w:pPr>
        <w:ind w:left="425" w:hanging="425"/>
      </w:pPr>
      <w:rPr>
        <w:rFonts w:hint="default"/>
      </w:rPr>
    </w:lvl>
  </w:abstractNum>
  <w:abstractNum w:abstractNumId="7">
    <w:nsid w:val="99E1E1AD"/>
    <w:multiLevelType w:val="singleLevel"/>
    <w:tmpl w:val="99E1E1AD"/>
    <w:lvl w:ilvl="0" w:tentative="0">
      <w:start w:val="1"/>
      <w:numFmt w:val="chineseCounting"/>
      <w:suff w:val="nothing"/>
      <w:lvlText w:val="（%1）"/>
      <w:lvlJc w:val="left"/>
      <w:pPr>
        <w:ind w:left="0" w:firstLine="420"/>
      </w:pPr>
      <w:rPr>
        <w:rFonts w:hint="eastAsia"/>
      </w:rPr>
    </w:lvl>
  </w:abstractNum>
  <w:abstractNum w:abstractNumId="8">
    <w:nsid w:val="AE71A847"/>
    <w:multiLevelType w:val="singleLevel"/>
    <w:tmpl w:val="AE71A847"/>
    <w:lvl w:ilvl="0" w:tentative="0">
      <w:start w:val="1"/>
      <w:numFmt w:val="chineseCounting"/>
      <w:suff w:val="nothing"/>
      <w:lvlText w:val="（%1）"/>
      <w:lvlJc w:val="left"/>
      <w:pPr>
        <w:ind w:left="0" w:firstLine="420"/>
      </w:pPr>
      <w:rPr>
        <w:rFonts w:hint="eastAsia"/>
      </w:rPr>
    </w:lvl>
  </w:abstractNum>
  <w:abstractNum w:abstractNumId="9">
    <w:nsid w:val="B118598F"/>
    <w:multiLevelType w:val="singleLevel"/>
    <w:tmpl w:val="B118598F"/>
    <w:lvl w:ilvl="0" w:tentative="0">
      <w:start w:val="1"/>
      <w:numFmt w:val="chineseCounting"/>
      <w:suff w:val="nothing"/>
      <w:lvlText w:val="（%1）"/>
      <w:lvlJc w:val="left"/>
      <w:pPr>
        <w:ind w:left="0" w:firstLine="420"/>
      </w:pPr>
      <w:rPr>
        <w:rFonts w:hint="eastAsia"/>
      </w:rPr>
    </w:lvl>
  </w:abstractNum>
  <w:abstractNum w:abstractNumId="10">
    <w:nsid w:val="B582A93C"/>
    <w:multiLevelType w:val="singleLevel"/>
    <w:tmpl w:val="B582A93C"/>
    <w:lvl w:ilvl="0" w:tentative="0">
      <w:start w:val="1"/>
      <w:numFmt w:val="decimal"/>
      <w:suff w:val="nothing"/>
      <w:lvlText w:val="（%1）"/>
      <w:lvlJc w:val="left"/>
      <w:pPr>
        <w:ind w:left="0" w:firstLine="420"/>
      </w:pPr>
      <w:rPr>
        <w:rFonts w:hint="default"/>
      </w:rPr>
    </w:lvl>
  </w:abstractNum>
  <w:abstractNum w:abstractNumId="11">
    <w:nsid w:val="BDCF1E1D"/>
    <w:multiLevelType w:val="singleLevel"/>
    <w:tmpl w:val="BDCF1E1D"/>
    <w:lvl w:ilvl="0" w:tentative="0">
      <w:start w:val="1"/>
      <w:numFmt w:val="decimal"/>
      <w:suff w:val="nothing"/>
      <w:lvlText w:val="（%1）"/>
      <w:lvlJc w:val="left"/>
      <w:pPr>
        <w:ind w:left="0" w:firstLine="420"/>
      </w:pPr>
      <w:rPr>
        <w:rFonts w:hint="default"/>
      </w:rPr>
    </w:lvl>
  </w:abstractNum>
  <w:abstractNum w:abstractNumId="12">
    <w:nsid w:val="BF145CAD"/>
    <w:multiLevelType w:val="singleLevel"/>
    <w:tmpl w:val="BF145CAD"/>
    <w:lvl w:ilvl="0" w:tentative="0">
      <w:start w:val="1"/>
      <w:numFmt w:val="decimal"/>
      <w:suff w:val="nothing"/>
      <w:lvlText w:val="%1．"/>
      <w:lvlJc w:val="left"/>
      <w:pPr>
        <w:ind w:left="0" w:firstLine="400"/>
      </w:pPr>
      <w:rPr>
        <w:rFonts w:hint="default"/>
      </w:rPr>
    </w:lvl>
  </w:abstractNum>
  <w:abstractNum w:abstractNumId="13">
    <w:nsid w:val="C313A01D"/>
    <w:multiLevelType w:val="singleLevel"/>
    <w:tmpl w:val="C313A01D"/>
    <w:lvl w:ilvl="0" w:tentative="0">
      <w:start w:val="1"/>
      <w:numFmt w:val="decimal"/>
      <w:lvlText w:val="(%1)"/>
      <w:lvlJc w:val="left"/>
      <w:pPr>
        <w:ind w:left="425" w:hanging="425"/>
      </w:pPr>
      <w:rPr>
        <w:rFonts w:hint="default"/>
      </w:rPr>
    </w:lvl>
  </w:abstractNum>
  <w:abstractNum w:abstractNumId="14">
    <w:nsid w:val="C4A1DDEC"/>
    <w:multiLevelType w:val="singleLevel"/>
    <w:tmpl w:val="C4A1DDEC"/>
    <w:lvl w:ilvl="0" w:tentative="0">
      <w:start w:val="1"/>
      <w:numFmt w:val="decimal"/>
      <w:lvlText w:val="(%1)"/>
      <w:lvlJc w:val="left"/>
      <w:pPr>
        <w:ind w:left="425" w:hanging="425"/>
      </w:pPr>
      <w:rPr>
        <w:rFonts w:hint="default"/>
      </w:rPr>
    </w:lvl>
  </w:abstractNum>
  <w:abstractNum w:abstractNumId="15">
    <w:nsid w:val="CBC08927"/>
    <w:multiLevelType w:val="singleLevel"/>
    <w:tmpl w:val="CBC08927"/>
    <w:lvl w:ilvl="0" w:tentative="0">
      <w:start w:val="1"/>
      <w:numFmt w:val="decimal"/>
      <w:suff w:val="nothing"/>
      <w:lvlText w:val="%1．"/>
      <w:lvlJc w:val="left"/>
      <w:pPr>
        <w:ind w:left="0" w:firstLine="400"/>
      </w:pPr>
      <w:rPr>
        <w:rFonts w:hint="default"/>
      </w:rPr>
    </w:lvl>
  </w:abstractNum>
  <w:abstractNum w:abstractNumId="16">
    <w:nsid w:val="CE15DB73"/>
    <w:multiLevelType w:val="singleLevel"/>
    <w:tmpl w:val="CE15DB73"/>
    <w:lvl w:ilvl="0" w:tentative="0">
      <w:start w:val="1"/>
      <w:numFmt w:val="decimal"/>
      <w:suff w:val="nothing"/>
      <w:lvlText w:val="%1．"/>
      <w:lvlJc w:val="left"/>
      <w:pPr>
        <w:ind w:left="0" w:firstLine="400"/>
      </w:pPr>
      <w:rPr>
        <w:rFonts w:hint="default"/>
        <w:color w:val="auto"/>
      </w:rPr>
    </w:lvl>
  </w:abstractNum>
  <w:abstractNum w:abstractNumId="17">
    <w:nsid w:val="DAC21819"/>
    <w:multiLevelType w:val="singleLevel"/>
    <w:tmpl w:val="DAC21819"/>
    <w:lvl w:ilvl="0" w:tentative="0">
      <w:start w:val="1"/>
      <w:numFmt w:val="chineseCounting"/>
      <w:suff w:val="nothing"/>
      <w:lvlText w:val="%1、"/>
      <w:lvlJc w:val="left"/>
      <w:pPr>
        <w:ind w:left="0" w:firstLine="420"/>
      </w:pPr>
      <w:rPr>
        <w:rFonts w:hint="eastAsia"/>
      </w:rPr>
    </w:lvl>
  </w:abstractNum>
  <w:abstractNum w:abstractNumId="18">
    <w:nsid w:val="DCB1AD8F"/>
    <w:multiLevelType w:val="singleLevel"/>
    <w:tmpl w:val="DCB1AD8F"/>
    <w:lvl w:ilvl="0" w:tentative="0">
      <w:start w:val="1"/>
      <w:numFmt w:val="decimal"/>
      <w:lvlText w:val="(%1)"/>
      <w:lvlJc w:val="left"/>
      <w:pPr>
        <w:ind w:left="425" w:hanging="425"/>
      </w:pPr>
      <w:rPr>
        <w:rFonts w:hint="default" w:ascii="宋体" w:hAnsi="宋体" w:eastAsia="宋体" w:cs="宋体"/>
        <w:sz w:val="21"/>
        <w:szCs w:val="21"/>
      </w:rPr>
    </w:lvl>
  </w:abstractNum>
  <w:abstractNum w:abstractNumId="19">
    <w:nsid w:val="E7D53E93"/>
    <w:multiLevelType w:val="singleLevel"/>
    <w:tmpl w:val="E7D53E93"/>
    <w:lvl w:ilvl="0" w:tentative="0">
      <w:start w:val="1"/>
      <w:numFmt w:val="decimal"/>
      <w:suff w:val="nothing"/>
      <w:lvlText w:val="%1、"/>
      <w:lvlJc w:val="left"/>
      <w:pPr>
        <w:ind w:left="0" w:firstLine="403"/>
      </w:pPr>
      <w:rPr>
        <w:rFonts w:hint="default"/>
      </w:rPr>
    </w:lvl>
  </w:abstractNum>
  <w:abstractNum w:abstractNumId="20">
    <w:nsid w:val="F1DFA6AE"/>
    <w:multiLevelType w:val="singleLevel"/>
    <w:tmpl w:val="F1DFA6AE"/>
    <w:lvl w:ilvl="0" w:tentative="0">
      <w:start w:val="1"/>
      <w:numFmt w:val="decimal"/>
      <w:suff w:val="nothing"/>
      <w:lvlText w:val="%1．"/>
      <w:lvlJc w:val="left"/>
      <w:pPr>
        <w:ind w:left="0" w:firstLine="400"/>
      </w:pPr>
      <w:rPr>
        <w:rFonts w:hint="default"/>
      </w:rPr>
    </w:lvl>
  </w:abstractNum>
  <w:abstractNum w:abstractNumId="21">
    <w:nsid w:val="F35C600E"/>
    <w:multiLevelType w:val="singleLevel"/>
    <w:tmpl w:val="F35C600E"/>
    <w:lvl w:ilvl="0" w:tentative="0">
      <w:start w:val="1"/>
      <w:numFmt w:val="chineseCounting"/>
      <w:suff w:val="space"/>
      <w:lvlText w:val="第%1部分"/>
      <w:lvlJc w:val="left"/>
      <w:rPr>
        <w:rFonts w:hint="eastAsia"/>
      </w:rPr>
    </w:lvl>
  </w:abstractNum>
  <w:abstractNum w:abstractNumId="22">
    <w:nsid w:val="F77A0169"/>
    <w:multiLevelType w:val="singleLevel"/>
    <w:tmpl w:val="F77A0169"/>
    <w:lvl w:ilvl="0" w:tentative="0">
      <w:start w:val="1"/>
      <w:numFmt w:val="decimal"/>
      <w:suff w:val="nothing"/>
      <w:lvlText w:val="13.1.%1 "/>
      <w:lvlJc w:val="left"/>
      <w:pPr>
        <w:tabs>
          <w:tab w:val="left" w:pos="0"/>
        </w:tabs>
        <w:ind w:left="17" w:firstLine="403"/>
      </w:pPr>
      <w:rPr>
        <w:rFonts w:hint="default" w:ascii="宋体" w:hAnsi="宋体" w:eastAsia="宋体" w:cs="宋体"/>
      </w:rPr>
    </w:lvl>
  </w:abstractNum>
  <w:abstractNum w:abstractNumId="23">
    <w:nsid w:val="FA9DEDD6"/>
    <w:multiLevelType w:val="singleLevel"/>
    <w:tmpl w:val="FA9DEDD6"/>
    <w:lvl w:ilvl="0" w:tentative="0">
      <w:start w:val="1"/>
      <w:numFmt w:val="chineseCounting"/>
      <w:suff w:val="nothing"/>
      <w:lvlText w:val="%1、"/>
      <w:lvlJc w:val="left"/>
      <w:pPr>
        <w:ind w:left="0" w:firstLine="420"/>
      </w:pPr>
      <w:rPr>
        <w:rFonts w:hint="eastAsia"/>
      </w:rPr>
    </w:lvl>
  </w:abstractNum>
  <w:abstractNum w:abstractNumId="24">
    <w:nsid w:val="FB2C4226"/>
    <w:multiLevelType w:val="singleLevel"/>
    <w:tmpl w:val="FB2C4226"/>
    <w:lvl w:ilvl="0" w:tentative="0">
      <w:start w:val="1"/>
      <w:numFmt w:val="decimal"/>
      <w:suff w:val="nothing"/>
      <w:lvlText w:val="%1．"/>
      <w:lvlJc w:val="left"/>
      <w:pPr>
        <w:ind w:left="0" w:firstLine="400"/>
      </w:pPr>
      <w:rPr>
        <w:rFonts w:hint="default"/>
      </w:rPr>
    </w:lvl>
  </w:abstractNum>
  <w:abstractNum w:abstractNumId="25">
    <w:nsid w:val="FF7E2150"/>
    <w:multiLevelType w:val="singleLevel"/>
    <w:tmpl w:val="FF7E2150"/>
    <w:lvl w:ilvl="0" w:tentative="0">
      <w:start w:val="1"/>
      <w:numFmt w:val="decimal"/>
      <w:suff w:val="nothing"/>
      <w:lvlText w:val="13.2.%1 "/>
      <w:lvlJc w:val="left"/>
      <w:pPr>
        <w:tabs>
          <w:tab w:val="left" w:pos="0"/>
        </w:tabs>
        <w:ind w:left="0" w:firstLine="403"/>
      </w:pPr>
      <w:rPr>
        <w:rFonts w:hint="default" w:ascii="宋体" w:hAnsi="宋体" w:eastAsia="宋体" w:cs="宋体"/>
      </w:rPr>
    </w:lvl>
  </w:abstractNum>
  <w:abstractNum w:abstractNumId="26">
    <w:nsid w:val="0000001E"/>
    <w:multiLevelType w:val="multilevel"/>
    <w:tmpl w:val="0000001E"/>
    <w:lvl w:ilvl="0" w:tentative="0">
      <w:start w:val="1"/>
      <w:numFmt w:val="decimal"/>
      <w:pStyle w:val="65"/>
      <w:lvlText w:val="%1."/>
      <w:lvlJc w:val="left"/>
      <w:pPr>
        <w:tabs>
          <w:tab w:val="left" w:pos="851"/>
        </w:tabs>
        <w:ind w:left="851" w:hanging="851"/>
      </w:pPr>
      <w:rPr>
        <w:rFonts w:hint="eastAsia" w:eastAsia="宋体" w:cs="Times New Roman"/>
        <w:b/>
        <w:i w:val="0"/>
        <w:sz w:val="24"/>
      </w:rPr>
    </w:lvl>
    <w:lvl w:ilvl="1" w:tentative="0">
      <w:start w:val="1"/>
      <w:numFmt w:val="decimal"/>
      <w:lvlText w:val="%1.%2"/>
      <w:lvlJc w:val="left"/>
      <w:pPr>
        <w:tabs>
          <w:tab w:val="left" w:pos="851"/>
        </w:tabs>
        <w:ind w:left="851" w:hanging="851"/>
      </w:pPr>
      <w:rPr>
        <w:rFonts w:hint="eastAsia" w:eastAsia="宋体" w:cs="Times New Roman"/>
        <w:b w:val="0"/>
        <w:i w:val="0"/>
        <w:color w:val="auto"/>
        <w:sz w:val="21"/>
        <w:szCs w:val="21"/>
      </w:rPr>
    </w:lvl>
    <w:lvl w:ilvl="2" w:tentative="0">
      <w:start w:val="1"/>
      <w:numFmt w:val="decimal"/>
      <w:lvlText w:val="（%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27">
    <w:nsid w:val="0567A633"/>
    <w:multiLevelType w:val="singleLevel"/>
    <w:tmpl w:val="0567A633"/>
    <w:lvl w:ilvl="0" w:tentative="0">
      <w:start w:val="1"/>
      <w:numFmt w:val="chineseCounting"/>
      <w:suff w:val="nothing"/>
      <w:lvlText w:val="%1、"/>
      <w:lvlJc w:val="left"/>
      <w:rPr>
        <w:rFonts w:hint="eastAsia"/>
      </w:rPr>
    </w:lvl>
  </w:abstractNum>
  <w:abstractNum w:abstractNumId="28">
    <w:nsid w:val="16B2B476"/>
    <w:multiLevelType w:val="singleLevel"/>
    <w:tmpl w:val="16B2B476"/>
    <w:lvl w:ilvl="0" w:tentative="0">
      <w:start w:val="1"/>
      <w:numFmt w:val="decimal"/>
      <w:suff w:val="nothing"/>
      <w:lvlText w:val="%1．"/>
      <w:lvlJc w:val="left"/>
      <w:pPr>
        <w:ind w:left="0" w:firstLine="400"/>
      </w:pPr>
      <w:rPr>
        <w:rFonts w:hint="default"/>
      </w:rPr>
    </w:lvl>
  </w:abstractNum>
  <w:abstractNum w:abstractNumId="29">
    <w:nsid w:val="19D188E7"/>
    <w:multiLevelType w:val="singleLevel"/>
    <w:tmpl w:val="19D188E7"/>
    <w:lvl w:ilvl="0" w:tentative="0">
      <w:start w:val="1"/>
      <w:numFmt w:val="decimal"/>
      <w:suff w:val="nothing"/>
      <w:lvlText w:val="%1．"/>
      <w:lvlJc w:val="left"/>
      <w:pPr>
        <w:ind w:left="0" w:firstLine="400"/>
      </w:pPr>
      <w:rPr>
        <w:rFonts w:hint="default"/>
      </w:rPr>
    </w:lvl>
  </w:abstractNum>
  <w:abstractNum w:abstractNumId="30">
    <w:nsid w:val="1C6A147A"/>
    <w:multiLevelType w:val="singleLevel"/>
    <w:tmpl w:val="1C6A147A"/>
    <w:lvl w:ilvl="0" w:tentative="0">
      <w:start w:val="1"/>
      <w:numFmt w:val="decimal"/>
      <w:suff w:val="nothing"/>
      <w:lvlText w:val="%1．"/>
      <w:lvlJc w:val="left"/>
      <w:pPr>
        <w:ind w:left="0" w:firstLine="400"/>
      </w:pPr>
      <w:rPr>
        <w:rFonts w:hint="default"/>
      </w:rPr>
    </w:lvl>
  </w:abstractNum>
  <w:abstractNum w:abstractNumId="31">
    <w:nsid w:val="1CBA7B5D"/>
    <w:multiLevelType w:val="singleLevel"/>
    <w:tmpl w:val="1CBA7B5D"/>
    <w:lvl w:ilvl="0" w:tentative="0">
      <w:start w:val="1"/>
      <w:numFmt w:val="chineseCounting"/>
      <w:suff w:val="nothing"/>
      <w:lvlText w:val="（%1）"/>
      <w:lvlJc w:val="left"/>
      <w:pPr>
        <w:ind w:left="0" w:firstLine="420"/>
      </w:pPr>
      <w:rPr>
        <w:rFonts w:hint="eastAsia"/>
      </w:rPr>
    </w:lvl>
  </w:abstractNum>
  <w:abstractNum w:abstractNumId="32">
    <w:nsid w:val="204B2611"/>
    <w:multiLevelType w:val="singleLevel"/>
    <w:tmpl w:val="204B2611"/>
    <w:lvl w:ilvl="0" w:tentative="0">
      <w:start w:val="1"/>
      <w:numFmt w:val="decimal"/>
      <w:suff w:val="nothing"/>
      <w:lvlText w:val="%1．"/>
      <w:lvlJc w:val="left"/>
      <w:pPr>
        <w:ind w:left="0" w:firstLine="400"/>
      </w:pPr>
      <w:rPr>
        <w:rFonts w:hint="default"/>
      </w:rPr>
    </w:lvl>
  </w:abstractNum>
  <w:abstractNum w:abstractNumId="33">
    <w:nsid w:val="212CB22A"/>
    <w:multiLevelType w:val="singleLevel"/>
    <w:tmpl w:val="212CB22A"/>
    <w:lvl w:ilvl="0" w:tentative="0">
      <w:start w:val="1"/>
      <w:numFmt w:val="decimal"/>
      <w:suff w:val="nothing"/>
      <w:lvlText w:val="%1．"/>
      <w:lvlJc w:val="left"/>
      <w:pPr>
        <w:ind w:left="0" w:firstLine="400"/>
      </w:pPr>
      <w:rPr>
        <w:rFonts w:hint="default"/>
      </w:rPr>
    </w:lvl>
  </w:abstractNum>
  <w:abstractNum w:abstractNumId="34">
    <w:nsid w:val="2261668D"/>
    <w:multiLevelType w:val="singleLevel"/>
    <w:tmpl w:val="2261668D"/>
    <w:lvl w:ilvl="0" w:tentative="0">
      <w:start w:val="1"/>
      <w:numFmt w:val="chineseCounting"/>
      <w:suff w:val="nothing"/>
      <w:lvlText w:val="（%1）"/>
      <w:lvlJc w:val="left"/>
      <w:pPr>
        <w:ind w:left="0" w:firstLine="420"/>
      </w:pPr>
      <w:rPr>
        <w:rFonts w:hint="eastAsia"/>
      </w:rPr>
    </w:lvl>
  </w:abstractNum>
  <w:abstractNum w:abstractNumId="35">
    <w:nsid w:val="2320197C"/>
    <w:multiLevelType w:val="singleLevel"/>
    <w:tmpl w:val="2320197C"/>
    <w:lvl w:ilvl="0" w:tentative="0">
      <w:start w:val="1"/>
      <w:numFmt w:val="chineseCounting"/>
      <w:suff w:val="nothing"/>
      <w:lvlText w:val="（%1）"/>
      <w:lvlJc w:val="left"/>
      <w:pPr>
        <w:ind w:left="0" w:firstLine="420"/>
      </w:pPr>
      <w:rPr>
        <w:rFonts w:hint="eastAsia"/>
      </w:rPr>
    </w:lvl>
  </w:abstractNum>
  <w:abstractNum w:abstractNumId="36">
    <w:nsid w:val="336F3EFB"/>
    <w:multiLevelType w:val="singleLevel"/>
    <w:tmpl w:val="336F3EFB"/>
    <w:lvl w:ilvl="0" w:tentative="0">
      <w:start w:val="1"/>
      <w:numFmt w:val="decimal"/>
      <w:suff w:val="nothing"/>
      <w:lvlText w:val="%1．"/>
      <w:lvlJc w:val="left"/>
      <w:pPr>
        <w:ind w:left="0" w:firstLine="400"/>
      </w:pPr>
      <w:rPr>
        <w:rFonts w:hint="default"/>
      </w:rPr>
    </w:lvl>
  </w:abstractNum>
  <w:abstractNum w:abstractNumId="37">
    <w:nsid w:val="36262144"/>
    <w:multiLevelType w:val="singleLevel"/>
    <w:tmpl w:val="36262144"/>
    <w:lvl w:ilvl="0" w:tentative="0">
      <w:start w:val="3"/>
      <w:numFmt w:val="chineseCounting"/>
      <w:suff w:val="space"/>
      <w:lvlText w:val="第%1章"/>
      <w:lvlJc w:val="left"/>
      <w:rPr>
        <w:rFonts w:hint="eastAsia"/>
      </w:rPr>
    </w:lvl>
  </w:abstractNum>
  <w:abstractNum w:abstractNumId="38">
    <w:nsid w:val="3848B6AA"/>
    <w:multiLevelType w:val="singleLevel"/>
    <w:tmpl w:val="3848B6AA"/>
    <w:lvl w:ilvl="0" w:tentative="0">
      <w:start w:val="1"/>
      <w:numFmt w:val="decimal"/>
      <w:suff w:val="nothing"/>
      <w:lvlText w:val="%1．"/>
      <w:lvlJc w:val="left"/>
      <w:pPr>
        <w:ind w:left="0" w:firstLine="400"/>
      </w:pPr>
      <w:rPr>
        <w:rFonts w:hint="default"/>
      </w:rPr>
    </w:lvl>
  </w:abstractNum>
  <w:abstractNum w:abstractNumId="39">
    <w:nsid w:val="3A1F5A3F"/>
    <w:multiLevelType w:val="singleLevel"/>
    <w:tmpl w:val="3A1F5A3F"/>
    <w:lvl w:ilvl="0" w:tentative="0">
      <w:start w:val="1"/>
      <w:numFmt w:val="decimal"/>
      <w:suff w:val="nothing"/>
      <w:lvlText w:val="%1."/>
      <w:lvlJc w:val="left"/>
      <w:pPr>
        <w:tabs>
          <w:tab w:val="left" w:pos="0"/>
        </w:tabs>
      </w:pPr>
      <w:rPr>
        <w:rFonts w:hint="default" w:ascii="宋体" w:hAnsi="宋体" w:eastAsia="宋体" w:cs="宋体"/>
      </w:rPr>
    </w:lvl>
  </w:abstractNum>
  <w:abstractNum w:abstractNumId="40">
    <w:nsid w:val="41A65CFA"/>
    <w:multiLevelType w:val="singleLevel"/>
    <w:tmpl w:val="41A65CFA"/>
    <w:lvl w:ilvl="0" w:tentative="0">
      <w:start w:val="1"/>
      <w:numFmt w:val="decimal"/>
      <w:lvlText w:val="(%1)"/>
      <w:lvlJc w:val="left"/>
      <w:pPr>
        <w:ind w:left="425" w:hanging="425"/>
      </w:pPr>
      <w:rPr>
        <w:rFonts w:hint="default"/>
        <w:b w:val="0"/>
        <w:bCs w:val="0"/>
      </w:rPr>
    </w:lvl>
  </w:abstractNum>
  <w:abstractNum w:abstractNumId="41">
    <w:nsid w:val="4478283C"/>
    <w:multiLevelType w:val="singleLevel"/>
    <w:tmpl w:val="4478283C"/>
    <w:lvl w:ilvl="0" w:tentative="0">
      <w:start w:val="1"/>
      <w:numFmt w:val="decimal"/>
      <w:suff w:val="nothing"/>
      <w:lvlText w:val="（%1）"/>
      <w:lvlJc w:val="left"/>
      <w:pPr>
        <w:ind w:left="0" w:firstLine="420"/>
      </w:pPr>
      <w:rPr>
        <w:rFonts w:hint="default"/>
      </w:rPr>
    </w:lvl>
  </w:abstractNum>
  <w:abstractNum w:abstractNumId="42">
    <w:nsid w:val="44F13955"/>
    <w:multiLevelType w:val="singleLevel"/>
    <w:tmpl w:val="44F13955"/>
    <w:lvl w:ilvl="0" w:tentative="0">
      <w:start w:val="1"/>
      <w:numFmt w:val="decimal"/>
      <w:suff w:val="nothing"/>
      <w:lvlText w:val="%1．"/>
      <w:lvlJc w:val="left"/>
      <w:pPr>
        <w:ind w:left="0" w:firstLine="400"/>
      </w:pPr>
      <w:rPr>
        <w:rFonts w:hint="default"/>
      </w:rPr>
    </w:lvl>
  </w:abstractNum>
  <w:abstractNum w:abstractNumId="43">
    <w:nsid w:val="4617893B"/>
    <w:multiLevelType w:val="singleLevel"/>
    <w:tmpl w:val="4617893B"/>
    <w:lvl w:ilvl="0" w:tentative="0">
      <w:start w:val="1"/>
      <w:numFmt w:val="chineseCounting"/>
      <w:suff w:val="nothing"/>
      <w:lvlText w:val="（%1）"/>
      <w:lvlJc w:val="left"/>
      <w:pPr>
        <w:ind w:left="0" w:firstLine="420"/>
      </w:pPr>
      <w:rPr>
        <w:rFonts w:hint="eastAsia"/>
      </w:rPr>
    </w:lvl>
  </w:abstractNum>
  <w:abstractNum w:abstractNumId="44">
    <w:nsid w:val="4861F6E3"/>
    <w:multiLevelType w:val="singleLevel"/>
    <w:tmpl w:val="4861F6E3"/>
    <w:lvl w:ilvl="0" w:tentative="0">
      <w:start w:val="1"/>
      <w:numFmt w:val="chineseCounting"/>
      <w:suff w:val="nothing"/>
      <w:lvlText w:val="（%1）"/>
      <w:lvlJc w:val="left"/>
      <w:pPr>
        <w:ind w:left="0" w:firstLine="420"/>
      </w:pPr>
      <w:rPr>
        <w:rFonts w:hint="eastAsia"/>
      </w:rPr>
    </w:lvl>
  </w:abstractNum>
  <w:abstractNum w:abstractNumId="45">
    <w:nsid w:val="4E6B9A6C"/>
    <w:multiLevelType w:val="singleLevel"/>
    <w:tmpl w:val="4E6B9A6C"/>
    <w:lvl w:ilvl="0" w:tentative="0">
      <w:start w:val="1"/>
      <w:numFmt w:val="decimal"/>
      <w:suff w:val="nothing"/>
      <w:lvlText w:val="%1、"/>
      <w:lvlJc w:val="left"/>
      <w:pPr>
        <w:ind w:left="0" w:firstLine="403"/>
      </w:pPr>
      <w:rPr>
        <w:rFonts w:hint="default"/>
      </w:rPr>
    </w:lvl>
  </w:abstractNum>
  <w:abstractNum w:abstractNumId="46">
    <w:nsid w:val="5111C240"/>
    <w:multiLevelType w:val="singleLevel"/>
    <w:tmpl w:val="5111C240"/>
    <w:lvl w:ilvl="0" w:tentative="0">
      <w:start w:val="1"/>
      <w:numFmt w:val="chineseCounting"/>
      <w:suff w:val="nothing"/>
      <w:lvlText w:val="（%1）"/>
      <w:lvlJc w:val="left"/>
      <w:pPr>
        <w:ind w:left="0" w:firstLine="420"/>
      </w:pPr>
      <w:rPr>
        <w:rFonts w:hint="eastAsia"/>
        <w:color w:val="auto"/>
      </w:rPr>
    </w:lvl>
  </w:abstractNum>
  <w:abstractNum w:abstractNumId="47">
    <w:nsid w:val="541B954E"/>
    <w:multiLevelType w:val="singleLevel"/>
    <w:tmpl w:val="541B954E"/>
    <w:lvl w:ilvl="0" w:tentative="0">
      <w:start w:val="1"/>
      <w:numFmt w:val="chineseCounting"/>
      <w:suff w:val="nothing"/>
      <w:lvlText w:val="（%1）"/>
      <w:lvlJc w:val="left"/>
      <w:pPr>
        <w:ind w:left="0" w:firstLine="420"/>
      </w:pPr>
      <w:rPr>
        <w:rFonts w:hint="eastAsia"/>
      </w:rPr>
    </w:lvl>
  </w:abstractNum>
  <w:abstractNum w:abstractNumId="48">
    <w:nsid w:val="55CF84E0"/>
    <w:multiLevelType w:val="singleLevel"/>
    <w:tmpl w:val="55CF84E0"/>
    <w:lvl w:ilvl="0" w:tentative="0">
      <w:start w:val="1"/>
      <w:numFmt w:val="decimal"/>
      <w:suff w:val="nothing"/>
      <w:lvlText w:val="（%1）"/>
      <w:lvlJc w:val="left"/>
      <w:pPr>
        <w:ind w:left="0" w:firstLine="420"/>
      </w:pPr>
      <w:rPr>
        <w:rFonts w:hint="default"/>
      </w:rPr>
    </w:lvl>
  </w:abstractNum>
  <w:abstractNum w:abstractNumId="49">
    <w:nsid w:val="641AF6D6"/>
    <w:multiLevelType w:val="singleLevel"/>
    <w:tmpl w:val="641AF6D6"/>
    <w:lvl w:ilvl="0" w:tentative="0">
      <w:start w:val="1"/>
      <w:numFmt w:val="chineseCounting"/>
      <w:suff w:val="nothing"/>
      <w:lvlText w:val="（%1）"/>
      <w:lvlJc w:val="left"/>
      <w:pPr>
        <w:ind w:left="0" w:firstLine="420"/>
      </w:pPr>
      <w:rPr>
        <w:rFonts w:hint="eastAsia"/>
      </w:rPr>
    </w:lvl>
  </w:abstractNum>
  <w:abstractNum w:abstractNumId="50">
    <w:nsid w:val="6B5CCC4D"/>
    <w:multiLevelType w:val="singleLevel"/>
    <w:tmpl w:val="6B5CCC4D"/>
    <w:lvl w:ilvl="0" w:tentative="0">
      <w:start w:val="1"/>
      <w:numFmt w:val="decimal"/>
      <w:suff w:val="space"/>
      <w:lvlText w:val="%1."/>
      <w:lvlJc w:val="left"/>
    </w:lvl>
  </w:abstractNum>
  <w:abstractNum w:abstractNumId="51">
    <w:nsid w:val="6BD4B5D5"/>
    <w:multiLevelType w:val="singleLevel"/>
    <w:tmpl w:val="6BD4B5D5"/>
    <w:lvl w:ilvl="0" w:tentative="0">
      <w:start w:val="1"/>
      <w:numFmt w:val="decimal"/>
      <w:suff w:val="nothing"/>
      <w:lvlText w:val="（%1）"/>
      <w:lvlJc w:val="left"/>
      <w:pPr>
        <w:ind w:left="0" w:firstLine="420"/>
      </w:pPr>
      <w:rPr>
        <w:rFonts w:hint="default"/>
      </w:rPr>
    </w:lvl>
  </w:abstractNum>
  <w:abstractNum w:abstractNumId="52">
    <w:nsid w:val="7D2BC9F2"/>
    <w:multiLevelType w:val="singleLevel"/>
    <w:tmpl w:val="7D2BC9F2"/>
    <w:lvl w:ilvl="0" w:tentative="0">
      <w:start w:val="1"/>
      <w:numFmt w:val="decimal"/>
      <w:suff w:val="space"/>
      <w:lvlText w:val="%1."/>
      <w:lvlJc w:val="left"/>
    </w:lvl>
  </w:abstractNum>
  <w:num w:numId="1">
    <w:abstractNumId w:val="26"/>
  </w:num>
  <w:num w:numId="2">
    <w:abstractNumId w:val="23"/>
  </w:num>
  <w:num w:numId="3">
    <w:abstractNumId w:val="22"/>
  </w:num>
  <w:num w:numId="4">
    <w:abstractNumId w:val="25"/>
  </w:num>
  <w:num w:numId="5">
    <w:abstractNumId w:val="37"/>
  </w:num>
  <w:num w:numId="6">
    <w:abstractNumId w:val="21"/>
  </w:num>
  <w:num w:numId="7">
    <w:abstractNumId w:val="52"/>
  </w:num>
  <w:num w:numId="8">
    <w:abstractNumId w:val="16"/>
  </w:num>
  <w:num w:numId="9">
    <w:abstractNumId w:val="46"/>
  </w:num>
  <w:num w:numId="10">
    <w:abstractNumId w:val="6"/>
  </w:num>
  <w:num w:numId="11">
    <w:abstractNumId w:val="17"/>
  </w:num>
  <w:num w:numId="12">
    <w:abstractNumId w:val="19"/>
  </w:num>
  <w:num w:numId="13">
    <w:abstractNumId w:val="3"/>
  </w:num>
  <w:num w:numId="14">
    <w:abstractNumId w:val="47"/>
  </w:num>
  <w:num w:numId="15">
    <w:abstractNumId w:val="45"/>
  </w:num>
  <w:num w:numId="16">
    <w:abstractNumId w:val="18"/>
  </w:num>
  <w:num w:numId="17">
    <w:abstractNumId w:val="11"/>
  </w:num>
  <w:num w:numId="18">
    <w:abstractNumId w:val="41"/>
  </w:num>
  <w:num w:numId="19">
    <w:abstractNumId w:val="10"/>
  </w:num>
  <w:num w:numId="20">
    <w:abstractNumId w:val="0"/>
  </w:num>
  <w:num w:numId="21">
    <w:abstractNumId w:val="48"/>
  </w:num>
  <w:num w:numId="22">
    <w:abstractNumId w:val="51"/>
  </w:num>
  <w:num w:numId="23">
    <w:abstractNumId w:val="27"/>
  </w:num>
  <w:num w:numId="24">
    <w:abstractNumId w:val="39"/>
  </w:num>
  <w:num w:numId="25">
    <w:abstractNumId w:val="13"/>
  </w:num>
  <w:num w:numId="26">
    <w:abstractNumId w:val="14"/>
  </w:num>
  <w:num w:numId="27">
    <w:abstractNumId w:val="40"/>
  </w:num>
  <w:num w:numId="28">
    <w:abstractNumId w:val="31"/>
  </w:num>
  <w:num w:numId="29">
    <w:abstractNumId w:val="2"/>
  </w:num>
  <w:num w:numId="30">
    <w:abstractNumId w:val="34"/>
  </w:num>
  <w:num w:numId="31">
    <w:abstractNumId w:val="36"/>
  </w:num>
  <w:num w:numId="32">
    <w:abstractNumId w:val="4"/>
  </w:num>
  <w:num w:numId="33">
    <w:abstractNumId w:val="38"/>
  </w:num>
  <w:num w:numId="34">
    <w:abstractNumId w:val="30"/>
  </w:num>
  <w:num w:numId="35">
    <w:abstractNumId w:val="20"/>
  </w:num>
  <w:num w:numId="36">
    <w:abstractNumId w:val="42"/>
  </w:num>
  <w:num w:numId="37">
    <w:abstractNumId w:val="7"/>
  </w:num>
  <w:num w:numId="38">
    <w:abstractNumId w:val="9"/>
  </w:num>
  <w:num w:numId="39">
    <w:abstractNumId w:val="29"/>
  </w:num>
  <w:num w:numId="40">
    <w:abstractNumId w:val="33"/>
  </w:num>
  <w:num w:numId="41">
    <w:abstractNumId w:val="5"/>
  </w:num>
  <w:num w:numId="42">
    <w:abstractNumId w:val="28"/>
  </w:num>
  <w:num w:numId="43">
    <w:abstractNumId w:val="15"/>
  </w:num>
  <w:num w:numId="44">
    <w:abstractNumId w:val="24"/>
  </w:num>
  <w:num w:numId="45">
    <w:abstractNumId w:val="12"/>
  </w:num>
  <w:num w:numId="46">
    <w:abstractNumId w:val="35"/>
  </w:num>
  <w:num w:numId="47">
    <w:abstractNumId w:val="1"/>
  </w:num>
  <w:num w:numId="48">
    <w:abstractNumId w:val="44"/>
  </w:num>
  <w:num w:numId="49">
    <w:abstractNumId w:val="8"/>
  </w:num>
  <w:num w:numId="50">
    <w:abstractNumId w:val="32"/>
  </w:num>
  <w:num w:numId="51">
    <w:abstractNumId w:val="43"/>
  </w:num>
  <w:num w:numId="52">
    <w:abstractNumId w:val="49"/>
  </w:num>
  <w:num w:numId="5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cSiYH0bvydGEzXM6haUJZVUU29Q=" w:salt="vWA99/p2ND6T2V+po9Q9tQ=="/>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ZDY3MGUyOTE3NTYxZDEzOGRhOThjOThmNWRkN2IifQ=="/>
  </w:docVars>
  <w:rsids>
    <w:rsidRoot w:val="00172A27"/>
    <w:rsid w:val="00001594"/>
    <w:rsid w:val="00001E20"/>
    <w:rsid w:val="00004D73"/>
    <w:rsid w:val="00006BCB"/>
    <w:rsid w:val="000072C3"/>
    <w:rsid w:val="00007D22"/>
    <w:rsid w:val="00010368"/>
    <w:rsid w:val="0001153E"/>
    <w:rsid w:val="00011E49"/>
    <w:rsid w:val="00012343"/>
    <w:rsid w:val="00012815"/>
    <w:rsid w:val="00012B26"/>
    <w:rsid w:val="00013A92"/>
    <w:rsid w:val="00015496"/>
    <w:rsid w:val="00015C52"/>
    <w:rsid w:val="00017075"/>
    <w:rsid w:val="0001776A"/>
    <w:rsid w:val="000208E8"/>
    <w:rsid w:val="000238D4"/>
    <w:rsid w:val="00024CE5"/>
    <w:rsid w:val="000269D2"/>
    <w:rsid w:val="00026C43"/>
    <w:rsid w:val="00027E9E"/>
    <w:rsid w:val="0003025C"/>
    <w:rsid w:val="00031CF1"/>
    <w:rsid w:val="00031DE1"/>
    <w:rsid w:val="00032B6F"/>
    <w:rsid w:val="00034A70"/>
    <w:rsid w:val="00036322"/>
    <w:rsid w:val="00037377"/>
    <w:rsid w:val="000400DE"/>
    <w:rsid w:val="00041B70"/>
    <w:rsid w:val="000421D5"/>
    <w:rsid w:val="000437E4"/>
    <w:rsid w:val="00044AC3"/>
    <w:rsid w:val="000472AF"/>
    <w:rsid w:val="00052684"/>
    <w:rsid w:val="000549B1"/>
    <w:rsid w:val="00056E36"/>
    <w:rsid w:val="00060132"/>
    <w:rsid w:val="00062A97"/>
    <w:rsid w:val="00062EE7"/>
    <w:rsid w:val="000631B7"/>
    <w:rsid w:val="0006324F"/>
    <w:rsid w:val="0006426F"/>
    <w:rsid w:val="0006514D"/>
    <w:rsid w:val="000655C0"/>
    <w:rsid w:val="00072AB8"/>
    <w:rsid w:val="00073D6A"/>
    <w:rsid w:val="0007647B"/>
    <w:rsid w:val="000775C6"/>
    <w:rsid w:val="00077633"/>
    <w:rsid w:val="00081921"/>
    <w:rsid w:val="00082B1D"/>
    <w:rsid w:val="00083A91"/>
    <w:rsid w:val="00083B11"/>
    <w:rsid w:val="00085336"/>
    <w:rsid w:val="0008738D"/>
    <w:rsid w:val="000878F8"/>
    <w:rsid w:val="00087B8E"/>
    <w:rsid w:val="00087D2F"/>
    <w:rsid w:val="00087DE6"/>
    <w:rsid w:val="00090CFF"/>
    <w:rsid w:val="000921EA"/>
    <w:rsid w:val="000933D7"/>
    <w:rsid w:val="0009420F"/>
    <w:rsid w:val="00095ECE"/>
    <w:rsid w:val="0009688E"/>
    <w:rsid w:val="00096A5B"/>
    <w:rsid w:val="00096D93"/>
    <w:rsid w:val="000A0D94"/>
    <w:rsid w:val="000A0F3E"/>
    <w:rsid w:val="000A1A0F"/>
    <w:rsid w:val="000A2041"/>
    <w:rsid w:val="000A42F9"/>
    <w:rsid w:val="000A52D2"/>
    <w:rsid w:val="000B0053"/>
    <w:rsid w:val="000B045A"/>
    <w:rsid w:val="000B0E15"/>
    <w:rsid w:val="000B128B"/>
    <w:rsid w:val="000B12FF"/>
    <w:rsid w:val="000B2FB3"/>
    <w:rsid w:val="000B3537"/>
    <w:rsid w:val="000B4DE2"/>
    <w:rsid w:val="000B6228"/>
    <w:rsid w:val="000B7C93"/>
    <w:rsid w:val="000B7D6E"/>
    <w:rsid w:val="000C002E"/>
    <w:rsid w:val="000C03F0"/>
    <w:rsid w:val="000C156B"/>
    <w:rsid w:val="000C19C6"/>
    <w:rsid w:val="000C35E5"/>
    <w:rsid w:val="000C4779"/>
    <w:rsid w:val="000C47A8"/>
    <w:rsid w:val="000C5161"/>
    <w:rsid w:val="000C6B69"/>
    <w:rsid w:val="000D0247"/>
    <w:rsid w:val="000D0A30"/>
    <w:rsid w:val="000D1445"/>
    <w:rsid w:val="000D1948"/>
    <w:rsid w:val="000D253F"/>
    <w:rsid w:val="000D3A8D"/>
    <w:rsid w:val="000D59A3"/>
    <w:rsid w:val="000E18CC"/>
    <w:rsid w:val="000E2DC9"/>
    <w:rsid w:val="000E39AF"/>
    <w:rsid w:val="000E3EA5"/>
    <w:rsid w:val="000E42E4"/>
    <w:rsid w:val="000E63B6"/>
    <w:rsid w:val="000E7F04"/>
    <w:rsid w:val="000F4BF8"/>
    <w:rsid w:val="000F5F8B"/>
    <w:rsid w:val="000F66D4"/>
    <w:rsid w:val="000F6E22"/>
    <w:rsid w:val="00100F0A"/>
    <w:rsid w:val="00102975"/>
    <w:rsid w:val="001037C7"/>
    <w:rsid w:val="00104E7C"/>
    <w:rsid w:val="00105853"/>
    <w:rsid w:val="00105FB4"/>
    <w:rsid w:val="00106F02"/>
    <w:rsid w:val="001112AC"/>
    <w:rsid w:val="00112307"/>
    <w:rsid w:val="00112F4F"/>
    <w:rsid w:val="001162C6"/>
    <w:rsid w:val="0011672D"/>
    <w:rsid w:val="001173BC"/>
    <w:rsid w:val="001177BF"/>
    <w:rsid w:val="00121BD1"/>
    <w:rsid w:val="00122100"/>
    <w:rsid w:val="001223ED"/>
    <w:rsid w:val="00122E42"/>
    <w:rsid w:val="0012336D"/>
    <w:rsid w:val="001233E6"/>
    <w:rsid w:val="001266A9"/>
    <w:rsid w:val="00130766"/>
    <w:rsid w:val="00130C30"/>
    <w:rsid w:val="001325F6"/>
    <w:rsid w:val="00134387"/>
    <w:rsid w:val="00135164"/>
    <w:rsid w:val="0013772D"/>
    <w:rsid w:val="00141D5C"/>
    <w:rsid w:val="001422BC"/>
    <w:rsid w:val="0014240B"/>
    <w:rsid w:val="00143AE8"/>
    <w:rsid w:val="0014405C"/>
    <w:rsid w:val="0014434A"/>
    <w:rsid w:val="00144C2B"/>
    <w:rsid w:val="001452A9"/>
    <w:rsid w:val="0014611F"/>
    <w:rsid w:val="00147EE5"/>
    <w:rsid w:val="0015362B"/>
    <w:rsid w:val="00153CF3"/>
    <w:rsid w:val="0015701F"/>
    <w:rsid w:val="00161661"/>
    <w:rsid w:val="001632A5"/>
    <w:rsid w:val="001668F0"/>
    <w:rsid w:val="00170852"/>
    <w:rsid w:val="00170CE1"/>
    <w:rsid w:val="00172BEF"/>
    <w:rsid w:val="0017303E"/>
    <w:rsid w:val="00173FE7"/>
    <w:rsid w:val="00175408"/>
    <w:rsid w:val="001763DB"/>
    <w:rsid w:val="001765DD"/>
    <w:rsid w:val="00177828"/>
    <w:rsid w:val="00180BA5"/>
    <w:rsid w:val="001817B7"/>
    <w:rsid w:val="00181C3B"/>
    <w:rsid w:val="00182304"/>
    <w:rsid w:val="0018438E"/>
    <w:rsid w:val="00185EE7"/>
    <w:rsid w:val="00187CF5"/>
    <w:rsid w:val="001903E8"/>
    <w:rsid w:val="00190C6E"/>
    <w:rsid w:val="0019175D"/>
    <w:rsid w:val="00191CC4"/>
    <w:rsid w:val="00196DD6"/>
    <w:rsid w:val="001A0AE4"/>
    <w:rsid w:val="001A12DF"/>
    <w:rsid w:val="001A2611"/>
    <w:rsid w:val="001A41F3"/>
    <w:rsid w:val="001A4B93"/>
    <w:rsid w:val="001A60DE"/>
    <w:rsid w:val="001A6C92"/>
    <w:rsid w:val="001A74BB"/>
    <w:rsid w:val="001A77D1"/>
    <w:rsid w:val="001B15DB"/>
    <w:rsid w:val="001B2063"/>
    <w:rsid w:val="001B392A"/>
    <w:rsid w:val="001B3BB0"/>
    <w:rsid w:val="001B491A"/>
    <w:rsid w:val="001B4E99"/>
    <w:rsid w:val="001B6029"/>
    <w:rsid w:val="001B7E41"/>
    <w:rsid w:val="001C0D8D"/>
    <w:rsid w:val="001C10EC"/>
    <w:rsid w:val="001C23CF"/>
    <w:rsid w:val="001C3FD3"/>
    <w:rsid w:val="001C6938"/>
    <w:rsid w:val="001C6B4D"/>
    <w:rsid w:val="001C6D34"/>
    <w:rsid w:val="001D104E"/>
    <w:rsid w:val="001D1504"/>
    <w:rsid w:val="001D3FEC"/>
    <w:rsid w:val="001D4C04"/>
    <w:rsid w:val="001D4C22"/>
    <w:rsid w:val="001D543A"/>
    <w:rsid w:val="001D726E"/>
    <w:rsid w:val="001E00D8"/>
    <w:rsid w:val="001E032E"/>
    <w:rsid w:val="001E04FB"/>
    <w:rsid w:val="001E21B0"/>
    <w:rsid w:val="001E243F"/>
    <w:rsid w:val="001E45CF"/>
    <w:rsid w:val="001E5382"/>
    <w:rsid w:val="001E65DC"/>
    <w:rsid w:val="001E6703"/>
    <w:rsid w:val="001E7CB3"/>
    <w:rsid w:val="001E7FA5"/>
    <w:rsid w:val="001F06D3"/>
    <w:rsid w:val="001F29B5"/>
    <w:rsid w:val="001F31BB"/>
    <w:rsid w:val="001F772B"/>
    <w:rsid w:val="0020175D"/>
    <w:rsid w:val="002048A7"/>
    <w:rsid w:val="00204BD1"/>
    <w:rsid w:val="00207105"/>
    <w:rsid w:val="002117A4"/>
    <w:rsid w:val="00212323"/>
    <w:rsid w:val="0021399D"/>
    <w:rsid w:val="0021514B"/>
    <w:rsid w:val="00215ED4"/>
    <w:rsid w:val="00217C51"/>
    <w:rsid w:val="00220F57"/>
    <w:rsid w:val="002213E6"/>
    <w:rsid w:val="002219E2"/>
    <w:rsid w:val="002226AA"/>
    <w:rsid w:val="0022449E"/>
    <w:rsid w:val="00224C49"/>
    <w:rsid w:val="002254B9"/>
    <w:rsid w:val="00225ACC"/>
    <w:rsid w:val="00226522"/>
    <w:rsid w:val="0022680C"/>
    <w:rsid w:val="0023093B"/>
    <w:rsid w:val="002323EB"/>
    <w:rsid w:val="002327C5"/>
    <w:rsid w:val="002340ED"/>
    <w:rsid w:val="002341EE"/>
    <w:rsid w:val="0023469F"/>
    <w:rsid w:val="00235E65"/>
    <w:rsid w:val="00236049"/>
    <w:rsid w:val="00236950"/>
    <w:rsid w:val="00237887"/>
    <w:rsid w:val="002412D3"/>
    <w:rsid w:val="00242255"/>
    <w:rsid w:val="002433CC"/>
    <w:rsid w:val="0024367F"/>
    <w:rsid w:val="00244E0F"/>
    <w:rsid w:val="00245137"/>
    <w:rsid w:val="00245BC2"/>
    <w:rsid w:val="00247DEC"/>
    <w:rsid w:val="00253642"/>
    <w:rsid w:val="00255402"/>
    <w:rsid w:val="002555C0"/>
    <w:rsid w:val="0025624E"/>
    <w:rsid w:val="002579D1"/>
    <w:rsid w:val="00257AE0"/>
    <w:rsid w:val="00261D2B"/>
    <w:rsid w:val="00262632"/>
    <w:rsid w:val="00263CBE"/>
    <w:rsid w:val="002661C1"/>
    <w:rsid w:val="0026637E"/>
    <w:rsid w:val="00270B8D"/>
    <w:rsid w:val="00272BA8"/>
    <w:rsid w:val="0027390D"/>
    <w:rsid w:val="00275390"/>
    <w:rsid w:val="002761AF"/>
    <w:rsid w:val="0027641A"/>
    <w:rsid w:val="00277D49"/>
    <w:rsid w:val="002815C6"/>
    <w:rsid w:val="0028328F"/>
    <w:rsid w:val="00284FEE"/>
    <w:rsid w:val="00287D12"/>
    <w:rsid w:val="002901A1"/>
    <w:rsid w:val="002913C6"/>
    <w:rsid w:val="00292608"/>
    <w:rsid w:val="0029352E"/>
    <w:rsid w:val="0029461E"/>
    <w:rsid w:val="00295E95"/>
    <w:rsid w:val="0029619B"/>
    <w:rsid w:val="00296218"/>
    <w:rsid w:val="00296C7C"/>
    <w:rsid w:val="00297755"/>
    <w:rsid w:val="00297C42"/>
    <w:rsid w:val="002A1C2A"/>
    <w:rsid w:val="002A3B62"/>
    <w:rsid w:val="002B20F8"/>
    <w:rsid w:val="002B2AB5"/>
    <w:rsid w:val="002B2C94"/>
    <w:rsid w:val="002B301A"/>
    <w:rsid w:val="002B43B6"/>
    <w:rsid w:val="002B4411"/>
    <w:rsid w:val="002B540E"/>
    <w:rsid w:val="002B5CF8"/>
    <w:rsid w:val="002B5D57"/>
    <w:rsid w:val="002B66CB"/>
    <w:rsid w:val="002B6741"/>
    <w:rsid w:val="002B6D1D"/>
    <w:rsid w:val="002C095E"/>
    <w:rsid w:val="002C1EDB"/>
    <w:rsid w:val="002C2667"/>
    <w:rsid w:val="002C3D60"/>
    <w:rsid w:val="002C4535"/>
    <w:rsid w:val="002C5303"/>
    <w:rsid w:val="002C564B"/>
    <w:rsid w:val="002C5E94"/>
    <w:rsid w:val="002C6037"/>
    <w:rsid w:val="002C65D0"/>
    <w:rsid w:val="002C7342"/>
    <w:rsid w:val="002C73EC"/>
    <w:rsid w:val="002C7DB3"/>
    <w:rsid w:val="002D2BF5"/>
    <w:rsid w:val="002D5901"/>
    <w:rsid w:val="002D6E1E"/>
    <w:rsid w:val="002D7FAE"/>
    <w:rsid w:val="002E1882"/>
    <w:rsid w:val="002E2B53"/>
    <w:rsid w:val="002E3838"/>
    <w:rsid w:val="002E5D48"/>
    <w:rsid w:val="002E5F4A"/>
    <w:rsid w:val="002F335D"/>
    <w:rsid w:val="002F3772"/>
    <w:rsid w:val="002F3B46"/>
    <w:rsid w:val="002F4E29"/>
    <w:rsid w:val="002F5D5B"/>
    <w:rsid w:val="002F6960"/>
    <w:rsid w:val="0030231C"/>
    <w:rsid w:val="00302C8A"/>
    <w:rsid w:val="003033A8"/>
    <w:rsid w:val="00304526"/>
    <w:rsid w:val="00304B7B"/>
    <w:rsid w:val="0030524A"/>
    <w:rsid w:val="003069D4"/>
    <w:rsid w:val="00306A42"/>
    <w:rsid w:val="00307530"/>
    <w:rsid w:val="00307BBE"/>
    <w:rsid w:val="00307E18"/>
    <w:rsid w:val="003101D0"/>
    <w:rsid w:val="0031094D"/>
    <w:rsid w:val="00312577"/>
    <w:rsid w:val="00314CA3"/>
    <w:rsid w:val="00315212"/>
    <w:rsid w:val="00320BF5"/>
    <w:rsid w:val="003213A6"/>
    <w:rsid w:val="00324236"/>
    <w:rsid w:val="00324905"/>
    <w:rsid w:val="00324D4F"/>
    <w:rsid w:val="0032726A"/>
    <w:rsid w:val="00330012"/>
    <w:rsid w:val="0033040D"/>
    <w:rsid w:val="00330B6F"/>
    <w:rsid w:val="00333D47"/>
    <w:rsid w:val="00333F11"/>
    <w:rsid w:val="003343FB"/>
    <w:rsid w:val="00334A8C"/>
    <w:rsid w:val="00334BA2"/>
    <w:rsid w:val="00335BD6"/>
    <w:rsid w:val="00335D10"/>
    <w:rsid w:val="00337280"/>
    <w:rsid w:val="003378D5"/>
    <w:rsid w:val="00340490"/>
    <w:rsid w:val="003425EF"/>
    <w:rsid w:val="003426B8"/>
    <w:rsid w:val="0034309F"/>
    <w:rsid w:val="0034350B"/>
    <w:rsid w:val="003451A1"/>
    <w:rsid w:val="00346009"/>
    <w:rsid w:val="003517D4"/>
    <w:rsid w:val="00352BA8"/>
    <w:rsid w:val="0035332F"/>
    <w:rsid w:val="003535D1"/>
    <w:rsid w:val="00353726"/>
    <w:rsid w:val="00353ADB"/>
    <w:rsid w:val="00354063"/>
    <w:rsid w:val="00354FE6"/>
    <w:rsid w:val="0035517F"/>
    <w:rsid w:val="0035635F"/>
    <w:rsid w:val="003568E1"/>
    <w:rsid w:val="00357B2D"/>
    <w:rsid w:val="00361B0D"/>
    <w:rsid w:val="00361CEA"/>
    <w:rsid w:val="00362D52"/>
    <w:rsid w:val="00362F3D"/>
    <w:rsid w:val="0036332E"/>
    <w:rsid w:val="00364BE4"/>
    <w:rsid w:val="00365322"/>
    <w:rsid w:val="003656A7"/>
    <w:rsid w:val="00367031"/>
    <w:rsid w:val="00371C72"/>
    <w:rsid w:val="003737CE"/>
    <w:rsid w:val="00373D3F"/>
    <w:rsid w:val="00375906"/>
    <w:rsid w:val="00376252"/>
    <w:rsid w:val="0037727A"/>
    <w:rsid w:val="00380E28"/>
    <w:rsid w:val="00382BF7"/>
    <w:rsid w:val="00383EDB"/>
    <w:rsid w:val="003849FB"/>
    <w:rsid w:val="00384D36"/>
    <w:rsid w:val="0038598C"/>
    <w:rsid w:val="00393D35"/>
    <w:rsid w:val="00394031"/>
    <w:rsid w:val="00395ABE"/>
    <w:rsid w:val="00396816"/>
    <w:rsid w:val="003970F7"/>
    <w:rsid w:val="003A3716"/>
    <w:rsid w:val="003A3CDE"/>
    <w:rsid w:val="003A4B0B"/>
    <w:rsid w:val="003A7284"/>
    <w:rsid w:val="003B0948"/>
    <w:rsid w:val="003B2EFC"/>
    <w:rsid w:val="003B4261"/>
    <w:rsid w:val="003B5A33"/>
    <w:rsid w:val="003B5FCB"/>
    <w:rsid w:val="003B67EF"/>
    <w:rsid w:val="003C1B39"/>
    <w:rsid w:val="003C1F92"/>
    <w:rsid w:val="003C23DB"/>
    <w:rsid w:val="003C2524"/>
    <w:rsid w:val="003C2F2F"/>
    <w:rsid w:val="003C6680"/>
    <w:rsid w:val="003D1707"/>
    <w:rsid w:val="003D46B4"/>
    <w:rsid w:val="003D48C8"/>
    <w:rsid w:val="003D5FA2"/>
    <w:rsid w:val="003D7228"/>
    <w:rsid w:val="003E0847"/>
    <w:rsid w:val="003E1D0A"/>
    <w:rsid w:val="003E2F64"/>
    <w:rsid w:val="003E3EAB"/>
    <w:rsid w:val="003E46D8"/>
    <w:rsid w:val="003E516F"/>
    <w:rsid w:val="003E7B78"/>
    <w:rsid w:val="003E7E16"/>
    <w:rsid w:val="003F01CF"/>
    <w:rsid w:val="003F0325"/>
    <w:rsid w:val="003F0B7F"/>
    <w:rsid w:val="003F5AA1"/>
    <w:rsid w:val="003F6080"/>
    <w:rsid w:val="003F6E3A"/>
    <w:rsid w:val="004001C6"/>
    <w:rsid w:val="00400279"/>
    <w:rsid w:val="00400511"/>
    <w:rsid w:val="00404474"/>
    <w:rsid w:val="00404843"/>
    <w:rsid w:val="004049DB"/>
    <w:rsid w:val="0040615D"/>
    <w:rsid w:val="00406852"/>
    <w:rsid w:val="004070DB"/>
    <w:rsid w:val="00410D78"/>
    <w:rsid w:val="00411139"/>
    <w:rsid w:val="004117B3"/>
    <w:rsid w:val="0041195A"/>
    <w:rsid w:val="00411B4A"/>
    <w:rsid w:val="0041236B"/>
    <w:rsid w:val="00413CE8"/>
    <w:rsid w:val="00413D20"/>
    <w:rsid w:val="00413EB5"/>
    <w:rsid w:val="0042035A"/>
    <w:rsid w:val="004219F5"/>
    <w:rsid w:val="00423E0A"/>
    <w:rsid w:val="00424075"/>
    <w:rsid w:val="004260C9"/>
    <w:rsid w:val="00426CAD"/>
    <w:rsid w:val="00427956"/>
    <w:rsid w:val="00427E21"/>
    <w:rsid w:val="00427F26"/>
    <w:rsid w:val="00431926"/>
    <w:rsid w:val="0043208B"/>
    <w:rsid w:val="004350E0"/>
    <w:rsid w:val="00435C97"/>
    <w:rsid w:val="0043663F"/>
    <w:rsid w:val="00436671"/>
    <w:rsid w:val="00437BF9"/>
    <w:rsid w:val="0044169F"/>
    <w:rsid w:val="00442365"/>
    <w:rsid w:val="00442858"/>
    <w:rsid w:val="004433E6"/>
    <w:rsid w:val="00450094"/>
    <w:rsid w:val="00452A34"/>
    <w:rsid w:val="004538E7"/>
    <w:rsid w:val="00453983"/>
    <w:rsid w:val="00454996"/>
    <w:rsid w:val="00455A38"/>
    <w:rsid w:val="0045702B"/>
    <w:rsid w:val="00460344"/>
    <w:rsid w:val="00462A9E"/>
    <w:rsid w:val="00464AD8"/>
    <w:rsid w:val="004662C5"/>
    <w:rsid w:val="00470B5A"/>
    <w:rsid w:val="00470BD7"/>
    <w:rsid w:val="0047164D"/>
    <w:rsid w:val="00471855"/>
    <w:rsid w:val="00471E6C"/>
    <w:rsid w:val="0047245C"/>
    <w:rsid w:val="00473EFB"/>
    <w:rsid w:val="00474499"/>
    <w:rsid w:val="00474CCA"/>
    <w:rsid w:val="00475293"/>
    <w:rsid w:val="004755C2"/>
    <w:rsid w:val="004760D3"/>
    <w:rsid w:val="004765F3"/>
    <w:rsid w:val="00476F31"/>
    <w:rsid w:val="004809EB"/>
    <w:rsid w:val="004830C7"/>
    <w:rsid w:val="00483C93"/>
    <w:rsid w:val="004849AA"/>
    <w:rsid w:val="00485BE7"/>
    <w:rsid w:val="0048641E"/>
    <w:rsid w:val="0048772C"/>
    <w:rsid w:val="00491829"/>
    <w:rsid w:val="00491D93"/>
    <w:rsid w:val="00492EA8"/>
    <w:rsid w:val="004959FF"/>
    <w:rsid w:val="004967C6"/>
    <w:rsid w:val="004A03BA"/>
    <w:rsid w:val="004A07EB"/>
    <w:rsid w:val="004A67EE"/>
    <w:rsid w:val="004B142B"/>
    <w:rsid w:val="004B186D"/>
    <w:rsid w:val="004B2C36"/>
    <w:rsid w:val="004B4A4B"/>
    <w:rsid w:val="004B5712"/>
    <w:rsid w:val="004B6EAF"/>
    <w:rsid w:val="004B735F"/>
    <w:rsid w:val="004B7B13"/>
    <w:rsid w:val="004C022A"/>
    <w:rsid w:val="004C33CA"/>
    <w:rsid w:val="004C45F3"/>
    <w:rsid w:val="004C5ADC"/>
    <w:rsid w:val="004C5EDD"/>
    <w:rsid w:val="004C75DC"/>
    <w:rsid w:val="004C7F44"/>
    <w:rsid w:val="004D0B96"/>
    <w:rsid w:val="004D1B6F"/>
    <w:rsid w:val="004D26CD"/>
    <w:rsid w:val="004D3639"/>
    <w:rsid w:val="004D3BE0"/>
    <w:rsid w:val="004D4BE4"/>
    <w:rsid w:val="004D7CEF"/>
    <w:rsid w:val="004E2AA4"/>
    <w:rsid w:val="004E3972"/>
    <w:rsid w:val="004E5CFD"/>
    <w:rsid w:val="004E5F90"/>
    <w:rsid w:val="004E7B47"/>
    <w:rsid w:val="004F1C02"/>
    <w:rsid w:val="004F245E"/>
    <w:rsid w:val="004F6C9D"/>
    <w:rsid w:val="004F7ECA"/>
    <w:rsid w:val="004F7F32"/>
    <w:rsid w:val="005003B1"/>
    <w:rsid w:val="00501675"/>
    <w:rsid w:val="00501A4B"/>
    <w:rsid w:val="00502353"/>
    <w:rsid w:val="005027FC"/>
    <w:rsid w:val="005038F0"/>
    <w:rsid w:val="00503F72"/>
    <w:rsid w:val="00507BC2"/>
    <w:rsid w:val="005123E9"/>
    <w:rsid w:val="005136C3"/>
    <w:rsid w:val="00513854"/>
    <w:rsid w:val="00514FCD"/>
    <w:rsid w:val="00515103"/>
    <w:rsid w:val="005163F5"/>
    <w:rsid w:val="0051682D"/>
    <w:rsid w:val="00521242"/>
    <w:rsid w:val="00522A4A"/>
    <w:rsid w:val="00523068"/>
    <w:rsid w:val="00523458"/>
    <w:rsid w:val="005238C1"/>
    <w:rsid w:val="00525569"/>
    <w:rsid w:val="00525893"/>
    <w:rsid w:val="00526486"/>
    <w:rsid w:val="00526933"/>
    <w:rsid w:val="00526E30"/>
    <w:rsid w:val="0052786D"/>
    <w:rsid w:val="0052798D"/>
    <w:rsid w:val="00531082"/>
    <w:rsid w:val="005311BB"/>
    <w:rsid w:val="005318CA"/>
    <w:rsid w:val="005332C8"/>
    <w:rsid w:val="00533827"/>
    <w:rsid w:val="005339C3"/>
    <w:rsid w:val="0053428B"/>
    <w:rsid w:val="00536209"/>
    <w:rsid w:val="00537AB0"/>
    <w:rsid w:val="00540482"/>
    <w:rsid w:val="0054103F"/>
    <w:rsid w:val="0054238F"/>
    <w:rsid w:val="0054279B"/>
    <w:rsid w:val="00544800"/>
    <w:rsid w:val="00545CA3"/>
    <w:rsid w:val="00546E1B"/>
    <w:rsid w:val="00553076"/>
    <w:rsid w:val="00553F1A"/>
    <w:rsid w:val="00553F52"/>
    <w:rsid w:val="00554761"/>
    <w:rsid w:val="0055489A"/>
    <w:rsid w:val="005561C1"/>
    <w:rsid w:val="00556791"/>
    <w:rsid w:val="00557417"/>
    <w:rsid w:val="00557670"/>
    <w:rsid w:val="00557F8A"/>
    <w:rsid w:val="00561BF0"/>
    <w:rsid w:val="00562E8B"/>
    <w:rsid w:val="005643B1"/>
    <w:rsid w:val="00565C48"/>
    <w:rsid w:val="00566804"/>
    <w:rsid w:val="00566C04"/>
    <w:rsid w:val="00570031"/>
    <w:rsid w:val="00570245"/>
    <w:rsid w:val="00570955"/>
    <w:rsid w:val="005737B1"/>
    <w:rsid w:val="00573E11"/>
    <w:rsid w:val="005771F1"/>
    <w:rsid w:val="00577398"/>
    <w:rsid w:val="005808F8"/>
    <w:rsid w:val="00580D15"/>
    <w:rsid w:val="005810C2"/>
    <w:rsid w:val="005825C6"/>
    <w:rsid w:val="0058277F"/>
    <w:rsid w:val="00582A69"/>
    <w:rsid w:val="00585022"/>
    <w:rsid w:val="005854E4"/>
    <w:rsid w:val="00585728"/>
    <w:rsid w:val="005909CD"/>
    <w:rsid w:val="00591AAE"/>
    <w:rsid w:val="00591B5A"/>
    <w:rsid w:val="00592C3F"/>
    <w:rsid w:val="00593337"/>
    <w:rsid w:val="00593B46"/>
    <w:rsid w:val="005954F8"/>
    <w:rsid w:val="005960C1"/>
    <w:rsid w:val="005A156A"/>
    <w:rsid w:val="005A1D68"/>
    <w:rsid w:val="005A3143"/>
    <w:rsid w:val="005A4B8B"/>
    <w:rsid w:val="005A4CB1"/>
    <w:rsid w:val="005A4D66"/>
    <w:rsid w:val="005A50EB"/>
    <w:rsid w:val="005A6142"/>
    <w:rsid w:val="005A6DBE"/>
    <w:rsid w:val="005A741A"/>
    <w:rsid w:val="005A7736"/>
    <w:rsid w:val="005A7DC7"/>
    <w:rsid w:val="005B01BA"/>
    <w:rsid w:val="005B02C9"/>
    <w:rsid w:val="005B0776"/>
    <w:rsid w:val="005B0D14"/>
    <w:rsid w:val="005B3089"/>
    <w:rsid w:val="005B467D"/>
    <w:rsid w:val="005B46DC"/>
    <w:rsid w:val="005B5DB2"/>
    <w:rsid w:val="005B61EE"/>
    <w:rsid w:val="005B7FDD"/>
    <w:rsid w:val="005C01A4"/>
    <w:rsid w:val="005C12E7"/>
    <w:rsid w:val="005C252D"/>
    <w:rsid w:val="005C302D"/>
    <w:rsid w:val="005C4D3A"/>
    <w:rsid w:val="005D0704"/>
    <w:rsid w:val="005D0EF0"/>
    <w:rsid w:val="005D21CC"/>
    <w:rsid w:val="005D2383"/>
    <w:rsid w:val="005D2D0F"/>
    <w:rsid w:val="005D2D94"/>
    <w:rsid w:val="005D39D9"/>
    <w:rsid w:val="005D5A21"/>
    <w:rsid w:val="005D74A7"/>
    <w:rsid w:val="005D769F"/>
    <w:rsid w:val="005D79E6"/>
    <w:rsid w:val="005E097B"/>
    <w:rsid w:val="005E253C"/>
    <w:rsid w:val="005E3221"/>
    <w:rsid w:val="005E3D9E"/>
    <w:rsid w:val="005E3F8D"/>
    <w:rsid w:val="005E46A6"/>
    <w:rsid w:val="005E4A70"/>
    <w:rsid w:val="005E4CC6"/>
    <w:rsid w:val="005E57B3"/>
    <w:rsid w:val="005E6BDF"/>
    <w:rsid w:val="005F1662"/>
    <w:rsid w:val="005F2C48"/>
    <w:rsid w:val="005F4D87"/>
    <w:rsid w:val="005F4FF6"/>
    <w:rsid w:val="005F5B02"/>
    <w:rsid w:val="005F629E"/>
    <w:rsid w:val="005F75D9"/>
    <w:rsid w:val="005F7D2D"/>
    <w:rsid w:val="0060043A"/>
    <w:rsid w:val="00601115"/>
    <w:rsid w:val="00602EF7"/>
    <w:rsid w:val="00603B67"/>
    <w:rsid w:val="00604501"/>
    <w:rsid w:val="00605276"/>
    <w:rsid w:val="00605767"/>
    <w:rsid w:val="00606827"/>
    <w:rsid w:val="00613664"/>
    <w:rsid w:val="00616B07"/>
    <w:rsid w:val="006202BF"/>
    <w:rsid w:val="00620438"/>
    <w:rsid w:val="00620D0A"/>
    <w:rsid w:val="00622C46"/>
    <w:rsid w:val="00623986"/>
    <w:rsid w:val="00623F73"/>
    <w:rsid w:val="00624D3E"/>
    <w:rsid w:val="0062511F"/>
    <w:rsid w:val="00625724"/>
    <w:rsid w:val="00627159"/>
    <w:rsid w:val="00627285"/>
    <w:rsid w:val="00630D45"/>
    <w:rsid w:val="0063153C"/>
    <w:rsid w:val="006322D3"/>
    <w:rsid w:val="006340BF"/>
    <w:rsid w:val="00634C77"/>
    <w:rsid w:val="006360E7"/>
    <w:rsid w:val="00640F7B"/>
    <w:rsid w:val="006443AE"/>
    <w:rsid w:val="00646475"/>
    <w:rsid w:val="006474EE"/>
    <w:rsid w:val="00650184"/>
    <w:rsid w:val="0065177F"/>
    <w:rsid w:val="006526D3"/>
    <w:rsid w:val="00652DF4"/>
    <w:rsid w:val="0065355B"/>
    <w:rsid w:val="0065373F"/>
    <w:rsid w:val="00653ACA"/>
    <w:rsid w:val="00653D12"/>
    <w:rsid w:val="00654622"/>
    <w:rsid w:val="006549AD"/>
    <w:rsid w:val="00655336"/>
    <w:rsid w:val="00655F96"/>
    <w:rsid w:val="0065688C"/>
    <w:rsid w:val="00656EEB"/>
    <w:rsid w:val="006572FF"/>
    <w:rsid w:val="00662A6D"/>
    <w:rsid w:val="006634A2"/>
    <w:rsid w:val="006648D7"/>
    <w:rsid w:val="00665080"/>
    <w:rsid w:val="00665AB4"/>
    <w:rsid w:val="00667AA2"/>
    <w:rsid w:val="00670593"/>
    <w:rsid w:val="00675006"/>
    <w:rsid w:val="0067679A"/>
    <w:rsid w:val="0067704B"/>
    <w:rsid w:val="0067771C"/>
    <w:rsid w:val="00677E29"/>
    <w:rsid w:val="00680182"/>
    <w:rsid w:val="00683C59"/>
    <w:rsid w:val="00684D51"/>
    <w:rsid w:val="006855FD"/>
    <w:rsid w:val="00685D46"/>
    <w:rsid w:val="0068661F"/>
    <w:rsid w:val="0069003D"/>
    <w:rsid w:val="00690094"/>
    <w:rsid w:val="00690DFF"/>
    <w:rsid w:val="00691928"/>
    <w:rsid w:val="006967B9"/>
    <w:rsid w:val="006A0D05"/>
    <w:rsid w:val="006A10F2"/>
    <w:rsid w:val="006A175B"/>
    <w:rsid w:val="006A1B00"/>
    <w:rsid w:val="006A38E7"/>
    <w:rsid w:val="006A3B71"/>
    <w:rsid w:val="006A43E8"/>
    <w:rsid w:val="006A67DC"/>
    <w:rsid w:val="006A7685"/>
    <w:rsid w:val="006A77DA"/>
    <w:rsid w:val="006B0BF1"/>
    <w:rsid w:val="006B1C7A"/>
    <w:rsid w:val="006B2FC7"/>
    <w:rsid w:val="006B34CD"/>
    <w:rsid w:val="006B4367"/>
    <w:rsid w:val="006B446F"/>
    <w:rsid w:val="006B4933"/>
    <w:rsid w:val="006B5007"/>
    <w:rsid w:val="006B650A"/>
    <w:rsid w:val="006B7DCD"/>
    <w:rsid w:val="006C0030"/>
    <w:rsid w:val="006C4F41"/>
    <w:rsid w:val="006C547B"/>
    <w:rsid w:val="006D0004"/>
    <w:rsid w:val="006D12AA"/>
    <w:rsid w:val="006D1A29"/>
    <w:rsid w:val="006D1F8E"/>
    <w:rsid w:val="006D31EF"/>
    <w:rsid w:val="006E0E67"/>
    <w:rsid w:val="006E19C4"/>
    <w:rsid w:val="006E2EF4"/>
    <w:rsid w:val="006E422C"/>
    <w:rsid w:val="006E58C4"/>
    <w:rsid w:val="006E6185"/>
    <w:rsid w:val="006E6436"/>
    <w:rsid w:val="006E6ECE"/>
    <w:rsid w:val="006E78CF"/>
    <w:rsid w:val="006F2C7C"/>
    <w:rsid w:val="006F3482"/>
    <w:rsid w:val="006F6E34"/>
    <w:rsid w:val="006F7179"/>
    <w:rsid w:val="007003D5"/>
    <w:rsid w:val="00700F70"/>
    <w:rsid w:val="007042EA"/>
    <w:rsid w:val="00705E8B"/>
    <w:rsid w:val="00711B7F"/>
    <w:rsid w:val="00713313"/>
    <w:rsid w:val="00714324"/>
    <w:rsid w:val="00714BC8"/>
    <w:rsid w:val="00715400"/>
    <w:rsid w:val="0071613B"/>
    <w:rsid w:val="007206E0"/>
    <w:rsid w:val="00720868"/>
    <w:rsid w:val="00721568"/>
    <w:rsid w:val="00722894"/>
    <w:rsid w:val="00723056"/>
    <w:rsid w:val="00724BE2"/>
    <w:rsid w:val="007319BA"/>
    <w:rsid w:val="0073280A"/>
    <w:rsid w:val="007344F8"/>
    <w:rsid w:val="00734C58"/>
    <w:rsid w:val="00736CF3"/>
    <w:rsid w:val="00741B36"/>
    <w:rsid w:val="0074289A"/>
    <w:rsid w:val="00745428"/>
    <w:rsid w:val="00745F2C"/>
    <w:rsid w:val="007467D6"/>
    <w:rsid w:val="00751451"/>
    <w:rsid w:val="007516A5"/>
    <w:rsid w:val="0075178E"/>
    <w:rsid w:val="0075179F"/>
    <w:rsid w:val="00754831"/>
    <w:rsid w:val="00756F6F"/>
    <w:rsid w:val="007614DC"/>
    <w:rsid w:val="00761644"/>
    <w:rsid w:val="00764748"/>
    <w:rsid w:val="00764F06"/>
    <w:rsid w:val="00766BF0"/>
    <w:rsid w:val="00770441"/>
    <w:rsid w:val="007720A4"/>
    <w:rsid w:val="00772276"/>
    <w:rsid w:val="00773D12"/>
    <w:rsid w:val="00773EB3"/>
    <w:rsid w:val="00774086"/>
    <w:rsid w:val="007757D0"/>
    <w:rsid w:val="00777558"/>
    <w:rsid w:val="0077781A"/>
    <w:rsid w:val="00777D51"/>
    <w:rsid w:val="00781944"/>
    <w:rsid w:val="00782F79"/>
    <w:rsid w:val="0078331A"/>
    <w:rsid w:val="007836B8"/>
    <w:rsid w:val="00784E0F"/>
    <w:rsid w:val="00785622"/>
    <w:rsid w:val="00790AC2"/>
    <w:rsid w:val="00790FC4"/>
    <w:rsid w:val="007917D2"/>
    <w:rsid w:val="00792213"/>
    <w:rsid w:val="00792309"/>
    <w:rsid w:val="0079292B"/>
    <w:rsid w:val="007955EF"/>
    <w:rsid w:val="007955F4"/>
    <w:rsid w:val="00795B8B"/>
    <w:rsid w:val="00795FC5"/>
    <w:rsid w:val="007970E0"/>
    <w:rsid w:val="00797426"/>
    <w:rsid w:val="00797671"/>
    <w:rsid w:val="00797786"/>
    <w:rsid w:val="00797B5A"/>
    <w:rsid w:val="007A06EF"/>
    <w:rsid w:val="007A15F9"/>
    <w:rsid w:val="007A2154"/>
    <w:rsid w:val="007A3E05"/>
    <w:rsid w:val="007A4248"/>
    <w:rsid w:val="007A4946"/>
    <w:rsid w:val="007A62AA"/>
    <w:rsid w:val="007A72A2"/>
    <w:rsid w:val="007B121B"/>
    <w:rsid w:val="007B1A6B"/>
    <w:rsid w:val="007B3A8E"/>
    <w:rsid w:val="007B3B42"/>
    <w:rsid w:val="007B4249"/>
    <w:rsid w:val="007B5C6A"/>
    <w:rsid w:val="007B5D5B"/>
    <w:rsid w:val="007B7ED2"/>
    <w:rsid w:val="007C05B3"/>
    <w:rsid w:val="007C150B"/>
    <w:rsid w:val="007C193B"/>
    <w:rsid w:val="007C1E78"/>
    <w:rsid w:val="007C3E5B"/>
    <w:rsid w:val="007C47B1"/>
    <w:rsid w:val="007C581C"/>
    <w:rsid w:val="007C6F50"/>
    <w:rsid w:val="007D0BF8"/>
    <w:rsid w:val="007D249C"/>
    <w:rsid w:val="007D2CB5"/>
    <w:rsid w:val="007D496B"/>
    <w:rsid w:val="007D536D"/>
    <w:rsid w:val="007D59A0"/>
    <w:rsid w:val="007D5DE0"/>
    <w:rsid w:val="007D60C4"/>
    <w:rsid w:val="007D627B"/>
    <w:rsid w:val="007E02C5"/>
    <w:rsid w:val="007E17E9"/>
    <w:rsid w:val="007E2360"/>
    <w:rsid w:val="007E28A7"/>
    <w:rsid w:val="007E30F0"/>
    <w:rsid w:val="007E3A70"/>
    <w:rsid w:val="007E4224"/>
    <w:rsid w:val="007E4654"/>
    <w:rsid w:val="007E5927"/>
    <w:rsid w:val="007E6403"/>
    <w:rsid w:val="007E64CC"/>
    <w:rsid w:val="007E7EC3"/>
    <w:rsid w:val="007F1407"/>
    <w:rsid w:val="007F2973"/>
    <w:rsid w:val="007F3457"/>
    <w:rsid w:val="007F422E"/>
    <w:rsid w:val="007F4908"/>
    <w:rsid w:val="007F4A60"/>
    <w:rsid w:val="007F6B07"/>
    <w:rsid w:val="007F7A76"/>
    <w:rsid w:val="008038A9"/>
    <w:rsid w:val="00804135"/>
    <w:rsid w:val="008056EE"/>
    <w:rsid w:val="008062A8"/>
    <w:rsid w:val="00806866"/>
    <w:rsid w:val="0080712F"/>
    <w:rsid w:val="008144B0"/>
    <w:rsid w:val="0081489B"/>
    <w:rsid w:val="00814B6E"/>
    <w:rsid w:val="0081680E"/>
    <w:rsid w:val="0082033A"/>
    <w:rsid w:val="008219AF"/>
    <w:rsid w:val="00822E06"/>
    <w:rsid w:val="00823375"/>
    <w:rsid w:val="00825712"/>
    <w:rsid w:val="0082655D"/>
    <w:rsid w:val="00826F60"/>
    <w:rsid w:val="00830602"/>
    <w:rsid w:val="008306A3"/>
    <w:rsid w:val="0083195F"/>
    <w:rsid w:val="00832C05"/>
    <w:rsid w:val="00834EDD"/>
    <w:rsid w:val="008354D3"/>
    <w:rsid w:val="00835C5B"/>
    <w:rsid w:val="0083659F"/>
    <w:rsid w:val="00840316"/>
    <w:rsid w:val="00841BF8"/>
    <w:rsid w:val="008425F7"/>
    <w:rsid w:val="00843240"/>
    <w:rsid w:val="0084553D"/>
    <w:rsid w:val="00846255"/>
    <w:rsid w:val="00846CDD"/>
    <w:rsid w:val="008501F3"/>
    <w:rsid w:val="008519B8"/>
    <w:rsid w:val="00852F4C"/>
    <w:rsid w:val="0085337B"/>
    <w:rsid w:val="0085475B"/>
    <w:rsid w:val="00855674"/>
    <w:rsid w:val="00855B65"/>
    <w:rsid w:val="00856884"/>
    <w:rsid w:val="00856A74"/>
    <w:rsid w:val="00857459"/>
    <w:rsid w:val="0086072E"/>
    <w:rsid w:val="00860DB1"/>
    <w:rsid w:val="00862AAE"/>
    <w:rsid w:val="00862AB6"/>
    <w:rsid w:val="00862F64"/>
    <w:rsid w:val="0086582F"/>
    <w:rsid w:val="0086697F"/>
    <w:rsid w:val="00870ACB"/>
    <w:rsid w:val="00870DC8"/>
    <w:rsid w:val="00872C71"/>
    <w:rsid w:val="008731D4"/>
    <w:rsid w:val="008755CF"/>
    <w:rsid w:val="0087562B"/>
    <w:rsid w:val="00875BD7"/>
    <w:rsid w:val="00877BB3"/>
    <w:rsid w:val="00877C78"/>
    <w:rsid w:val="00880B18"/>
    <w:rsid w:val="00881117"/>
    <w:rsid w:val="00881310"/>
    <w:rsid w:val="008818D2"/>
    <w:rsid w:val="00881AF8"/>
    <w:rsid w:val="00881EE8"/>
    <w:rsid w:val="00884810"/>
    <w:rsid w:val="00885910"/>
    <w:rsid w:val="008860AA"/>
    <w:rsid w:val="008865EF"/>
    <w:rsid w:val="00890175"/>
    <w:rsid w:val="00891733"/>
    <w:rsid w:val="00891BF3"/>
    <w:rsid w:val="00891E81"/>
    <w:rsid w:val="008928D8"/>
    <w:rsid w:val="008931DD"/>
    <w:rsid w:val="008948DB"/>
    <w:rsid w:val="00896CDC"/>
    <w:rsid w:val="0089719A"/>
    <w:rsid w:val="0089750D"/>
    <w:rsid w:val="008977EE"/>
    <w:rsid w:val="008A1989"/>
    <w:rsid w:val="008A1F6B"/>
    <w:rsid w:val="008A32BB"/>
    <w:rsid w:val="008A3F45"/>
    <w:rsid w:val="008A5192"/>
    <w:rsid w:val="008A530B"/>
    <w:rsid w:val="008A5B16"/>
    <w:rsid w:val="008A7436"/>
    <w:rsid w:val="008B1874"/>
    <w:rsid w:val="008B1918"/>
    <w:rsid w:val="008B29BE"/>
    <w:rsid w:val="008B436F"/>
    <w:rsid w:val="008B57D4"/>
    <w:rsid w:val="008B5B7E"/>
    <w:rsid w:val="008B5D1C"/>
    <w:rsid w:val="008B6779"/>
    <w:rsid w:val="008B708D"/>
    <w:rsid w:val="008B78CD"/>
    <w:rsid w:val="008C2953"/>
    <w:rsid w:val="008C2ADF"/>
    <w:rsid w:val="008C5DEA"/>
    <w:rsid w:val="008C6C94"/>
    <w:rsid w:val="008C7292"/>
    <w:rsid w:val="008D45EF"/>
    <w:rsid w:val="008D490B"/>
    <w:rsid w:val="008D72CF"/>
    <w:rsid w:val="008E0E07"/>
    <w:rsid w:val="008E2E32"/>
    <w:rsid w:val="008E3232"/>
    <w:rsid w:val="008E36C5"/>
    <w:rsid w:val="008E4F17"/>
    <w:rsid w:val="008E515F"/>
    <w:rsid w:val="008E5304"/>
    <w:rsid w:val="008E533B"/>
    <w:rsid w:val="008E54ED"/>
    <w:rsid w:val="008E5896"/>
    <w:rsid w:val="008E6C6E"/>
    <w:rsid w:val="008E6EDA"/>
    <w:rsid w:val="008F2E8E"/>
    <w:rsid w:val="008F33F6"/>
    <w:rsid w:val="008F4320"/>
    <w:rsid w:val="008F4E8B"/>
    <w:rsid w:val="008F6614"/>
    <w:rsid w:val="008F6843"/>
    <w:rsid w:val="008F6ADD"/>
    <w:rsid w:val="008F6DA6"/>
    <w:rsid w:val="008F7939"/>
    <w:rsid w:val="00900235"/>
    <w:rsid w:val="009013C7"/>
    <w:rsid w:val="009024E9"/>
    <w:rsid w:val="0090414D"/>
    <w:rsid w:val="00904936"/>
    <w:rsid w:val="00904A4A"/>
    <w:rsid w:val="009070E3"/>
    <w:rsid w:val="009077C8"/>
    <w:rsid w:val="00911B99"/>
    <w:rsid w:val="009123D6"/>
    <w:rsid w:val="00912560"/>
    <w:rsid w:val="00912D06"/>
    <w:rsid w:val="00912E24"/>
    <w:rsid w:val="009133F6"/>
    <w:rsid w:val="00913CD2"/>
    <w:rsid w:val="00914449"/>
    <w:rsid w:val="00914B6D"/>
    <w:rsid w:val="00914BB1"/>
    <w:rsid w:val="00917421"/>
    <w:rsid w:val="00921D7A"/>
    <w:rsid w:val="00922090"/>
    <w:rsid w:val="0092278F"/>
    <w:rsid w:val="00922A81"/>
    <w:rsid w:val="00922C18"/>
    <w:rsid w:val="0092385B"/>
    <w:rsid w:val="009251DF"/>
    <w:rsid w:val="00926B0E"/>
    <w:rsid w:val="00926CAC"/>
    <w:rsid w:val="00926F64"/>
    <w:rsid w:val="00927027"/>
    <w:rsid w:val="00931003"/>
    <w:rsid w:val="00933402"/>
    <w:rsid w:val="00933CAD"/>
    <w:rsid w:val="009420E6"/>
    <w:rsid w:val="0094494A"/>
    <w:rsid w:val="00944EE0"/>
    <w:rsid w:val="00945C1A"/>
    <w:rsid w:val="009468B0"/>
    <w:rsid w:val="00946D2D"/>
    <w:rsid w:val="00947310"/>
    <w:rsid w:val="00947ABD"/>
    <w:rsid w:val="00947DDD"/>
    <w:rsid w:val="0095115C"/>
    <w:rsid w:val="00951522"/>
    <w:rsid w:val="0095242D"/>
    <w:rsid w:val="00952EBB"/>
    <w:rsid w:val="0095315D"/>
    <w:rsid w:val="00953FA2"/>
    <w:rsid w:val="0095714E"/>
    <w:rsid w:val="00960660"/>
    <w:rsid w:val="009615F5"/>
    <w:rsid w:val="00961948"/>
    <w:rsid w:val="0096203B"/>
    <w:rsid w:val="009635C2"/>
    <w:rsid w:val="00964953"/>
    <w:rsid w:val="009655D3"/>
    <w:rsid w:val="0096742B"/>
    <w:rsid w:val="00970169"/>
    <w:rsid w:val="00971754"/>
    <w:rsid w:val="00974599"/>
    <w:rsid w:val="00976AA5"/>
    <w:rsid w:val="009802AF"/>
    <w:rsid w:val="009806D9"/>
    <w:rsid w:val="00982784"/>
    <w:rsid w:val="009854D5"/>
    <w:rsid w:val="00985A6C"/>
    <w:rsid w:val="00987099"/>
    <w:rsid w:val="00987F7A"/>
    <w:rsid w:val="00994784"/>
    <w:rsid w:val="00996BD4"/>
    <w:rsid w:val="009A119D"/>
    <w:rsid w:val="009A2D7E"/>
    <w:rsid w:val="009A3086"/>
    <w:rsid w:val="009A5140"/>
    <w:rsid w:val="009A7FFD"/>
    <w:rsid w:val="009B0BE3"/>
    <w:rsid w:val="009B20B8"/>
    <w:rsid w:val="009B3CCB"/>
    <w:rsid w:val="009B4261"/>
    <w:rsid w:val="009B42A6"/>
    <w:rsid w:val="009B5194"/>
    <w:rsid w:val="009B5564"/>
    <w:rsid w:val="009B5950"/>
    <w:rsid w:val="009B5D48"/>
    <w:rsid w:val="009B6388"/>
    <w:rsid w:val="009B64BD"/>
    <w:rsid w:val="009C2390"/>
    <w:rsid w:val="009C26A3"/>
    <w:rsid w:val="009C34A3"/>
    <w:rsid w:val="009C34F3"/>
    <w:rsid w:val="009C3722"/>
    <w:rsid w:val="009C3F40"/>
    <w:rsid w:val="009C474E"/>
    <w:rsid w:val="009C49F0"/>
    <w:rsid w:val="009C5D82"/>
    <w:rsid w:val="009C60F8"/>
    <w:rsid w:val="009D01FD"/>
    <w:rsid w:val="009D12AF"/>
    <w:rsid w:val="009D1F88"/>
    <w:rsid w:val="009D2978"/>
    <w:rsid w:val="009D2B9E"/>
    <w:rsid w:val="009D2FC3"/>
    <w:rsid w:val="009D37AF"/>
    <w:rsid w:val="009D5F82"/>
    <w:rsid w:val="009D6A59"/>
    <w:rsid w:val="009D7268"/>
    <w:rsid w:val="009E18F3"/>
    <w:rsid w:val="009E2368"/>
    <w:rsid w:val="009E25A8"/>
    <w:rsid w:val="009E3422"/>
    <w:rsid w:val="009E3EFC"/>
    <w:rsid w:val="009E4541"/>
    <w:rsid w:val="009E510D"/>
    <w:rsid w:val="009E58EC"/>
    <w:rsid w:val="009E5D5E"/>
    <w:rsid w:val="009E5F03"/>
    <w:rsid w:val="009E6864"/>
    <w:rsid w:val="009E7B64"/>
    <w:rsid w:val="009F33A7"/>
    <w:rsid w:val="009F3991"/>
    <w:rsid w:val="009F3D7E"/>
    <w:rsid w:val="009F527A"/>
    <w:rsid w:val="009F5AD0"/>
    <w:rsid w:val="009F6FFE"/>
    <w:rsid w:val="009F7F0D"/>
    <w:rsid w:val="00A0104F"/>
    <w:rsid w:val="00A0265E"/>
    <w:rsid w:val="00A057CA"/>
    <w:rsid w:val="00A068F5"/>
    <w:rsid w:val="00A06E6A"/>
    <w:rsid w:val="00A07B1D"/>
    <w:rsid w:val="00A11BF3"/>
    <w:rsid w:val="00A12095"/>
    <w:rsid w:val="00A12435"/>
    <w:rsid w:val="00A1461A"/>
    <w:rsid w:val="00A14830"/>
    <w:rsid w:val="00A152B5"/>
    <w:rsid w:val="00A16F58"/>
    <w:rsid w:val="00A174DD"/>
    <w:rsid w:val="00A229A0"/>
    <w:rsid w:val="00A23185"/>
    <w:rsid w:val="00A24213"/>
    <w:rsid w:val="00A24A4B"/>
    <w:rsid w:val="00A24C6C"/>
    <w:rsid w:val="00A24DD2"/>
    <w:rsid w:val="00A252D1"/>
    <w:rsid w:val="00A25FF1"/>
    <w:rsid w:val="00A3031A"/>
    <w:rsid w:val="00A318AD"/>
    <w:rsid w:val="00A32D8E"/>
    <w:rsid w:val="00A32DEE"/>
    <w:rsid w:val="00A33CE6"/>
    <w:rsid w:val="00A35555"/>
    <w:rsid w:val="00A373C1"/>
    <w:rsid w:val="00A37680"/>
    <w:rsid w:val="00A402A7"/>
    <w:rsid w:val="00A40417"/>
    <w:rsid w:val="00A405E9"/>
    <w:rsid w:val="00A4123B"/>
    <w:rsid w:val="00A41E0D"/>
    <w:rsid w:val="00A426EB"/>
    <w:rsid w:val="00A44A15"/>
    <w:rsid w:val="00A45D8A"/>
    <w:rsid w:val="00A50469"/>
    <w:rsid w:val="00A538CB"/>
    <w:rsid w:val="00A5490D"/>
    <w:rsid w:val="00A54943"/>
    <w:rsid w:val="00A54FF7"/>
    <w:rsid w:val="00A568BA"/>
    <w:rsid w:val="00A60A02"/>
    <w:rsid w:val="00A63203"/>
    <w:rsid w:val="00A654CB"/>
    <w:rsid w:val="00A71675"/>
    <w:rsid w:val="00A730EB"/>
    <w:rsid w:val="00A74650"/>
    <w:rsid w:val="00A776F0"/>
    <w:rsid w:val="00A80151"/>
    <w:rsid w:val="00A81176"/>
    <w:rsid w:val="00A81647"/>
    <w:rsid w:val="00A81946"/>
    <w:rsid w:val="00A81A20"/>
    <w:rsid w:val="00A81E28"/>
    <w:rsid w:val="00A8545F"/>
    <w:rsid w:val="00A87540"/>
    <w:rsid w:val="00A91E77"/>
    <w:rsid w:val="00A91EC2"/>
    <w:rsid w:val="00AA0F52"/>
    <w:rsid w:val="00AA66F8"/>
    <w:rsid w:val="00AA7276"/>
    <w:rsid w:val="00AB3B1C"/>
    <w:rsid w:val="00AB5586"/>
    <w:rsid w:val="00AB6816"/>
    <w:rsid w:val="00AC0F4F"/>
    <w:rsid w:val="00AC1CA1"/>
    <w:rsid w:val="00AC2468"/>
    <w:rsid w:val="00AC47D4"/>
    <w:rsid w:val="00AC657C"/>
    <w:rsid w:val="00AC6A8D"/>
    <w:rsid w:val="00AC6E11"/>
    <w:rsid w:val="00AD08AE"/>
    <w:rsid w:val="00AD0BA0"/>
    <w:rsid w:val="00AD1E1C"/>
    <w:rsid w:val="00AD3E59"/>
    <w:rsid w:val="00AD4209"/>
    <w:rsid w:val="00AD5059"/>
    <w:rsid w:val="00AD6351"/>
    <w:rsid w:val="00AE0365"/>
    <w:rsid w:val="00AE07AA"/>
    <w:rsid w:val="00AE097A"/>
    <w:rsid w:val="00AE3A4D"/>
    <w:rsid w:val="00AE5420"/>
    <w:rsid w:val="00AE65BB"/>
    <w:rsid w:val="00AE6F88"/>
    <w:rsid w:val="00AE7DFF"/>
    <w:rsid w:val="00AF1B7D"/>
    <w:rsid w:val="00AF1CC2"/>
    <w:rsid w:val="00AF20FE"/>
    <w:rsid w:val="00AF2153"/>
    <w:rsid w:val="00AF3078"/>
    <w:rsid w:val="00AF312D"/>
    <w:rsid w:val="00AF3292"/>
    <w:rsid w:val="00AF3FC7"/>
    <w:rsid w:val="00AF5E55"/>
    <w:rsid w:val="00AF73AC"/>
    <w:rsid w:val="00B003E8"/>
    <w:rsid w:val="00B0138E"/>
    <w:rsid w:val="00B02220"/>
    <w:rsid w:val="00B049DF"/>
    <w:rsid w:val="00B05B81"/>
    <w:rsid w:val="00B05F65"/>
    <w:rsid w:val="00B0759A"/>
    <w:rsid w:val="00B107DE"/>
    <w:rsid w:val="00B1087B"/>
    <w:rsid w:val="00B109BA"/>
    <w:rsid w:val="00B13202"/>
    <w:rsid w:val="00B14D7A"/>
    <w:rsid w:val="00B159A6"/>
    <w:rsid w:val="00B15B8D"/>
    <w:rsid w:val="00B16A0F"/>
    <w:rsid w:val="00B16E31"/>
    <w:rsid w:val="00B17360"/>
    <w:rsid w:val="00B17798"/>
    <w:rsid w:val="00B20525"/>
    <w:rsid w:val="00B20A4D"/>
    <w:rsid w:val="00B20AFC"/>
    <w:rsid w:val="00B22EEC"/>
    <w:rsid w:val="00B24637"/>
    <w:rsid w:val="00B27408"/>
    <w:rsid w:val="00B30933"/>
    <w:rsid w:val="00B30E71"/>
    <w:rsid w:val="00B3549F"/>
    <w:rsid w:val="00B37A3F"/>
    <w:rsid w:val="00B37B9C"/>
    <w:rsid w:val="00B40254"/>
    <w:rsid w:val="00B408A9"/>
    <w:rsid w:val="00B418FE"/>
    <w:rsid w:val="00B42E02"/>
    <w:rsid w:val="00B4353E"/>
    <w:rsid w:val="00B43A11"/>
    <w:rsid w:val="00B44586"/>
    <w:rsid w:val="00B44BEA"/>
    <w:rsid w:val="00B45BC1"/>
    <w:rsid w:val="00B46DCB"/>
    <w:rsid w:val="00B50B10"/>
    <w:rsid w:val="00B50BC7"/>
    <w:rsid w:val="00B510A8"/>
    <w:rsid w:val="00B51E13"/>
    <w:rsid w:val="00B52F41"/>
    <w:rsid w:val="00B5331C"/>
    <w:rsid w:val="00B559E3"/>
    <w:rsid w:val="00B5746F"/>
    <w:rsid w:val="00B6211A"/>
    <w:rsid w:val="00B62231"/>
    <w:rsid w:val="00B622E5"/>
    <w:rsid w:val="00B627E1"/>
    <w:rsid w:val="00B65F95"/>
    <w:rsid w:val="00B67C2A"/>
    <w:rsid w:val="00B70C3D"/>
    <w:rsid w:val="00B70E68"/>
    <w:rsid w:val="00B717F2"/>
    <w:rsid w:val="00B7204A"/>
    <w:rsid w:val="00B722BD"/>
    <w:rsid w:val="00B730C8"/>
    <w:rsid w:val="00B74FDC"/>
    <w:rsid w:val="00B761A4"/>
    <w:rsid w:val="00B81DDC"/>
    <w:rsid w:val="00B82053"/>
    <w:rsid w:val="00B827E9"/>
    <w:rsid w:val="00B847A6"/>
    <w:rsid w:val="00B8513A"/>
    <w:rsid w:val="00B87481"/>
    <w:rsid w:val="00B876F6"/>
    <w:rsid w:val="00B87CFF"/>
    <w:rsid w:val="00B92B3F"/>
    <w:rsid w:val="00B92F08"/>
    <w:rsid w:val="00B930EF"/>
    <w:rsid w:val="00B941BA"/>
    <w:rsid w:val="00B9632A"/>
    <w:rsid w:val="00B969A7"/>
    <w:rsid w:val="00B973B9"/>
    <w:rsid w:val="00B9759B"/>
    <w:rsid w:val="00B97973"/>
    <w:rsid w:val="00BA12F8"/>
    <w:rsid w:val="00BA1AF4"/>
    <w:rsid w:val="00BA37EE"/>
    <w:rsid w:val="00BA4CDA"/>
    <w:rsid w:val="00BA6C4C"/>
    <w:rsid w:val="00BA7685"/>
    <w:rsid w:val="00BB2BD3"/>
    <w:rsid w:val="00BB30B6"/>
    <w:rsid w:val="00BB3155"/>
    <w:rsid w:val="00BB6948"/>
    <w:rsid w:val="00BB6C54"/>
    <w:rsid w:val="00BB7B92"/>
    <w:rsid w:val="00BB7BCC"/>
    <w:rsid w:val="00BC0B7C"/>
    <w:rsid w:val="00BC24B5"/>
    <w:rsid w:val="00BC2A26"/>
    <w:rsid w:val="00BC2A35"/>
    <w:rsid w:val="00BC4152"/>
    <w:rsid w:val="00BC4313"/>
    <w:rsid w:val="00BC4AB6"/>
    <w:rsid w:val="00BC4E7F"/>
    <w:rsid w:val="00BC7000"/>
    <w:rsid w:val="00BC7183"/>
    <w:rsid w:val="00BD0DA0"/>
    <w:rsid w:val="00BD2D3E"/>
    <w:rsid w:val="00BD3A00"/>
    <w:rsid w:val="00BD7038"/>
    <w:rsid w:val="00BD72DD"/>
    <w:rsid w:val="00BD7828"/>
    <w:rsid w:val="00BE216A"/>
    <w:rsid w:val="00BE2D23"/>
    <w:rsid w:val="00BE5913"/>
    <w:rsid w:val="00BE5A3A"/>
    <w:rsid w:val="00BE5C9C"/>
    <w:rsid w:val="00BE60F0"/>
    <w:rsid w:val="00BE692C"/>
    <w:rsid w:val="00BE747B"/>
    <w:rsid w:val="00BF0C87"/>
    <w:rsid w:val="00BF1226"/>
    <w:rsid w:val="00BF1A01"/>
    <w:rsid w:val="00BF285F"/>
    <w:rsid w:val="00BF2DDC"/>
    <w:rsid w:val="00BF2F11"/>
    <w:rsid w:val="00BF31B6"/>
    <w:rsid w:val="00BF3366"/>
    <w:rsid w:val="00BF3448"/>
    <w:rsid w:val="00BF4019"/>
    <w:rsid w:val="00BF5490"/>
    <w:rsid w:val="00BF72BD"/>
    <w:rsid w:val="00C0245F"/>
    <w:rsid w:val="00C0311F"/>
    <w:rsid w:val="00C03E95"/>
    <w:rsid w:val="00C06478"/>
    <w:rsid w:val="00C06FEA"/>
    <w:rsid w:val="00C07239"/>
    <w:rsid w:val="00C07E04"/>
    <w:rsid w:val="00C1073B"/>
    <w:rsid w:val="00C10F1E"/>
    <w:rsid w:val="00C12254"/>
    <w:rsid w:val="00C1231A"/>
    <w:rsid w:val="00C1534C"/>
    <w:rsid w:val="00C15B24"/>
    <w:rsid w:val="00C16B62"/>
    <w:rsid w:val="00C232F7"/>
    <w:rsid w:val="00C24E0E"/>
    <w:rsid w:val="00C303E0"/>
    <w:rsid w:val="00C31853"/>
    <w:rsid w:val="00C333C4"/>
    <w:rsid w:val="00C33674"/>
    <w:rsid w:val="00C33E70"/>
    <w:rsid w:val="00C33FFC"/>
    <w:rsid w:val="00C34373"/>
    <w:rsid w:val="00C34800"/>
    <w:rsid w:val="00C34A36"/>
    <w:rsid w:val="00C36184"/>
    <w:rsid w:val="00C36D70"/>
    <w:rsid w:val="00C37F9D"/>
    <w:rsid w:val="00C415F1"/>
    <w:rsid w:val="00C41B24"/>
    <w:rsid w:val="00C435E4"/>
    <w:rsid w:val="00C43EAA"/>
    <w:rsid w:val="00C45001"/>
    <w:rsid w:val="00C45D12"/>
    <w:rsid w:val="00C50F4B"/>
    <w:rsid w:val="00C51D2A"/>
    <w:rsid w:val="00C51F81"/>
    <w:rsid w:val="00C52B73"/>
    <w:rsid w:val="00C535A0"/>
    <w:rsid w:val="00C53B29"/>
    <w:rsid w:val="00C548BA"/>
    <w:rsid w:val="00C54B0D"/>
    <w:rsid w:val="00C56B4F"/>
    <w:rsid w:val="00C6087D"/>
    <w:rsid w:val="00C60A37"/>
    <w:rsid w:val="00C620A7"/>
    <w:rsid w:val="00C63FC3"/>
    <w:rsid w:val="00C66822"/>
    <w:rsid w:val="00C6718E"/>
    <w:rsid w:val="00C713B0"/>
    <w:rsid w:val="00C73DC3"/>
    <w:rsid w:val="00C74D2A"/>
    <w:rsid w:val="00C75700"/>
    <w:rsid w:val="00C75DFC"/>
    <w:rsid w:val="00C81F4D"/>
    <w:rsid w:val="00C852DC"/>
    <w:rsid w:val="00C85A2D"/>
    <w:rsid w:val="00C8707B"/>
    <w:rsid w:val="00C900E8"/>
    <w:rsid w:val="00C919A8"/>
    <w:rsid w:val="00C94C4F"/>
    <w:rsid w:val="00C95CC7"/>
    <w:rsid w:val="00C978EC"/>
    <w:rsid w:val="00CA0106"/>
    <w:rsid w:val="00CA0458"/>
    <w:rsid w:val="00CA205A"/>
    <w:rsid w:val="00CA259C"/>
    <w:rsid w:val="00CA4543"/>
    <w:rsid w:val="00CA4B56"/>
    <w:rsid w:val="00CA5042"/>
    <w:rsid w:val="00CA604C"/>
    <w:rsid w:val="00CA63A6"/>
    <w:rsid w:val="00CA7413"/>
    <w:rsid w:val="00CB10F9"/>
    <w:rsid w:val="00CB211F"/>
    <w:rsid w:val="00CB2E33"/>
    <w:rsid w:val="00CB325B"/>
    <w:rsid w:val="00CB4D28"/>
    <w:rsid w:val="00CB6561"/>
    <w:rsid w:val="00CB6EBB"/>
    <w:rsid w:val="00CB7016"/>
    <w:rsid w:val="00CC0542"/>
    <w:rsid w:val="00CC1D75"/>
    <w:rsid w:val="00CC1E0B"/>
    <w:rsid w:val="00CC2669"/>
    <w:rsid w:val="00CC349C"/>
    <w:rsid w:val="00CC3BBF"/>
    <w:rsid w:val="00CC3D19"/>
    <w:rsid w:val="00CC4AAC"/>
    <w:rsid w:val="00CC731B"/>
    <w:rsid w:val="00CC78A5"/>
    <w:rsid w:val="00CD0FEB"/>
    <w:rsid w:val="00CD298C"/>
    <w:rsid w:val="00CD3353"/>
    <w:rsid w:val="00CD3DD3"/>
    <w:rsid w:val="00CD4DE9"/>
    <w:rsid w:val="00CD55B5"/>
    <w:rsid w:val="00CD5B01"/>
    <w:rsid w:val="00CE0637"/>
    <w:rsid w:val="00CE1F59"/>
    <w:rsid w:val="00CE52B1"/>
    <w:rsid w:val="00CE6905"/>
    <w:rsid w:val="00CE7197"/>
    <w:rsid w:val="00CE7410"/>
    <w:rsid w:val="00CF0686"/>
    <w:rsid w:val="00CF1B8C"/>
    <w:rsid w:val="00CF2E74"/>
    <w:rsid w:val="00CF3CA0"/>
    <w:rsid w:val="00CF6850"/>
    <w:rsid w:val="00CF6BA0"/>
    <w:rsid w:val="00D022E5"/>
    <w:rsid w:val="00D024D8"/>
    <w:rsid w:val="00D024EA"/>
    <w:rsid w:val="00D047BC"/>
    <w:rsid w:val="00D050B1"/>
    <w:rsid w:val="00D05B8F"/>
    <w:rsid w:val="00D06D6F"/>
    <w:rsid w:val="00D11FE6"/>
    <w:rsid w:val="00D12DCC"/>
    <w:rsid w:val="00D131A8"/>
    <w:rsid w:val="00D13862"/>
    <w:rsid w:val="00D138FD"/>
    <w:rsid w:val="00D13E8F"/>
    <w:rsid w:val="00D16488"/>
    <w:rsid w:val="00D20A76"/>
    <w:rsid w:val="00D21009"/>
    <w:rsid w:val="00D22008"/>
    <w:rsid w:val="00D241E0"/>
    <w:rsid w:val="00D24840"/>
    <w:rsid w:val="00D30134"/>
    <w:rsid w:val="00D32589"/>
    <w:rsid w:val="00D325C5"/>
    <w:rsid w:val="00D41562"/>
    <w:rsid w:val="00D42E00"/>
    <w:rsid w:val="00D4318C"/>
    <w:rsid w:val="00D4349A"/>
    <w:rsid w:val="00D43F67"/>
    <w:rsid w:val="00D46234"/>
    <w:rsid w:val="00D4632C"/>
    <w:rsid w:val="00D46369"/>
    <w:rsid w:val="00D46727"/>
    <w:rsid w:val="00D46857"/>
    <w:rsid w:val="00D478E3"/>
    <w:rsid w:val="00D52FB4"/>
    <w:rsid w:val="00D536F1"/>
    <w:rsid w:val="00D53816"/>
    <w:rsid w:val="00D53933"/>
    <w:rsid w:val="00D54B4A"/>
    <w:rsid w:val="00D56F58"/>
    <w:rsid w:val="00D57274"/>
    <w:rsid w:val="00D57CBA"/>
    <w:rsid w:val="00D57D29"/>
    <w:rsid w:val="00D61800"/>
    <w:rsid w:val="00D62999"/>
    <w:rsid w:val="00D64BC1"/>
    <w:rsid w:val="00D675C1"/>
    <w:rsid w:val="00D71D2D"/>
    <w:rsid w:val="00D7343D"/>
    <w:rsid w:val="00D740DC"/>
    <w:rsid w:val="00D75C5B"/>
    <w:rsid w:val="00D76FA3"/>
    <w:rsid w:val="00D7706B"/>
    <w:rsid w:val="00D774CF"/>
    <w:rsid w:val="00D8034A"/>
    <w:rsid w:val="00D81DFB"/>
    <w:rsid w:val="00D8296D"/>
    <w:rsid w:val="00D833E9"/>
    <w:rsid w:val="00D85C06"/>
    <w:rsid w:val="00D8667A"/>
    <w:rsid w:val="00D86941"/>
    <w:rsid w:val="00D901A5"/>
    <w:rsid w:val="00D903C6"/>
    <w:rsid w:val="00D904CE"/>
    <w:rsid w:val="00D9071C"/>
    <w:rsid w:val="00D907A4"/>
    <w:rsid w:val="00D92038"/>
    <w:rsid w:val="00D9205C"/>
    <w:rsid w:val="00D921E5"/>
    <w:rsid w:val="00D94B1D"/>
    <w:rsid w:val="00D957D2"/>
    <w:rsid w:val="00D95C57"/>
    <w:rsid w:val="00D95E98"/>
    <w:rsid w:val="00D966E6"/>
    <w:rsid w:val="00D979A1"/>
    <w:rsid w:val="00DA1E3D"/>
    <w:rsid w:val="00DA208D"/>
    <w:rsid w:val="00DA3186"/>
    <w:rsid w:val="00DA4912"/>
    <w:rsid w:val="00DA71D0"/>
    <w:rsid w:val="00DB2F66"/>
    <w:rsid w:val="00DB414F"/>
    <w:rsid w:val="00DB41B1"/>
    <w:rsid w:val="00DB4203"/>
    <w:rsid w:val="00DB4508"/>
    <w:rsid w:val="00DB5AEC"/>
    <w:rsid w:val="00DB673E"/>
    <w:rsid w:val="00DB68F1"/>
    <w:rsid w:val="00DB7977"/>
    <w:rsid w:val="00DC10F4"/>
    <w:rsid w:val="00DC2213"/>
    <w:rsid w:val="00DC411D"/>
    <w:rsid w:val="00DC497F"/>
    <w:rsid w:val="00DC4D2E"/>
    <w:rsid w:val="00DC5060"/>
    <w:rsid w:val="00DC587F"/>
    <w:rsid w:val="00DC6FF3"/>
    <w:rsid w:val="00DC714F"/>
    <w:rsid w:val="00DD22EB"/>
    <w:rsid w:val="00DD29E3"/>
    <w:rsid w:val="00DD2DB0"/>
    <w:rsid w:val="00DD31E6"/>
    <w:rsid w:val="00DD32D7"/>
    <w:rsid w:val="00DD39DD"/>
    <w:rsid w:val="00DD3EA2"/>
    <w:rsid w:val="00DD5EA9"/>
    <w:rsid w:val="00DD7119"/>
    <w:rsid w:val="00DD7759"/>
    <w:rsid w:val="00DE2293"/>
    <w:rsid w:val="00DE2EB2"/>
    <w:rsid w:val="00DE54E4"/>
    <w:rsid w:val="00DE5E8F"/>
    <w:rsid w:val="00DE7313"/>
    <w:rsid w:val="00DE7809"/>
    <w:rsid w:val="00DF0664"/>
    <w:rsid w:val="00DF19D0"/>
    <w:rsid w:val="00DF39A6"/>
    <w:rsid w:val="00DF3C31"/>
    <w:rsid w:val="00DF4F29"/>
    <w:rsid w:val="00DF568E"/>
    <w:rsid w:val="00DF5AD8"/>
    <w:rsid w:val="00DF6554"/>
    <w:rsid w:val="00E041FD"/>
    <w:rsid w:val="00E07C68"/>
    <w:rsid w:val="00E101D6"/>
    <w:rsid w:val="00E16164"/>
    <w:rsid w:val="00E20A49"/>
    <w:rsid w:val="00E214CF"/>
    <w:rsid w:val="00E215A6"/>
    <w:rsid w:val="00E22060"/>
    <w:rsid w:val="00E2359A"/>
    <w:rsid w:val="00E23A19"/>
    <w:rsid w:val="00E262CF"/>
    <w:rsid w:val="00E268BA"/>
    <w:rsid w:val="00E32163"/>
    <w:rsid w:val="00E32289"/>
    <w:rsid w:val="00E32E4B"/>
    <w:rsid w:val="00E32E65"/>
    <w:rsid w:val="00E33B87"/>
    <w:rsid w:val="00E33CD5"/>
    <w:rsid w:val="00E347AB"/>
    <w:rsid w:val="00E34D20"/>
    <w:rsid w:val="00E34FA0"/>
    <w:rsid w:val="00E35D96"/>
    <w:rsid w:val="00E35E84"/>
    <w:rsid w:val="00E36556"/>
    <w:rsid w:val="00E368B7"/>
    <w:rsid w:val="00E368E6"/>
    <w:rsid w:val="00E37DDE"/>
    <w:rsid w:val="00E400F8"/>
    <w:rsid w:val="00E41197"/>
    <w:rsid w:val="00E42422"/>
    <w:rsid w:val="00E431E3"/>
    <w:rsid w:val="00E437C0"/>
    <w:rsid w:val="00E43F5A"/>
    <w:rsid w:val="00E455B3"/>
    <w:rsid w:val="00E47701"/>
    <w:rsid w:val="00E50AB3"/>
    <w:rsid w:val="00E52DD8"/>
    <w:rsid w:val="00E52ED0"/>
    <w:rsid w:val="00E53076"/>
    <w:rsid w:val="00E537F6"/>
    <w:rsid w:val="00E53889"/>
    <w:rsid w:val="00E55A1F"/>
    <w:rsid w:val="00E55FF6"/>
    <w:rsid w:val="00E568B2"/>
    <w:rsid w:val="00E5690E"/>
    <w:rsid w:val="00E6130B"/>
    <w:rsid w:val="00E61A3E"/>
    <w:rsid w:val="00E62FA4"/>
    <w:rsid w:val="00E63615"/>
    <w:rsid w:val="00E63A6A"/>
    <w:rsid w:val="00E64F79"/>
    <w:rsid w:val="00E6696E"/>
    <w:rsid w:val="00E66CF8"/>
    <w:rsid w:val="00E720C7"/>
    <w:rsid w:val="00E7287A"/>
    <w:rsid w:val="00E734EE"/>
    <w:rsid w:val="00E77968"/>
    <w:rsid w:val="00E80937"/>
    <w:rsid w:val="00E82CB2"/>
    <w:rsid w:val="00E82F5D"/>
    <w:rsid w:val="00E844CF"/>
    <w:rsid w:val="00E8707F"/>
    <w:rsid w:val="00E87578"/>
    <w:rsid w:val="00E92DF6"/>
    <w:rsid w:val="00E95AB0"/>
    <w:rsid w:val="00E95DA9"/>
    <w:rsid w:val="00E964F8"/>
    <w:rsid w:val="00E97E90"/>
    <w:rsid w:val="00EA10C7"/>
    <w:rsid w:val="00EA1C2D"/>
    <w:rsid w:val="00EA294C"/>
    <w:rsid w:val="00EA2BA7"/>
    <w:rsid w:val="00EA364B"/>
    <w:rsid w:val="00EA4252"/>
    <w:rsid w:val="00EA502A"/>
    <w:rsid w:val="00EA564D"/>
    <w:rsid w:val="00EA66EC"/>
    <w:rsid w:val="00EA6778"/>
    <w:rsid w:val="00EB0659"/>
    <w:rsid w:val="00EB5A14"/>
    <w:rsid w:val="00EB5E15"/>
    <w:rsid w:val="00EB6B26"/>
    <w:rsid w:val="00EB6FEC"/>
    <w:rsid w:val="00EB7369"/>
    <w:rsid w:val="00EB7E1C"/>
    <w:rsid w:val="00EB7EB5"/>
    <w:rsid w:val="00EC1F75"/>
    <w:rsid w:val="00EC2126"/>
    <w:rsid w:val="00EC62D6"/>
    <w:rsid w:val="00EC7ADE"/>
    <w:rsid w:val="00ED0D55"/>
    <w:rsid w:val="00ED769C"/>
    <w:rsid w:val="00ED7DAA"/>
    <w:rsid w:val="00EE04FB"/>
    <w:rsid w:val="00EE10B8"/>
    <w:rsid w:val="00EE1798"/>
    <w:rsid w:val="00EE1B4A"/>
    <w:rsid w:val="00EE3296"/>
    <w:rsid w:val="00EE33E1"/>
    <w:rsid w:val="00EE3F88"/>
    <w:rsid w:val="00EE41FB"/>
    <w:rsid w:val="00EE4923"/>
    <w:rsid w:val="00EE586F"/>
    <w:rsid w:val="00EE6E90"/>
    <w:rsid w:val="00EE7A28"/>
    <w:rsid w:val="00EF1876"/>
    <w:rsid w:val="00EF2C27"/>
    <w:rsid w:val="00EF2D74"/>
    <w:rsid w:val="00EF38E1"/>
    <w:rsid w:val="00EF3B0C"/>
    <w:rsid w:val="00EF406F"/>
    <w:rsid w:val="00EF48EA"/>
    <w:rsid w:val="00EF4CF1"/>
    <w:rsid w:val="00EF7278"/>
    <w:rsid w:val="00F00BB8"/>
    <w:rsid w:val="00F00BCB"/>
    <w:rsid w:val="00F022EC"/>
    <w:rsid w:val="00F0365C"/>
    <w:rsid w:val="00F05DF5"/>
    <w:rsid w:val="00F06B42"/>
    <w:rsid w:val="00F07B60"/>
    <w:rsid w:val="00F07DF0"/>
    <w:rsid w:val="00F07EC3"/>
    <w:rsid w:val="00F12A5B"/>
    <w:rsid w:val="00F130C2"/>
    <w:rsid w:val="00F14455"/>
    <w:rsid w:val="00F1508F"/>
    <w:rsid w:val="00F16B22"/>
    <w:rsid w:val="00F21099"/>
    <w:rsid w:val="00F238AF"/>
    <w:rsid w:val="00F27AED"/>
    <w:rsid w:val="00F32A7E"/>
    <w:rsid w:val="00F4126F"/>
    <w:rsid w:val="00F42B53"/>
    <w:rsid w:val="00F43865"/>
    <w:rsid w:val="00F440EA"/>
    <w:rsid w:val="00F44B23"/>
    <w:rsid w:val="00F45919"/>
    <w:rsid w:val="00F463D6"/>
    <w:rsid w:val="00F50F54"/>
    <w:rsid w:val="00F51775"/>
    <w:rsid w:val="00F52ECD"/>
    <w:rsid w:val="00F5687D"/>
    <w:rsid w:val="00F56F56"/>
    <w:rsid w:val="00F61199"/>
    <w:rsid w:val="00F615DB"/>
    <w:rsid w:val="00F61600"/>
    <w:rsid w:val="00F61C48"/>
    <w:rsid w:val="00F61F95"/>
    <w:rsid w:val="00F63110"/>
    <w:rsid w:val="00F641E1"/>
    <w:rsid w:val="00F64339"/>
    <w:rsid w:val="00F6531C"/>
    <w:rsid w:val="00F67528"/>
    <w:rsid w:val="00F71642"/>
    <w:rsid w:val="00F717A8"/>
    <w:rsid w:val="00F71EFD"/>
    <w:rsid w:val="00F71FE3"/>
    <w:rsid w:val="00F72D01"/>
    <w:rsid w:val="00F72D71"/>
    <w:rsid w:val="00F72F0F"/>
    <w:rsid w:val="00F732A1"/>
    <w:rsid w:val="00F735AE"/>
    <w:rsid w:val="00F738D6"/>
    <w:rsid w:val="00F74427"/>
    <w:rsid w:val="00F74464"/>
    <w:rsid w:val="00F75C55"/>
    <w:rsid w:val="00F804DB"/>
    <w:rsid w:val="00F8115A"/>
    <w:rsid w:val="00F82850"/>
    <w:rsid w:val="00F82876"/>
    <w:rsid w:val="00F82984"/>
    <w:rsid w:val="00F83236"/>
    <w:rsid w:val="00F865EE"/>
    <w:rsid w:val="00F867B8"/>
    <w:rsid w:val="00F87049"/>
    <w:rsid w:val="00F90429"/>
    <w:rsid w:val="00F950FE"/>
    <w:rsid w:val="00F95E4E"/>
    <w:rsid w:val="00FA1D07"/>
    <w:rsid w:val="00FA7698"/>
    <w:rsid w:val="00FB110E"/>
    <w:rsid w:val="00FB48EB"/>
    <w:rsid w:val="00FB5063"/>
    <w:rsid w:val="00FB5C65"/>
    <w:rsid w:val="00FB66DB"/>
    <w:rsid w:val="00FB72D5"/>
    <w:rsid w:val="00FB76BC"/>
    <w:rsid w:val="00FC0344"/>
    <w:rsid w:val="00FC07B9"/>
    <w:rsid w:val="00FC25EA"/>
    <w:rsid w:val="00FC3E1B"/>
    <w:rsid w:val="00FC4F29"/>
    <w:rsid w:val="00FC5745"/>
    <w:rsid w:val="00FC5FBF"/>
    <w:rsid w:val="00FC629C"/>
    <w:rsid w:val="00FC6CF3"/>
    <w:rsid w:val="00FC704A"/>
    <w:rsid w:val="00FD058E"/>
    <w:rsid w:val="00FD17A1"/>
    <w:rsid w:val="00FD3D01"/>
    <w:rsid w:val="00FD5E3D"/>
    <w:rsid w:val="00FD661B"/>
    <w:rsid w:val="00FD7B19"/>
    <w:rsid w:val="00FE0003"/>
    <w:rsid w:val="00FE07CF"/>
    <w:rsid w:val="00FE0C77"/>
    <w:rsid w:val="00FE3A8F"/>
    <w:rsid w:val="00FE4B69"/>
    <w:rsid w:val="00FE5EE8"/>
    <w:rsid w:val="00FE64FA"/>
    <w:rsid w:val="00FF02B0"/>
    <w:rsid w:val="00FF05E0"/>
    <w:rsid w:val="00FF1647"/>
    <w:rsid w:val="00FF2ABC"/>
    <w:rsid w:val="00FF415D"/>
    <w:rsid w:val="00FF5B6C"/>
    <w:rsid w:val="00FF6100"/>
    <w:rsid w:val="00FF6B45"/>
    <w:rsid w:val="01176EAC"/>
    <w:rsid w:val="013A7361"/>
    <w:rsid w:val="01415CD2"/>
    <w:rsid w:val="01713C8D"/>
    <w:rsid w:val="0185688A"/>
    <w:rsid w:val="01906CB2"/>
    <w:rsid w:val="019B6301"/>
    <w:rsid w:val="01A60743"/>
    <w:rsid w:val="01C7D982"/>
    <w:rsid w:val="01C97916"/>
    <w:rsid w:val="01D115B8"/>
    <w:rsid w:val="01D93CFD"/>
    <w:rsid w:val="01FB0577"/>
    <w:rsid w:val="02013CCE"/>
    <w:rsid w:val="021C23A7"/>
    <w:rsid w:val="02341D59"/>
    <w:rsid w:val="02342E96"/>
    <w:rsid w:val="0245507D"/>
    <w:rsid w:val="025657AD"/>
    <w:rsid w:val="02B349AE"/>
    <w:rsid w:val="03026833"/>
    <w:rsid w:val="03074E87"/>
    <w:rsid w:val="031C1719"/>
    <w:rsid w:val="032D1844"/>
    <w:rsid w:val="034A1C8D"/>
    <w:rsid w:val="035D4F30"/>
    <w:rsid w:val="03AC02F3"/>
    <w:rsid w:val="03B2345C"/>
    <w:rsid w:val="03B7227C"/>
    <w:rsid w:val="03CF9920"/>
    <w:rsid w:val="03D02352"/>
    <w:rsid w:val="040824AC"/>
    <w:rsid w:val="0412409C"/>
    <w:rsid w:val="041431CD"/>
    <w:rsid w:val="04446205"/>
    <w:rsid w:val="044A3E55"/>
    <w:rsid w:val="04586660"/>
    <w:rsid w:val="04860B7C"/>
    <w:rsid w:val="04AC5190"/>
    <w:rsid w:val="04C61C72"/>
    <w:rsid w:val="04E27231"/>
    <w:rsid w:val="04FF4F9B"/>
    <w:rsid w:val="05097AD0"/>
    <w:rsid w:val="05162D82"/>
    <w:rsid w:val="05216ABC"/>
    <w:rsid w:val="052F5BFC"/>
    <w:rsid w:val="05322665"/>
    <w:rsid w:val="053766BF"/>
    <w:rsid w:val="054664DD"/>
    <w:rsid w:val="054908B9"/>
    <w:rsid w:val="056F0AF9"/>
    <w:rsid w:val="05724A30"/>
    <w:rsid w:val="05FF3BCD"/>
    <w:rsid w:val="062F1C5F"/>
    <w:rsid w:val="06540256"/>
    <w:rsid w:val="06631006"/>
    <w:rsid w:val="068C0DE7"/>
    <w:rsid w:val="068E19BA"/>
    <w:rsid w:val="069042DE"/>
    <w:rsid w:val="06A36963"/>
    <w:rsid w:val="06EA735B"/>
    <w:rsid w:val="070E0A6A"/>
    <w:rsid w:val="072F4F4B"/>
    <w:rsid w:val="073C6FC1"/>
    <w:rsid w:val="07493E5A"/>
    <w:rsid w:val="07692265"/>
    <w:rsid w:val="079307F3"/>
    <w:rsid w:val="079C2C4A"/>
    <w:rsid w:val="07BA7A09"/>
    <w:rsid w:val="07BB6140"/>
    <w:rsid w:val="07C01BC0"/>
    <w:rsid w:val="07CE495F"/>
    <w:rsid w:val="07EF6386"/>
    <w:rsid w:val="07F81C1F"/>
    <w:rsid w:val="080764EA"/>
    <w:rsid w:val="08077151"/>
    <w:rsid w:val="080B044A"/>
    <w:rsid w:val="083375A0"/>
    <w:rsid w:val="084D7C2D"/>
    <w:rsid w:val="08577072"/>
    <w:rsid w:val="08672BE8"/>
    <w:rsid w:val="087D75D4"/>
    <w:rsid w:val="088F2993"/>
    <w:rsid w:val="08A4585C"/>
    <w:rsid w:val="08AC2E0F"/>
    <w:rsid w:val="08AC34C9"/>
    <w:rsid w:val="08BB4679"/>
    <w:rsid w:val="08C92799"/>
    <w:rsid w:val="08D203CF"/>
    <w:rsid w:val="08D94420"/>
    <w:rsid w:val="08E232E1"/>
    <w:rsid w:val="08E858AD"/>
    <w:rsid w:val="08F41439"/>
    <w:rsid w:val="091E55E5"/>
    <w:rsid w:val="092D0F47"/>
    <w:rsid w:val="094313B1"/>
    <w:rsid w:val="097A36D5"/>
    <w:rsid w:val="097C02BC"/>
    <w:rsid w:val="098D27B7"/>
    <w:rsid w:val="09AC1284"/>
    <w:rsid w:val="09E81BCC"/>
    <w:rsid w:val="0A0F530F"/>
    <w:rsid w:val="0A141797"/>
    <w:rsid w:val="0A2D1525"/>
    <w:rsid w:val="0A5B410A"/>
    <w:rsid w:val="0A7B2440"/>
    <w:rsid w:val="0A9B6F5B"/>
    <w:rsid w:val="0AB70BCC"/>
    <w:rsid w:val="0AD84D58"/>
    <w:rsid w:val="0AE46696"/>
    <w:rsid w:val="0AE50992"/>
    <w:rsid w:val="0AF130A7"/>
    <w:rsid w:val="0B0D7420"/>
    <w:rsid w:val="0B4070D9"/>
    <w:rsid w:val="0B595490"/>
    <w:rsid w:val="0B873928"/>
    <w:rsid w:val="0B8B4B18"/>
    <w:rsid w:val="0B9714D5"/>
    <w:rsid w:val="0BBBF24F"/>
    <w:rsid w:val="0BBF2DC0"/>
    <w:rsid w:val="0BD8017E"/>
    <w:rsid w:val="0BE6394D"/>
    <w:rsid w:val="0BF161D0"/>
    <w:rsid w:val="0BF7590B"/>
    <w:rsid w:val="0BFA1E3F"/>
    <w:rsid w:val="0C4B6E38"/>
    <w:rsid w:val="0C691812"/>
    <w:rsid w:val="0C820D84"/>
    <w:rsid w:val="0C831895"/>
    <w:rsid w:val="0C89012D"/>
    <w:rsid w:val="0CB664E7"/>
    <w:rsid w:val="0CE72509"/>
    <w:rsid w:val="0CF41FB6"/>
    <w:rsid w:val="0CF823FA"/>
    <w:rsid w:val="0D413ECD"/>
    <w:rsid w:val="0D4318A8"/>
    <w:rsid w:val="0D5FB33F"/>
    <w:rsid w:val="0D6503A2"/>
    <w:rsid w:val="0D6C43C8"/>
    <w:rsid w:val="0DD57DFF"/>
    <w:rsid w:val="0DD67A92"/>
    <w:rsid w:val="0DE13184"/>
    <w:rsid w:val="0E0824A3"/>
    <w:rsid w:val="0E1C7F48"/>
    <w:rsid w:val="0E1D0136"/>
    <w:rsid w:val="0E2B4A01"/>
    <w:rsid w:val="0E4B437F"/>
    <w:rsid w:val="0E583EA2"/>
    <w:rsid w:val="0E587ED0"/>
    <w:rsid w:val="0E5C2226"/>
    <w:rsid w:val="0E6354DA"/>
    <w:rsid w:val="0E79524F"/>
    <w:rsid w:val="0E945A78"/>
    <w:rsid w:val="0E9F19BB"/>
    <w:rsid w:val="0EB0166A"/>
    <w:rsid w:val="0EBA2435"/>
    <w:rsid w:val="0EBC79A1"/>
    <w:rsid w:val="0EC32D44"/>
    <w:rsid w:val="0EC80F4F"/>
    <w:rsid w:val="0ED410E6"/>
    <w:rsid w:val="0F063C32"/>
    <w:rsid w:val="0F2F7BDB"/>
    <w:rsid w:val="0F3320FE"/>
    <w:rsid w:val="0F7D4B76"/>
    <w:rsid w:val="0FCE0AB9"/>
    <w:rsid w:val="0FDF5034"/>
    <w:rsid w:val="0FF3D3E2"/>
    <w:rsid w:val="100521C4"/>
    <w:rsid w:val="100C2F9D"/>
    <w:rsid w:val="103241E5"/>
    <w:rsid w:val="10C14D88"/>
    <w:rsid w:val="10D840B3"/>
    <w:rsid w:val="11291F54"/>
    <w:rsid w:val="114511AA"/>
    <w:rsid w:val="11610FC6"/>
    <w:rsid w:val="116C7CF5"/>
    <w:rsid w:val="117402DB"/>
    <w:rsid w:val="11811DF4"/>
    <w:rsid w:val="11895FA3"/>
    <w:rsid w:val="118E4E79"/>
    <w:rsid w:val="11B95320"/>
    <w:rsid w:val="11DF57E1"/>
    <w:rsid w:val="11E60541"/>
    <w:rsid w:val="11E670E9"/>
    <w:rsid w:val="11EA4850"/>
    <w:rsid w:val="11F467C1"/>
    <w:rsid w:val="12011292"/>
    <w:rsid w:val="122A0630"/>
    <w:rsid w:val="1235321F"/>
    <w:rsid w:val="124E1097"/>
    <w:rsid w:val="125B39C6"/>
    <w:rsid w:val="128B5679"/>
    <w:rsid w:val="128D65FD"/>
    <w:rsid w:val="12980212"/>
    <w:rsid w:val="12AA22E4"/>
    <w:rsid w:val="12BC12A2"/>
    <w:rsid w:val="12C21C51"/>
    <w:rsid w:val="12C47456"/>
    <w:rsid w:val="12E6450F"/>
    <w:rsid w:val="12F322D2"/>
    <w:rsid w:val="13375785"/>
    <w:rsid w:val="134D5357"/>
    <w:rsid w:val="13604173"/>
    <w:rsid w:val="136259E0"/>
    <w:rsid w:val="13765D3F"/>
    <w:rsid w:val="13993C96"/>
    <w:rsid w:val="13BB7731"/>
    <w:rsid w:val="13C96B2A"/>
    <w:rsid w:val="13F725B1"/>
    <w:rsid w:val="141460E9"/>
    <w:rsid w:val="1419712F"/>
    <w:rsid w:val="141B3B6D"/>
    <w:rsid w:val="141C258C"/>
    <w:rsid w:val="14231709"/>
    <w:rsid w:val="143556B4"/>
    <w:rsid w:val="144A7BD8"/>
    <w:rsid w:val="149F28B1"/>
    <w:rsid w:val="14B1A795"/>
    <w:rsid w:val="151F1B56"/>
    <w:rsid w:val="153B18CE"/>
    <w:rsid w:val="153C0AE8"/>
    <w:rsid w:val="15405424"/>
    <w:rsid w:val="15435BF2"/>
    <w:rsid w:val="15456B76"/>
    <w:rsid w:val="154935D9"/>
    <w:rsid w:val="157E7438"/>
    <w:rsid w:val="15BB6218"/>
    <w:rsid w:val="15DF34F1"/>
    <w:rsid w:val="15EF5D0A"/>
    <w:rsid w:val="160114A8"/>
    <w:rsid w:val="160973D8"/>
    <w:rsid w:val="164E6403"/>
    <w:rsid w:val="165068F0"/>
    <w:rsid w:val="165321AB"/>
    <w:rsid w:val="16550188"/>
    <w:rsid w:val="166242C9"/>
    <w:rsid w:val="16657FED"/>
    <w:rsid w:val="16742AE7"/>
    <w:rsid w:val="1683496B"/>
    <w:rsid w:val="16930A17"/>
    <w:rsid w:val="169D0E93"/>
    <w:rsid w:val="16A158AD"/>
    <w:rsid w:val="16D80359"/>
    <w:rsid w:val="16E648E1"/>
    <w:rsid w:val="16EE254D"/>
    <w:rsid w:val="16F67730"/>
    <w:rsid w:val="1703785A"/>
    <w:rsid w:val="171C5434"/>
    <w:rsid w:val="173556A9"/>
    <w:rsid w:val="17476AE4"/>
    <w:rsid w:val="177D6E34"/>
    <w:rsid w:val="179A0DA3"/>
    <w:rsid w:val="179F18D4"/>
    <w:rsid w:val="17D43E91"/>
    <w:rsid w:val="17E1613A"/>
    <w:rsid w:val="18111E24"/>
    <w:rsid w:val="18350C7D"/>
    <w:rsid w:val="1866461E"/>
    <w:rsid w:val="187874B5"/>
    <w:rsid w:val="18980971"/>
    <w:rsid w:val="189C6BC5"/>
    <w:rsid w:val="18BF512F"/>
    <w:rsid w:val="18D703EA"/>
    <w:rsid w:val="18E41D8D"/>
    <w:rsid w:val="19353569"/>
    <w:rsid w:val="194407CD"/>
    <w:rsid w:val="194A6812"/>
    <w:rsid w:val="194F3428"/>
    <w:rsid w:val="19505997"/>
    <w:rsid w:val="196178B0"/>
    <w:rsid w:val="19721A4A"/>
    <w:rsid w:val="197A625B"/>
    <w:rsid w:val="19871CEE"/>
    <w:rsid w:val="1992672B"/>
    <w:rsid w:val="19DB4AC4"/>
    <w:rsid w:val="19DD4C7B"/>
    <w:rsid w:val="19DE5AD2"/>
    <w:rsid w:val="1A422421"/>
    <w:rsid w:val="1A5823C6"/>
    <w:rsid w:val="1A971DB0"/>
    <w:rsid w:val="1A992E30"/>
    <w:rsid w:val="1A9F12D7"/>
    <w:rsid w:val="1AC31A76"/>
    <w:rsid w:val="1AE1714C"/>
    <w:rsid w:val="1AF04599"/>
    <w:rsid w:val="1B2A7242"/>
    <w:rsid w:val="1B442FAC"/>
    <w:rsid w:val="1B4C6157"/>
    <w:rsid w:val="1B550FE4"/>
    <w:rsid w:val="1B55645E"/>
    <w:rsid w:val="1B735B9F"/>
    <w:rsid w:val="1B7FE553"/>
    <w:rsid w:val="1B826631"/>
    <w:rsid w:val="1B873E15"/>
    <w:rsid w:val="1B8FB797"/>
    <w:rsid w:val="1B917FD1"/>
    <w:rsid w:val="1BB06997"/>
    <w:rsid w:val="1BD16FD8"/>
    <w:rsid w:val="1BE475CF"/>
    <w:rsid w:val="1C2D3F98"/>
    <w:rsid w:val="1C477AD7"/>
    <w:rsid w:val="1C6F2066"/>
    <w:rsid w:val="1C900747"/>
    <w:rsid w:val="1C9A65AC"/>
    <w:rsid w:val="1CA13205"/>
    <w:rsid w:val="1CA17B28"/>
    <w:rsid w:val="1CB87720"/>
    <w:rsid w:val="1CB97B08"/>
    <w:rsid w:val="1CBB1BB0"/>
    <w:rsid w:val="1CC87DBB"/>
    <w:rsid w:val="1CE41CE9"/>
    <w:rsid w:val="1D0E163B"/>
    <w:rsid w:val="1D455916"/>
    <w:rsid w:val="1D4C4BD6"/>
    <w:rsid w:val="1D6D38BE"/>
    <w:rsid w:val="1D717CEA"/>
    <w:rsid w:val="1D7F99E2"/>
    <w:rsid w:val="1D865767"/>
    <w:rsid w:val="1D8B2FF5"/>
    <w:rsid w:val="1D8B7B9A"/>
    <w:rsid w:val="1DAD20FA"/>
    <w:rsid w:val="1DBB5FB9"/>
    <w:rsid w:val="1DBE0159"/>
    <w:rsid w:val="1DCF03F4"/>
    <w:rsid w:val="1DE35CE0"/>
    <w:rsid w:val="1DE6534E"/>
    <w:rsid w:val="1DF8F987"/>
    <w:rsid w:val="1DFAF9BA"/>
    <w:rsid w:val="1DFE7856"/>
    <w:rsid w:val="1E04108E"/>
    <w:rsid w:val="1E0A4507"/>
    <w:rsid w:val="1E1878F1"/>
    <w:rsid w:val="1E2A2DA4"/>
    <w:rsid w:val="1E387069"/>
    <w:rsid w:val="1E3E1E57"/>
    <w:rsid w:val="1E5A75B1"/>
    <w:rsid w:val="1E760B55"/>
    <w:rsid w:val="1E7F6019"/>
    <w:rsid w:val="1E8C3BF4"/>
    <w:rsid w:val="1E9217B7"/>
    <w:rsid w:val="1EA8395A"/>
    <w:rsid w:val="1EB64E6E"/>
    <w:rsid w:val="1EB80371"/>
    <w:rsid w:val="1EBE7EDB"/>
    <w:rsid w:val="1ECD31ED"/>
    <w:rsid w:val="1F046272"/>
    <w:rsid w:val="1F073BA8"/>
    <w:rsid w:val="1F0B237A"/>
    <w:rsid w:val="1F1F6295"/>
    <w:rsid w:val="1F3414A9"/>
    <w:rsid w:val="1F3452D6"/>
    <w:rsid w:val="1F390CCB"/>
    <w:rsid w:val="1F3A7E2B"/>
    <w:rsid w:val="1F3B41CE"/>
    <w:rsid w:val="1F4029C1"/>
    <w:rsid w:val="1F926B72"/>
    <w:rsid w:val="1FAFFD1C"/>
    <w:rsid w:val="1FB02549"/>
    <w:rsid w:val="1FBF936D"/>
    <w:rsid w:val="1FC01F11"/>
    <w:rsid w:val="1FC3227C"/>
    <w:rsid w:val="1FC73DB2"/>
    <w:rsid w:val="1FC90D7B"/>
    <w:rsid w:val="1FCE593B"/>
    <w:rsid w:val="1FE66D78"/>
    <w:rsid w:val="1FE70ABE"/>
    <w:rsid w:val="1FE81B00"/>
    <w:rsid w:val="1FEAD725"/>
    <w:rsid w:val="1FEE3C71"/>
    <w:rsid w:val="1FF11764"/>
    <w:rsid w:val="1FFA52B6"/>
    <w:rsid w:val="1FFF8831"/>
    <w:rsid w:val="202905D3"/>
    <w:rsid w:val="202A177C"/>
    <w:rsid w:val="2038536A"/>
    <w:rsid w:val="206416B2"/>
    <w:rsid w:val="208E7769"/>
    <w:rsid w:val="20947C82"/>
    <w:rsid w:val="20AC2D10"/>
    <w:rsid w:val="20AD2DAB"/>
    <w:rsid w:val="20B004AC"/>
    <w:rsid w:val="20CF13CE"/>
    <w:rsid w:val="20D451E9"/>
    <w:rsid w:val="20D9445E"/>
    <w:rsid w:val="20EC288F"/>
    <w:rsid w:val="20F06D17"/>
    <w:rsid w:val="212F501D"/>
    <w:rsid w:val="213D0C9D"/>
    <w:rsid w:val="21481925"/>
    <w:rsid w:val="21556A3C"/>
    <w:rsid w:val="21747CD2"/>
    <w:rsid w:val="218E0668"/>
    <w:rsid w:val="21A26B3B"/>
    <w:rsid w:val="21A63C04"/>
    <w:rsid w:val="21F50D4E"/>
    <w:rsid w:val="21F7036C"/>
    <w:rsid w:val="22282297"/>
    <w:rsid w:val="223009BE"/>
    <w:rsid w:val="22341FAC"/>
    <w:rsid w:val="224F429B"/>
    <w:rsid w:val="22590C76"/>
    <w:rsid w:val="226B751E"/>
    <w:rsid w:val="22715B9C"/>
    <w:rsid w:val="228F48DC"/>
    <w:rsid w:val="228F7DF5"/>
    <w:rsid w:val="22C70E9C"/>
    <w:rsid w:val="22E07847"/>
    <w:rsid w:val="22E5250A"/>
    <w:rsid w:val="22EB7DD7"/>
    <w:rsid w:val="22F5062A"/>
    <w:rsid w:val="23050288"/>
    <w:rsid w:val="23050980"/>
    <w:rsid w:val="2321052A"/>
    <w:rsid w:val="23287C3C"/>
    <w:rsid w:val="23393759"/>
    <w:rsid w:val="2339F8E8"/>
    <w:rsid w:val="233F41D5"/>
    <w:rsid w:val="235E3CD9"/>
    <w:rsid w:val="23950D5E"/>
    <w:rsid w:val="23A7180F"/>
    <w:rsid w:val="23C57696"/>
    <w:rsid w:val="23F36750"/>
    <w:rsid w:val="23FF3E2C"/>
    <w:rsid w:val="2406142C"/>
    <w:rsid w:val="2407269C"/>
    <w:rsid w:val="240B1533"/>
    <w:rsid w:val="242B2856"/>
    <w:rsid w:val="24323971"/>
    <w:rsid w:val="24477712"/>
    <w:rsid w:val="246B0E64"/>
    <w:rsid w:val="24723C63"/>
    <w:rsid w:val="247D056D"/>
    <w:rsid w:val="24807FED"/>
    <w:rsid w:val="24816F73"/>
    <w:rsid w:val="24833DE1"/>
    <w:rsid w:val="248554C1"/>
    <w:rsid w:val="248D2E59"/>
    <w:rsid w:val="24A4297F"/>
    <w:rsid w:val="24A52F9B"/>
    <w:rsid w:val="24B009BC"/>
    <w:rsid w:val="24B755C1"/>
    <w:rsid w:val="24BC74FD"/>
    <w:rsid w:val="24D61B2B"/>
    <w:rsid w:val="24E76F7F"/>
    <w:rsid w:val="24F226AE"/>
    <w:rsid w:val="251251BC"/>
    <w:rsid w:val="252757E6"/>
    <w:rsid w:val="253823D7"/>
    <w:rsid w:val="253F062B"/>
    <w:rsid w:val="254A0BBB"/>
    <w:rsid w:val="254D2A92"/>
    <w:rsid w:val="2560201D"/>
    <w:rsid w:val="257A2D8B"/>
    <w:rsid w:val="25916624"/>
    <w:rsid w:val="25AB74F8"/>
    <w:rsid w:val="25B377A7"/>
    <w:rsid w:val="25D02118"/>
    <w:rsid w:val="25D56C21"/>
    <w:rsid w:val="25DD303D"/>
    <w:rsid w:val="25F36252"/>
    <w:rsid w:val="2629602A"/>
    <w:rsid w:val="26330B38"/>
    <w:rsid w:val="26536E6E"/>
    <w:rsid w:val="26844C42"/>
    <w:rsid w:val="269243D5"/>
    <w:rsid w:val="269BA2F5"/>
    <w:rsid w:val="269C2789"/>
    <w:rsid w:val="26A37EF2"/>
    <w:rsid w:val="26D11350"/>
    <w:rsid w:val="26DB3004"/>
    <w:rsid w:val="26ED0426"/>
    <w:rsid w:val="26F4737C"/>
    <w:rsid w:val="26F7181E"/>
    <w:rsid w:val="270C1BCA"/>
    <w:rsid w:val="278F3972"/>
    <w:rsid w:val="279306B6"/>
    <w:rsid w:val="27977421"/>
    <w:rsid w:val="279D069F"/>
    <w:rsid w:val="27B2084F"/>
    <w:rsid w:val="27C61A62"/>
    <w:rsid w:val="27EF1FFC"/>
    <w:rsid w:val="28081DE6"/>
    <w:rsid w:val="280A58E6"/>
    <w:rsid w:val="281B674A"/>
    <w:rsid w:val="28435547"/>
    <w:rsid w:val="286614C8"/>
    <w:rsid w:val="28696559"/>
    <w:rsid w:val="289C34CC"/>
    <w:rsid w:val="28AD2049"/>
    <w:rsid w:val="28DD6941"/>
    <w:rsid w:val="28E9232B"/>
    <w:rsid w:val="28F039B6"/>
    <w:rsid w:val="290D3AFF"/>
    <w:rsid w:val="291476A5"/>
    <w:rsid w:val="29253660"/>
    <w:rsid w:val="29257B04"/>
    <w:rsid w:val="295B0396"/>
    <w:rsid w:val="295C3AD2"/>
    <w:rsid w:val="29C71788"/>
    <w:rsid w:val="29D25B2C"/>
    <w:rsid w:val="29D27253"/>
    <w:rsid w:val="29E7B64D"/>
    <w:rsid w:val="29EB58A7"/>
    <w:rsid w:val="29EC318F"/>
    <w:rsid w:val="29F60F1B"/>
    <w:rsid w:val="29FE7C75"/>
    <w:rsid w:val="2A397EFC"/>
    <w:rsid w:val="2A710D52"/>
    <w:rsid w:val="2A9A06C6"/>
    <w:rsid w:val="2AC563B9"/>
    <w:rsid w:val="2AD92D2A"/>
    <w:rsid w:val="2AED757D"/>
    <w:rsid w:val="2AFE3C9B"/>
    <w:rsid w:val="2AFEA112"/>
    <w:rsid w:val="2B0553F7"/>
    <w:rsid w:val="2B1775AD"/>
    <w:rsid w:val="2B1A1346"/>
    <w:rsid w:val="2B3134E9"/>
    <w:rsid w:val="2B441C02"/>
    <w:rsid w:val="2B77641D"/>
    <w:rsid w:val="2B7C3BFA"/>
    <w:rsid w:val="2B890BB6"/>
    <w:rsid w:val="2B931F2B"/>
    <w:rsid w:val="2BA128A4"/>
    <w:rsid w:val="2BB16A7C"/>
    <w:rsid w:val="2BBF5FEE"/>
    <w:rsid w:val="2BD94BFC"/>
    <w:rsid w:val="2BDB00FF"/>
    <w:rsid w:val="2BF73320"/>
    <w:rsid w:val="2BF7B2CE"/>
    <w:rsid w:val="2BFC1B20"/>
    <w:rsid w:val="2C6D0F6C"/>
    <w:rsid w:val="2C6D2EF1"/>
    <w:rsid w:val="2C853BBE"/>
    <w:rsid w:val="2CAB07D7"/>
    <w:rsid w:val="2CB7D3C3"/>
    <w:rsid w:val="2CC50AC9"/>
    <w:rsid w:val="2CFF3968"/>
    <w:rsid w:val="2D125BFD"/>
    <w:rsid w:val="2D465D89"/>
    <w:rsid w:val="2D4F12E5"/>
    <w:rsid w:val="2D506C2C"/>
    <w:rsid w:val="2D643342"/>
    <w:rsid w:val="2D7EB88A"/>
    <w:rsid w:val="2D7F1622"/>
    <w:rsid w:val="2D913705"/>
    <w:rsid w:val="2D957D90"/>
    <w:rsid w:val="2D9D7020"/>
    <w:rsid w:val="2DA4420F"/>
    <w:rsid w:val="2DAB04F9"/>
    <w:rsid w:val="2DAF6DF8"/>
    <w:rsid w:val="2DB83B55"/>
    <w:rsid w:val="2DC669A6"/>
    <w:rsid w:val="2DCE68B5"/>
    <w:rsid w:val="2DD072B5"/>
    <w:rsid w:val="2DD2603B"/>
    <w:rsid w:val="2DD724C3"/>
    <w:rsid w:val="2DDD432C"/>
    <w:rsid w:val="2DE2069E"/>
    <w:rsid w:val="2DEE31D7"/>
    <w:rsid w:val="2DF7E72F"/>
    <w:rsid w:val="2E063012"/>
    <w:rsid w:val="2E396CE5"/>
    <w:rsid w:val="2E454150"/>
    <w:rsid w:val="2E933F40"/>
    <w:rsid w:val="2EA52AE7"/>
    <w:rsid w:val="2EA94463"/>
    <w:rsid w:val="2EAF4A99"/>
    <w:rsid w:val="2EDA095E"/>
    <w:rsid w:val="2EDB27FA"/>
    <w:rsid w:val="2EE62680"/>
    <w:rsid w:val="2EE72300"/>
    <w:rsid w:val="2EE727CD"/>
    <w:rsid w:val="2EFF62FD"/>
    <w:rsid w:val="2F0D6CBD"/>
    <w:rsid w:val="2F2670E5"/>
    <w:rsid w:val="2F38C341"/>
    <w:rsid w:val="2F540CEA"/>
    <w:rsid w:val="2F613E55"/>
    <w:rsid w:val="2F6D4848"/>
    <w:rsid w:val="2F7666EC"/>
    <w:rsid w:val="2F7F5673"/>
    <w:rsid w:val="2F9496AA"/>
    <w:rsid w:val="2FB12789"/>
    <w:rsid w:val="2FB23CE6"/>
    <w:rsid w:val="2FBFA3F9"/>
    <w:rsid w:val="2FC94E71"/>
    <w:rsid w:val="2FD86101"/>
    <w:rsid w:val="2FEFCF3B"/>
    <w:rsid w:val="2FFD8DB6"/>
    <w:rsid w:val="2FFDC865"/>
    <w:rsid w:val="30060DDD"/>
    <w:rsid w:val="30061299"/>
    <w:rsid w:val="30266C02"/>
    <w:rsid w:val="304E7D89"/>
    <w:rsid w:val="304F3DC3"/>
    <w:rsid w:val="309645C5"/>
    <w:rsid w:val="30A91F61"/>
    <w:rsid w:val="30C2267E"/>
    <w:rsid w:val="3156673A"/>
    <w:rsid w:val="3157337F"/>
    <w:rsid w:val="315A1326"/>
    <w:rsid w:val="31931C40"/>
    <w:rsid w:val="31953888"/>
    <w:rsid w:val="31AB6D57"/>
    <w:rsid w:val="31C07C5E"/>
    <w:rsid w:val="31D02DEC"/>
    <w:rsid w:val="31EE25F8"/>
    <w:rsid w:val="321650D4"/>
    <w:rsid w:val="3227449D"/>
    <w:rsid w:val="32323FE6"/>
    <w:rsid w:val="32342B66"/>
    <w:rsid w:val="325925CC"/>
    <w:rsid w:val="325D5CC4"/>
    <w:rsid w:val="32B31703"/>
    <w:rsid w:val="32BBDC50"/>
    <w:rsid w:val="32D726C2"/>
    <w:rsid w:val="32DF6379"/>
    <w:rsid w:val="32F0569E"/>
    <w:rsid w:val="32F775AE"/>
    <w:rsid w:val="32FF5CB9"/>
    <w:rsid w:val="330A1ACB"/>
    <w:rsid w:val="33154745"/>
    <w:rsid w:val="33264F75"/>
    <w:rsid w:val="33473C7B"/>
    <w:rsid w:val="33543836"/>
    <w:rsid w:val="335B1E3A"/>
    <w:rsid w:val="3364516C"/>
    <w:rsid w:val="337A5793"/>
    <w:rsid w:val="338A286E"/>
    <w:rsid w:val="338F55A8"/>
    <w:rsid w:val="33A569AD"/>
    <w:rsid w:val="33A9402B"/>
    <w:rsid w:val="33B36D4D"/>
    <w:rsid w:val="33B850E7"/>
    <w:rsid w:val="33CB12A8"/>
    <w:rsid w:val="33D25239"/>
    <w:rsid w:val="33D53585"/>
    <w:rsid w:val="33D9561C"/>
    <w:rsid w:val="33DB0B1F"/>
    <w:rsid w:val="33FDFA2C"/>
    <w:rsid w:val="33FDFF3A"/>
    <w:rsid w:val="34234796"/>
    <w:rsid w:val="344402DD"/>
    <w:rsid w:val="34750519"/>
    <w:rsid w:val="34796E74"/>
    <w:rsid w:val="34847358"/>
    <w:rsid w:val="348909A4"/>
    <w:rsid w:val="3489332B"/>
    <w:rsid w:val="3494397A"/>
    <w:rsid w:val="34C63F8E"/>
    <w:rsid w:val="34D47C2D"/>
    <w:rsid w:val="34D97A24"/>
    <w:rsid w:val="34EF6B70"/>
    <w:rsid w:val="34FA04A0"/>
    <w:rsid w:val="3509378F"/>
    <w:rsid w:val="350C15D3"/>
    <w:rsid w:val="351D0231"/>
    <w:rsid w:val="35244F13"/>
    <w:rsid w:val="35773505"/>
    <w:rsid w:val="357844B0"/>
    <w:rsid w:val="357C6CFE"/>
    <w:rsid w:val="358B3BC1"/>
    <w:rsid w:val="359E4989"/>
    <w:rsid w:val="35A211C7"/>
    <w:rsid w:val="35A73AA5"/>
    <w:rsid w:val="35A85D44"/>
    <w:rsid w:val="35AE748D"/>
    <w:rsid w:val="35C1760F"/>
    <w:rsid w:val="35E6311C"/>
    <w:rsid w:val="35E7A7FE"/>
    <w:rsid w:val="35EFE9B6"/>
    <w:rsid w:val="35FD2AD4"/>
    <w:rsid w:val="35FF7C41"/>
    <w:rsid w:val="363FA1BA"/>
    <w:rsid w:val="364C5793"/>
    <w:rsid w:val="3650732A"/>
    <w:rsid w:val="366E487F"/>
    <w:rsid w:val="367904EE"/>
    <w:rsid w:val="3688074B"/>
    <w:rsid w:val="368E0AC8"/>
    <w:rsid w:val="36AA0802"/>
    <w:rsid w:val="36BF293E"/>
    <w:rsid w:val="36CB51A9"/>
    <w:rsid w:val="36CF10AF"/>
    <w:rsid w:val="36FE77A6"/>
    <w:rsid w:val="37191048"/>
    <w:rsid w:val="373347AB"/>
    <w:rsid w:val="373931A3"/>
    <w:rsid w:val="37424376"/>
    <w:rsid w:val="374B0257"/>
    <w:rsid w:val="37587B5C"/>
    <w:rsid w:val="37643AA3"/>
    <w:rsid w:val="3766400E"/>
    <w:rsid w:val="376822D6"/>
    <w:rsid w:val="37707E3A"/>
    <w:rsid w:val="37814D4F"/>
    <w:rsid w:val="378EE2F4"/>
    <w:rsid w:val="37CA9658"/>
    <w:rsid w:val="37D63904"/>
    <w:rsid w:val="37D72192"/>
    <w:rsid w:val="37F24AA3"/>
    <w:rsid w:val="37FB1087"/>
    <w:rsid w:val="37FEB33D"/>
    <w:rsid w:val="37FF64B9"/>
    <w:rsid w:val="38585500"/>
    <w:rsid w:val="386A6ED7"/>
    <w:rsid w:val="3888024E"/>
    <w:rsid w:val="388D3D80"/>
    <w:rsid w:val="38904990"/>
    <w:rsid w:val="38C86AB9"/>
    <w:rsid w:val="38D2567B"/>
    <w:rsid w:val="38DEEA59"/>
    <w:rsid w:val="38EF27FF"/>
    <w:rsid w:val="38F76303"/>
    <w:rsid w:val="38FE7598"/>
    <w:rsid w:val="390D0E07"/>
    <w:rsid w:val="391651DF"/>
    <w:rsid w:val="392E224E"/>
    <w:rsid w:val="3977261C"/>
    <w:rsid w:val="3998118B"/>
    <w:rsid w:val="39AB12AA"/>
    <w:rsid w:val="39C51E54"/>
    <w:rsid w:val="39DE2E9F"/>
    <w:rsid w:val="39E93DB6"/>
    <w:rsid w:val="39FEA4FB"/>
    <w:rsid w:val="39FF0D34"/>
    <w:rsid w:val="3A1D5F29"/>
    <w:rsid w:val="3A1E2256"/>
    <w:rsid w:val="3A227FEF"/>
    <w:rsid w:val="3A2632C7"/>
    <w:rsid w:val="3A2A6EC7"/>
    <w:rsid w:val="3A2F5BA0"/>
    <w:rsid w:val="3A40479E"/>
    <w:rsid w:val="3A46026C"/>
    <w:rsid w:val="3A6E40C9"/>
    <w:rsid w:val="3A724DDE"/>
    <w:rsid w:val="3A7B6DEC"/>
    <w:rsid w:val="3A813872"/>
    <w:rsid w:val="3A856A0F"/>
    <w:rsid w:val="3AAE0883"/>
    <w:rsid w:val="3ABC4850"/>
    <w:rsid w:val="3AC53317"/>
    <w:rsid w:val="3AD7CD4B"/>
    <w:rsid w:val="3ADA7796"/>
    <w:rsid w:val="3AE24BAA"/>
    <w:rsid w:val="3AF801CB"/>
    <w:rsid w:val="3AF93965"/>
    <w:rsid w:val="3B243095"/>
    <w:rsid w:val="3B293004"/>
    <w:rsid w:val="3B2D069B"/>
    <w:rsid w:val="3B2E63AA"/>
    <w:rsid w:val="3B2F10B9"/>
    <w:rsid w:val="3B5E5FA0"/>
    <w:rsid w:val="3B612EFA"/>
    <w:rsid w:val="3B642813"/>
    <w:rsid w:val="3B68288C"/>
    <w:rsid w:val="3B6A021D"/>
    <w:rsid w:val="3B740553"/>
    <w:rsid w:val="3BAA3FB1"/>
    <w:rsid w:val="3BAD7D10"/>
    <w:rsid w:val="3BBA8E6C"/>
    <w:rsid w:val="3BDB3809"/>
    <w:rsid w:val="3BFF1FCF"/>
    <w:rsid w:val="3C1123CF"/>
    <w:rsid w:val="3C222CB4"/>
    <w:rsid w:val="3C3054F1"/>
    <w:rsid w:val="3C3717CE"/>
    <w:rsid w:val="3C4953F6"/>
    <w:rsid w:val="3C496CA8"/>
    <w:rsid w:val="3C579CAD"/>
    <w:rsid w:val="3C656946"/>
    <w:rsid w:val="3C7E112F"/>
    <w:rsid w:val="3CA00003"/>
    <w:rsid w:val="3CD64F45"/>
    <w:rsid w:val="3CEB3593"/>
    <w:rsid w:val="3CF7F7E3"/>
    <w:rsid w:val="3CF871F7"/>
    <w:rsid w:val="3CFF9BBE"/>
    <w:rsid w:val="3D11161A"/>
    <w:rsid w:val="3D1468DC"/>
    <w:rsid w:val="3D1E68EC"/>
    <w:rsid w:val="3D1FED9E"/>
    <w:rsid w:val="3D32639E"/>
    <w:rsid w:val="3D3D4F4E"/>
    <w:rsid w:val="3D3FAE41"/>
    <w:rsid w:val="3D420603"/>
    <w:rsid w:val="3D54230E"/>
    <w:rsid w:val="3D5F53F6"/>
    <w:rsid w:val="3D6F7DF2"/>
    <w:rsid w:val="3D9564E2"/>
    <w:rsid w:val="3D9F17DB"/>
    <w:rsid w:val="3DB36BC6"/>
    <w:rsid w:val="3DB917A0"/>
    <w:rsid w:val="3DBE6F9C"/>
    <w:rsid w:val="3DD47DF1"/>
    <w:rsid w:val="3DE176A6"/>
    <w:rsid w:val="3DE618BE"/>
    <w:rsid w:val="3DE81477"/>
    <w:rsid w:val="3DEA3274"/>
    <w:rsid w:val="3DF5A4D9"/>
    <w:rsid w:val="3DFA065D"/>
    <w:rsid w:val="3DFBA10A"/>
    <w:rsid w:val="3DFBD862"/>
    <w:rsid w:val="3DFD206E"/>
    <w:rsid w:val="3DFEA5AF"/>
    <w:rsid w:val="3E236C8C"/>
    <w:rsid w:val="3E374290"/>
    <w:rsid w:val="3E414EEF"/>
    <w:rsid w:val="3E585F50"/>
    <w:rsid w:val="3E5A190E"/>
    <w:rsid w:val="3E6853F0"/>
    <w:rsid w:val="3E6C4AD6"/>
    <w:rsid w:val="3E6D16C9"/>
    <w:rsid w:val="3E6FA443"/>
    <w:rsid w:val="3E7E7642"/>
    <w:rsid w:val="3E8573AE"/>
    <w:rsid w:val="3E8E54B7"/>
    <w:rsid w:val="3EA31476"/>
    <w:rsid w:val="3EAF563D"/>
    <w:rsid w:val="3EB55973"/>
    <w:rsid w:val="3EBE677B"/>
    <w:rsid w:val="3ECFBCC7"/>
    <w:rsid w:val="3ED7EDDF"/>
    <w:rsid w:val="3EEA3064"/>
    <w:rsid w:val="3EF604D7"/>
    <w:rsid w:val="3EFE6CE6"/>
    <w:rsid w:val="3F056573"/>
    <w:rsid w:val="3F166457"/>
    <w:rsid w:val="3F2C567A"/>
    <w:rsid w:val="3F3BAE89"/>
    <w:rsid w:val="3F44531C"/>
    <w:rsid w:val="3F4A1224"/>
    <w:rsid w:val="3F5A1439"/>
    <w:rsid w:val="3F5AB2BB"/>
    <w:rsid w:val="3F637620"/>
    <w:rsid w:val="3F6E941B"/>
    <w:rsid w:val="3F6F6246"/>
    <w:rsid w:val="3F712FFC"/>
    <w:rsid w:val="3F751466"/>
    <w:rsid w:val="3F75E9C3"/>
    <w:rsid w:val="3F77FCCB"/>
    <w:rsid w:val="3F7BBE72"/>
    <w:rsid w:val="3F8E1073"/>
    <w:rsid w:val="3F947146"/>
    <w:rsid w:val="3F9B723E"/>
    <w:rsid w:val="3FA12A74"/>
    <w:rsid w:val="3FA664CB"/>
    <w:rsid w:val="3FB13209"/>
    <w:rsid w:val="3FB37685"/>
    <w:rsid w:val="3FB71F45"/>
    <w:rsid w:val="3FBF5FAC"/>
    <w:rsid w:val="3FBFEBDE"/>
    <w:rsid w:val="3FCF460B"/>
    <w:rsid w:val="3FCF4D9F"/>
    <w:rsid w:val="3FDBC967"/>
    <w:rsid w:val="3FDF878B"/>
    <w:rsid w:val="3FDF8C3F"/>
    <w:rsid w:val="3FE6D2D3"/>
    <w:rsid w:val="3FE7305F"/>
    <w:rsid w:val="3FEC382E"/>
    <w:rsid w:val="3FEEF323"/>
    <w:rsid w:val="3FEFBD9F"/>
    <w:rsid w:val="3FFC1443"/>
    <w:rsid w:val="3FFC321E"/>
    <w:rsid w:val="403D4072"/>
    <w:rsid w:val="409946A0"/>
    <w:rsid w:val="40A1586A"/>
    <w:rsid w:val="40B87851"/>
    <w:rsid w:val="41051F14"/>
    <w:rsid w:val="41140D2A"/>
    <w:rsid w:val="413039B8"/>
    <w:rsid w:val="41361759"/>
    <w:rsid w:val="414F44DA"/>
    <w:rsid w:val="41535DB8"/>
    <w:rsid w:val="415E527D"/>
    <w:rsid w:val="419014A0"/>
    <w:rsid w:val="41911120"/>
    <w:rsid w:val="41A65D11"/>
    <w:rsid w:val="41A710C5"/>
    <w:rsid w:val="41AA1CF6"/>
    <w:rsid w:val="41BA4B8B"/>
    <w:rsid w:val="41E12D0A"/>
    <w:rsid w:val="41EEF374"/>
    <w:rsid w:val="41F02C04"/>
    <w:rsid w:val="421D13B3"/>
    <w:rsid w:val="42780119"/>
    <w:rsid w:val="42BC18B4"/>
    <w:rsid w:val="42DA01BE"/>
    <w:rsid w:val="42DD3AE0"/>
    <w:rsid w:val="43070493"/>
    <w:rsid w:val="4343436A"/>
    <w:rsid w:val="4353183F"/>
    <w:rsid w:val="435468CD"/>
    <w:rsid w:val="437671B1"/>
    <w:rsid w:val="4385169E"/>
    <w:rsid w:val="43941A71"/>
    <w:rsid w:val="439E7EFB"/>
    <w:rsid w:val="43A7408E"/>
    <w:rsid w:val="43B24080"/>
    <w:rsid w:val="43CF3F4E"/>
    <w:rsid w:val="43D14367"/>
    <w:rsid w:val="441E1E60"/>
    <w:rsid w:val="44347375"/>
    <w:rsid w:val="4446310B"/>
    <w:rsid w:val="44654BE2"/>
    <w:rsid w:val="446C1559"/>
    <w:rsid w:val="448C7B84"/>
    <w:rsid w:val="4493691C"/>
    <w:rsid w:val="44A21D28"/>
    <w:rsid w:val="44B52F47"/>
    <w:rsid w:val="44CC63EF"/>
    <w:rsid w:val="44DD6689"/>
    <w:rsid w:val="44E36332"/>
    <w:rsid w:val="44F078A8"/>
    <w:rsid w:val="44FD6301"/>
    <w:rsid w:val="450E6E58"/>
    <w:rsid w:val="451851EA"/>
    <w:rsid w:val="45234F65"/>
    <w:rsid w:val="452D24EF"/>
    <w:rsid w:val="45441531"/>
    <w:rsid w:val="45674F69"/>
    <w:rsid w:val="4597133B"/>
    <w:rsid w:val="459C507E"/>
    <w:rsid w:val="459E0048"/>
    <w:rsid w:val="45BD5CCC"/>
    <w:rsid w:val="45CA500D"/>
    <w:rsid w:val="45D71A00"/>
    <w:rsid w:val="45E00BE3"/>
    <w:rsid w:val="45F10DEA"/>
    <w:rsid w:val="45F66658"/>
    <w:rsid w:val="46080139"/>
    <w:rsid w:val="460A3878"/>
    <w:rsid w:val="460C5F7F"/>
    <w:rsid w:val="461168E5"/>
    <w:rsid w:val="461831C6"/>
    <w:rsid w:val="46824303"/>
    <w:rsid w:val="46957BD9"/>
    <w:rsid w:val="469E72F1"/>
    <w:rsid w:val="46D01EBD"/>
    <w:rsid w:val="46EF8BCA"/>
    <w:rsid w:val="47063E94"/>
    <w:rsid w:val="47367762"/>
    <w:rsid w:val="47395694"/>
    <w:rsid w:val="47545C3E"/>
    <w:rsid w:val="475528C1"/>
    <w:rsid w:val="475D60E2"/>
    <w:rsid w:val="47992CCE"/>
    <w:rsid w:val="47A7459E"/>
    <w:rsid w:val="47AA6490"/>
    <w:rsid w:val="47C737CE"/>
    <w:rsid w:val="47CE135F"/>
    <w:rsid w:val="47D05BE8"/>
    <w:rsid w:val="47DBE771"/>
    <w:rsid w:val="47FE56F4"/>
    <w:rsid w:val="48031435"/>
    <w:rsid w:val="480A051E"/>
    <w:rsid w:val="4812529F"/>
    <w:rsid w:val="48310EDB"/>
    <w:rsid w:val="485B597B"/>
    <w:rsid w:val="4861761A"/>
    <w:rsid w:val="48902C1F"/>
    <w:rsid w:val="48D661BF"/>
    <w:rsid w:val="48E14985"/>
    <w:rsid w:val="48FA6149"/>
    <w:rsid w:val="49021A5E"/>
    <w:rsid w:val="492369E3"/>
    <w:rsid w:val="4937272B"/>
    <w:rsid w:val="49465201"/>
    <w:rsid w:val="4946F990"/>
    <w:rsid w:val="49481D1C"/>
    <w:rsid w:val="498615B1"/>
    <w:rsid w:val="49881230"/>
    <w:rsid w:val="498A028A"/>
    <w:rsid w:val="49A80D02"/>
    <w:rsid w:val="49AF059D"/>
    <w:rsid w:val="49BC2AC2"/>
    <w:rsid w:val="49BE7CBA"/>
    <w:rsid w:val="49C44F0A"/>
    <w:rsid w:val="49D97D36"/>
    <w:rsid w:val="49EC68B2"/>
    <w:rsid w:val="49EF6CA3"/>
    <w:rsid w:val="49F72B69"/>
    <w:rsid w:val="49F7474D"/>
    <w:rsid w:val="4A04553D"/>
    <w:rsid w:val="4A055D9D"/>
    <w:rsid w:val="4A236EB1"/>
    <w:rsid w:val="4A2C0B60"/>
    <w:rsid w:val="4A2F72F2"/>
    <w:rsid w:val="4A3436CA"/>
    <w:rsid w:val="4A38723F"/>
    <w:rsid w:val="4A496572"/>
    <w:rsid w:val="4A562B83"/>
    <w:rsid w:val="4A6040A5"/>
    <w:rsid w:val="4A6F5CAB"/>
    <w:rsid w:val="4A7E360D"/>
    <w:rsid w:val="4A9363F2"/>
    <w:rsid w:val="4AA16D9F"/>
    <w:rsid w:val="4ABF34BD"/>
    <w:rsid w:val="4AE667E5"/>
    <w:rsid w:val="4AEA5736"/>
    <w:rsid w:val="4AEBC969"/>
    <w:rsid w:val="4B215F25"/>
    <w:rsid w:val="4B245306"/>
    <w:rsid w:val="4B450290"/>
    <w:rsid w:val="4B571EF3"/>
    <w:rsid w:val="4B657CE0"/>
    <w:rsid w:val="4B6C26CB"/>
    <w:rsid w:val="4B783CBA"/>
    <w:rsid w:val="4B7F48C8"/>
    <w:rsid w:val="4B8435F5"/>
    <w:rsid w:val="4BC50E9E"/>
    <w:rsid w:val="4BC727EE"/>
    <w:rsid w:val="4BDFB2B8"/>
    <w:rsid w:val="4BEFB11A"/>
    <w:rsid w:val="4C1827E3"/>
    <w:rsid w:val="4C345B57"/>
    <w:rsid w:val="4C3C7D61"/>
    <w:rsid w:val="4C585E65"/>
    <w:rsid w:val="4C6E4294"/>
    <w:rsid w:val="4C9A281D"/>
    <w:rsid w:val="4CBF69F7"/>
    <w:rsid w:val="4CC744F2"/>
    <w:rsid w:val="4CCE3F66"/>
    <w:rsid w:val="4CE71B75"/>
    <w:rsid w:val="4D043409"/>
    <w:rsid w:val="4D160508"/>
    <w:rsid w:val="4D3816DD"/>
    <w:rsid w:val="4D536CE8"/>
    <w:rsid w:val="4D5A4629"/>
    <w:rsid w:val="4D955FDB"/>
    <w:rsid w:val="4D9CE817"/>
    <w:rsid w:val="4DBE1067"/>
    <w:rsid w:val="4DD34BD3"/>
    <w:rsid w:val="4DDB70C8"/>
    <w:rsid w:val="4DE6755C"/>
    <w:rsid w:val="4DEC1465"/>
    <w:rsid w:val="4DEF52BB"/>
    <w:rsid w:val="4E062260"/>
    <w:rsid w:val="4E10291E"/>
    <w:rsid w:val="4E1C29D4"/>
    <w:rsid w:val="4E3462D5"/>
    <w:rsid w:val="4E60162A"/>
    <w:rsid w:val="4E76691E"/>
    <w:rsid w:val="4E785C2A"/>
    <w:rsid w:val="4E7B1FCD"/>
    <w:rsid w:val="4E8A6881"/>
    <w:rsid w:val="4E8E3BAE"/>
    <w:rsid w:val="4E92135D"/>
    <w:rsid w:val="4EA56695"/>
    <w:rsid w:val="4EBD5EBD"/>
    <w:rsid w:val="4EC761FD"/>
    <w:rsid w:val="4ED0735A"/>
    <w:rsid w:val="4EDE49C4"/>
    <w:rsid w:val="4EEC6E09"/>
    <w:rsid w:val="4EF03074"/>
    <w:rsid w:val="4EF4244E"/>
    <w:rsid w:val="4EF686EB"/>
    <w:rsid w:val="4EFE2184"/>
    <w:rsid w:val="4F035E8A"/>
    <w:rsid w:val="4F1132CF"/>
    <w:rsid w:val="4F193AD0"/>
    <w:rsid w:val="4F1A6654"/>
    <w:rsid w:val="4F23029B"/>
    <w:rsid w:val="4F2C0044"/>
    <w:rsid w:val="4F455749"/>
    <w:rsid w:val="4F660CD1"/>
    <w:rsid w:val="4F6B3ADD"/>
    <w:rsid w:val="4F7769ED"/>
    <w:rsid w:val="4F7F178D"/>
    <w:rsid w:val="4F7FB3D0"/>
    <w:rsid w:val="4F8634F9"/>
    <w:rsid w:val="4F8B0F68"/>
    <w:rsid w:val="4F990227"/>
    <w:rsid w:val="4F9F7165"/>
    <w:rsid w:val="4FA81EEA"/>
    <w:rsid w:val="4FB10D79"/>
    <w:rsid w:val="4FBB4E26"/>
    <w:rsid w:val="4FDF6421"/>
    <w:rsid w:val="4FDFD571"/>
    <w:rsid w:val="4FEFABE8"/>
    <w:rsid w:val="4FF57094"/>
    <w:rsid w:val="4FF73636"/>
    <w:rsid w:val="4FF7B223"/>
    <w:rsid w:val="4FF87E77"/>
    <w:rsid w:val="4FFE8F75"/>
    <w:rsid w:val="50267A8B"/>
    <w:rsid w:val="50386E39"/>
    <w:rsid w:val="504F44D2"/>
    <w:rsid w:val="50601352"/>
    <w:rsid w:val="50C90A5A"/>
    <w:rsid w:val="50D33427"/>
    <w:rsid w:val="50FA7A55"/>
    <w:rsid w:val="511C2D96"/>
    <w:rsid w:val="51597B82"/>
    <w:rsid w:val="519A696D"/>
    <w:rsid w:val="51B06427"/>
    <w:rsid w:val="51CB0B4A"/>
    <w:rsid w:val="51D6396D"/>
    <w:rsid w:val="51DE4498"/>
    <w:rsid w:val="51ED0CB0"/>
    <w:rsid w:val="52334AD8"/>
    <w:rsid w:val="52434EB9"/>
    <w:rsid w:val="525A4CC0"/>
    <w:rsid w:val="525E7DB1"/>
    <w:rsid w:val="526B4F12"/>
    <w:rsid w:val="52742B53"/>
    <w:rsid w:val="52A955AB"/>
    <w:rsid w:val="52DC7A56"/>
    <w:rsid w:val="5335793A"/>
    <w:rsid w:val="535920F9"/>
    <w:rsid w:val="536B4BD1"/>
    <w:rsid w:val="537B01D3"/>
    <w:rsid w:val="537B4FD4"/>
    <w:rsid w:val="537C3686"/>
    <w:rsid w:val="5391176E"/>
    <w:rsid w:val="53A81B27"/>
    <w:rsid w:val="53C46FFC"/>
    <w:rsid w:val="53DF754A"/>
    <w:rsid w:val="53EEFE6C"/>
    <w:rsid w:val="53F6CFF3"/>
    <w:rsid w:val="54175782"/>
    <w:rsid w:val="54310F11"/>
    <w:rsid w:val="54375E8E"/>
    <w:rsid w:val="545333E8"/>
    <w:rsid w:val="54B42188"/>
    <w:rsid w:val="54D947DE"/>
    <w:rsid w:val="54EC353E"/>
    <w:rsid w:val="54F93B76"/>
    <w:rsid w:val="550511EB"/>
    <w:rsid w:val="55287EB0"/>
    <w:rsid w:val="55394D7F"/>
    <w:rsid w:val="553E287F"/>
    <w:rsid w:val="556233C2"/>
    <w:rsid w:val="557BC523"/>
    <w:rsid w:val="559F9CA5"/>
    <w:rsid w:val="55AD3BCA"/>
    <w:rsid w:val="55D33F14"/>
    <w:rsid w:val="55DF63F2"/>
    <w:rsid w:val="55FF093D"/>
    <w:rsid w:val="560861AC"/>
    <w:rsid w:val="561560EF"/>
    <w:rsid w:val="56293594"/>
    <w:rsid w:val="563B796A"/>
    <w:rsid w:val="564725B8"/>
    <w:rsid w:val="56476EC8"/>
    <w:rsid w:val="56630D53"/>
    <w:rsid w:val="566919CC"/>
    <w:rsid w:val="56737C14"/>
    <w:rsid w:val="567E9799"/>
    <w:rsid w:val="56922DA5"/>
    <w:rsid w:val="569660E0"/>
    <w:rsid w:val="56987D9F"/>
    <w:rsid w:val="56C62E6D"/>
    <w:rsid w:val="56CC4D76"/>
    <w:rsid w:val="56E6071F"/>
    <w:rsid w:val="56EB2D6E"/>
    <w:rsid w:val="56ED3F1C"/>
    <w:rsid w:val="5707680B"/>
    <w:rsid w:val="57279A79"/>
    <w:rsid w:val="57470D7B"/>
    <w:rsid w:val="575651A9"/>
    <w:rsid w:val="57577793"/>
    <w:rsid w:val="57883C05"/>
    <w:rsid w:val="57885129"/>
    <w:rsid w:val="579D48E4"/>
    <w:rsid w:val="57A23AD5"/>
    <w:rsid w:val="57BF7202"/>
    <w:rsid w:val="57CA6046"/>
    <w:rsid w:val="57DA74B2"/>
    <w:rsid w:val="57DD0F0D"/>
    <w:rsid w:val="57F6575D"/>
    <w:rsid w:val="57FFBA62"/>
    <w:rsid w:val="580609B0"/>
    <w:rsid w:val="58599E33"/>
    <w:rsid w:val="58672599"/>
    <w:rsid w:val="58903D2B"/>
    <w:rsid w:val="58B87EC3"/>
    <w:rsid w:val="58BF6AD1"/>
    <w:rsid w:val="58FC58DC"/>
    <w:rsid w:val="59386793"/>
    <w:rsid w:val="59534AF4"/>
    <w:rsid w:val="59820767"/>
    <w:rsid w:val="59843C6A"/>
    <w:rsid w:val="59E6628D"/>
    <w:rsid w:val="59E76577"/>
    <w:rsid w:val="59EDA0C5"/>
    <w:rsid w:val="59FC1F4E"/>
    <w:rsid w:val="59FDC1DB"/>
    <w:rsid w:val="5A0043EB"/>
    <w:rsid w:val="5A493C1F"/>
    <w:rsid w:val="5A5C5ECC"/>
    <w:rsid w:val="5A7979FA"/>
    <w:rsid w:val="5A7C6376"/>
    <w:rsid w:val="5A7C710B"/>
    <w:rsid w:val="5ABFA254"/>
    <w:rsid w:val="5AD9394C"/>
    <w:rsid w:val="5B11274E"/>
    <w:rsid w:val="5B6DD4EC"/>
    <w:rsid w:val="5B796FB5"/>
    <w:rsid w:val="5B79702D"/>
    <w:rsid w:val="5B7D4E3F"/>
    <w:rsid w:val="5B7F3936"/>
    <w:rsid w:val="5B7F64CC"/>
    <w:rsid w:val="5B8F3B14"/>
    <w:rsid w:val="5BB31F72"/>
    <w:rsid w:val="5BCB3F03"/>
    <w:rsid w:val="5BD82630"/>
    <w:rsid w:val="5BD95883"/>
    <w:rsid w:val="5BE74AD4"/>
    <w:rsid w:val="5BE7B040"/>
    <w:rsid w:val="5BF6A809"/>
    <w:rsid w:val="5BF6E34B"/>
    <w:rsid w:val="5BF94710"/>
    <w:rsid w:val="5BFBEFDD"/>
    <w:rsid w:val="5C07200B"/>
    <w:rsid w:val="5C450651"/>
    <w:rsid w:val="5C503871"/>
    <w:rsid w:val="5C52776A"/>
    <w:rsid w:val="5C542AC0"/>
    <w:rsid w:val="5C931CC3"/>
    <w:rsid w:val="5C99296F"/>
    <w:rsid w:val="5CAB25EF"/>
    <w:rsid w:val="5CD68DED"/>
    <w:rsid w:val="5CDF475D"/>
    <w:rsid w:val="5CFA17F1"/>
    <w:rsid w:val="5CFBE65C"/>
    <w:rsid w:val="5CFF0E06"/>
    <w:rsid w:val="5D0E7D55"/>
    <w:rsid w:val="5D3FB2BB"/>
    <w:rsid w:val="5D41498A"/>
    <w:rsid w:val="5D7597EF"/>
    <w:rsid w:val="5D7D1531"/>
    <w:rsid w:val="5D857032"/>
    <w:rsid w:val="5D871789"/>
    <w:rsid w:val="5DAB53BD"/>
    <w:rsid w:val="5DB10952"/>
    <w:rsid w:val="5DCA6E52"/>
    <w:rsid w:val="5DE31F95"/>
    <w:rsid w:val="5DEDA0ED"/>
    <w:rsid w:val="5DEF3C61"/>
    <w:rsid w:val="5DF13610"/>
    <w:rsid w:val="5DF5C5E7"/>
    <w:rsid w:val="5DF67CDB"/>
    <w:rsid w:val="5E126A79"/>
    <w:rsid w:val="5E151BB8"/>
    <w:rsid w:val="5E197573"/>
    <w:rsid w:val="5E232016"/>
    <w:rsid w:val="5E2A194E"/>
    <w:rsid w:val="5E336FC9"/>
    <w:rsid w:val="5E5025C9"/>
    <w:rsid w:val="5E6C7060"/>
    <w:rsid w:val="5E6F6B50"/>
    <w:rsid w:val="5E731513"/>
    <w:rsid w:val="5EBB378B"/>
    <w:rsid w:val="5EC13E16"/>
    <w:rsid w:val="5ED85061"/>
    <w:rsid w:val="5ED977EF"/>
    <w:rsid w:val="5EEE2BC5"/>
    <w:rsid w:val="5EF2528E"/>
    <w:rsid w:val="5EF737C2"/>
    <w:rsid w:val="5EFA7CCD"/>
    <w:rsid w:val="5EFC9806"/>
    <w:rsid w:val="5EFE3014"/>
    <w:rsid w:val="5EFED11A"/>
    <w:rsid w:val="5EFEE785"/>
    <w:rsid w:val="5F22BC70"/>
    <w:rsid w:val="5F2FE16D"/>
    <w:rsid w:val="5F3752F7"/>
    <w:rsid w:val="5F3E89FA"/>
    <w:rsid w:val="5F41CD04"/>
    <w:rsid w:val="5F5392A2"/>
    <w:rsid w:val="5F6D12E1"/>
    <w:rsid w:val="5F77B368"/>
    <w:rsid w:val="5F7D5ED4"/>
    <w:rsid w:val="5F7F4C9C"/>
    <w:rsid w:val="5F7F9488"/>
    <w:rsid w:val="5F9C25EB"/>
    <w:rsid w:val="5FA38407"/>
    <w:rsid w:val="5FA70D54"/>
    <w:rsid w:val="5FAD4A29"/>
    <w:rsid w:val="5FAF1627"/>
    <w:rsid w:val="5FB6A6A4"/>
    <w:rsid w:val="5FB6B8E1"/>
    <w:rsid w:val="5FB7262E"/>
    <w:rsid w:val="5FB778D7"/>
    <w:rsid w:val="5FC2422B"/>
    <w:rsid w:val="5FC7046D"/>
    <w:rsid w:val="5FCD9E06"/>
    <w:rsid w:val="5FD3146A"/>
    <w:rsid w:val="5FD62D11"/>
    <w:rsid w:val="5FF1E403"/>
    <w:rsid w:val="5FFB5EB9"/>
    <w:rsid w:val="5FFDC70D"/>
    <w:rsid w:val="5FFE1613"/>
    <w:rsid w:val="5FFF3DF0"/>
    <w:rsid w:val="5FFF5C70"/>
    <w:rsid w:val="5FFF6F48"/>
    <w:rsid w:val="5FFF7C22"/>
    <w:rsid w:val="5FFF97F6"/>
    <w:rsid w:val="5FFFEF12"/>
    <w:rsid w:val="600157FC"/>
    <w:rsid w:val="60116CC9"/>
    <w:rsid w:val="60140FB0"/>
    <w:rsid w:val="601568DE"/>
    <w:rsid w:val="601D3E3E"/>
    <w:rsid w:val="602816AC"/>
    <w:rsid w:val="602C176B"/>
    <w:rsid w:val="60526897"/>
    <w:rsid w:val="6063160D"/>
    <w:rsid w:val="60841264"/>
    <w:rsid w:val="60AE1BB1"/>
    <w:rsid w:val="60B9585A"/>
    <w:rsid w:val="60C458D1"/>
    <w:rsid w:val="60C5134F"/>
    <w:rsid w:val="61146955"/>
    <w:rsid w:val="611632DF"/>
    <w:rsid w:val="61215C6A"/>
    <w:rsid w:val="6143039D"/>
    <w:rsid w:val="61565767"/>
    <w:rsid w:val="615C6920"/>
    <w:rsid w:val="617812E6"/>
    <w:rsid w:val="617D092C"/>
    <w:rsid w:val="61946FF9"/>
    <w:rsid w:val="61AD584E"/>
    <w:rsid w:val="61D2000C"/>
    <w:rsid w:val="61D66A13"/>
    <w:rsid w:val="61DB42D3"/>
    <w:rsid w:val="61E00820"/>
    <w:rsid w:val="61E03644"/>
    <w:rsid w:val="61E3252C"/>
    <w:rsid w:val="61EB3135"/>
    <w:rsid w:val="621A25FF"/>
    <w:rsid w:val="622F24EA"/>
    <w:rsid w:val="6246586F"/>
    <w:rsid w:val="625B5826"/>
    <w:rsid w:val="625E5672"/>
    <w:rsid w:val="6273BD40"/>
    <w:rsid w:val="6286459E"/>
    <w:rsid w:val="628A0525"/>
    <w:rsid w:val="62A9135E"/>
    <w:rsid w:val="62BE310D"/>
    <w:rsid w:val="62CD6C81"/>
    <w:rsid w:val="630025F1"/>
    <w:rsid w:val="63021D41"/>
    <w:rsid w:val="63063AF1"/>
    <w:rsid w:val="630E6B96"/>
    <w:rsid w:val="6321792E"/>
    <w:rsid w:val="632E6C44"/>
    <w:rsid w:val="634023E1"/>
    <w:rsid w:val="63467B6E"/>
    <w:rsid w:val="635BB2A2"/>
    <w:rsid w:val="6363169C"/>
    <w:rsid w:val="63895334"/>
    <w:rsid w:val="63BA0819"/>
    <w:rsid w:val="63BD50A4"/>
    <w:rsid w:val="63BF6B3D"/>
    <w:rsid w:val="63DB073B"/>
    <w:rsid w:val="640B0BB1"/>
    <w:rsid w:val="6414223A"/>
    <w:rsid w:val="64382979"/>
    <w:rsid w:val="64461085"/>
    <w:rsid w:val="64576DEC"/>
    <w:rsid w:val="6475348A"/>
    <w:rsid w:val="647561B4"/>
    <w:rsid w:val="64860FE7"/>
    <w:rsid w:val="64AC3267"/>
    <w:rsid w:val="64BDBB00"/>
    <w:rsid w:val="64C359B3"/>
    <w:rsid w:val="64E61700"/>
    <w:rsid w:val="64E64F39"/>
    <w:rsid w:val="64F60F6D"/>
    <w:rsid w:val="650B3FD7"/>
    <w:rsid w:val="65150946"/>
    <w:rsid w:val="651E51F6"/>
    <w:rsid w:val="65472B37"/>
    <w:rsid w:val="657D778E"/>
    <w:rsid w:val="6586316D"/>
    <w:rsid w:val="658C582A"/>
    <w:rsid w:val="65A83D81"/>
    <w:rsid w:val="65AD5F0D"/>
    <w:rsid w:val="65B607D6"/>
    <w:rsid w:val="65C3177A"/>
    <w:rsid w:val="65C45983"/>
    <w:rsid w:val="65C74697"/>
    <w:rsid w:val="65D45C1E"/>
    <w:rsid w:val="65DF80B6"/>
    <w:rsid w:val="65DFE0E1"/>
    <w:rsid w:val="65EB5BED"/>
    <w:rsid w:val="661C087F"/>
    <w:rsid w:val="66390E32"/>
    <w:rsid w:val="664913AE"/>
    <w:rsid w:val="66686491"/>
    <w:rsid w:val="66B74FFC"/>
    <w:rsid w:val="66BF6BE9"/>
    <w:rsid w:val="66C145A2"/>
    <w:rsid w:val="66D457C1"/>
    <w:rsid w:val="66DA04BD"/>
    <w:rsid w:val="66E63F59"/>
    <w:rsid w:val="66EE37B1"/>
    <w:rsid w:val="66EF19CD"/>
    <w:rsid w:val="66F4192A"/>
    <w:rsid w:val="670C2BA3"/>
    <w:rsid w:val="670D4A21"/>
    <w:rsid w:val="671E02BE"/>
    <w:rsid w:val="67291028"/>
    <w:rsid w:val="673335DC"/>
    <w:rsid w:val="6739A5BE"/>
    <w:rsid w:val="673FFA86"/>
    <w:rsid w:val="67422F7F"/>
    <w:rsid w:val="67496719"/>
    <w:rsid w:val="677C2989"/>
    <w:rsid w:val="677F34C3"/>
    <w:rsid w:val="678E99F4"/>
    <w:rsid w:val="6796417C"/>
    <w:rsid w:val="67AE51D8"/>
    <w:rsid w:val="67B3048D"/>
    <w:rsid w:val="67B76507"/>
    <w:rsid w:val="67BBF240"/>
    <w:rsid w:val="67C32ECB"/>
    <w:rsid w:val="67C46849"/>
    <w:rsid w:val="67CC0B6F"/>
    <w:rsid w:val="67DECEA9"/>
    <w:rsid w:val="67E21121"/>
    <w:rsid w:val="67EF4EEF"/>
    <w:rsid w:val="67EFBA39"/>
    <w:rsid w:val="680313F7"/>
    <w:rsid w:val="68185FA6"/>
    <w:rsid w:val="688E6966"/>
    <w:rsid w:val="689877FF"/>
    <w:rsid w:val="689E0B09"/>
    <w:rsid w:val="689E643D"/>
    <w:rsid w:val="68AB177D"/>
    <w:rsid w:val="68D11D83"/>
    <w:rsid w:val="68E0459C"/>
    <w:rsid w:val="68F24043"/>
    <w:rsid w:val="69151573"/>
    <w:rsid w:val="691848CA"/>
    <w:rsid w:val="69351AA8"/>
    <w:rsid w:val="693E1F83"/>
    <w:rsid w:val="694641AE"/>
    <w:rsid w:val="698E123D"/>
    <w:rsid w:val="69980219"/>
    <w:rsid w:val="69A81DE6"/>
    <w:rsid w:val="69CF8E1E"/>
    <w:rsid w:val="69E5280F"/>
    <w:rsid w:val="69F27DD8"/>
    <w:rsid w:val="69F5EC59"/>
    <w:rsid w:val="69F64BB6"/>
    <w:rsid w:val="69FA67C4"/>
    <w:rsid w:val="69FF5F87"/>
    <w:rsid w:val="6A055B31"/>
    <w:rsid w:val="6A0F2A90"/>
    <w:rsid w:val="6A176041"/>
    <w:rsid w:val="6A1A7C5F"/>
    <w:rsid w:val="6A290CB7"/>
    <w:rsid w:val="6A320387"/>
    <w:rsid w:val="6A3264C7"/>
    <w:rsid w:val="6A3A3D51"/>
    <w:rsid w:val="6A441C65"/>
    <w:rsid w:val="6A502604"/>
    <w:rsid w:val="6A7C5642"/>
    <w:rsid w:val="6A8E2F20"/>
    <w:rsid w:val="6A9102F8"/>
    <w:rsid w:val="6AB06D96"/>
    <w:rsid w:val="6AC37FB5"/>
    <w:rsid w:val="6AE10C88"/>
    <w:rsid w:val="6AEFE613"/>
    <w:rsid w:val="6AFD51AC"/>
    <w:rsid w:val="6AFD605A"/>
    <w:rsid w:val="6AFFDBF9"/>
    <w:rsid w:val="6B03558A"/>
    <w:rsid w:val="6B3C54E2"/>
    <w:rsid w:val="6B57EAFF"/>
    <w:rsid w:val="6B5BAA6C"/>
    <w:rsid w:val="6B6555BF"/>
    <w:rsid w:val="6B703951"/>
    <w:rsid w:val="6B7433EA"/>
    <w:rsid w:val="6B793AD3"/>
    <w:rsid w:val="6B9C0714"/>
    <w:rsid w:val="6BA95A86"/>
    <w:rsid w:val="6BAD25EA"/>
    <w:rsid w:val="6BAE16EB"/>
    <w:rsid w:val="6BAF6993"/>
    <w:rsid w:val="6BBE9375"/>
    <w:rsid w:val="6BEA109C"/>
    <w:rsid w:val="6BEA3070"/>
    <w:rsid w:val="6BF0B223"/>
    <w:rsid w:val="6BFF91A1"/>
    <w:rsid w:val="6C090BF7"/>
    <w:rsid w:val="6C19090F"/>
    <w:rsid w:val="6C297944"/>
    <w:rsid w:val="6C2D5008"/>
    <w:rsid w:val="6C36296B"/>
    <w:rsid w:val="6C3A2754"/>
    <w:rsid w:val="6C3F5205"/>
    <w:rsid w:val="6C4A3802"/>
    <w:rsid w:val="6C5B0BE7"/>
    <w:rsid w:val="6C5FFADD"/>
    <w:rsid w:val="6C6B706C"/>
    <w:rsid w:val="6C72227A"/>
    <w:rsid w:val="6C885039"/>
    <w:rsid w:val="6C9DB7F6"/>
    <w:rsid w:val="6CAA6931"/>
    <w:rsid w:val="6CAE4276"/>
    <w:rsid w:val="6CB6F930"/>
    <w:rsid w:val="6CBC7404"/>
    <w:rsid w:val="6CCB406B"/>
    <w:rsid w:val="6CD1225B"/>
    <w:rsid w:val="6CFF76EF"/>
    <w:rsid w:val="6D0E0974"/>
    <w:rsid w:val="6D366637"/>
    <w:rsid w:val="6D3C504A"/>
    <w:rsid w:val="6D3D54FE"/>
    <w:rsid w:val="6D534DEB"/>
    <w:rsid w:val="6D5A5B72"/>
    <w:rsid w:val="6D5E137B"/>
    <w:rsid w:val="6D5F309B"/>
    <w:rsid w:val="6D614100"/>
    <w:rsid w:val="6D647A5A"/>
    <w:rsid w:val="6D7164D5"/>
    <w:rsid w:val="6D7B7D7E"/>
    <w:rsid w:val="6D8A4CBB"/>
    <w:rsid w:val="6D95051D"/>
    <w:rsid w:val="6D99211B"/>
    <w:rsid w:val="6D9D1CB4"/>
    <w:rsid w:val="6DC6E2AF"/>
    <w:rsid w:val="6DED6403"/>
    <w:rsid w:val="6DF427E2"/>
    <w:rsid w:val="6DFBACB5"/>
    <w:rsid w:val="6E365DAB"/>
    <w:rsid w:val="6E37233D"/>
    <w:rsid w:val="6E451B30"/>
    <w:rsid w:val="6E4802D6"/>
    <w:rsid w:val="6E7674EA"/>
    <w:rsid w:val="6E7BACBC"/>
    <w:rsid w:val="6E7C03FA"/>
    <w:rsid w:val="6E7F5780"/>
    <w:rsid w:val="6E9E16D5"/>
    <w:rsid w:val="6ED56E36"/>
    <w:rsid w:val="6ED97D84"/>
    <w:rsid w:val="6EDFCB93"/>
    <w:rsid w:val="6EEDAF13"/>
    <w:rsid w:val="6EEF0E90"/>
    <w:rsid w:val="6EF90AB4"/>
    <w:rsid w:val="6EFFC214"/>
    <w:rsid w:val="6F2BEA03"/>
    <w:rsid w:val="6F2D283B"/>
    <w:rsid w:val="6F53DE76"/>
    <w:rsid w:val="6F636974"/>
    <w:rsid w:val="6F7767A1"/>
    <w:rsid w:val="6F7B7B06"/>
    <w:rsid w:val="6F9B8275"/>
    <w:rsid w:val="6F9C01A8"/>
    <w:rsid w:val="6F9D163F"/>
    <w:rsid w:val="6F9E2288"/>
    <w:rsid w:val="6FB619CF"/>
    <w:rsid w:val="6FB67AAC"/>
    <w:rsid w:val="6FB7B9E9"/>
    <w:rsid w:val="6FBA61FF"/>
    <w:rsid w:val="6FBB3F57"/>
    <w:rsid w:val="6FBFA48F"/>
    <w:rsid w:val="6FC15D60"/>
    <w:rsid w:val="6FC74E85"/>
    <w:rsid w:val="6FCE54FF"/>
    <w:rsid w:val="6FD2A636"/>
    <w:rsid w:val="6FDC292F"/>
    <w:rsid w:val="6FDEE435"/>
    <w:rsid w:val="6FDFFE73"/>
    <w:rsid w:val="6FE77D4E"/>
    <w:rsid w:val="6FEA0D59"/>
    <w:rsid w:val="6FECE084"/>
    <w:rsid w:val="6FED6A73"/>
    <w:rsid w:val="6FEF8BD2"/>
    <w:rsid w:val="6FF15901"/>
    <w:rsid w:val="6FF23625"/>
    <w:rsid w:val="6FF7FBE0"/>
    <w:rsid w:val="6FF890CC"/>
    <w:rsid w:val="6FFBC64F"/>
    <w:rsid w:val="6FFC72C8"/>
    <w:rsid w:val="6FFF438D"/>
    <w:rsid w:val="6FFF6112"/>
    <w:rsid w:val="6FFF77A7"/>
    <w:rsid w:val="6FFF935E"/>
    <w:rsid w:val="6FFFDFB1"/>
    <w:rsid w:val="702A3945"/>
    <w:rsid w:val="702B5E94"/>
    <w:rsid w:val="705E48D3"/>
    <w:rsid w:val="707B75D6"/>
    <w:rsid w:val="708E7950"/>
    <w:rsid w:val="709C13CF"/>
    <w:rsid w:val="70BE0264"/>
    <w:rsid w:val="710A7485"/>
    <w:rsid w:val="71165496"/>
    <w:rsid w:val="711B0DDE"/>
    <w:rsid w:val="71231551"/>
    <w:rsid w:val="712D2EBD"/>
    <w:rsid w:val="71327344"/>
    <w:rsid w:val="7140350D"/>
    <w:rsid w:val="71543E75"/>
    <w:rsid w:val="718957D5"/>
    <w:rsid w:val="718A48F2"/>
    <w:rsid w:val="71923FEE"/>
    <w:rsid w:val="71BDDE20"/>
    <w:rsid w:val="71CA4040"/>
    <w:rsid w:val="71D279A3"/>
    <w:rsid w:val="71D875E2"/>
    <w:rsid w:val="71F77666"/>
    <w:rsid w:val="71FFA2AC"/>
    <w:rsid w:val="72147937"/>
    <w:rsid w:val="721703C1"/>
    <w:rsid w:val="723047A2"/>
    <w:rsid w:val="72370368"/>
    <w:rsid w:val="72402E44"/>
    <w:rsid w:val="72580139"/>
    <w:rsid w:val="725A0095"/>
    <w:rsid w:val="725B22AA"/>
    <w:rsid w:val="728124EA"/>
    <w:rsid w:val="72AD4357"/>
    <w:rsid w:val="72B779AF"/>
    <w:rsid w:val="72B7CEBD"/>
    <w:rsid w:val="72BF9DCE"/>
    <w:rsid w:val="72CA73E9"/>
    <w:rsid w:val="72D4125F"/>
    <w:rsid w:val="72D9217F"/>
    <w:rsid w:val="72E11B6C"/>
    <w:rsid w:val="72E17BC5"/>
    <w:rsid w:val="72FD6C23"/>
    <w:rsid w:val="731ED2C1"/>
    <w:rsid w:val="73210D6E"/>
    <w:rsid w:val="732150C8"/>
    <w:rsid w:val="73252FF8"/>
    <w:rsid w:val="73284852"/>
    <w:rsid w:val="732E0F5A"/>
    <w:rsid w:val="73353292"/>
    <w:rsid w:val="7355F300"/>
    <w:rsid w:val="735B0DF5"/>
    <w:rsid w:val="7363572A"/>
    <w:rsid w:val="736437ED"/>
    <w:rsid w:val="736B1478"/>
    <w:rsid w:val="739E4AE9"/>
    <w:rsid w:val="73BFF516"/>
    <w:rsid w:val="73C90155"/>
    <w:rsid w:val="73DF5F48"/>
    <w:rsid w:val="73E48A71"/>
    <w:rsid w:val="73EB9EBA"/>
    <w:rsid w:val="73F06E3B"/>
    <w:rsid w:val="73F108E0"/>
    <w:rsid w:val="7409692B"/>
    <w:rsid w:val="740E23E0"/>
    <w:rsid w:val="742064CB"/>
    <w:rsid w:val="744979EE"/>
    <w:rsid w:val="74686B07"/>
    <w:rsid w:val="749A05DB"/>
    <w:rsid w:val="749F321F"/>
    <w:rsid w:val="74AFC325"/>
    <w:rsid w:val="74B41184"/>
    <w:rsid w:val="74B54DC7"/>
    <w:rsid w:val="74B77E92"/>
    <w:rsid w:val="74BA15EE"/>
    <w:rsid w:val="74E41CD4"/>
    <w:rsid w:val="74E5367E"/>
    <w:rsid w:val="74EA40D8"/>
    <w:rsid w:val="74EF0BCE"/>
    <w:rsid w:val="74FB4F19"/>
    <w:rsid w:val="74FE94AD"/>
    <w:rsid w:val="750F7709"/>
    <w:rsid w:val="75155D26"/>
    <w:rsid w:val="752217B8"/>
    <w:rsid w:val="752C65D2"/>
    <w:rsid w:val="753C48FA"/>
    <w:rsid w:val="753F7F2A"/>
    <w:rsid w:val="754676D4"/>
    <w:rsid w:val="75596703"/>
    <w:rsid w:val="75630BE3"/>
    <w:rsid w:val="756799AE"/>
    <w:rsid w:val="756F3DC0"/>
    <w:rsid w:val="75765C94"/>
    <w:rsid w:val="757A34CC"/>
    <w:rsid w:val="757D274A"/>
    <w:rsid w:val="758556A4"/>
    <w:rsid w:val="758F1A80"/>
    <w:rsid w:val="759FC622"/>
    <w:rsid w:val="75B2CF1C"/>
    <w:rsid w:val="75F37785"/>
    <w:rsid w:val="75F93113"/>
    <w:rsid w:val="75F9B72C"/>
    <w:rsid w:val="75FF7871"/>
    <w:rsid w:val="763F270E"/>
    <w:rsid w:val="764031F9"/>
    <w:rsid w:val="766F3739"/>
    <w:rsid w:val="76799761"/>
    <w:rsid w:val="7689584C"/>
    <w:rsid w:val="768A2321"/>
    <w:rsid w:val="76984A3E"/>
    <w:rsid w:val="76AD9546"/>
    <w:rsid w:val="76B579D0"/>
    <w:rsid w:val="76B61BCF"/>
    <w:rsid w:val="76D4F022"/>
    <w:rsid w:val="76D96E05"/>
    <w:rsid w:val="76DF131D"/>
    <w:rsid w:val="76E12BCF"/>
    <w:rsid w:val="76E7E5E4"/>
    <w:rsid w:val="76EEDD50"/>
    <w:rsid w:val="76F75378"/>
    <w:rsid w:val="76FE52C2"/>
    <w:rsid w:val="76FF6B14"/>
    <w:rsid w:val="77047750"/>
    <w:rsid w:val="773ADC62"/>
    <w:rsid w:val="77455AF2"/>
    <w:rsid w:val="774E02C5"/>
    <w:rsid w:val="77607E69"/>
    <w:rsid w:val="7767731B"/>
    <w:rsid w:val="77751C19"/>
    <w:rsid w:val="777EE942"/>
    <w:rsid w:val="777F8177"/>
    <w:rsid w:val="777F992B"/>
    <w:rsid w:val="778D09C7"/>
    <w:rsid w:val="7796719C"/>
    <w:rsid w:val="7797F4EA"/>
    <w:rsid w:val="779D4113"/>
    <w:rsid w:val="77A057FC"/>
    <w:rsid w:val="77A8025E"/>
    <w:rsid w:val="77BEC108"/>
    <w:rsid w:val="77C522E0"/>
    <w:rsid w:val="77D37A63"/>
    <w:rsid w:val="77DB3B51"/>
    <w:rsid w:val="77E191F2"/>
    <w:rsid w:val="77E9064B"/>
    <w:rsid w:val="77EBE318"/>
    <w:rsid w:val="77F76A7C"/>
    <w:rsid w:val="77F79CF8"/>
    <w:rsid w:val="77F7A1B1"/>
    <w:rsid w:val="77F7BD41"/>
    <w:rsid w:val="77F92D3F"/>
    <w:rsid w:val="77F92F39"/>
    <w:rsid w:val="77FA47E4"/>
    <w:rsid w:val="77FB6677"/>
    <w:rsid w:val="77FBB312"/>
    <w:rsid w:val="77FBBA75"/>
    <w:rsid w:val="77FBE607"/>
    <w:rsid w:val="77FBE6F6"/>
    <w:rsid w:val="77FD59BA"/>
    <w:rsid w:val="77FF33E4"/>
    <w:rsid w:val="77FF5C53"/>
    <w:rsid w:val="77FFA7E1"/>
    <w:rsid w:val="77FFE72D"/>
    <w:rsid w:val="77FFF5C2"/>
    <w:rsid w:val="783A5C8D"/>
    <w:rsid w:val="786AC856"/>
    <w:rsid w:val="786E2713"/>
    <w:rsid w:val="786F49EF"/>
    <w:rsid w:val="78961A5C"/>
    <w:rsid w:val="78A7BDDD"/>
    <w:rsid w:val="78C86137"/>
    <w:rsid w:val="78D7094F"/>
    <w:rsid w:val="78D80285"/>
    <w:rsid w:val="78DC1D5B"/>
    <w:rsid w:val="78E42D4C"/>
    <w:rsid w:val="78EBCF09"/>
    <w:rsid w:val="78F6AC1A"/>
    <w:rsid w:val="78FD69E8"/>
    <w:rsid w:val="78FF2ACF"/>
    <w:rsid w:val="79064EBE"/>
    <w:rsid w:val="79142E38"/>
    <w:rsid w:val="793357E6"/>
    <w:rsid w:val="79361D30"/>
    <w:rsid w:val="79395171"/>
    <w:rsid w:val="793B3DA7"/>
    <w:rsid w:val="794E4F5C"/>
    <w:rsid w:val="79643001"/>
    <w:rsid w:val="796C63D5"/>
    <w:rsid w:val="797026BE"/>
    <w:rsid w:val="7979CADF"/>
    <w:rsid w:val="79853F6B"/>
    <w:rsid w:val="798C0D84"/>
    <w:rsid w:val="79913601"/>
    <w:rsid w:val="79BE90E4"/>
    <w:rsid w:val="79BF37E3"/>
    <w:rsid w:val="79C32F56"/>
    <w:rsid w:val="79CF43ED"/>
    <w:rsid w:val="79D27606"/>
    <w:rsid w:val="79DA5208"/>
    <w:rsid w:val="79DE68E3"/>
    <w:rsid w:val="79E3201A"/>
    <w:rsid w:val="79E93C90"/>
    <w:rsid w:val="79ED4FEF"/>
    <w:rsid w:val="79F7B36A"/>
    <w:rsid w:val="7A0A7A48"/>
    <w:rsid w:val="7A2250EE"/>
    <w:rsid w:val="7A35410F"/>
    <w:rsid w:val="7A3E76E3"/>
    <w:rsid w:val="7A4B2A2F"/>
    <w:rsid w:val="7A4E7237"/>
    <w:rsid w:val="7A68506E"/>
    <w:rsid w:val="7A7A357F"/>
    <w:rsid w:val="7A7E7E36"/>
    <w:rsid w:val="7A8B3DAD"/>
    <w:rsid w:val="7A964487"/>
    <w:rsid w:val="7ABA0E1B"/>
    <w:rsid w:val="7ABE2599"/>
    <w:rsid w:val="7ABF5E0B"/>
    <w:rsid w:val="7AC30181"/>
    <w:rsid w:val="7AC84C2C"/>
    <w:rsid w:val="7AC871BF"/>
    <w:rsid w:val="7ACF08FB"/>
    <w:rsid w:val="7ADBD751"/>
    <w:rsid w:val="7AEF9723"/>
    <w:rsid w:val="7AF693F7"/>
    <w:rsid w:val="7AF7A243"/>
    <w:rsid w:val="7AFD60A5"/>
    <w:rsid w:val="7AFDC33C"/>
    <w:rsid w:val="7AFF5A2C"/>
    <w:rsid w:val="7B0C60D2"/>
    <w:rsid w:val="7B135449"/>
    <w:rsid w:val="7B3B2B93"/>
    <w:rsid w:val="7B4975D9"/>
    <w:rsid w:val="7B5F30A9"/>
    <w:rsid w:val="7B6234E1"/>
    <w:rsid w:val="7B690375"/>
    <w:rsid w:val="7B6D3E0C"/>
    <w:rsid w:val="7B701F37"/>
    <w:rsid w:val="7B7F10ED"/>
    <w:rsid w:val="7B7FA0C4"/>
    <w:rsid w:val="7B7FE192"/>
    <w:rsid w:val="7B937ECA"/>
    <w:rsid w:val="7B990153"/>
    <w:rsid w:val="7B9FDB6D"/>
    <w:rsid w:val="7BAFFE3A"/>
    <w:rsid w:val="7BB6EDEF"/>
    <w:rsid w:val="7BC63DFB"/>
    <w:rsid w:val="7BC7F31C"/>
    <w:rsid w:val="7BCF0347"/>
    <w:rsid w:val="7BDAB74B"/>
    <w:rsid w:val="7BDB5FC5"/>
    <w:rsid w:val="7BDC2A5E"/>
    <w:rsid w:val="7BDEAF2E"/>
    <w:rsid w:val="7BDF14D6"/>
    <w:rsid w:val="7BDF1D2E"/>
    <w:rsid w:val="7BDF1FCD"/>
    <w:rsid w:val="7BDF381B"/>
    <w:rsid w:val="7BDF5DF6"/>
    <w:rsid w:val="7BEB9E72"/>
    <w:rsid w:val="7BEE1D2C"/>
    <w:rsid w:val="7BF35974"/>
    <w:rsid w:val="7BF55E36"/>
    <w:rsid w:val="7BF5932F"/>
    <w:rsid w:val="7BF78C90"/>
    <w:rsid w:val="7BF9165B"/>
    <w:rsid w:val="7BFB01E4"/>
    <w:rsid w:val="7BFB86A8"/>
    <w:rsid w:val="7BFBFFD6"/>
    <w:rsid w:val="7BFE0B0A"/>
    <w:rsid w:val="7BFF23C7"/>
    <w:rsid w:val="7BFF5F2C"/>
    <w:rsid w:val="7BFFE01D"/>
    <w:rsid w:val="7BFFF4D8"/>
    <w:rsid w:val="7C2E765F"/>
    <w:rsid w:val="7C5B70DB"/>
    <w:rsid w:val="7C5E077A"/>
    <w:rsid w:val="7C6E1430"/>
    <w:rsid w:val="7C703B4C"/>
    <w:rsid w:val="7C73655F"/>
    <w:rsid w:val="7C7D5E6B"/>
    <w:rsid w:val="7C7F19D9"/>
    <w:rsid w:val="7C992B83"/>
    <w:rsid w:val="7C9FDD9E"/>
    <w:rsid w:val="7CA4190A"/>
    <w:rsid w:val="7CBFCF85"/>
    <w:rsid w:val="7CCF6A96"/>
    <w:rsid w:val="7CD44657"/>
    <w:rsid w:val="7CE04061"/>
    <w:rsid w:val="7CE24669"/>
    <w:rsid w:val="7CEB78BF"/>
    <w:rsid w:val="7CF70B77"/>
    <w:rsid w:val="7CFB08E1"/>
    <w:rsid w:val="7CFF34CC"/>
    <w:rsid w:val="7D4E54DA"/>
    <w:rsid w:val="7D4F1414"/>
    <w:rsid w:val="7D566EAB"/>
    <w:rsid w:val="7D6F9132"/>
    <w:rsid w:val="7D7B794B"/>
    <w:rsid w:val="7D7D2F13"/>
    <w:rsid w:val="7D7E28F2"/>
    <w:rsid w:val="7D8E57AC"/>
    <w:rsid w:val="7D902089"/>
    <w:rsid w:val="7D97B979"/>
    <w:rsid w:val="7D9AA3EB"/>
    <w:rsid w:val="7D9D9673"/>
    <w:rsid w:val="7D9EF792"/>
    <w:rsid w:val="7DA7DD91"/>
    <w:rsid w:val="7DB6E6E4"/>
    <w:rsid w:val="7DBFA906"/>
    <w:rsid w:val="7DC71E8A"/>
    <w:rsid w:val="7DD130BE"/>
    <w:rsid w:val="7DDC7B37"/>
    <w:rsid w:val="7DDEC199"/>
    <w:rsid w:val="7DDF0161"/>
    <w:rsid w:val="7DDF7894"/>
    <w:rsid w:val="7DDFE5E1"/>
    <w:rsid w:val="7DE04525"/>
    <w:rsid w:val="7DE7A386"/>
    <w:rsid w:val="7DEB1FAB"/>
    <w:rsid w:val="7DEB62A0"/>
    <w:rsid w:val="7DEB7500"/>
    <w:rsid w:val="7DEC2F26"/>
    <w:rsid w:val="7DF7477C"/>
    <w:rsid w:val="7DF79D49"/>
    <w:rsid w:val="7DF7BB83"/>
    <w:rsid w:val="7DF80894"/>
    <w:rsid w:val="7DF965E4"/>
    <w:rsid w:val="7DFA4C02"/>
    <w:rsid w:val="7DFD76E2"/>
    <w:rsid w:val="7DFDAB8E"/>
    <w:rsid w:val="7DFE3779"/>
    <w:rsid w:val="7DFF6B40"/>
    <w:rsid w:val="7DFF786C"/>
    <w:rsid w:val="7DFFD291"/>
    <w:rsid w:val="7E1A3D9B"/>
    <w:rsid w:val="7E2F2897"/>
    <w:rsid w:val="7E3F1E9E"/>
    <w:rsid w:val="7E6263E8"/>
    <w:rsid w:val="7E6677B3"/>
    <w:rsid w:val="7E67CFE8"/>
    <w:rsid w:val="7E6B3C76"/>
    <w:rsid w:val="7E6D9409"/>
    <w:rsid w:val="7E772C68"/>
    <w:rsid w:val="7E7E2495"/>
    <w:rsid w:val="7E7E2FDE"/>
    <w:rsid w:val="7E7F05C5"/>
    <w:rsid w:val="7E7F47C9"/>
    <w:rsid w:val="7E7FA140"/>
    <w:rsid w:val="7E8E62FF"/>
    <w:rsid w:val="7E9736DE"/>
    <w:rsid w:val="7E9E0D62"/>
    <w:rsid w:val="7EAA7214"/>
    <w:rsid w:val="7EAB7AE1"/>
    <w:rsid w:val="7EAC1CDF"/>
    <w:rsid w:val="7EB2235D"/>
    <w:rsid w:val="7EC456C3"/>
    <w:rsid w:val="7EC53AD7"/>
    <w:rsid w:val="7EC97A8E"/>
    <w:rsid w:val="7ECC4792"/>
    <w:rsid w:val="7ED555C4"/>
    <w:rsid w:val="7ED82FAA"/>
    <w:rsid w:val="7EDFBF42"/>
    <w:rsid w:val="7EDFDAEB"/>
    <w:rsid w:val="7EE221F2"/>
    <w:rsid w:val="7EE23B82"/>
    <w:rsid w:val="7EE90213"/>
    <w:rsid w:val="7EF35CD7"/>
    <w:rsid w:val="7EF62E65"/>
    <w:rsid w:val="7EF77301"/>
    <w:rsid w:val="7EF983E2"/>
    <w:rsid w:val="7EFBDC33"/>
    <w:rsid w:val="7EFF08C9"/>
    <w:rsid w:val="7EFF29A5"/>
    <w:rsid w:val="7EFF4206"/>
    <w:rsid w:val="7EFFFB85"/>
    <w:rsid w:val="7F01397A"/>
    <w:rsid w:val="7F11659C"/>
    <w:rsid w:val="7F120685"/>
    <w:rsid w:val="7F1BFF4F"/>
    <w:rsid w:val="7F1D7C36"/>
    <w:rsid w:val="7F364BF9"/>
    <w:rsid w:val="7F3BF555"/>
    <w:rsid w:val="7F4C4269"/>
    <w:rsid w:val="7F572178"/>
    <w:rsid w:val="7F576FAD"/>
    <w:rsid w:val="7F57CE43"/>
    <w:rsid w:val="7F590FD0"/>
    <w:rsid w:val="7F5C0F01"/>
    <w:rsid w:val="7F668397"/>
    <w:rsid w:val="7F6C66E1"/>
    <w:rsid w:val="7F6F4CA8"/>
    <w:rsid w:val="7F6F5CD2"/>
    <w:rsid w:val="7F721875"/>
    <w:rsid w:val="7F7325C2"/>
    <w:rsid w:val="7F746AB4"/>
    <w:rsid w:val="7F75FBAF"/>
    <w:rsid w:val="7F77AF2E"/>
    <w:rsid w:val="7F79633A"/>
    <w:rsid w:val="7F7B0648"/>
    <w:rsid w:val="7F7B4EFD"/>
    <w:rsid w:val="7F7BE7DA"/>
    <w:rsid w:val="7F7EDC4B"/>
    <w:rsid w:val="7F7F4832"/>
    <w:rsid w:val="7F8C0EB8"/>
    <w:rsid w:val="7F8D1557"/>
    <w:rsid w:val="7F8FFD67"/>
    <w:rsid w:val="7F971383"/>
    <w:rsid w:val="7F978396"/>
    <w:rsid w:val="7FAA8506"/>
    <w:rsid w:val="7FAD4682"/>
    <w:rsid w:val="7FB1CF31"/>
    <w:rsid w:val="7FB378ED"/>
    <w:rsid w:val="7FB7053F"/>
    <w:rsid w:val="7FB7947D"/>
    <w:rsid w:val="7FBB5CAE"/>
    <w:rsid w:val="7FBD9CE9"/>
    <w:rsid w:val="7FBEEFE7"/>
    <w:rsid w:val="7FBF4706"/>
    <w:rsid w:val="7FBF8CE8"/>
    <w:rsid w:val="7FBFB6A7"/>
    <w:rsid w:val="7FCFCBF1"/>
    <w:rsid w:val="7FD2067C"/>
    <w:rsid w:val="7FD734C6"/>
    <w:rsid w:val="7FD7F060"/>
    <w:rsid w:val="7FD984EB"/>
    <w:rsid w:val="7FDB0E9D"/>
    <w:rsid w:val="7FDF2A17"/>
    <w:rsid w:val="7FDF9671"/>
    <w:rsid w:val="7FDFD9AF"/>
    <w:rsid w:val="7FDFE657"/>
    <w:rsid w:val="7FE5730F"/>
    <w:rsid w:val="7FE786F5"/>
    <w:rsid w:val="7FEA7DE8"/>
    <w:rsid w:val="7FEDE9C2"/>
    <w:rsid w:val="7FEDF126"/>
    <w:rsid w:val="7FEEE3D1"/>
    <w:rsid w:val="7FEEECBF"/>
    <w:rsid w:val="7FEF503F"/>
    <w:rsid w:val="7FEFC06F"/>
    <w:rsid w:val="7FEFCA8D"/>
    <w:rsid w:val="7FF06865"/>
    <w:rsid w:val="7FF73197"/>
    <w:rsid w:val="7FF7D876"/>
    <w:rsid w:val="7FF7DC45"/>
    <w:rsid w:val="7FF96AC7"/>
    <w:rsid w:val="7FFB396E"/>
    <w:rsid w:val="7FFB6F6D"/>
    <w:rsid w:val="7FFB7A87"/>
    <w:rsid w:val="7FFC04A9"/>
    <w:rsid w:val="7FFC0EF7"/>
    <w:rsid w:val="7FFC5A96"/>
    <w:rsid w:val="7FFDBE0D"/>
    <w:rsid w:val="7FFDC183"/>
    <w:rsid w:val="7FFE0F3A"/>
    <w:rsid w:val="7FFE5261"/>
    <w:rsid w:val="7FFE72D7"/>
    <w:rsid w:val="7FFE7CFA"/>
    <w:rsid w:val="7FFEF74A"/>
    <w:rsid w:val="7FFF7269"/>
    <w:rsid w:val="7FFF9A67"/>
    <w:rsid w:val="7FFFA574"/>
    <w:rsid w:val="7FFFCA1B"/>
    <w:rsid w:val="7FFFD072"/>
    <w:rsid w:val="7FFFD177"/>
    <w:rsid w:val="7FFFE2B0"/>
    <w:rsid w:val="7FFFE312"/>
    <w:rsid w:val="7FFFFE52"/>
    <w:rsid w:val="84EFBC1C"/>
    <w:rsid w:val="87EEF080"/>
    <w:rsid w:val="87EF1F3C"/>
    <w:rsid w:val="87EFFDFF"/>
    <w:rsid w:val="87FF7A5B"/>
    <w:rsid w:val="8AAADFFE"/>
    <w:rsid w:val="8BBFC8EB"/>
    <w:rsid w:val="8DF7AEEB"/>
    <w:rsid w:val="8EAF8EB7"/>
    <w:rsid w:val="8F7E5396"/>
    <w:rsid w:val="8FFE317F"/>
    <w:rsid w:val="8FFF4DEC"/>
    <w:rsid w:val="917F846A"/>
    <w:rsid w:val="933F2932"/>
    <w:rsid w:val="94DFD7D6"/>
    <w:rsid w:val="95BF9E13"/>
    <w:rsid w:val="97E77012"/>
    <w:rsid w:val="989F1D3F"/>
    <w:rsid w:val="99AF2C43"/>
    <w:rsid w:val="99FFE576"/>
    <w:rsid w:val="9B5B63F0"/>
    <w:rsid w:val="9B5F0056"/>
    <w:rsid w:val="9B6876E1"/>
    <w:rsid w:val="9B699621"/>
    <w:rsid w:val="9B6FC0DC"/>
    <w:rsid w:val="9CDFF18E"/>
    <w:rsid w:val="9D162876"/>
    <w:rsid w:val="9D3D6DEC"/>
    <w:rsid w:val="9DAF3466"/>
    <w:rsid w:val="9DAFA21D"/>
    <w:rsid w:val="9E379FBF"/>
    <w:rsid w:val="9EB3EDFF"/>
    <w:rsid w:val="9EDF0828"/>
    <w:rsid w:val="9FBD9390"/>
    <w:rsid w:val="9FDE12CC"/>
    <w:rsid w:val="9FEE333C"/>
    <w:rsid w:val="9FF40BA3"/>
    <w:rsid w:val="A2966B49"/>
    <w:rsid w:val="A3EF2833"/>
    <w:rsid w:val="A3F12019"/>
    <w:rsid w:val="A3FF8166"/>
    <w:rsid w:val="A67B0FA9"/>
    <w:rsid w:val="A73BF1C6"/>
    <w:rsid w:val="A7B73F1D"/>
    <w:rsid w:val="A7BF3A71"/>
    <w:rsid w:val="A7C723A8"/>
    <w:rsid w:val="A7E5D104"/>
    <w:rsid w:val="A7EED506"/>
    <w:rsid w:val="A9BBD207"/>
    <w:rsid w:val="A9E44D50"/>
    <w:rsid w:val="A9FB8EBA"/>
    <w:rsid w:val="AAE7E424"/>
    <w:rsid w:val="AAFF2285"/>
    <w:rsid w:val="AB1FAF91"/>
    <w:rsid w:val="ABF70CE0"/>
    <w:rsid w:val="AC6C1B86"/>
    <w:rsid w:val="AC7701BA"/>
    <w:rsid w:val="AC7FF641"/>
    <w:rsid w:val="AD8F4312"/>
    <w:rsid w:val="ADED7118"/>
    <w:rsid w:val="AE53BB2D"/>
    <w:rsid w:val="AE6FA64E"/>
    <w:rsid w:val="AEAC80C4"/>
    <w:rsid w:val="AEBE54D2"/>
    <w:rsid w:val="AEE73E88"/>
    <w:rsid w:val="AF36EBBE"/>
    <w:rsid w:val="AF75111E"/>
    <w:rsid w:val="AF9C4CC8"/>
    <w:rsid w:val="AFA7B3B2"/>
    <w:rsid w:val="AFECCF3D"/>
    <w:rsid w:val="AFFDDE8D"/>
    <w:rsid w:val="AFFF3934"/>
    <w:rsid w:val="B2FDA37B"/>
    <w:rsid w:val="B2FE5ECE"/>
    <w:rsid w:val="B3A7E082"/>
    <w:rsid w:val="B3E7BFD5"/>
    <w:rsid w:val="B3EFE887"/>
    <w:rsid w:val="B3FEFE5A"/>
    <w:rsid w:val="B4718265"/>
    <w:rsid w:val="B6E10AF7"/>
    <w:rsid w:val="B72FEDAE"/>
    <w:rsid w:val="B77F93F5"/>
    <w:rsid w:val="B79D8F59"/>
    <w:rsid w:val="B7C9003E"/>
    <w:rsid w:val="B7CFFEAF"/>
    <w:rsid w:val="B7D2DA71"/>
    <w:rsid w:val="B7EDD468"/>
    <w:rsid w:val="B7F54B05"/>
    <w:rsid w:val="B7FB1B99"/>
    <w:rsid w:val="B95DE34F"/>
    <w:rsid w:val="B96716B4"/>
    <w:rsid w:val="B9FF2C90"/>
    <w:rsid w:val="BA16E381"/>
    <w:rsid w:val="BA7B746F"/>
    <w:rsid w:val="BAC1B59C"/>
    <w:rsid w:val="BAEFD9D9"/>
    <w:rsid w:val="BB3E5C78"/>
    <w:rsid w:val="BBD723F8"/>
    <w:rsid w:val="BBEF0F12"/>
    <w:rsid w:val="BBF92E37"/>
    <w:rsid w:val="BC968EEB"/>
    <w:rsid w:val="BCAEFB3F"/>
    <w:rsid w:val="BD1E4874"/>
    <w:rsid w:val="BD6D577E"/>
    <w:rsid w:val="BD72DB79"/>
    <w:rsid w:val="BDAFB66D"/>
    <w:rsid w:val="BDBF9F82"/>
    <w:rsid w:val="BDDF6E2F"/>
    <w:rsid w:val="BDEF7305"/>
    <w:rsid w:val="BDF5CBA1"/>
    <w:rsid w:val="BDFADEEA"/>
    <w:rsid w:val="BDFCF773"/>
    <w:rsid w:val="BE7B2D0D"/>
    <w:rsid w:val="BE980DC5"/>
    <w:rsid w:val="BEBFB3D6"/>
    <w:rsid w:val="BEC76546"/>
    <w:rsid w:val="BED4EC6B"/>
    <w:rsid w:val="BEED1C93"/>
    <w:rsid w:val="BEFB48C8"/>
    <w:rsid w:val="BEFDB1D1"/>
    <w:rsid w:val="BEFFA459"/>
    <w:rsid w:val="BF435CDD"/>
    <w:rsid w:val="BF4FDE1A"/>
    <w:rsid w:val="BF5767C4"/>
    <w:rsid w:val="BF77E74F"/>
    <w:rsid w:val="BF7ACF8A"/>
    <w:rsid w:val="BFB8982D"/>
    <w:rsid w:val="BFBD81C6"/>
    <w:rsid w:val="BFBEA4BD"/>
    <w:rsid w:val="BFBF4C72"/>
    <w:rsid w:val="BFD6CC72"/>
    <w:rsid w:val="BFD72E52"/>
    <w:rsid w:val="BFDF1AC0"/>
    <w:rsid w:val="BFDF5AC9"/>
    <w:rsid w:val="BFDF9F67"/>
    <w:rsid w:val="BFE73F23"/>
    <w:rsid w:val="BFECFFF5"/>
    <w:rsid w:val="BFF6D8DD"/>
    <w:rsid w:val="BFF73DFC"/>
    <w:rsid w:val="BFFAECBD"/>
    <w:rsid w:val="BFFC0832"/>
    <w:rsid w:val="BFFC4E90"/>
    <w:rsid w:val="BFFF5A55"/>
    <w:rsid w:val="BFFF80E4"/>
    <w:rsid w:val="BFFFA464"/>
    <w:rsid w:val="C1FF5238"/>
    <w:rsid w:val="C3FAB695"/>
    <w:rsid w:val="C5EF95C1"/>
    <w:rsid w:val="C5FB6DFD"/>
    <w:rsid w:val="C79F2CBB"/>
    <w:rsid w:val="C7EE8B0B"/>
    <w:rsid w:val="C7FD6D14"/>
    <w:rsid w:val="C7FF512D"/>
    <w:rsid w:val="C9DF210B"/>
    <w:rsid w:val="C9F7AA1D"/>
    <w:rsid w:val="C9FFDD27"/>
    <w:rsid w:val="CAD7A4C5"/>
    <w:rsid w:val="CB5ED32D"/>
    <w:rsid w:val="CBF7417C"/>
    <w:rsid w:val="CBFB235A"/>
    <w:rsid w:val="CBFF004F"/>
    <w:rsid w:val="CBFF2443"/>
    <w:rsid w:val="CD1FF061"/>
    <w:rsid w:val="CD6FA9FF"/>
    <w:rsid w:val="CD9D494E"/>
    <w:rsid w:val="CDA6AA5F"/>
    <w:rsid w:val="CDF5FA9B"/>
    <w:rsid w:val="CE7BE518"/>
    <w:rsid w:val="CE7F14D4"/>
    <w:rsid w:val="CEFF4A97"/>
    <w:rsid w:val="CF47A0A5"/>
    <w:rsid w:val="CF6F9027"/>
    <w:rsid w:val="CF7BD9C5"/>
    <w:rsid w:val="CF9BEB54"/>
    <w:rsid w:val="CFBBA1E6"/>
    <w:rsid w:val="CFBD51BE"/>
    <w:rsid w:val="CFBF27BF"/>
    <w:rsid w:val="CFDFE2BE"/>
    <w:rsid w:val="CFDFEFF9"/>
    <w:rsid w:val="CFE2D2C8"/>
    <w:rsid w:val="CFF00622"/>
    <w:rsid w:val="CFF78966"/>
    <w:rsid w:val="CFFE5BD7"/>
    <w:rsid w:val="CFFF115A"/>
    <w:rsid w:val="D1F5D035"/>
    <w:rsid w:val="D37713A5"/>
    <w:rsid w:val="D37B450A"/>
    <w:rsid w:val="D3FFECDE"/>
    <w:rsid w:val="D5B318BE"/>
    <w:rsid w:val="D636D5AB"/>
    <w:rsid w:val="D69E6DB3"/>
    <w:rsid w:val="D6B75FEA"/>
    <w:rsid w:val="D6BF8C21"/>
    <w:rsid w:val="D6DF9BE9"/>
    <w:rsid w:val="D6E78AAC"/>
    <w:rsid w:val="D6E9BE63"/>
    <w:rsid w:val="D6F68E1D"/>
    <w:rsid w:val="D6FDF331"/>
    <w:rsid w:val="D7374EA9"/>
    <w:rsid w:val="D77E5559"/>
    <w:rsid w:val="D796F2FE"/>
    <w:rsid w:val="D7BF03BE"/>
    <w:rsid w:val="D7DF71FA"/>
    <w:rsid w:val="D7DF74B6"/>
    <w:rsid w:val="D7F55477"/>
    <w:rsid w:val="D7FD4D2C"/>
    <w:rsid w:val="D7FE277F"/>
    <w:rsid w:val="D8BA1D46"/>
    <w:rsid w:val="D9BF17AF"/>
    <w:rsid w:val="D9BF213A"/>
    <w:rsid w:val="DABC0759"/>
    <w:rsid w:val="DB4A5303"/>
    <w:rsid w:val="DB6D734F"/>
    <w:rsid w:val="DB977AD3"/>
    <w:rsid w:val="DB9D5E55"/>
    <w:rsid w:val="DBA76038"/>
    <w:rsid w:val="DBBFEDD6"/>
    <w:rsid w:val="DBDF498F"/>
    <w:rsid w:val="DBEFB26D"/>
    <w:rsid w:val="DBF15BD5"/>
    <w:rsid w:val="DBF5780A"/>
    <w:rsid w:val="DBF7B814"/>
    <w:rsid w:val="DBFA118B"/>
    <w:rsid w:val="DBFB9D79"/>
    <w:rsid w:val="DBFF7BEF"/>
    <w:rsid w:val="DCEF1E12"/>
    <w:rsid w:val="DD37994D"/>
    <w:rsid w:val="DD3EC184"/>
    <w:rsid w:val="DD6D25C1"/>
    <w:rsid w:val="DDAB5849"/>
    <w:rsid w:val="DDB6DD90"/>
    <w:rsid w:val="DDBBBDC8"/>
    <w:rsid w:val="DDBF222C"/>
    <w:rsid w:val="DDDBC976"/>
    <w:rsid w:val="DDDFC55E"/>
    <w:rsid w:val="DDFB7706"/>
    <w:rsid w:val="DDFE2A1C"/>
    <w:rsid w:val="DDFF2E65"/>
    <w:rsid w:val="DEA102A9"/>
    <w:rsid w:val="DEA6A359"/>
    <w:rsid w:val="DEE7B904"/>
    <w:rsid w:val="DEE7C6DA"/>
    <w:rsid w:val="DEEF97AA"/>
    <w:rsid w:val="DEEFAC41"/>
    <w:rsid w:val="DEF52FDB"/>
    <w:rsid w:val="DEFDC4F9"/>
    <w:rsid w:val="DF538BAA"/>
    <w:rsid w:val="DF5DD260"/>
    <w:rsid w:val="DF6E07D8"/>
    <w:rsid w:val="DF72B680"/>
    <w:rsid w:val="DF735AA6"/>
    <w:rsid w:val="DF7B69D9"/>
    <w:rsid w:val="DF7BA29E"/>
    <w:rsid w:val="DF7FF721"/>
    <w:rsid w:val="DFAFEB61"/>
    <w:rsid w:val="DFB6D83D"/>
    <w:rsid w:val="DFB71C2E"/>
    <w:rsid w:val="DFBF54B0"/>
    <w:rsid w:val="DFBF73DD"/>
    <w:rsid w:val="DFD9CF5B"/>
    <w:rsid w:val="DFDCD808"/>
    <w:rsid w:val="DFDE8DAC"/>
    <w:rsid w:val="DFE7D755"/>
    <w:rsid w:val="DFEB905B"/>
    <w:rsid w:val="DFED9123"/>
    <w:rsid w:val="DFF0D04E"/>
    <w:rsid w:val="DFF3257A"/>
    <w:rsid w:val="DFF8C16B"/>
    <w:rsid w:val="DFFD26A5"/>
    <w:rsid w:val="DFFD8FA6"/>
    <w:rsid w:val="DFFDD28A"/>
    <w:rsid w:val="DFFE48C1"/>
    <w:rsid w:val="DFFE7EF4"/>
    <w:rsid w:val="DFFF7320"/>
    <w:rsid w:val="E3371A94"/>
    <w:rsid w:val="E35FE36C"/>
    <w:rsid w:val="E3CD5FB5"/>
    <w:rsid w:val="E3DD9914"/>
    <w:rsid w:val="E3EE91D6"/>
    <w:rsid w:val="E5DD4B2E"/>
    <w:rsid w:val="E5FCBE5A"/>
    <w:rsid w:val="E6938F95"/>
    <w:rsid w:val="E6D58C5E"/>
    <w:rsid w:val="E6DF8233"/>
    <w:rsid w:val="E6FFA336"/>
    <w:rsid w:val="E73C0553"/>
    <w:rsid w:val="E77D2A6C"/>
    <w:rsid w:val="E7864946"/>
    <w:rsid w:val="E7AEF5D4"/>
    <w:rsid w:val="E7B170EC"/>
    <w:rsid w:val="E7BDF7A8"/>
    <w:rsid w:val="E7CFBB2A"/>
    <w:rsid w:val="E7D26ABD"/>
    <w:rsid w:val="E7E82141"/>
    <w:rsid w:val="E7E99304"/>
    <w:rsid w:val="E7EF7BD8"/>
    <w:rsid w:val="E7F9AAA3"/>
    <w:rsid w:val="E7FD12F0"/>
    <w:rsid w:val="E7FF14B2"/>
    <w:rsid w:val="E9DD0167"/>
    <w:rsid w:val="EAFEF872"/>
    <w:rsid w:val="EB3CE50F"/>
    <w:rsid w:val="EB7E0F16"/>
    <w:rsid w:val="EB9FCDCD"/>
    <w:rsid w:val="EBDF079F"/>
    <w:rsid w:val="EBE6AF36"/>
    <w:rsid w:val="EBF9E703"/>
    <w:rsid w:val="EBFC56DA"/>
    <w:rsid w:val="EBFF31AF"/>
    <w:rsid w:val="EC7B8EA7"/>
    <w:rsid w:val="EC7CFF1D"/>
    <w:rsid w:val="ECF13F8F"/>
    <w:rsid w:val="ECFB254E"/>
    <w:rsid w:val="ED5DD111"/>
    <w:rsid w:val="ED7509E7"/>
    <w:rsid w:val="ED9758AD"/>
    <w:rsid w:val="EDF72471"/>
    <w:rsid w:val="EE3EB4D6"/>
    <w:rsid w:val="EE97B4E0"/>
    <w:rsid w:val="EE9FEF19"/>
    <w:rsid w:val="EED726E3"/>
    <w:rsid w:val="EEEF4C68"/>
    <w:rsid w:val="EEFAEE15"/>
    <w:rsid w:val="EEFECA23"/>
    <w:rsid w:val="EEFEF9A8"/>
    <w:rsid w:val="EEFF7416"/>
    <w:rsid w:val="EEFF9423"/>
    <w:rsid w:val="EEFFE127"/>
    <w:rsid w:val="EF0FEFB6"/>
    <w:rsid w:val="EF1AAFB9"/>
    <w:rsid w:val="EF393F62"/>
    <w:rsid w:val="EF54DF61"/>
    <w:rsid w:val="EF5941BE"/>
    <w:rsid w:val="EF6F32FF"/>
    <w:rsid w:val="EF6F468C"/>
    <w:rsid w:val="EF71B0DB"/>
    <w:rsid w:val="EF7D0A98"/>
    <w:rsid w:val="EF9E53BD"/>
    <w:rsid w:val="EFAD347D"/>
    <w:rsid w:val="EFAD6254"/>
    <w:rsid w:val="EFBADFE1"/>
    <w:rsid w:val="EFCD044A"/>
    <w:rsid w:val="EFCD3D5E"/>
    <w:rsid w:val="EFD7C659"/>
    <w:rsid w:val="EFDF2B82"/>
    <w:rsid w:val="EFE67D41"/>
    <w:rsid w:val="EFEB5829"/>
    <w:rsid w:val="EFEBDBFA"/>
    <w:rsid w:val="EFED7C12"/>
    <w:rsid w:val="EFEF743C"/>
    <w:rsid w:val="EFEF99A6"/>
    <w:rsid w:val="EFF5654B"/>
    <w:rsid w:val="EFF78236"/>
    <w:rsid w:val="EFFB8A82"/>
    <w:rsid w:val="EFFBE0B2"/>
    <w:rsid w:val="EFFD1EB5"/>
    <w:rsid w:val="EFFD3DD8"/>
    <w:rsid w:val="EFFD8755"/>
    <w:rsid w:val="EFFE2EAA"/>
    <w:rsid w:val="EFFECDF5"/>
    <w:rsid w:val="EFFEE055"/>
    <w:rsid w:val="EFFF16DA"/>
    <w:rsid w:val="EFFF75F7"/>
    <w:rsid w:val="EFFF7A09"/>
    <w:rsid w:val="EFFFCEAE"/>
    <w:rsid w:val="F0FF6782"/>
    <w:rsid w:val="F15BE9C4"/>
    <w:rsid w:val="F1FD3B83"/>
    <w:rsid w:val="F2BD1F5C"/>
    <w:rsid w:val="F3AE4B8E"/>
    <w:rsid w:val="F3BFE9E7"/>
    <w:rsid w:val="F3CEE544"/>
    <w:rsid w:val="F3D7D72F"/>
    <w:rsid w:val="F3DF0120"/>
    <w:rsid w:val="F3E699AB"/>
    <w:rsid w:val="F3ED5BF0"/>
    <w:rsid w:val="F3F5D647"/>
    <w:rsid w:val="F3FFA305"/>
    <w:rsid w:val="F43E2B35"/>
    <w:rsid w:val="F4795D29"/>
    <w:rsid w:val="F47ED6E9"/>
    <w:rsid w:val="F4DFF17A"/>
    <w:rsid w:val="F4FFD8AF"/>
    <w:rsid w:val="F534AC04"/>
    <w:rsid w:val="F56943A0"/>
    <w:rsid w:val="F56FC256"/>
    <w:rsid w:val="F57C18F9"/>
    <w:rsid w:val="F5F5C3AA"/>
    <w:rsid w:val="F5FE9628"/>
    <w:rsid w:val="F5FF0FF2"/>
    <w:rsid w:val="F5FFD129"/>
    <w:rsid w:val="F5FFDFF0"/>
    <w:rsid w:val="F66EDE2B"/>
    <w:rsid w:val="F68BA5D2"/>
    <w:rsid w:val="F6AFAC63"/>
    <w:rsid w:val="F6C92F12"/>
    <w:rsid w:val="F6DB59E0"/>
    <w:rsid w:val="F6DED427"/>
    <w:rsid w:val="F6DF657B"/>
    <w:rsid w:val="F6DFC53E"/>
    <w:rsid w:val="F6F4C27D"/>
    <w:rsid w:val="F6FEED93"/>
    <w:rsid w:val="F7334BF2"/>
    <w:rsid w:val="F73D6C9E"/>
    <w:rsid w:val="F73F6B32"/>
    <w:rsid w:val="F73FE327"/>
    <w:rsid w:val="F75FFC9B"/>
    <w:rsid w:val="F76B8BD5"/>
    <w:rsid w:val="F76D978B"/>
    <w:rsid w:val="F77791FC"/>
    <w:rsid w:val="F79FD87C"/>
    <w:rsid w:val="F7AF2E9A"/>
    <w:rsid w:val="F7C7C601"/>
    <w:rsid w:val="F7DE322E"/>
    <w:rsid w:val="F7ECBE86"/>
    <w:rsid w:val="F7EF4999"/>
    <w:rsid w:val="F7EFE06C"/>
    <w:rsid w:val="F7F1678B"/>
    <w:rsid w:val="F7FB8D92"/>
    <w:rsid w:val="F7FE7B29"/>
    <w:rsid w:val="F7FEE365"/>
    <w:rsid w:val="F8E7351E"/>
    <w:rsid w:val="F94C3727"/>
    <w:rsid w:val="F96F0D46"/>
    <w:rsid w:val="F9B52EA9"/>
    <w:rsid w:val="F9BE9A92"/>
    <w:rsid w:val="F9DF096A"/>
    <w:rsid w:val="F9F5F616"/>
    <w:rsid w:val="F9FA3BA0"/>
    <w:rsid w:val="F9FB369B"/>
    <w:rsid w:val="FA3C2DC7"/>
    <w:rsid w:val="FA3F9A4C"/>
    <w:rsid w:val="FA5F6F39"/>
    <w:rsid w:val="FADF07A0"/>
    <w:rsid w:val="FAE7FBDD"/>
    <w:rsid w:val="FAFB2F5A"/>
    <w:rsid w:val="FAFD4680"/>
    <w:rsid w:val="FB0E8AD2"/>
    <w:rsid w:val="FB2FAC4E"/>
    <w:rsid w:val="FB5FC045"/>
    <w:rsid w:val="FB6F54EC"/>
    <w:rsid w:val="FB7711BE"/>
    <w:rsid w:val="FB77FE67"/>
    <w:rsid w:val="FB7A5B17"/>
    <w:rsid w:val="FB8F9B25"/>
    <w:rsid w:val="FB98DB38"/>
    <w:rsid w:val="FB9F6C63"/>
    <w:rsid w:val="FBCB80C5"/>
    <w:rsid w:val="FBD921E2"/>
    <w:rsid w:val="FBDB1098"/>
    <w:rsid w:val="FBE64DC4"/>
    <w:rsid w:val="FBE69F27"/>
    <w:rsid w:val="FBEC8892"/>
    <w:rsid w:val="FBF54F25"/>
    <w:rsid w:val="FBF55325"/>
    <w:rsid w:val="FBF6E43F"/>
    <w:rsid w:val="FBFBB0CE"/>
    <w:rsid w:val="FBFBBA97"/>
    <w:rsid w:val="FBFBFCDE"/>
    <w:rsid w:val="FBFCF993"/>
    <w:rsid w:val="FBFF368D"/>
    <w:rsid w:val="FBFFA122"/>
    <w:rsid w:val="FBFFA86F"/>
    <w:rsid w:val="FBFFDFDC"/>
    <w:rsid w:val="FBFFE5B0"/>
    <w:rsid w:val="FBFFEE25"/>
    <w:rsid w:val="FC04F382"/>
    <w:rsid w:val="FC7F5CC2"/>
    <w:rsid w:val="FCAF6044"/>
    <w:rsid w:val="FCBBD713"/>
    <w:rsid w:val="FCFEDA17"/>
    <w:rsid w:val="FCFF4442"/>
    <w:rsid w:val="FCFF44E8"/>
    <w:rsid w:val="FD4F8A5E"/>
    <w:rsid w:val="FD6FBCB1"/>
    <w:rsid w:val="FD7F239C"/>
    <w:rsid w:val="FD9BE59C"/>
    <w:rsid w:val="FD9F8827"/>
    <w:rsid w:val="FDB99B28"/>
    <w:rsid w:val="FDBEB1F4"/>
    <w:rsid w:val="FDBED69A"/>
    <w:rsid w:val="FDCF197E"/>
    <w:rsid w:val="FDDD0207"/>
    <w:rsid w:val="FDDED9BD"/>
    <w:rsid w:val="FDE73632"/>
    <w:rsid w:val="FDE9B925"/>
    <w:rsid w:val="FDEF7051"/>
    <w:rsid w:val="FDF3584D"/>
    <w:rsid w:val="FDF63861"/>
    <w:rsid w:val="FDF6AC8A"/>
    <w:rsid w:val="FDF729C2"/>
    <w:rsid w:val="FDF767DE"/>
    <w:rsid w:val="FDFC68B7"/>
    <w:rsid w:val="FDFD4E8F"/>
    <w:rsid w:val="FDFE3999"/>
    <w:rsid w:val="FDFEE492"/>
    <w:rsid w:val="FDFF3342"/>
    <w:rsid w:val="FDFF55C6"/>
    <w:rsid w:val="FDFF8624"/>
    <w:rsid w:val="FDFF8791"/>
    <w:rsid w:val="FDFFACF9"/>
    <w:rsid w:val="FDFFBDA9"/>
    <w:rsid w:val="FE2F4112"/>
    <w:rsid w:val="FE675D0C"/>
    <w:rsid w:val="FE6D236C"/>
    <w:rsid w:val="FE7388F7"/>
    <w:rsid w:val="FE7D6C7C"/>
    <w:rsid w:val="FE7E6686"/>
    <w:rsid w:val="FE7F3B65"/>
    <w:rsid w:val="FE9B0392"/>
    <w:rsid w:val="FEB53781"/>
    <w:rsid w:val="FEB9D196"/>
    <w:rsid w:val="FEBA8A07"/>
    <w:rsid w:val="FEBB23B8"/>
    <w:rsid w:val="FED74B6B"/>
    <w:rsid w:val="FEDC552F"/>
    <w:rsid w:val="FEDFF04D"/>
    <w:rsid w:val="FEE38A32"/>
    <w:rsid w:val="FEEF8283"/>
    <w:rsid w:val="FEEFCBBD"/>
    <w:rsid w:val="FEEFD2B1"/>
    <w:rsid w:val="FEF038C5"/>
    <w:rsid w:val="FEF4F795"/>
    <w:rsid w:val="FEF5BCF8"/>
    <w:rsid w:val="FEF7B86B"/>
    <w:rsid w:val="FEFAD681"/>
    <w:rsid w:val="FEFADC70"/>
    <w:rsid w:val="FEFC9591"/>
    <w:rsid w:val="FEFE6CBE"/>
    <w:rsid w:val="FEFF85F1"/>
    <w:rsid w:val="FF1A0F7B"/>
    <w:rsid w:val="FF2D6F39"/>
    <w:rsid w:val="FF339412"/>
    <w:rsid w:val="FF3F6707"/>
    <w:rsid w:val="FF3FAE3E"/>
    <w:rsid w:val="FF3FDC1A"/>
    <w:rsid w:val="FF565938"/>
    <w:rsid w:val="FF661D4A"/>
    <w:rsid w:val="FF69B015"/>
    <w:rsid w:val="FF6F500C"/>
    <w:rsid w:val="FF7B0465"/>
    <w:rsid w:val="FF7C6F8B"/>
    <w:rsid w:val="FF7DCE5C"/>
    <w:rsid w:val="FF7F9CDA"/>
    <w:rsid w:val="FF7FBB62"/>
    <w:rsid w:val="FF7FBEDB"/>
    <w:rsid w:val="FF86BBBC"/>
    <w:rsid w:val="FF8FE2C7"/>
    <w:rsid w:val="FF972045"/>
    <w:rsid w:val="FF9F4E3E"/>
    <w:rsid w:val="FF9FA17C"/>
    <w:rsid w:val="FFABF22E"/>
    <w:rsid w:val="FFAEBE4F"/>
    <w:rsid w:val="FFAEFAFD"/>
    <w:rsid w:val="FFAF8006"/>
    <w:rsid w:val="FFAFA611"/>
    <w:rsid w:val="FFB11CDC"/>
    <w:rsid w:val="FFB7F0E4"/>
    <w:rsid w:val="FFBB479A"/>
    <w:rsid w:val="FFBD5C6E"/>
    <w:rsid w:val="FFBF042A"/>
    <w:rsid w:val="FFBF0E64"/>
    <w:rsid w:val="FFBF8978"/>
    <w:rsid w:val="FFBFC7A3"/>
    <w:rsid w:val="FFCF7B38"/>
    <w:rsid w:val="FFD5D887"/>
    <w:rsid w:val="FFD5E7A1"/>
    <w:rsid w:val="FFD7DE4B"/>
    <w:rsid w:val="FFDD5102"/>
    <w:rsid w:val="FFDE18E3"/>
    <w:rsid w:val="FFDE7D2C"/>
    <w:rsid w:val="FFDF2A0D"/>
    <w:rsid w:val="FFDF3B8C"/>
    <w:rsid w:val="FFDF3E9F"/>
    <w:rsid w:val="FFDF54E5"/>
    <w:rsid w:val="FFDFF9F2"/>
    <w:rsid w:val="FFE16994"/>
    <w:rsid w:val="FFE79C36"/>
    <w:rsid w:val="FFEF4559"/>
    <w:rsid w:val="FFEF6D77"/>
    <w:rsid w:val="FFEF6E24"/>
    <w:rsid w:val="FFEF6E83"/>
    <w:rsid w:val="FFF2D3D7"/>
    <w:rsid w:val="FFF374C6"/>
    <w:rsid w:val="FFF43745"/>
    <w:rsid w:val="FFF495E1"/>
    <w:rsid w:val="FFF4AE64"/>
    <w:rsid w:val="FFF53165"/>
    <w:rsid w:val="FFF53AC8"/>
    <w:rsid w:val="FFF747E2"/>
    <w:rsid w:val="FFF74B83"/>
    <w:rsid w:val="FFF7AD32"/>
    <w:rsid w:val="FFF7EABB"/>
    <w:rsid w:val="FFF7EF11"/>
    <w:rsid w:val="FFF97984"/>
    <w:rsid w:val="FFF988A7"/>
    <w:rsid w:val="FFFB1706"/>
    <w:rsid w:val="FFFC661E"/>
    <w:rsid w:val="FFFCA620"/>
    <w:rsid w:val="FFFD144C"/>
    <w:rsid w:val="FFFD4E07"/>
    <w:rsid w:val="FFFD8149"/>
    <w:rsid w:val="FFFE1A25"/>
    <w:rsid w:val="FFFE2426"/>
    <w:rsid w:val="FFFE5112"/>
    <w:rsid w:val="FFFEB70A"/>
    <w:rsid w:val="FFFF0219"/>
    <w:rsid w:val="FFFF1D91"/>
    <w:rsid w:val="FFFF4B5B"/>
    <w:rsid w:val="FFFF541A"/>
    <w:rsid w:val="FFFF54AF"/>
    <w:rsid w:val="FFFF7E3F"/>
    <w:rsid w:val="FFFF7F55"/>
    <w:rsid w:val="FFFFAF22"/>
    <w:rsid w:val="FFFFB4A3"/>
    <w:rsid w:val="FFFFB7D5"/>
    <w:rsid w:val="FFFFF7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240" w:lineRule="auto"/>
      <w:outlineLvl w:val="1"/>
    </w:pPr>
    <w:rPr>
      <w:rFonts w:ascii="CESI仿宋-GB13000" w:hAnsi="CESI仿宋-GB13000" w:eastAsia="宋体"/>
      <w:b/>
      <w:bCs/>
      <w:sz w:val="24"/>
      <w:szCs w:val="32"/>
    </w:rPr>
  </w:style>
  <w:style w:type="paragraph" w:styleId="5">
    <w:name w:val="heading 3"/>
    <w:basedOn w:val="1"/>
    <w:next w:val="1"/>
    <w:link w:val="40"/>
    <w:qFormat/>
    <w:uiPriority w:val="0"/>
    <w:pPr>
      <w:keepNext/>
      <w:keepLines/>
      <w:spacing w:line="360" w:lineRule="auto"/>
      <w:outlineLvl w:val="2"/>
    </w:pPr>
    <w:rPr>
      <w:rFonts w:ascii="Times New Roman" w:hAnsi="Times New Roman" w:eastAsia="宋体"/>
      <w:b/>
      <w:bCs/>
      <w:sz w:val="21"/>
      <w:szCs w:val="32"/>
    </w:rPr>
  </w:style>
  <w:style w:type="paragraph" w:styleId="2">
    <w:name w:val="heading 4"/>
    <w:basedOn w:val="1"/>
    <w:next w:val="1"/>
    <w:link w:val="37"/>
    <w:qFormat/>
    <w:uiPriority w:val="0"/>
    <w:pPr>
      <w:keepNext/>
      <w:keepLines/>
      <w:spacing w:line="360" w:lineRule="auto"/>
      <w:outlineLvl w:val="3"/>
    </w:pPr>
    <w:rPr>
      <w:rFonts w:ascii="Arial" w:hAnsi="Arial"/>
      <w:b/>
      <w:bCs/>
      <w:szCs w:val="28"/>
    </w:rPr>
  </w:style>
  <w:style w:type="character" w:default="1" w:styleId="29">
    <w:name w:val="Default Paragraph Font"/>
    <w:link w:val="30"/>
    <w:semiHidden/>
    <w:qFormat/>
    <w:uiPriority w:val="0"/>
    <w:rPr>
      <w:rFonts w:ascii="Verdana" w:hAnsi="Verdana"/>
      <w:kern w:val="0"/>
      <w:szCs w:val="20"/>
      <w:lang w:eastAsia="en-US"/>
    </w:rPr>
  </w:style>
  <w:style w:type="table" w:default="1" w:styleId="27">
    <w:name w:val="Normal Table"/>
    <w:semiHidden/>
    <w:qFormat/>
    <w:uiPriority w:val="0"/>
    <w:tblPr>
      <w:tblCellMar>
        <w:top w:w="0" w:type="dxa"/>
        <w:left w:w="108" w:type="dxa"/>
        <w:bottom w:w="0" w:type="dxa"/>
        <w:right w:w="108" w:type="dxa"/>
      </w:tblCellMar>
    </w:tblPr>
  </w:style>
  <w:style w:type="paragraph" w:styleId="6">
    <w:name w:val="Normal Indent"/>
    <w:basedOn w:val="1"/>
    <w:link w:val="41"/>
    <w:qFormat/>
    <w:uiPriority w:val="0"/>
    <w:pPr>
      <w:ind w:firstLine="420" w:firstLineChars="200"/>
    </w:pPr>
  </w:style>
  <w:style w:type="paragraph" w:styleId="7">
    <w:name w:val="Document Map"/>
    <w:basedOn w:val="1"/>
    <w:qFormat/>
    <w:uiPriority w:val="0"/>
    <w:rPr>
      <w:rFonts w:ascii="宋体"/>
      <w:sz w:val="18"/>
      <w:szCs w:val="18"/>
    </w:rPr>
  </w:style>
  <w:style w:type="paragraph" w:styleId="8">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9">
    <w:name w:val="annotation text"/>
    <w:basedOn w:val="1"/>
    <w:link w:val="42"/>
    <w:qFormat/>
    <w:uiPriority w:val="0"/>
    <w:pPr>
      <w:jc w:val="left"/>
    </w:pPr>
  </w:style>
  <w:style w:type="paragraph" w:styleId="10">
    <w:name w:val="Body Text"/>
    <w:basedOn w:val="1"/>
    <w:link w:val="43"/>
    <w:qFormat/>
    <w:uiPriority w:val="0"/>
    <w:pPr>
      <w:spacing w:after="120"/>
    </w:pPr>
  </w:style>
  <w:style w:type="paragraph" w:styleId="11">
    <w:name w:val="Body Text Indent"/>
    <w:basedOn w:val="1"/>
    <w:link w:val="44"/>
    <w:qFormat/>
    <w:uiPriority w:val="0"/>
    <w:pPr>
      <w:spacing w:line="500" w:lineRule="exact"/>
      <w:ind w:left="600" w:hanging="600" w:hangingChars="200"/>
      <w:outlineLvl w:val="1"/>
    </w:pPr>
    <w:rPr>
      <w:sz w:val="30"/>
    </w:rPr>
  </w:style>
  <w:style w:type="paragraph" w:styleId="12">
    <w:name w:val="toc 5"/>
    <w:basedOn w:val="1"/>
    <w:next w:val="1"/>
    <w:qFormat/>
    <w:uiPriority w:val="0"/>
    <w:pPr>
      <w:ind w:left="1680" w:leftChars="800"/>
    </w:pPr>
    <w:rPr>
      <w:szCs w:val="24"/>
    </w:rPr>
  </w:style>
  <w:style w:type="paragraph" w:styleId="13">
    <w:name w:val="toc 3"/>
    <w:basedOn w:val="1"/>
    <w:next w:val="1"/>
    <w:qFormat/>
    <w:uiPriority w:val="39"/>
    <w:pPr>
      <w:ind w:left="840" w:leftChars="400"/>
    </w:pPr>
  </w:style>
  <w:style w:type="paragraph" w:styleId="14">
    <w:name w:val="Plain Text"/>
    <w:basedOn w:val="1"/>
    <w:link w:val="45"/>
    <w:qFormat/>
    <w:uiPriority w:val="0"/>
    <w:rPr>
      <w:rFonts w:ascii="宋体" w:hAnsi="Courier New" w:cs="Courier New"/>
      <w:szCs w:val="21"/>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46"/>
    <w:qFormat/>
    <w:uiPriority w:val="0"/>
    <w:rPr>
      <w:sz w:val="18"/>
      <w:szCs w:val="18"/>
    </w:rPr>
  </w:style>
  <w:style w:type="paragraph" w:styleId="18">
    <w:name w:val="footer"/>
    <w:basedOn w:val="1"/>
    <w:link w:val="47"/>
    <w:qFormat/>
    <w:uiPriority w:val="0"/>
    <w:pPr>
      <w:tabs>
        <w:tab w:val="center" w:pos="4153"/>
        <w:tab w:val="right" w:pos="8306"/>
      </w:tabs>
      <w:snapToGrid w:val="0"/>
      <w:jc w:val="left"/>
    </w:pPr>
    <w:rPr>
      <w:sz w:val="18"/>
      <w:szCs w:val="18"/>
    </w:rPr>
  </w:style>
  <w:style w:type="paragraph" w:styleId="19">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toc 2"/>
    <w:basedOn w:val="1"/>
    <w:next w:val="1"/>
    <w:qFormat/>
    <w:uiPriority w:val="0"/>
    <w:pPr>
      <w:ind w:left="420" w:leftChars="200"/>
    </w:pPr>
  </w:style>
  <w:style w:type="paragraph" w:styleId="22">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3">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styleId="24">
    <w:name w:val="annotation subject"/>
    <w:basedOn w:val="9"/>
    <w:next w:val="9"/>
    <w:link w:val="50"/>
    <w:qFormat/>
    <w:uiPriority w:val="0"/>
    <w:rPr>
      <w:b/>
      <w:bCs/>
    </w:rPr>
  </w:style>
  <w:style w:type="paragraph" w:styleId="25">
    <w:name w:val="Body Text First Indent"/>
    <w:basedOn w:val="10"/>
    <w:qFormat/>
    <w:uiPriority w:val="99"/>
    <w:pPr>
      <w:ind w:firstLine="420" w:firstLineChars="100"/>
    </w:pPr>
  </w:style>
  <w:style w:type="paragraph" w:styleId="26">
    <w:name w:val="Body Text First Indent 2"/>
    <w:basedOn w:val="11"/>
    <w:unhideWhenUsed/>
    <w:qFormat/>
    <w:uiPriority w:val="0"/>
    <w:pPr>
      <w:ind w:left="0" w:firstLine="420"/>
    </w:pPr>
    <w:rPr>
      <w:rFonts w:hint="eastAsia" w:ascii="宋体"/>
      <w:sz w:val="24"/>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 Char Char Char Char1 Char Char"/>
    <w:basedOn w:val="1"/>
    <w:link w:val="29"/>
    <w:qFormat/>
    <w:uiPriority w:val="0"/>
    <w:pPr>
      <w:widowControl/>
      <w:spacing w:after="160" w:line="240" w:lineRule="exact"/>
      <w:jc w:val="left"/>
    </w:pPr>
    <w:rPr>
      <w:rFonts w:ascii="Verdana" w:hAnsi="Verdana"/>
      <w:kern w:val="0"/>
      <w:szCs w:val="20"/>
      <w:lang w:eastAsia="en-US"/>
    </w:rPr>
  </w:style>
  <w:style w:type="character" w:styleId="31">
    <w:name w:val="Strong"/>
    <w:basedOn w:val="29"/>
    <w:qFormat/>
    <w:uiPriority w:val="22"/>
    <w:rPr>
      <w:b/>
      <w:bCs/>
    </w:rPr>
  </w:style>
  <w:style w:type="character" w:styleId="32">
    <w:name w:val="page number"/>
    <w:qFormat/>
    <w:uiPriority w:val="0"/>
    <w:rPr>
      <w:rFonts w:ascii="Verdana" w:hAnsi="Verdana" w:cs="Times New Roman"/>
      <w:kern w:val="0"/>
      <w:szCs w:val="20"/>
      <w:lang w:eastAsia="en-US"/>
    </w:rPr>
  </w:style>
  <w:style w:type="character" w:styleId="33">
    <w:name w:val="FollowedHyperlink"/>
    <w:qFormat/>
    <w:uiPriority w:val="0"/>
    <w:rPr>
      <w:rFonts w:ascii="Verdana" w:hAnsi="Verdana"/>
      <w:color w:val="800080"/>
      <w:kern w:val="0"/>
      <w:szCs w:val="20"/>
      <w:u w:val="none"/>
      <w:lang w:eastAsia="en-US"/>
    </w:rPr>
  </w:style>
  <w:style w:type="character" w:styleId="34">
    <w:name w:val="Emphasis"/>
    <w:basedOn w:val="29"/>
    <w:qFormat/>
    <w:uiPriority w:val="0"/>
    <w:rPr>
      <w:i/>
    </w:rPr>
  </w:style>
  <w:style w:type="character" w:styleId="35">
    <w:name w:val="Hyperlink"/>
    <w:qFormat/>
    <w:uiPriority w:val="99"/>
    <w:rPr>
      <w:rFonts w:cs="Times New Roman"/>
      <w:color w:val="0000FF"/>
      <w:u w:val="single"/>
    </w:rPr>
  </w:style>
  <w:style w:type="character" w:styleId="36">
    <w:name w:val="annotation reference"/>
    <w:qFormat/>
    <w:uiPriority w:val="0"/>
    <w:rPr>
      <w:rFonts w:cs="Times New Roman"/>
      <w:sz w:val="21"/>
      <w:szCs w:val="21"/>
    </w:rPr>
  </w:style>
  <w:style w:type="character" w:customStyle="1" w:styleId="37">
    <w:name w:val="标题 4 Char"/>
    <w:link w:val="2"/>
    <w:qFormat/>
    <w:uiPriority w:val="0"/>
    <w:rPr>
      <w:rFonts w:ascii="Arial" w:hAnsi="Arial"/>
      <w:b/>
      <w:bCs/>
      <w:kern w:val="2"/>
      <w:sz w:val="21"/>
      <w:szCs w:val="28"/>
    </w:rPr>
  </w:style>
  <w:style w:type="character" w:customStyle="1" w:styleId="38">
    <w:name w:val="标题 1 Char"/>
    <w:link w:val="3"/>
    <w:qFormat/>
    <w:uiPriority w:val="0"/>
    <w:rPr>
      <w:b/>
      <w:bCs/>
      <w:kern w:val="44"/>
      <w:sz w:val="44"/>
      <w:szCs w:val="44"/>
    </w:rPr>
  </w:style>
  <w:style w:type="character" w:customStyle="1" w:styleId="39">
    <w:name w:val="标题 2 Char"/>
    <w:link w:val="4"/>
    <w:qFormat/>
    <w:uiPriority w:val="0"/>
    <w:rPr>
      <w:rFonts w:ascii="CESI仿宋-GB13000" w:hAnsi="CESI仿宋-GB13000" w:eastAsia="宋体"/>
      <w:b/>
      <w:bCs/>
      <w:sz w:val="24"/>
      <w:szCs w:val="32"/>
    </w:rPr>
  </w:style>
  <w:style w:type="character" w:customStyle="1" w:styleId="40">
    <w:name w:val="标题 3 Char"/>
    <w:link w:val="5"/>
    <w:qFormat/>
    <w:locked/>
    <w:uiPriority w:val="0"/>
    <w:rPr>
      <w:rFonts w:ascii="Times New Roman" w:hAnsi="Times New Roman" w:eastAsia="宋体"/>
      <w:b/>
      <w:bCs/>
      <w:kern w:val="2"/>
      <w:sz w:val="21"/>
      <w:szCs w:val="32"/>
      <w:lang w:val="en-US" w:eastAsia="zh-CN" w:bidi="ar-SA"/>
    </w:rPr>
  </w:style>
  <w:style w:type="character" w:customStyle="1" w:styleId="41">
    <w:name w:val="正文缩进 Char"/>
    <w:link w:val="6"/>
    <w:qFormat/>
    <w:locked/>
    <w:uiPriority w:val="0"/>
    <w:rPr>
      <w:rFonts w:eastAsia="宋体"/>
      <w:kern w:val="2"/>
      <w:sz w:val="21"/>
      <w:szCs w:val="24"/>
      <w:lang w:val="en-US" w:eastAsia="zh-CN" w:bidi="ar-SA"/>
    </w:rPr>
  </w:style>
  <w:style w:type="character" w:customStyle="1" w:styleId="42">
    <w:name w:val="批注文字 Char"/>
    <w:link w:val="9"/>
    <w:qFormat/>
    <w:locked/>
    <w:uiPriority w:val="0"/>
    <w:rPr>
      <w:rFonts w:eastAsia="宋体"/>
      <w:kern w:val="2"/>
      <w:sz w:val="21"/>
      <w:szCs w:val="24"/>
      <w:lang w:val="en-US" w:eastAsia="zh-CN" w:bidi="ar-SA"/>
    </w:rPr>
  </w:style>
  <w:style w:type="character" w:customStyle="1" w:styleId="43">
    <w:name w:val="正文文本 Char"/>
    <w:link w:val="10"/>
    <w:qFormat/>
    <w:uiPriority w:val="0"/>
    <w:rPr>
      <w:kern w:val="2"/>
      <w:sz w:val="21"/>
      <w:szCs w:val="24"/>
    </w:rPr>
  </w:style>
  <w:style w:type="character" w:customStyle="1" w:styleId="44">
    <w:name w:val="正文文本缩进 Char"/>
    <w:link w:val="11"/>
    <w:qFormat/>
    <w:uiPriority w:val="0"/>
    <w:rPr>
      <w:kern w:val="2"/>
      <w:sz w:val="30"/>
      <w:szCs w:val="24"/>
    </w:rPr>
  </w:style>
  <w:style w:type="character" w:customStyle="1" w:styleId="45">
    <w:name w:val="纯文本 Char"/>
    <w:link w:val="14"/>
    <w:qFormat/>
    <w:uiPriority w:val="0"/>
    <w:rPr>
      <w:rFonts w:ascii="宋体" w:hAnsi="Courier New" w:cs="Courier New"/>
      <w:kern w:val="2"/>
      <w:sz w:val="21"/>
      <w:szCs w:val="21"/>
    </w:rPr>
  </w:style>
  <w:style w:type="character" w:customStyle="1" w:styleId="46">
    <w:name w:val="批注框文本 Char"/>
    <w:link w:val="17"/>
    <w:qFormat/>
    <w:locked/>
    <w:uiPriority w:val="0"/>
    <w:rPr>
      <w:rFonts w:eastAsia="宋体"/>
      <w:kern w:val="2"/>
      <w:sz w:val="18"/>
      <w:szCs w:val="18"/>
      <w:lang w:val="en-US" w:eastAsia="zh-CN" w:bidi="ar-SA"/>
    </w:rPr>
  </w:style>
  <w:style w:type="character" w:customStyle="1" w:styleId="47">
    <w:name w:val="页脚 Char"/>
    <w:link w:val="18"/>
    <w:qFormat/>
    <w:locked/>
    <w:uiPriority w:val="0"/>
    <w:rPr>
      <w:rFonts w:eastAsia="宋体"/>
      <w:kern w:val="2"/>
      <w:sz w:val="18"/>
      <w:szCs w:val="18"/>
      <w:lang w:val="en-US" w:eastAsia="zh-CN" w:bidi="ar-SA"/>
    </w:rPr>
  </w:style>
  <w:style w:type="character" w:customStyle="1" w:styleId="48">
    <w:name w:val="页眉 Char"/>
    <w:link w:val="19"/>
    <w:qFormat/>
    <w:locked/>
    <w:uiPriority w:val="99"/>
    <w:rPr>
      <w:rFonts w:eastAsia="宋体"/>
      <w:kern w:val="2"/>
      <w:sz w:val="18"/>
      <w:szCs w:val="18"/>
      <w:lang w:val="en-US" w:eastAsia="zh-CN" w:bidi="ar-SA"/>
    </w:rPr>
  </w:style>
  <w:style w:type="character" w:customStyle="1" w:styleId="49">
    <w:name w:val="HTML 预设格式 Char"/>
    <w:link w:val="22"/>
    <w:qFormat/>
    <w:uiPriority w:val="0"/>
    <w:rPr>
      <w:rFonts w:ascii="Arial" w:hAnsi="Arial" w:cs="Arial"/>
      <w:sz w:val="24"/>
      <w:szCs w:val="24"/>
    </w:rPr>
  </w:style>
  <w:style w:type="character" w:customStyle="1" w:styleId="50">
    <w:name w:val="批注主题 Char"/>
    <w:link w:val="24"/>
    <w:qFormat/>
    <w:locked/>
    <w:uiPriority w:val="0"/>
    <w:rPr>
      <w:rFonts w:eastAsia="宋体"/>
      <w:b/>
      <w:bCs/>
      <w:kern w:val="2"/>
      <w:sz w:val="21"/>
      <w:szCs w:val="24"/>
      <w:lang w:val="en-US" w:eastAsia="zh-CN" w:bidi="ar-SA"/>
    </w:rPr>
  </w:style>
  <w:style w:type="character" w:customStyle="1" w:styleId="51">
    <w:name w:val="页码1"/>
    <w:qFormat/>
    <w:uiPriority w:val="0"/>
    <w:rPr>
      <w:rFonts w:cs="Times New Roman"/>
    </w:rPr>
  </w:style>
  <w:style w:type="character" w:customStyle="1" w:styleId="52">
    <w:name w:val="hotbutton2"/>
    <w:qFormat/>
    <w:uiPriority w:val="0"/>
    <w:rPr>
      <w:lang w:eastAsia="en-US"/>
    </w:rPr>
  </w:style>
  <w:style w:type="character" w:customStyle="1" w:styleId="53">
    <w:name w:val="表格文字 Char"/>
    <w:link w:val="54"/>
    <w:qFormat/>
    <w:uiPriority w:val="0"/>
    <w:rPr>
      <w:rFonts w:ascii="宋体" w:hAnsi="宋体"/>
      <w:kern w:val="2"/>
      <w:sz w:val="21"/>
      <w:szCs w:val="21"/>
    </w:rPr>
  </w:style>
  <w:style w:type="paragraph" w:customStyle="1" w:styleId="54">
    <w:name w:val="表格文字"/>
    <w:basedOn w:val="1"/>
    <w:link w:val="53"/>
    <w:qFormat/>
    <w:uiPriority w:val="0"/>
    <w:pPr>
      <w:snapToGrid w:val="0"/>
      <w:spacing w:line="360" w:lineRule="auto"/>
      <w:ind w:right="-34" w:rightChars="-12"/>
      <w:jc w:val="center"/>
    </w:pPr>
    <w:rPr>
      <w:rFonts w:ascii="宋体" w:hAnsi="宋体"/>
      <w:szCs w:val="21"/>
    </w:rPr>
  </w:style>
  <w:style w:type="character" w:customStyle="1" w:styleId="55">
    <w:name w:val="Char Char"/>
    <w:qFormat/>
    <w:uiPriority w:val="0"/>
    <w:rPr>
      <w:rFonts w:ascii="宋体" w:cs="Times New Roman"/>
      <w:kern w:val="2"/>
      <w:sz w:val="18"/>
      <w:szCs w:val="18"/>
    </w:rPr>
  </w:style>
  <w:style w:type="character" w:customStyle="1" w:styleId="56">
    <w:name w:val="Char Char10"/>
    <w:qFormat/>
    <w:uiPriority w:val="0"/>
    <w:rPr>
      <w:rFonts w:ascii="宋体" w:hAnsi="Courier New" w:eastAsia="宋体" w:cs="Times New Roman"/>
      <w:kern w:val="2"/>
      <w:sz w:val="24"/>
      <w:szCs w:val="24"/>
      <w:lang w:val="en-US" w:eastAsia="zh-CN" w:bidi="ar-SA"/>
    </w:rPr>
  </w:style>
  <w:style w:type="character" w:customStyle="1" w:styleId="57">
    <w:name w:val="coolbutton"/>
    <w:qFormat/>
    <w:uiPriority w:val="0"/>
    <w:rPr>
      <w:lang w:eastAsia="en-US"/>
    </w:rPr>
  </w:style>
  <w:style w:type="character" w:customStyle="1" w:styleId="58">
    <w:name w:val="表格文字 Char Char"/>
    <w:qFormat/>
    <w:uiPriority w:val="0"/>
    <w:rPr>
      <w:rFonts w:ascii="Arial" w:hAnsi="Arial" w:eastAsia="宋体"/>
      <w:kern w:val="2"/>
      <w:sz w:val="21"/>
      <w:szCs w:val="21"/>
      <w:lang w:val="en-US" w:eastAsia="zh-CN" w:bidi="ar-SA"/>
    </w:rPr>
  </w:style>
  <w:style w:type="paragraph" w:customStyle="1" w:styleId="59">
    <w:name w:val="Char"/>
    <w:basedOn w:val="7"/>
    <w:qFormat/>
    <w:uiPriority w:val="0"/>
    <w:pPr>
      <w:shd w:val="clear" w:color="auto" w:fill="000080"/>
    </w:pPr>
    <w:rPr>
      <w:rFonts w:ascii="Tahoma" w:hAnsi="Tahoma"/>
      <w:sz w:val="24"/>
      <w:szCs w:val="24"/>
    </w:rPr>
  </w:style>
  <w:style w:type="paragraph" w:customStyle="1" w:styleId="60">
    <w:name w:val="Char1"/>
    <w:basedOn w:val="7"/>
    <w:qFormat/>
    <w:uiPriority w:val="0"/>
    <w:pPr>
      <w:shd w:val="clear" w:color="auto" w:fill="000080"/>
    </w:pPr>
    <w:rPr>
      <w:rFonts w:ascii="Tahoma" w:hAnsi="Tahoma"/>
      <w:sz w:val="24"/>
      <w:szCs w:val="24"/>
    </w:rPr>
  </w:style>
  <w:style w:type="paragraph" w:customStyle="1" w:styleId="61">
    <w:name w:val="样式2"/>
    <w:basedOn w:val="3"/>
    <w:qFormat/>
    <w:uiPriority w:val="0"/>
    <w:pPr>
      <w:widowControl/>
      <w:spacing w:before="240" w:after="0" w:line="360" w:lineRule="auto"/>
      <w:jc w:val="left"/>
    </w:pPr>
    <w:rPr>
      <w:rFonts w:ascii="宋体" w:hAnsi="宋体"/>
      <w:bCs w:val="0"/>
      <w:sz w:val="24"/>
      <w:szCs w:val="24"/>
    </w:rPr>
  </w:style>
  <w:style w:type="paragraph" w:customStyle="1" w:styleId="62">
    <w:name w:val="txt14"/>
    <w:basedOn w:val="1"/>
    <w:qFormat/>
    <w:uiPriority w:val="0"/>
    <w:pPr>
      <w:widowControl/>
      <w:spacing w:before="100" w:beforeAutospacing="1" w:after="100" w:afterAutospacing="1"/>
      <w:jc w:val="left"/>
    </w:pPr>
    <w:rPr>
      <w:rFonts w:hint="eastAsia" w:ascii="宋体" w:hAnsi="宋体"/>
      <w:color w:val="000000"/>
      <w:kern w:val="0"/>
      <w:szCs w:val="21"/>
    </w:rPr>
  </w:style>
  <w:style w:type="paragraph" w:customStyle="1" w:styleId="63">
    <w:name w:val="Char Char1 Char Char Char Char Char Char Char Char Char Char"/>
    <w:basedOn w:val="1"/>
    <w:qFormat/>
    <w:uiPriority w:val="0"/>
    <w:rPr>
      <w:rFonts w:ascii="Tahoma" w:hAnsi="Tahoma"/>
      <w:sz w:val="24"/>
      <w:szCs w:val="20"/>
    </w:rPr>
  </w:style>
  <w:style w:type="paragraph" w:customStyle="1" w:styleId="6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aaaa"/>
    <w:basedOn w:val="3"/>
    <w:qFormat/>
    <w:uiPriority w:val="0"/>
    <w:pPr>
      <w:widowControl/>
      <w:numPr>
        <w:ilvl w:val="0"/>
        <w:numId w:val="1"/>
      </w:numPr>
      <w:spacing w:before="240" w:after="0" w:line="360" w:lineRule="auto"/>
      <w:jc w:val="left"/>
    </w:pPr>
    <w:rPr>
      <w:rFonts w:ascii="宋体" w:hAnsi="宋体"/>
      <w:bCs w:val="0"/>
      <w:sz w:val="24"/>
      <w:szCs w:val="24"/>
    </w:rPr>
  </w:style>
  <w:style w:type="paragraph" w:customStyle="1" w:styleId="66">
    <w:name w:val="Char2"/>
    <w:basedOn w:val="1"/>
    <w:qFormat/>
    <w:uiPriority w:val="0"/>
    <w:rPr>
      <w:rFonts w:ascii="Tahoma" w:hAnsi="Tahoma"/>
      <w:sz w:val="24"/>
      <w:szCs w:val="20"/>
    </w:rPr>
  </w:style>
  <w:style w:type="paragraph" w:customStyle="1" w:styleId="67">
    <w:name w:val="_Style 66"/>
    <w:semiHidden/>
    <w:qFormat/>
    <w:uiPriority w:val="99"/>
    <w:rPr>
      <w:rFonts w:ascii="Times New Roman" w:hAnsi="Times New Roman" w:eastAsia="宋体" w:cs="Times New Roman"/>
      <w:kern w:val="2"/>
      <w:sz w:val="21"/>
      <w:szCs w:val="24"/>
      <w:lang w:val="en-US" w:eastAsia="zh-CN" w:bidi="ar-SA"/>
    </w:rPr>
  </w:style>
  <w:style w:type="paragraph" w:customStyle="1" w:styleId="68">
    <w:name w:val=" Char Char Char Char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69">
    <w:name w:val="默认段落字体 Para Char"/>
    <w:basedOn w:val="1"/>
    <w:qFormat/>
    <w:uiPriority w:val="0"/>
    <w:pPr>
      <w:spacing w:line="360" w:lineRule="auto"/>
      <w:jc w:val="center"/>
    </w:pPr>
  </w:style>
  <w:style w:type="paragraph" w:customStyle="1" w:styleId="70">
    <w:name w:val="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72">
    <w:name w:val="List Paragraph"/>
    <w:basedOn w:val="1"/>
    <w:qFormat/>
    <w:uiPriority w:val="0"/>
    <w:pPr>
      <w:ind w:firstLine="420" w:firstLineChars="200"/>
    </w:pPr>
    <w:rPr>
      <w:rFonts w:ascii="Calibri" w:hAnsi="Calibri"/>
      <w:szCs w:val="22"/>
    </w:rPr>
  </w:style>
  <w:style w:type="paragraph" w:customStyle="1" w:styleId="73">
    <w:name w:val="p3"/>
    <w:basedOn w:val="1"/>
    <w:qFormat/>
    <w:uiPriority w:val="0"/>
    <w:pPr>
      <w:spacing w:line="30" w:lineRule="atLeast"/>
      <w:jc w:val="center"/>
    </w:pPr>
    <w:rPr>
      <w:rFonts w:hint="eastAsia" w:ascii="宋体" w:hAnsi="宋体" w:eastAsia="宋体" w:cs="宋体"/>
      <w:kern w:val="0"/>
      <w:sz w:val="36"/>
      <w:szCs w:val="36"/>
    </w:rPr>
  </w:style>
  <w:style w:type="paragraph" w:customStyle="1" w:styleId="74">
    <w:name w:val="WPSOffice手动目录 1"/>
    <w:qFormat/>
    <w:uiPriority w:val="0"/>
    <w:pPr>
      <w:ind w:leftChars="0"/>
    </w:pPr>
    <w:rPr>
      <w:rFonts w:ascii="Times New Roman" w:hAnsi="Times New Roman" w:eastAsia="宋体" w:cs="Times New Roman"/>
      <w:sz w:val="20"/>
      <w:szCs w:val="20"/>
    </w:rPr>
  </w:style>
  <w:style w:type="paragraph" w:customStyle="1" w:styleId="75">
    <w:name w:val="WPSOffice手动目录 2"/>
    <w:qFormat/>
    <w:uiPriority w:val="0"/>
    <w:pPr>
      <w:ind w:leftChars="200"/>
    </w:pPr>
    <w:rPr>
      <w:rFonts w:ascii="Times New Roman" w:hAnsi="Times New Roman" w:eastAsia="宋体" w:cs="Times New Roman"/>
      <w:sz w:val="20"/>
      <w:szCs w:val="20"/>
    </w:rPr>
  </w:style>
  <w:style w:type="paragraph" w:customStyle="1" w:styleId="76">
    <w:name w:val="p19"/>
    <w:basedOn w:val="1"/>
    <w:qFormat/>
    <w:uiPriority w:val="0"/>
    <w:pPr>
      <w:spacing w:line="30" w:lineRule="atLeast"/>
      <w:jc w:val="left"/>
    </w:pPr>
    <w:rPr>
      <w:rFonts w:ascii="黑体" w:hAnsi="宋体" w:eastAsia="黑体"/>
      <w:kern w:val="0"/>
      <w:sz w:val="28"/>
      <w:szCs w:val="28"/>
    </w:rPr>
  </w:style>
  <w:style w:type="paragraph" w:customStyle="1" w:styleId="77">
    <w:name w:val="Table Paragraph"/>
    <w:basedOn w:val="1"/>
    <w:qFormat/>
    <w:uiPriority w:val="1"/>
    <w:pPr>
      <w:autoSpaceDE w:val="0"/>
      <w:autoSpaceDN w:val="0"/>
      <w:jc w:val="left"/>
    </w:pPr>
    <w:rPr>
      <w:rFonts w:ascii="宋体" w:hAnsi="宋体" w:cs="宋体"/>
      <w:kern w:val="0"/>
      <w:sz w:val="22"/>
      <w:szCs w:val="22"/>
    </w:rPr>
  </w:style>
  <w:style w:type="paragraph" w:customStyle="1" w:styleId="78">
    <w:name w:val="Normal_4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9">
    <w:name w:val="Table Normal"/>
    <w:unhideWhenUsed/>
    <w:qFormat/>
    <w:uiPriority w:val="2"/>
    <w:pPr>
      <w:widowControl w:val="0"/>
      <w:autoSpaceDE w:val="0"/>
      <w:autoSpaceDN w:val="0"/>
    </w:pPr>
    <w:rPr>
      <w:sz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157</Pages>
  <Words>15201</Words>
  <Characters>16102</Characters>
  <Lines>240</Lines>
  <Paragraphs>67</Paragraphs>
  <TotalTime>17</TotalTime>
  <ScaleCrop>false</ScaleCrop>
  <LinksUpToDate>false</LinksUpToDate>
  <CharactersWithSpaces>16547</CharactersWithSpaces>
  <Application>WPS Office_12.1.0.18912_F1E327BC-269C-435d-A152-05C5408002CA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2019-01-21T15:46:00Z</dcterms:created>
  <dc:creator>雨林木风</dc:creator>
  <cp:lastModifiedBy>ZL-Sumoio</cp:lastModifiedBy>
  <cp:lastPrinted>2024-09-30T07:30:00Z</cp:lastPrinted>
  <dcterms:modified xsi:type="dcterms:W3CDTF">2024-11-21T01:18:31Z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BA63E20038D4472CBFE498C10F6BBC84_13</vt:lpwstr>
  </property>
</Properties>
</file>