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A6B7E">
      <w:pPr>
        <w:jc w:val="center"/>
      </w:pPr>
      <w:r>
        <w:rPr>
          <w:b/>
          <w:sz w:val="36"/>
        </w:rPr>
        <w:t xml:space="preserve"> 采购需求</w:t>
      </w:r>
    </w:p>
    <w:p w14:paraId="4A54637D">
      <w:pPr>
        <w:spacing w:line="360" w:lineRule="auto"/>
        <w:rPr>
          <w:rFonts w:hint="eastAsia" w:ascii="宋体" w:hAnsi="宋体" w:cs="宋体"/>
          <w:sz w:val="24"/>
        </w:rPr>
      </w:pPr>
      <w:r>
        <w:rPr>
          <w:rFonts w:hint="eastAsia" w:ascii="宋体" w:hAnsi="宋体" w:cs="宋体"/>
          <w:b/>
          <w:sz w:val="24"/>
        </w:rPr>
        <w:t>一、项目概况：</w:t>
      </w:r>
    </w:p>
    <w:p w14:paraId="45A55E10">
      <w:pPr>
        <w:spacing w:line="360" w:lineRule="auto"/>
        <w:ind w:firstLine="482"/>
        <w:rPr>
          <w:rFonts w:hint="eastAsia" w:ascii="宋体" w:hAnsi="宋体" w:cs="宋体"/>
          <w:sz w:val="24"/>
        </w:rPr>
      </w:pPr>
      <w:r>
        <w:rPr>
          <w:rFonts w:hint="eastAsia" w:ascii="宋体" w:hAnsi="宋体" w:cs="宋体"/>
          <w:b/>
          <w:sz w:val="24"/>
        </w:rPr>
        <w:t>（一）项目说明</w:t>
      </w:r>
    </w:p>
    <w:p w14:paraId="3A11252B">
      <w:pPr>
        <w:spacing w:line="360" w:lineRule="auto"/>
        <w:ind w:firstLine="482"/>
        <w:jc w:val="left"/>
        <w:rPr>
          <w:rFonts w:hint="eastAsia" w:ascii="宋体" w:hAnsi="宋体" w:cs="宋体"/>
          <w:sz w:val="24"/>
        </w:rPr>
      </w:pPr>
      <w:r>
        <w:rPr>
          <w:rFonts w:hint="eastAsia" w:ascii="宋体" w:hAnsi="宋体" w:cs="宋体"/>
          <w:sz w:val="24"/>
        </w:rPr>
        <w:t>本项目符合《政府采购框架协议采购方式管理暂行办法》（中华人民共和国财政部令第110号）第三条第三款规定情形：</w:t>
      </w:r>
      <w:r>
        <w:rPr>
          <w:rFonts w:hint="eastAsia" w:ascii="宋体" w:hAnsi="宋体" w:cs="宋体"/>
          <w:color w:val="333333"/>
          <w:sz w:val="24"/>
        </w:rPr>
        <w:t>集中采购目录以外，采购限额标准以上，为本部门、本系统以外的服务对象提供服务的政府购买服务项目，需要确定2家以上供应商由服务对象自主选择的。</w:t>
      </w:r>
    </w:p>
    <w:p w14:paraId="270682D7">
      <w:pPr>
        <w:spacing w:line="360" w:lineRule="auto"/>
        <w:ind w:firstLine="482"/>
        <w:jc w:val="left"/>
        <w:rPr>
          <w:rFonts w:hint="eastAsia" w:ascii="宋体" w:hAnsi="宋体" w:cs="宋体"/>
          <w:sz w:val="24"/>
        </w:rPr>
      </w:pPr>
      <w:r>
        <w:rPr>
          <w:rFonts w:hint="eastAsia" w:ascii="宋体" w:hAnsi="宋体" w:cs="宋体"/>
          <w:b/>
          <w:sz w:val="24"/>
        </w:rPr>
        <w:t>（二）项目基本概况</w:t>
      </w:r>
    </w:p>
    <w:p w14:paraId="5F48524A">
      <w:pPr>
        <w:spacing w:line="360" w:lineRule="auto"/>
        <w:ind w:firstLine="482"/>
        <w:jc w:val="left"/>
        <w:rPr>
          <w:rFonts w:hint="eastAsia" w:ascii="宋体" w:hAnsi="宋体" w:cs="宋体"/>
          <w:sz w:val="24"/>
        </w:rPr>
      </w:pPr>
      <w:r>
        <w:rPr>
          <w:rFonts w:hint="eastAsia" w:ascii="宋体" w:hAnsi="宋体" w:cs="宋体"/>
          <w:sz w:val="24"/>
        </w:rPr>
        <w:t>1.征集人：中山市残疾人联合会</w:t>
      </w:r>
    </w:p>
    <w:p w14:paraId="4F5D95ED">
      <w:pPr>
        <w:spacing w:line="360" w:lineRule="auto"/>
        <w:ind w:firstLine="482"/>
        <w:jc w:val="left"/>
        <w:rPr>
          <w:rFonts w:hint="eastAsia" w:ascii="宋体" w:hAnsi="宋体" w:cs="宋体"/>
          <w:sz w:val="24"/>
        </w:rPr>
      </w:pPr>
      <w:r>
        <w:rPr>
          <w:rFonts w:hint="eastAsia" w:ascii="宋体" w:hAnsi="宋体" w:cs="宋体"/>
          <w:sz w:val="24"/>
        </w:rPr>
        <w:t>2.项目名称：2025年中山市残疾人康复救助服务框架协议采购项目</w:t>
      </w:r>
    </w:p>
    <w:p w14:paraId="4CBD2E13">
      <w:pPr>
        <w:spacing w:line="360" w:lineRule="auto"/>
        <w:ind w:firstLine="482"/>
        <w:jc w:val="left"/>
        <w:rPr>
          <w:rFonts w:hint="eastAsia" w:ascii="宋体" w:hAnsi="宋体" w:cs="宋体"/>
          <w:sz w:val="24"/>
        </w:rPr>
      </w:pPr>
      <w:r>
        <w:rPr>
          <w:rFonts w:hint="eastAsia" w:ascii="宋体" w:hAnsi="宋体" w:cs="宋体"/>
          <w:sz w:val="24"/>
        </w:rPr>
        <w:t>3.服务范围：中山市残疾人联合会采用框架协议方式公开征集供应商提供0-6岁残疾儿童康复救助或残疾人（肢体类、视力类、听力类）辅助器具适配救助服务。</w:t>
      </w:r>
    </w:p>
    <w:p w14:paraId="7058157A">
      <w:pPr>
        <w:spacing w:line="360" w:lineRule="auto"/>
        <w:ind w:firstLine="440"/>
        <w:rPr>
          <w:rFonts w:hint="eastAsia" w:ascii="宋体" w:hAnsi="宋体" w:cs="宋体"/>
          <w:sz w:val="24"/>
        </w:rPr>
      </w:pPr>
      <w:r>
        <w:rPr>
          <w:rFonts w:hint="eastAsia" w:ascii="宋体" w:hAnsi="宋体" w:cs="宋体"/>
          <w:sz w:val="24"/>
        </w:rPr>
        <w:t xml:space="preserve"> 4.项目内容：</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4"/>
        <w:gridCol w:w="4027"/>
        <w:gridCol w:w="1451"/>
        <w:gridCol w:w="1850"/>
      </w:tblGrid>
      <w:tr w14:paraId="64FF7E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4" w:type="dxa"/>
            <w:tcBorders>
              <w:top w:val="single" w:color="000000" w:sz="4" w:space="0"/>
              <w:left w:val="single" w:color="000000" w:sz="4" w:space="0"/>
              <w:bottom w:val="single" w:color="000000" w:sz="4" w:space="0"/>
              <w:right w:val="single" w:color="000000" w:sz="4" w:space="0"/>
            </w:tcBorders>
            <w:noWrap w:val="0"/>
            <w:vAlign w:val="top"/>
          </w:tcPr>
          <w:p w14:paraId="01D9A06E">
            <w:pPr>
              <w:spacing w:line="360" w:lineRule="auto"/>
              <w:jc w:val="center"/>
              <w:rPr>
                <w:rFonts w:hint="eastAsia" w:ascii="宋体" w:hAnsi="宋体" w:cs="宋体"/>
                <w:sz w:val="24"/>
              </w:rPr>
            </w:pPr>
            <w:r>
              <w:rPr>
                <w:rFonts w:hint="eastAsia" w:ascii="宋体" w:hAnsi="宋体" w:cs="宋体"/>
                <w:b/>
                <w:sz w:val="24"/>
                <w:lang w:val="en-US" w:eastAsia="zh-CN"/>
              </w:rPr>
              <w:t>采购包</w:t>
            </w:r>
            <w:r>
              <w:rPr>
                <w:rFonts w:hint="eastAsia" w:ascii="宋体" w:hAnsi="宋体" w:cs="宋体"/>
                <w:b/>
                <w:sz w:val="24"/>
              </w:rPr>
              <w:t>号</w:t>
            </w:r>
          </w:p>
        </w:tc>
        <w:tc>
          <w:tcPr>
            <w:tcW w:w="4027" w:type="dxa"/>
            <w:tcBorders>
              <w:top w:val="single" w:color="000000" w:sz="4" w:space="0"/>
              <w:left w:val="nil"/>
              <w:bottom w:val="single" w:color="000000" w:sz="4" w:space="0"/>
              <w:right w:val="single" w:color="000000" w:sz="4" w:space="0"/>
            </w:tcBorders>
            <w:noWrap w:val="0"/>
            <w:vAlign w:val="top"/>
          </w:tcPr>
          <w:p w14:paraId="48B66B3F">
            <w:pPr>
              <w:spacing w:line="360" w:lineRule="auto"/>
              <w:jc w:val="center"/>
              <w:rPr>
                <w:rFonts w:hint="eastAsia" w:ascii="宋体" w:hAnsi="宋体" w:cs="宋体"/>
                <w:sz w:val="24"/>
              </w:rPr>
            </w:pPr>
            <w:r>
              <w:rPr>
                <w:rFonts w:hint="eastAsia" w:ascii="宋体" w:hAnsi="宋体" w:cs="宋体"/>
                <w:b/>
                <w:sz w:val="24"/>
              </w:rPr>
              <w:t>采购包名称</w:t>
            </w:r>
          </w:p>
        </w:tc>
        <w:tc>
          <w:tcPr>
            <w:tcW w:w="1451" w:type="dxa"/>
            <w:tcBorders>
              <w:top w:val="single" w:color="000000" w:sz="4" w:space="0"/>
              <w:left w:val="nil"/>
              <w:bottom w:val="single" w:color="000000" w:sz="4" w:space="0"/>
              <w:right w:val="single" w:color="000000" w:sz="4" w:space="0"/>
            </w:tcBorders>
            <w:noWrap w:val="0"/>
            <w:vAlign w:val="top"/>
          </w:tcPr>
          <w:p w14:paraId="14CB973E">
            <w:pPr>
              <w:spacing w:line="360" w:lineRule="auto"/>
              <w:jc w:val="center"/>
              <w:rPr>
                <w:rFonts w:hint="eastAsia" w:ascii="宋体" w:hAnsi="宋体" w:eastAsia="宋体" w:cs="宋体"/>
                <w:sz w:val="24"/>
                <w:lang w:val="en-US" w:eastAsia="zh-CN"/>
              </w:rPr>
            </w:pPr>
            <w:r>
              <w:rPr>
                <w:rFonts w:hint="eastAsia" w:ascii="宋体" w:hAnsi="宋体" w:cs="宋体"/>
                <w:b/>
                <w:bCs/>
                <w:sz w:val="24"/>
              </w:rPr>
              <w:t>入围供应商</w:t>
            </w:r>
            <w:r>
              <w:rPr>
                <w:rFonts w:hint="eastAsia" w:ascii="宋体" w:hAnsi="宋体" w:cs="宋体"/>
                <w:b/>
                <w:bCs/>
                <w:sz w:val="24"/>
                <w:lang w:val="en-US" w:eastAsia="zh-CN"/>
              </w:rPr>
              <w:t>（中标人）数量</w:t>
            </w:r>
          </w:p>
        </w:tc>
        <w:tc>
          <w:tcPr>
            <w:tcW w:w="1850" w:type="dxa"/>
            <w:tcBorders>
              <w:top w:val="single" w:color="000000" w:sz="4" w:space="0"/>
              <w:left w:val="nil"/>
              <w:bottom w:val="single" w:color="000000" w:sz="4" w:space="0"/>
              <w:right w:val="single" w:color="000000" w:sz="4" w:space="0"/>
            </w:tcBorders>
            <w:noWrap w:val="0"/>
            <w:vAlign w:val="top"/>
          </w:tcPr>
          <w:p w14:paraId="47AF6BE2">
            <w:pPr>
              <w:spacing w:line="360" w:lineRule="auto"/>
              <w:jc w:val="center"/>
              <w:rPr>
                <w:rFonts w:hint="eastAsia" w:ascii="宋体" w:hAnsi="宋体" w:cs="宋体"/>
                <w:sz w:val="24"/>
              </w:rPr>
            </w:pPr>
            <w:r>
              <w:rPr>
                <w:rFonts w:hint="eastAsia" w:ascii="宋体" w:hAnsi="宋体" w:cs="宋体"/>
                <w:b/>
                <w:sz w:val="24"/>
              </w:rPr>
              <w:t>预算金额（</w:t>
            </w:r>
            <w:r>
              <w:rPr>
                <w:rFonts w:hint="eastAsia" w:ascii="宋体" w:hAnsi="宋体" w:cs="宋体"/>
                <w:sz w:val="24"/>
              </w:rPr>
              <w:t>元</w:t>
            </w:r>
            <w:r>
              <w:rPr>
                <w:rFonts w:hint="eastAsia" w:ascii="宋体" w:hAnsi="宋体" w:cs="宋体"/>
                <w:b/>
                <w:sz w:val="24"/>
              </w:rPr>
              <w:t>）</w:t>
            </w:r>
          </w:p>
        </w:tc>
      </w:tr>
      <w:tr w14:paraId="525472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4" w:type="dxa"/>
            <w:tcBorders>
              <w:top w:val="nil"/>
              <w:left w:val="single" w:color="000000" w:sz="4" w:space="0"/>
              <w:bottom w:val="single" w:color="000000" w:sz="4" w:space="0"/>
              <w:right w:val="single" w:color="000000" w:sz="4" w:space="0"/>
            </w:tcBorders>
            <w:noWrap w:val="0"/>
            <w:vAlign w:val="top"/>
          </w:tcPr>
          <w:p w14:paraId="0B8BF5EC">
            <w:pPr>
              <w:spacing w:line="360" w:lineRule="auto"/>
              <w:jc w:val="center"/>
              <w:rPr>
                <w:rFonts w:hint="eastAsia" w:ascii="宋体" w:hAnsi="宋体" w:cs="宋体"/>
                <w:sz w:val="24"/>
              </w:rPr>
            </w:pPr>
            <w:r>
              <w:rPr>
                <w:rFonts w:hint="eastAsia" w:ascii="宋体" w:hAnsi="宋体" w:cs="宋体"/>
                <w:sz w:val="24"/>
              </w:rPr>
              <w:t>采购包1</w:t>
            </w:r>
          </w:p>
        </w:tc>
        <w:tc>
          <w:tcPr>
            <w:tcW w:w="4027" w:type="dxa"/>
            <w:tcBorders>
              <w:top w:val="nil"/>
              <w:left w:val="nil"/>
              <w:bottom w:val="single" w:color="000000" w:sz="4" w:space="0"/>
              <w:right w:val="single" w:color="000000" w:sz="4" w:space="0"/>
            </w:tcBorders>
            <w:noWrap w:val="0"/>
            <w:vAlign w:val="top"/>
          </w:tcPr>
          <w:p w14:paraId="67084DF7">
            <w:pPr>
              <w:spacing w:line="360" w:lineRule="auto"/>
              <w:jc w:val="left"/>
              <w:rPr>
                <w:rFonts w:hint="eastAsia" w:ascii="宋体" w:hAnsi="宋体" w:cs="宋体"/>
                <w:sz w:val="24"/>
              </w:rPr>
            </w:pPr>
            <w:r>
              <w:rPr>
                <w:rFonts w:hint="eastAsia" w:ascii="宋体" w:hAnsi="宋体" w:cs="宋体"/>
                <w:sz w:val="24"/>
              </w:rPr>
              <w:t>0-6岁残疾儿童医疗康复救助项目</w:t>
            </w:r>
          </w:p>
        </w:tc>
        <w:tc>
          <w:tcPr>
            <w:tcW w:w="1451" w:type="dxa"/>
            <w:tcBorders>
              <w:top w:val="nil"/>
              <w:left w:val="nil"/>
              <w:bottom w:val="single" w:color="000000" w:sz="4" w:space="0"/>
              <w:right w:val="single" w:color="000000" w:sz="4" w:space="0"/>
            </w:tcBorders>
            <w:noWrap w:val="0"/>
            <w:vAlign w:val="top"/>
          </w:tcPr>
          <w:p w14:paraId="6F3B326C">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50" w:type="dxa"/>
            <w:tcBorders>
              <w:top w:val="nil"/>
              <w:left w:val="nil"/>
              <w:bottom w:val="single" w:color="000000" w:sz="4" w:space="0"/>
              <w:right w:val="single" w:color="000000" w:sz="4" w:space="0"/>
            </w:tcBorders>
            <w:noWrap w:val="0"/>
            <w:vAlign w:val="top"/>
          </w:tcPr>
          <w:p w14:paraId="0D522D64">
            <w:pPr>
              <w:spacing w:line="360" w:lineRule="auto"/>
              <w:jc w:val="center"/>
              <w:rPr>
                <w:rFonts w:hint="eastAsia" w:ascii="宋体" w:hAnsi="宋体" w:cs="宋体"/>
                <w:sz w:val="24"/>
              </w:rPr>
            </w:pPr>
            <w:r>
              <w:rPr>
                <w:rFonts w:hint="eastAsia" w:ascii="宋体" w:hAnsi="宋体" w:cs="宋体"/>
                <w:sz w:val="24"/>
              </w:rPr>
              <w:t>¥950000.00</w:t>
            </w:r>
          </w:p>
        </w:tc>
      </w:tr>
      <w:tr w14:paraId="43720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4" w:type="dxa"/>
            <w:tcBorders>
              <w:top w:val="nil"/>
              <w:left w:val="single" w:color="000000" w:sz="4" w:space="0"/>
              <w:bottom w:val="single" w:color="000000" w:sz="4" w:space="0"/>
              <w:right w:val="single" w:color="000000" w:sz="4" w:space="0"/>
            </w:tcBorders>
            <w:noWrap w:val="0"/>
            <w:vAlign w:val="top"/>
          </w:tcPr>
          <w:p w14:paraId="6FCD1CF9">
            <w:pPr>
              <w:spacing w:line="360" w:lineRule="auto"/>
              <w:jc w:val="center"/>
              <w:rPr>
                <w:rFonts w:hint="eastAsia" w:ascii="宋体" w:hAnsi="宋体" w:cs="宋体"/>
                <w:sz w:val="24"/>
              </w:rPr>
            </w:pPr>
            <w:r>
              <w:rPr>
                <w:rFonts w:hint="eastAsia" w:ascii="宋体" w:hAnsi="宋体" w:cs="宋体"/>
                <w:sz w:val="24"/>
              </w:rPr>
              <w:t>采购包2</w:t>
            </w:r>
          </w:p>
        </w:tc>
        <w:tc>
          <w:tcPr>
            <w:tcW w:w="4027" w:type="dxa"/>
            <w:tcBorders>
              <w:top w:val="nil"/>
              <w:left w:val="nil"/>
              <w:bottom w:val="single" w:color="000000" w:sz="4" w:space="0"/>
              <w:right w:val="single" w:color="000000" w:sz="4" w:space="0"/>
            </w:tcBorders>
            <w:noWrap w:val="0"/>
            <w:vAlign w:val="top"/>
          </w:tcPr>
          <w:p w14:paraId="7A85F012">
            <w:pPr>
              <w:spacing w:line="360" w:lineRule="auto"/>
              <w:jc w:val="left"/>
              <w:rPr>
                <w:rFonts w:hint="eastAsia" w:ascii="宋体" w:hAnsi="宋体" w:cs="宋体"/>
                <w:sz w:val="24"/>
              </w:rPr>
            </w:pPr>
            <w:r>
              <w:rPr>
                <w:rFonts w:hint="eastAsia" w:ascii="宋体" w:hAnsi="宋体" w:cs="宋体"/>
                <w:sz w:val="24"/>
              </w:rPr>
              <w:t>0-6岁残疾儿童非医疗康复救助项目</w:t>
            </w:r>
          </w:p>
        </w:tc>
        <w:tc>
          <w:tcPr>
            <w:tcW w:w="1451" w:type="dxa"/>
            <w:tcBorders>
              <w:top w:val="nil"/>
              <w:left w:val="nil"/>
              <w:bottom w:val="single" w:color="000000" w:sz="4" w:space="0"/>
              <w:right w:val="single" w:color="000000" w:sz="4" w:space="0"/>
            </w:tcBorders>
            <w:noWrap w:val="0"/>
            <w:vAlign w:val="top"/>
          </w:tcPr>
          <w:p w14:paraId="337AA55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850" w:type="dxa"/>
            <w:tcBorders>
              <w:top w:val="nil"/>
              <w:left w:val="nil"/>
              <w:bottom w:val="single" w:color="000000" w:sz="4" w:space="0"/>
              <w:right w:val="single" w:color="000000" w:sz="4" w:space="0"/>
            </w:tcBorders>
            <w:noWrap w:val="0"/>
            <w:vAlign w:val="top"/>
          </w:tcPr>
          <w:p w14:paraId="65876ED5">
            <w:pPr>
              <w:spacing w:line="360" w:lineRule="auto"/>
              <w:jc w:val="center"/>
              <w:rPr>
                <w:rFonts w:hint="eastAsia" w:ascii="宋体" w:hAnsi="宋体" w:cs="宋体"/>
                <w:sz w:val="24"/>
              </w:rPr>
            </w:pPr>
            <w:r>
              <w:rPr>
                <w:rFonts w:hint="eastAsia" w:ascii="宋体" w:hAnsi="宋体" w:cs="宋体"/>
                <w:sz w:val="24"/>
              </w:rPr>
              <w:t>¥2912750.00</w:t>
            </w:r>
          </w:p>
        </w:tc>
      </w:tr>
      <w:tr w14:paraId="1851C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4" w:type="dxa"/>
            <w:tcBorders>
              <w:top w:val="nil"/>
              <w:left w:val="single" w:color="000000" w:sz="4" w:space="0"/>
              <w:bottom w:val="single" w:color="000000" w:sz="4" w:space="0"/>
              <w:right w:val="single" w:color="000000" w:sz="4" w:space="0"/>
            </w:tcBorders>
            <w:noWrap w:val="0"/>
            <w:vAlign w:val="top"/>
          </w:tcPr>
          <w:p w14:paraId="00C746F9">
            <w:pPr>
              <w:spacing w:line="360" w:lineRule="auto"/>
              <w:jc w:val="center"/>
              <w:rPr>
                <w:rFonts w:hint="eastAsia" w:ascii="宋体" w:hAnsi="宋体" w:cs="宋体"/>
                <w:sz w:val="24"/>
              </w:rPr>
            </w:pPr>
            <w:r>
              <w:rPr>
                <w:rFonts w:hint="eastAsia" w:ascii="宋体" w:hAnsi="宋体" w:cs="宋体"/>
                <w:sz w:val="24"/>
              </w:rPr>
              <w:t>采购包3</w:t>
            </w:r>
          </w:p>
        </w:tc>
        <w:tc>
          <w:tcPr>
            <w:tcW w:w="4027" w:type="dxa"/>
            <w:tcBorders>
              <w:top w:val="nil"/>
              <w:left w:val="nil"/>
              <w:bottom w:val="single" w:color="000000" w:sz="4" w:space="0"/>
              <w:right w:val="single" w:color="000000" w:sz="4" w:space="0"/>
            </w:tcBorders>
            <w:noWrap w:val="0"/>
            <w:vAlign w:val="top"/>
          </w:tcPr>
          <w:p w14:paraId="7DF9A49C">
            <w:pPr>
              <w:spacing w:line="360" w:lineRule="auto"/>
              <w:jc w:val="left"/>
              <w:rPr>
                <w:rFonts w:hint="eastAsia" w:ascii="宋体" w:hAnsi="宋体" w:cs="宋体"/>
                <w:sz w:val="24"/>
              </w:rPr>
            </w:pPr>
            <w:r>
              <w:rPr>
                <w:rFonts w:hint="eastAsia" w:ascii="宋体" w:hAnsi="宋体" w:cs="宋体"/>
                <w:sz w:val="24"/>
              </w:rPr>
              <w:t>残疾人（听力类）辅助器具适配救助项目</w:t>
            </w:r>
          </w:p>
        </w:tc>
        <w:tc>
          <w:tcPr>
            <w:tcW w:w="1451" w:type="dxa"/>
            <w:tcBorders>
              <w:top w:val="nil"/>
              <w:left w:val="nil"/>
              <w:bottom w:val="single" w:color="000000" w:sz="4" w:space="0"/>
              <w:right w:val="single" w:color="000000" w:sz="4" w:space="0"/>
            </w:tcBorders>
            <w:noWrap w:val="0"/>
            <w:vAlign w:val="top"/>
          </w:tcPr>
          <w:p w14:paraId="0140AA2F">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50" w:type="dxa"/>
            <w:tcBorders>
              <w:top w:val="nil"/>
              <w:left w:val="nil"/>
              <w:bottom w:val="single" w:color="000000" w:sz="4" w:space="0"/>
              <w:right w:val="single" w:color="000000" w:sz="4" w:space="0"/>
            </w:tcBorders>
            <w:noWrap w:val="0"/>
            <w:vAlign w:val="top"/>
          </w:tcPr>
          <w:p w14:paraId="5DCC6703">
            <w:pPr>
              <w:spacing w:line="360" w:lineRule="auto"/>
              <w:jc w:val="center"/>
              <w:rPr>
                <w:rFonts w:hint="eastAsia" w:ascii="宋体" w:hAnsi="宋体" w:cs="宋体"/>
                <w:sz w:val="24"/>
              </w:rPr>
            </w:pPr>
            <w:r>
              <w:rPr>
                <w:rFonts w:hint="eastAsia" w:ascii="宋体" w:hAnsi="宋体" w:cs="宋体"/>
                <w:sz w:val="24"/>
              </w:rPr>
              <w:t>¥1700000.00</w:t>
            </w:r>
          </w:p>
        </w:tc>
      </w:tr>
      <w:tr w14:paraId="472E86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4" w:type="dxa"/>
            <w:tcBorders>
              <w:top w:val="nil"/>
              <w:left w:val="single" w:color="000000" w:sz="4" w:space="0"/>
              <w:bottom w:val="single" w:color="000000" w:sz="4" w:space="0"/>
              <w:right w:val="single" w:color="000000" w:sz="4" w:space="0"/>
            </w:tcBorders>
            <w:noWrap w:val="0"/>
            <w:vAlign w:val="top"/>
          </w:tcPr>
          <w:p w14:paraId="683825A6">
            <w:pPr>
              <w:spacing w:line="360" w:lineRule="auto"/>
              <w:jc w:val="center"/>
              <w:rPr>
                <w:rFonts w:hint="eastAsia" w:ascii="宋体" w:hAnsi="宋体" w:cs="宋体"/>
                <w:sz w:val="24"/>
              </w:rPr>
            </w:pPr>
            <w:r>
              <w:rPr>
                <w:rFonts w:hint="eastAsia" w:ascii="宋体" w:hAnsi="宋体" w:cs="宋体"/>
                <w:sz w:val="24"/>
              </w:rPr>
              <w:t>采购包4</w:t>
            </w:r>
          </w:p>
        </w:tc>
        <w:tc>
          <w:tcPr>
            <w:tcW w:w="4027" w:type="dxa"/>
            <w:tcBorders>
              <w:top w:val="nil"/>
              <w:left w:val="nil"/>
              <w:bottom w:val="single" w:color="000000" w:sz="4" w:space="0"/>
              <w:right w:val="single" w:color="000000" w:sz="4" w:space="0"/>
            </w:tcBorders>
            <w:noWrap w:val="0"/>
            <w:vAlign w:val="top"/>
          </w:tcPr>
          <w:p w14:paraId="2BF854F7">
            <w:pPr>
              <w:spacing w:line="360" w:lineRule="auto"/>
              <w:jc w:val="left"/>
              <w:rPr>
                <w:rFonts w:hint="eastAsia" w:ascii="宋体" w:hAnsi="宋体" w:cs="宋体"/>
                <w:sz w:val="24"/>
              </w:rPr>
            </w:pPr>
            <w:r>
              <w:rPr>
                <w:rFonts w:hint="eastAsia" w:ascii="宋体" w:hAnsi="宋体" w:cs="宋体"/>
                <w:sz w:val="24"/>
              </w:rPr>
              <w:t>残疾人（肢体类、视力类）辅助器具适配救助项目</w:t>
            </w:r>
          </w:p>
        </w:tc>
        <w:tc>
          <w:tcPr>
            <w:tcW w:w="1451" w:type="dxa"/>
            <w:tcBorders>
              <w:top w:val="nil"/>
              <w:left w:val="nil"/>
              <w:bottom w:val="single" w:color="000000" w:sz="4" w:space="0"/>
              <w:right w:val="single" w:color="000000" w:sz="4" w:space="0"/>
            </w:tcBorders>
            <w:noWrap w:val="0"/>
            <w:vAlign w:val="top"/>
          </w:tcPr>
          <w:p w14:paraId="37B9859D">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50" w:type="dxa"/>
            <w:tcBorders>
              <w:top w:val="nil"/>
              <w:left w:val="nil"/>
              <w:bottom w:val="single" w:color="000000" w:sz="4" w:space="0"/>
              <w:right w:val="single" w:color="000000" w:sz="4" w:space="0"/>
            </w:tcBorders>
            <w:noWrap w:val="0"/>
            <w:vAlign w:val="top"/>
          </w:tcPr>
          <w:p w14:paraId="3A72A26B">
            <w:pPr>
              <w:spacing w:line="360" w:lineRule="auto"/>
              <w:jc w:val="center"/>
              <w:rPr>
                <w:rFonts w:hint="eastAsia" w:ascii="宋体" w:hAnsi="宋体" w:cs="宋体"/>
                <w:sz w:val="24"/>
              </w:rPr>
            </w:pPr>
            <w:r>
              <w:rPr>
                <w:rFonts w:hint="eastAsia" w:ascii="宋体" w:hAnsi="宋体" w:cs="宋体"/>
                <w:sz w:val="24"/>
              </w:rPr>
              <w:t>¥740850.00</w:t>
            </w:r>
          </w:p>
        </w:tc>
      </w:tr>
      <w:tr w14:paraId="0976A7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72" w:type="dxa"/>
            <w:gridSpan w:val="3"/>
            <w:tcBorders>
              <w:top w:val="nil"/>
              <w:left w:val="single" w:color="000000" w:sz="4" w:space="0"/>
              <w:bottom w:val="single" w:color="000000" w:sz="4" w:space="0"/>
              <w:right w:val="single" w:color="000000" w:sz="4" w:space="0"/>
            </w:tcBorders>
            <w:noWrap w:val="0"/>
            <w:vAlign w:val="top"/>
          </w:tcPr>
          <w:p w14:paraId="7824DE44">
            <w:pPr>
              <w:spacing w:line="360" w:lineRule="auto"/>
              <w:jc w:val="right"/>
              <w:rPr>
                <w:rFonts w:hint="eastAsia" w:ascii="宋体" w:hAnsi="宋体" w:cs="宋体"/>
                <w:sz w:val="24"/>
              </w:rPr>
            </w:pPr>
            <w:r>
              <w:rPr>
                <w:rFonts w:hint="eastAsia" w:ascii="宋体" w:hAnsi="宋体" w:cs="宋体"/>
                <w:sz w:val="24"/>
              </w:rPr>
              <w:t>合计</w:t>
            </w:r>
          </w:p>
          <w:p w14:paraId="3421C654">
            <w:pPr>
              <w:spacing w:line="360" w:lineRule="auto"/>
              <w:jc w:val="center"/>
              <w:rPr>
                <w:rFonts w:hint="eastAsia" w:ascii="宋体" w:hAnsi="宋体" w:cs="宋体"/>
                <w:sz w:val="24"/>
              </w:rPr>
            </w:pPr>
          </w:p>
        </w:tc>
        <w:tc>
          <w:tcPr>
            <w:tcW w:w="1850" w:type="dxa"/>
            <w:tcBorders>
              <w:top w:val="nil"/>
              <w:left w:val="nil"/>
              <w:bottom w:val="single" w:color="000000" w:sz="4" w:space="0"/>
              <w:right w:val="single" w:color="000000" w:sz="4" w:space="0"/>
            </w:tcBorders>
            <w:noWrap w:val="0"/>
            <w:vAlign w:val="top"/>
          </w:tcPr>
          <w:p w14:paraId="41D8C693">
            <w:pPr>
              <w:spacing w:line="360" w:lineRule="auto"/>
              <w:jc w:val="center"/>
              <w:rPr>
                <w:rFonts w:hint="eastAsia" w:ascii="宋体" w:hAnsi="宋体" w:cs="宋体"/>
                <w:sz w:val="24"/>
              </w:rPr>
            </w:pPr>
            <w:r>
              <w:rPr>
                <w:rFonts w:hint="eastAsia" w:ascii="宋体" w:hAnsi="宋体" w:cs="宋体"/>
                <w:sz w:val="24"/>
              </w:rPr>
              <w:t>¥6303600.00</w:t>
            </w:r>
          </w:p>
        </w:tc>
      </w:tr>
    </w:tbl>
    <w:p w14:paraId="4F1B67C9">
      <w:pPr>
        <w:spacing w:line="360" w:lineRule="auto"/>
        <w:ind w:firstLine="482"/>
        <w:jc w:val="left"/>
        <w:rPr>
          <w:rFonts w:hint="eastAsia" w:ascii="宋体" w:hAnsi="宋体" w:cs="宋体"/>
          <w:sz w:val="24"/>
        </w:rPr>
      </w:pPr>
      <w:r>
        <w:rPr>
          <w:rFonts w:hint="eastAsia" w:ascii="宋体" w:hAnsi="宋体" w:cs="宋体"/>
          <w:sz w:val="24"/>
        </w:rPr>
        <w:t>5.入围评审方法说明：</w:t>
      </w:r>
    </w:p>
    <w:p w14:paraId="54D07F0C">
      <w:pPr>
        <w:spacing w:line="360" w:lineRule="auto"/>
        <w:ind w:firstLine="482"/>
        <w:jc w:val="left"/>
        <w:rPr>
          <w:rFonts w:hint="eastAsia" w:ascii="宋体" w:hAnsi="宋体" w:cs="宋体"/>
          <w:sz w:val="24"/>
        </w:rPr>
      </w:pPr>
      <w:r>
        <w:rPr>
          <w:rFonts w:hint="eastAsia" w:ascii="宋体" w:hAnsi="宋体" w:cs="宋体"/>
          <w:sz w:val="24"/>
        </w:rPr>
        <w:t>（1）根据《政府采购框架协议采购方式管理暂行办法》，本次采购采用“封闭式框架协议”的方式，以“质量优先”为评审标准，公开择优确定入围供应商时有竞争和淘汰，淘汰比例为20％。在封闭式框架协议有效期内，除《政府采购框架协议采购方式管理暂行办法》约定的补充征集程序外，不随意增加协议供应商，入围供应商无正当理由不允许退出。</w:t>
      </w:r>
    </w:p>
    <w:p w14:paraId="6E2C3472">
      <w:pPr>
        <w:spacing w:line="360" w:lineRule="auto"/>
        <w:ind w:firstLine="482"/>
        <w:jc w:val="left"/>
        <w:rPr>
          <w:rFonts w:hint="eastAsia" w:ascii="宋体" w:hAnsi="宋体" w:cs="宋体"/>
          <w:sz w:val="24"/>
        </w:rPr>
      </w:pPr>
      <w:r>
        <w:rPr>
          <w:rFonts w:hint="eastAsia" w:ascii="宋体" w:hAnsi="宋体" w:cs="宋体"/>
          <w:sz w:val="24"/>
        </w:rPr>
        <w:t>（2）确定第一阶段入围供应商的评审方法及淘汰率</w:t>
      </w:r>
    </w:p>
    <w:p w14:paraId="6B3145A9">
      <w:pPr>
        <w:spacing w:line="360" w:lineRule="auto"/>
        <w:ind w:firstLine="482"/>
        <w:jc w:val="left"/>
        <w:rPr>
          <w:rFonts w:hint="eastAsia" w:ascii="宋体" w:hAnsi="宋体" w:cs="宋体"/>
          <w:sz w:val="24"/>
        </w:rPr>
      </w:pPr>
      <w:r>
        <w:rPr>
          <w:rFonts w:hint="eastAsia" w:ascii="宋体" w:hAnsi="宋体" w:cs="宋体"/>
          <w:sz w:val="24"/>
        </w:rPr>
        <w:t>确定第一阶段入围供应商时，提交响应文件和符合资格条件、实质性要求的供应商不得低于2家。淘汰比例为20%，且至少淘汰一家供应商。当符合资格条件、实质性要求的响应供应商仅为2家时，淘汰1家供应商；当符合资格条件、实质性要求的响应供应商大于2家时，按比例淘汰供应商；当按照前款规定的淘汰比例淘汰供应商后，供应商数量仍大于征集入围上限的，则按评审排序和上限数量要求淘汰其余供应商。</w:t>
      </w:r>
    </w:p>
    <w:p w14:paraId="69C79A7E">
      <w:pPr>
        <w:spacing w:line="360" w:lineRule="auto"/>
        <w:ind w:firstLine="482"/>
        <w:jc w:val="left"/>
        <w:rPr>
          <w:rFonts w:hint="eastAsia" w:ascii="宋体" w:hAnsi="宋体" w:cs="宋体"/>
          <w:sz w:val="24"/>
        </w:rPr>
      </w:pPr>
      <w:r>
        <w:rPr>
          <w:rFonts w:hint="eastAsia" w:ascii="宋体" w:hAnsi="宋体" w:cs="宋体"/>
          <w:sz w:val="24"/>
        </w:rPr>
        <w:t>第一阶段入围供应商采用质量优先法进行综合评分，按照质量评分从高到低的排序，按照数量上限进行确定。服务项目质量因素包括服务内容、服务水平、供应商的履约能力、服务经验等。</w:t>
      </w:r>
    </w:p>
    <w:p w14:paraId="1187D612">
      <w:pPr>
        <w:spacing w:line="360" w:lineRule="auto"/>
        <w:ind w:firstLine="482"/>
        <w:jc w:val="left"/>
        <w:rPr>
          <w:rFonts w:hint="eastAsia" w:ascii="宋体" w:hAnsi="宋体" w:cs="宋体"/>
          <w:sz w:val="24"/>
        </w:rPr>
      </w:pPr>
      <w:r>
        <w:rPr>
          <w:rFonts w:hint="eastAsia" w:ascii="宋体" w:hAnsi="宋体" w:cs="宋体"/>
          <w:sz w:val="24"/>
        </w:rPr>
        <w:t>（3）确定第二阶段成交供应商的方法</w:t>
      </w:r>
    </w:p>
    <w:p w14:paraId="1AC040F1">
      <w:pPr>
        <w:spacing w:line="360" w:lineRule="auto"/>
        <w:ind w:firstLine="482"/>
        <w:jc w:val="left"/>
        <w:rPr>
          <w:rFonts w:hint="eastAsia" w:ascii="宋体" w:hAnsi="宋体" w:cs="宋体"/>
          <w:color w:val="auto"/>
          <w:sz w:val="24"/>
        </w:rPr>
      </w:pPr>
      <w:r>
        <w:rPr>
          <w:rFonts w:hint="eastAsia" w:ascii="宋体" w:hAnsi="宋体" w:cs="宋体"/>
          <w:sz w:val="24"/>
        </w:rPr>
        <w:t>第二阶段通过“直接选定”方式，根据服务质量以及服务便利性、用户评价等因素（结合征集人的选定规则“直接选定”），从第一阶段入围供应商中直接选定，征集人与入围供应商签订纸质项目服务合同，以符合救助要求的残疾人自愿选择服务机构为原则。入围供应商取得了服务资格并不意</w:t>
      </w:r>
      <w:r>
        <w:rPr>
          <w:rFonts w:hint="eastAsia" w:ascii="宋体" w:hAnsi="宋体" w:cs="宋体"/>
          <w:color w:val="auto"/>
          <w:sz w:val="24"/>
        </w:rPr>
        <w:t>味实际业务量已经产生，征集人无法预计也无法保证将来的服务数量/采购数量以及各个入围供应商所占的市场份额，供应商应充分考虑经营风险，并提供优质的服务以提高自身的竞争力。</w:t>
      </w:r>
    </w:p>
    <w:p w14:paraId="260204BF">
      <w:pPr>
        <w:spacing w:line="360" w:lineRule="auto"/>
        <w:ind w:firstLine="482"/>
        <w:jc w:val="left"/>
        <w:rPr>
          <w:rFonts w:hint="eastAsia" w:ascii="宋体" w:hAnsi="宋体" w:cs="宋体"/>
          <w:sz w:val="24"/>
        </w:rPr>
      </w:pPr>
      <w:r>
        <w:rPr>
          <w:rFonts w:hint="eastAsia" w:ascii="宋体" w:hAnsi="宋体" w:cs="宋体"/>
          <w:color w:val="auto"/>
          <w:sz w:val="24"/>
        </w:rPr>
        <w:t>（4）签订第二阶段采购合同的入围供应商应根据有关规定，</w:t>
      </w:r>
      <w:r>
        <w:rPr>
          <w:rFonts w:hint="eastAsia" w:ascii="宋体" w:hAnsi="宋体" w:cs="宋体"/>
          <w:sz w:val="24"/>
        </w:rPr>
        <w:t>遵循客观、公正、独立原则，按征集人要求按时按质为残疾人提供服务。</w:t>
      </w:r>
    </w:p>
    <w:p w14:paraId="76256649">
      <w:pPr>
        <w:spacing w:line="360" w:lineRule="auto"/>
        <w:ind w:firstLine="482"/>
        <w:jc w:val="left"/>
        <w:rPr>
          <w:rFonts w:hint="eastAsia" w:ascii="宋体" w:hAnsi="宋体" w:cs="宋体"/>
          <w:sz w:val="24"/>
        </w:rPr>
      </w:pPr>
      <w:r>
        <w:rPr>
          <w:rFonts w:hint="eastAsia" w:ascii="宋体" w:hAnsi="宋体" w:cs="宋体"/>
          <w:sz w:val="24"/>
        </w:rPr>
        <w:t>（5）入围供应商有下列情形之一，尚未签订框架协议的，取消其入围资格；已经签订框架协议的，解除与其签订的框架协议：</w:t>
      </w:r>
    </w:p>
    <w:p w14:paraId="052AF36C">
      <w:pPr>
        <w:spacing w:line="360" w:lineRule="auto"/>
        <w:ind w:firstLine="482"/>
        <w:jc w:val="left"/>
        <w:rPr>
          <w:rFonts w:hint="eastAsia" w:ascii="宋体" w:hAnsi="宋体" w:cs="宋体"/>
          <w:sz w:val="24"/>
        </w:rPr>
      </w:pPr>
      <w:r>
        <w:rPr>
          <w:rFonts w:hint="eastAsia" w:ascii="宋体" w:hAnsi="宋体" w:cs="宋体"/>
          <w:sz w:val="24"/>
        </w:rPr>
        <w:t>（一）恶意串通谋取入围或者合同成交的；</w:t>
      </w:r>
    </w:p>
    <w:p w14:paraId="21B51B20">
      <w:pPr>
        <w:spacing w:line="360" w:lineRule="auto"/>
        <w:ind w:firstLine="482"/>
        <w:jc w:val="left"/>
        <w:rPr>
          <w:rFonts w:hint="eastAsia" w:ascii="宋体" w:hAnsi="宋体" w:cs="宋体"/>
          <w:sz w:val="24"/>
        </w:rPr>
      </w:pPr>
      <w:r>
        <w:rPr>
          <w:rFonts w:hint="eastAsia" w:ascii="宋体" w:hAnsi="宋体" w:cs="宋体"/>
          <w:sz w:val="24"/>
        </w:rPr>
        <w:t>（二）提供虚假材料谋取入围或者合同成交的；</w:t>
      </w:r>
    </w:p>
    <w:p w14:paraId="3CDA3D73">
      <w:pPr>
        <w:spacing w:line="360" w:lineRule="auto"/>
        <w:ind w:firstLine="482"/>
        <w:jc w:val="left"/>
        <w:rPr>
          <w:rFonts w:hint="eastAsia" w:ascii="宋体" w:hAnsi="宋体" w:cs="宋体"/>
          <w:sz w:val="24"/>
        </w:rPr>
      </w:pPr>
      <w:r>
        <w:rPr>
          <w:rFonts w:hint="eastAsia" w:ascii="宋体" w:hAnsi="宋体" w:cs="宋体"/>
          <w:sz w:val="24"/>
        </w:rPr>
        <w:t>（三）无正当理由拒不接受合同授予的；</w:t>
      </w:r>
    </w:p>
    <w:p w14:paraId="0D3CAFD3">
      <w:pPr>
        <w:spacing w:line="360" w:lineRule="auto"/>
        <w:ind w:firstLine="482"/>
        <w:jc w:val="left"/>
        <w:rPr>
          <w:rFonts w:hint="eastAsia" w:ascii="宋体" w:hAnsi="宋体" w:cs="宋体"/>
          <w:sz w:val="24"/>
        </w:rPr>
      </w:pPr>
      <w:r>
        <w:rPr>
          <w:rFonts w:hint="eastAsia" w:ascii="宋体" w:hAnsi="宋体" w:cs="宋体"/>
          <w:sz w:val="24"/>
        </w:rPr>
        <w:t>（四）不履行合同义务或者履行合同义务不符合约定，经征集人请求履行后仍不履行或者仍未按约定履行的；</w:t>
      </w:r>
    </w:p>
    <w:p w14:paraId="4CE4B9CF">
      <w:pPr>
        <w:spacing w:line="360" w:lineRule="auto"/>
        <w:ind w:firstLine="482"/>
        <w:jc w:val="left"/>
        <w:rPr>
          <w:rFonts w:hint="eastAsia" w:ascii="宋体" w:hAnsi="宋体" w:cs="宋体"/>
          <w:sz w:val="24"/>
        </w:rPr>
      </w:pPr>
      <w:r>
        <w:rPr>
          <w:rFonts w:hint="eastAsia" w:ascii="宋体" w:hAnsi="宋体" w:cs="宋体"/>
          <w:sz w:val="24"/>
        </w:rPr>
        <w:t>（五）框架协议有效期内，因违法行为被禁止或限制参加政府采购活动的；</w:t>
      </w:r>
    </w:p>
    <w:p w14:paraId="6BB7DE75">
      <w:pPr>
        <w:spacing w:line="360" w:lineRule="auto"/>
        <w:ind w:firstLine="482"/>
        <w:jc w:val="left"/>
        <w:rPr>
          <w:rFonts w:hint="eastAsia" w:ascii="宋体" w:hAnsi="宋体" w:cs="宋体"/>
          <w:sz w:val="24"/>
        </w:rPr>
      </w:pPr>
      <w:r>
        <w:rPr>
          <w:rFonts w:hint="eastAsia" w:ascii="宋体" w:hAnsi="宋体" w:cs="宋体"/>
          <w:sz w:val="24"/>
        </w:rPr>
        <w:t>（六）框架协议约定的其他情形。</w:t>
      </w:r>
    </w:p>
    <w:p w14:paraId="4F43EFC3">
      <w:pPr>
        <w:spacing w:line="360" w:lineRule="auto"/>
        <w:ind w:firstLine="482"/>
        <w:jc w:val="left"/>
        <w:rPr>
          <w:rFonts w:hint="eastAsia" w:ascii="宋体" w:hAnsi="宋体" w:cs="宋体"/>
          <w:sz w:val="24"/>
        </w:rPr>
      </w:pPr>
      <w:r>
        <w:rPr>
          <w:rFonts w:hint="eastAsia" w:ascii="宋体" w:hAnsi="宋体" w:cs="宋体"/>
          <w:sz w:val="24"/>
        </w:rPr>
        <w:t>被取消入围资格或者被解除框架协议的供应商不得参加同一封闭式框架协议补充征集，或者重新申请加入同一开放式框架协议。</w:t>
      </w:r>
    </w:p>
    <w:p w14:paraId="2FD6DC73">
      <w:pPr>
        <w:spacing w:line="360" w:lineRule="auto"/>
        <w:ind w:firstLine="482"/>
        <w:jc w:val="left"/>
        <w:rPr>
          <w:rFonts w:hint="eastAsia" w:ascii="宋体" w:hAnsi="宋体" w:cs="宋体"/>
          <w:sz w:val="24"/>
        </w:rPr>
      </w:pPr>
      <w:r>
        <w:rPr>
          <w:rFonts w:hint="eastAsia" w:ascii="宋体" w:hAnsi="宋体" w:cs="宋体"/>
          <w:sz w:val="24"/>
        </w:rPr>
        <w:t>（6）在框架协议期限内，无正当理由入围供应商不得拒绝委托。已接受委托的项目，签订第二阶段成交合同的入围供应商必须按照框架协议要求按时保质提供服务。未经征集人书面同意，不得擅自将受托项目转委托给第三方承担。</w:t>
      </w:r>
    </w:p>
    <w:p w14:paraId="0AC1ACA7">
      <w:pPr>
        <w:spacing w:line="360" w:lineRule="auto"/>
        <w:ind w:firstLine="440"/>
        <w:jc w:val="left"/>
        <w:rPr>
          <w:rFonts w:hint="eastAsia" w:ascii="宋体" w:hAnsi="宋体" w:cs="宋体"/>
          <w:sz w:val="24"/>
        </w:rPr>
      </w:pPr>
      <w:r>
        <w:rPr>
          <w:rFonts w:hint="eastAsia" w:ascii="宋体" w:hAnsi="宋体" w:cs="宋体"/>
          <w:sz w:val="24"/>
        </w:rPr>
        <w:t>6.本项目由入围供应商负责征集文件对入围供应商要求的一切事宜及责任。投标报价中不得包含征集文件要求以外的内容，否则，在评标时不予核减；若投标报价有缺漏项的，缺漏项部分的价格视为已包含在投标报价中，入围后不作任何调整，征集人将不再额外支付任何费用。</w:t>
      </w:r>
    </w:p>
    <w:p w14:paraId="12890816">
      <w:pPr>
        <w:spacing w:line="360" w:lineRule="auto"/>
        <w:ind w:firstLine="480" w:firstLineChars="200"/>
        <w:rPr>
          <w:rFonts w:hint="eastAsia" w:ascii="宋体" w:hAnsi="宋体" w:cs="宋体"/>
          <w:sz w:val="24"/>
        </w:rPr>
      </w:pPr>
      <w:r>
        <w:rPr>
          <w:rFonts w:hint="eastAsia" w:ascii="宋体" w:hAnsi="宋体" w:cs="宋体"/>
          <w:sz w:val="24"/>
        </w:rPr>
        <w:t>7.重要说明</w:t>
      </w:r>
    </w:p>
    <w:p w14:paraId="42CE1C60">
      <w:pPr>
        <w:spacing w:line="360" w:lineRule="auto"/>
        <w:ind w:firstLine="480" w:firstLineChars="200"/>
        <w:rPr>
          <w:rFonts w:hint="eastAsia" w:ascii="宋体" w:hAnsi="宋体" w:cs="宋体"/>
          <w:color w:val="auto"/>
          <w:sz w:val="24"/>
        </w:rPr>
      </w:pPr>
      <w:r>
        <w:rPr>
          <w:rFonts w:hint="eastAsia" w:ascii="宋体" w:hAnsi="宋体" w:cs="宋体"/>
          <w:sz w:val="24"/>
        </w:rPr>
        <w:t>7.1.如供应商认为本征集文件中存在“不合理的条件对投标人实行差别待遇或者歧视待遇”，或有其他问题的，应当在征集文件公示期间内或者自公示期满之日起七个工作日内，以书面形式（须签字盖章并提供相关证明材料）向采购代理机构反映，逾期或匿名反映的将不予受理。开标前未提出的则视同供应商已充分理解并愿意按照本征集文件的所有条款执行。</w:t>
      </w:r>
    </w:p>
    <w:p w14:paraId="520C8015">
      <w:pPr>
        <w:pStyle w:val="9"/>
        <w:spacing w:line="360" w:lineRule="auto"/>
        <w:outlineLvl w:val="3"/>
        <w:rPr>
          <w:rFonts w:ascii="宋体" w:hAnsi="宋体" w:cs="宋体"/>
          <w:color w:val="auto"/>
          <w:sz w:val="24"/>
          <w:szCs w:val="24"/>
        </w:rPr>
      </w:pPr>
      <w:r>
        <w:rPr>
          <w:rFonts w:ascii="宋体" w:hAnsi="宋体" w:cs="宋体"/>
          <w:color w:val="auto"/>
          <w:sz w:val="24"/>
          <w:szCs w:val="24"/>
          <w:lang w:eastAsia="zh"/>
        </w:rPr>
        <w:t xml:space="preserve">  </w:t>
      </w:r>
      <w:r>
        <w:rPr>
          <w:rFonts w:ascii="宋体" w:hAnsi="宋体" w:cs="宋体"/>
          <w:color w:val="auto"/>
          <w:sz w:val="24"/>
          <w:szCs w:val="24"/>
          <w:lang w:eastAsia="zh-CN"/>
        </w:rPr>
        <w:t>7.2</w:t>
      </w:r>
      <w:r>
        <w:rPr>
          <w:rFonts w:ascii="宋体" w:hAnsi="宋体" w:cs="宋体"/>
          <w:b w:val="0"/>
          <w:bCs/>
          <w:color w:val="auto"/>
          <w:sz w:val="24"/>
          <w:szCs w:val="24"/>
        </w:rPr>
        <w:t>有关定义</w:t>
      </w:r>
    </w:p>
    <w:p w14:paraId="006E466A">
      <w:pPr>
        <w:pStyle w:val="9"/>
        <w:spacing w:line="360" w:lineRule="auto"/>
        <w:ind w:firstLine="240" w:firstLineChars="100"/>
        <w:rPr>
          <w:rFonts w:ascii="宋体" w:hAnsi="宋体" w:cs="宋体"/>
          <w:color w:val="auto"/>
          <w:sz w:val="24"/>
          <w:szCs w:val="24"/>
        </w:rPr>
      </w:pPr>
      <w:r>
        <w:rPr>
          <w:rFonts w:ascii="宋体" w:hAnsi="宋体" w:cs="宋体"/>
          <w:color w:val="auto"/>
          <w:sz w:val="24"/>
          <w:szCs w:val="24"/>
        </w:rPr>
        <w:t xml:space="preserve"> </w:t>
      </w:r>
      <w:r>
        <w:rPr>
          <w:rFonts w:ascii="宋体" w:hAnsi="宋体" w:cs="宋体"/>
          <w:color w:val="auto"/>
          <w:sz w:val="24"/>
          <w:szCs w:val="24"/>
          <w:lang w:eastAsia="zh-CN"/>
        </w:rPr>
        <w:t>7.2.1.</w:t>
      </w:r>
      <w:r>
        <w:rPr>
          <w:rFonts w:ascii="宋体" w:hAnsi="宋体" w:cs="宋体"/>
          <w:color w:val="auto"/>
          <w:sz w:val="24"/>
          <w:szCs w:val="24"/>
        </w:rPr>
        <w:t>“征集人”是指负责征集程序和订立框架协议的集中采购机构、主管预算单位及其委托的采购代理机构。本次征集项目的征集人是中山市残疾人联合会。</w:t>
      </w:r>
    </w:p>
    <w:p w14:paraId="69A1ECD3">
      <w:pPr>
        <w:pStyle w:val="9"/>
        <w:spacing w:line="360" w:lineRule="auto"/>
        <w:ind w:firstLine="240" w:firstLineChars="100"/>
        <w:rPr>
          <w:rFonts w:ascii="宋体" w:hAnsi="宋体" w:cs="宋体"/>
          <w:color w:val="auto"/>
          <w:sz w:val="24"/>
          <w:szCs w:val="24"/>
        </w:rPr>
      </w:pPr>
      <w:r>
        <w:rPr>
          <w:rFonts w:ascii="宋体" w:hAnsi="宋体" w:cs="宋体"/>
          <w:color w:val="auto"/>
          <w:sz w:val="24"/>
          <w:szCs w:val="24"/>
          <w:lang w:eastAsia="zh-CN"/>
        </w:rPr>
        <w:t>7.2.2.</w:t>
      </w:r>
      <w:r>
        <w:rPr>
          <w:rFonts w:ascii="宋体" w:hAnsi="宋体" w:cs="宋体"/>
          <w:color w:val="auto"/>
          <w:sz w:val="24"/>
          <w:szCs w:val="24"/>
        </w:rPr>
        <w:t>“供应商”是指按照征集公告规定获取了征集文件，拟参加征集并签订框架协议的法人、其他组织或者自然人。</w:t>
      </w:r>
    </w:p>
    <w:p w14:paraId="71B11554">
      <w:pPr>
        <w:spacing w:line="360" w:lineRule="auto"/>
        <w:rPr>
          <w:rFonts w:ascii="宋体" w:hAnsi="宋体" w:cs="宋体"/>
          <w:kern w:val="0"/>
          <w:sz w:val="24"/>
        </w:rPr>
      </w:pPr>
      <w:r>
        <w:rPr>
          <w:rFonts w:hint="eastAsia" w:ascii="宋体" w:hAnsi="宋体" w:cs="宋体"/>
          <w:kern w:val="0"/>
          <w:sz w:val="24"/>
        </w:rPr>
        <w:t xml:space="preserve">  7.2.3 因系统限制相关描述无法修改，本征集文件中“采购人”指“征集人”、“投标人”指“供应商”、“中标人（中标供应商）”指“入围供应商”、“招标文件”指“征集文件”。</w:t>
      </w:r>
    </w:p>
    <w:p w14:paraId="07BB8C8D">
      <w:pPr>
        <w:spacing w:line="360" w:lineRule="auto"/>
        <w:ind w:firstLine="480"/>
        <w:rPr>
          <w:rFonts w:hint="eastAsia" w:ascii="宋体" w:hAnsi="宋体" w:cs="宋体"/>
          <w:sz w:val="24"/>
        </w:rPr>
      </w:pPr>
    </w:p>
    <w:p w14:paraId="682D0454">
      <w:pPr>
        <w:spacing w:line="360" w:lineRule="auto"/>
        <w:rPr>
          <w:rFonts w:hint="eastAsia" w:ascii="宋体" w:hAnsi="宋体" w:cs="宋体"/>
          <w:sz w:val="24"/>
        </w:rPr>
      </w:pPr>
    </w:p>
    <w:p w14:paraId="36C6C718">
      <w:pPr>
        <w:spacing w:line="360" w:lineRule="auto"/>
        <w:rPr>
          <w:rFonts w:hint="eastAsia" w:ascii="宋体" w:hAnsi="宋体" w:cs="宋体"/>
          <w:sz w:val="24"/>
        </w:rPr>
      </w:pPr>
    </w:p>
    <w:p w14:paraId="48E3149B">
      <w:pPr>
        <w:spacing w:line="360" w:lineRule="auto"/>
        <w:rPr>
          <w:rFonts w:hint="eastAsia" w:ascii="宋体" w:hAnsi="宋体" w:cs="宋体"/>
          <w:sz w:val="24"/>
        </w:rPr>
      </w:pPr>
      <w:r>
        <w:rPr>
          <w:rFonts w:hint="eastAsia" w:ascii="宋体" w:hAnsi="宋体" w:cs="宋体"/>
          <w:sz w:val="24"/>
        </w:rPr>
        <w:t>采购包1（0-6岁残疾儿童医疗康复救助项目）</w:t>
      </w:r>
    </w:p>
    <w:p w14:paraId="4213BF94">
      <w:pPr>
        <w:spacing w:line="360" w:lineRule="auto"/>
        <w:rPr>
          <w:rFonts w:hint="eastAsia" w:ascii="宋体" w:hAnsi="宋体" w:cs="宋体"/>
          <w:sz w:val="24"/>
        </w:rPr>
      </w:pPr>
      <w:r>
        <w:rPr>
          <w:rFonts w:hint="eastAsia" w:ascii="宋体" w:hAnsi="宋体" w:cs="宋体"/>
          <w:b/>
          <w:sz w:val="24"/>
        </w:rPr>
        <w:t>1.主要商务要求</w:t>
      </w:r>
    </w:p>
    <w:tbl>
      <w:tblPr>
        <w:tblStyle w:val="7"/>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21"/>
        <w:gridCol w:w="6762"/>
      </w:tblGrid>
      <w:tr w14:paraId="00DB7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64AE21B">
            <w:pPr>
              <w:spacing w:line="360" w:lineRule="auto"/>
              <w:rPr>
                <w:rFonts w:hint="eastAsia" w:ascii="宋体" w:hAnsi="宋体" w:cs="宋体"/>
                <w:color w:val="auto"/>
                <w:sz w:val="24"/>
              </w:rPr>
            </w:pPr>
            <w:r>
              <w:rPr>
                <w:rFonts w:hint="eastAsia" w:ascii="宋体" w:hAnsi="宋体" w:cs="宋体"/>
                <w:color w:val="auto"/>
                <w:sz w:val="24"/>
              </w:rPr>
              <w:t>标的提供的时间</w:t>
            </w:r>
          </w:p>
        </w:tc>
        <w:tc>
          <w:tcPr>
            <w:tcW w:w="7273" w:type="dxa"/>
            <w:noWrap w:val="0"/>
            <w:vAlign w:val="top"/>
          </w:tcPr>
          <w:p w14:paraId="20E17CEA">
            <w:pPr>
              <w:spacing w:line="360" w:lineRule="auto"/>
              <w:rPr>
                <w:rFonts w:hint="eastAsia" w:ascii="宋体" w:hAnsi="宋体" w:cs="宋体"/>
                <w:color w:val="auto"/>
                <w:sz w:val="24"/>
              </w:rPr>
            </w:pPr>
            <w:r>
              <w:rPr>
                <w:rFonts w:hint="eastAsia" w:ascii="宋体" w:hAnsi="宋体" w:cs="宋体"/>
                <w:color w:val="auto"/>
                <w:sz w:val="24"/>
              </w:rPr>
              <w:t>自</w:t>
            </w:r>
            <w:r>
              <w:rPr>
                <w:rFonts w:hint="eastAsia" w:ascii="宋体" w:hAnsi="宋体" w:cs="宋体"/>
                <w:color w:val="auto"/>
                <w:sz w:val="24"/>
                <w:lang w:val="en-US" w:eastAsia="zh-CN"/>
              </w:rPr>
              <w:t>协议</w:t>
            </w:r>
            <w:r>
              <w:rPr>
                <w:rFonts w:hint="eastAsia" w:ascii="宋体" w:hAnsi="宋体" w:cs="宋体"/>
                <w:color w:val="auto"/>
                <w:sz w:val="24"/>
              </w:rPr>
              <w:t>约定生效之日起至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w:t>
            </w:r>
            <w:r>
              <w:rPr>
                <w:rFonts w:hint="eastAsia" w:ascii="宋体" w:hAnsi="宋体" w:cs="宋体"/>
                <w:color w:val="auto"/>
                <w:sz w:val="24"/>
              </w:rPr>
              <w:t>结算金额累计达到采购包预算金额或服务期满（以先到者为准），</w:t>
            </w:r>
            <w:r>
              <w:rPr>
                <w:rFonts w:hint="eastAsia" w:ascii="宋体" w:hAnsi="宋体" w:cs="宋体"/>
                <w:color w:val="auto"/>
                <w:sz w:val="24"/>
                <w:lang w:val="en-US" w:eastAsia="zh-CN"/>
              </w:rPr>
              <w:t>框架协议</w:t>
            </w:r>
            <w:r>
              <w:rPr>
                <w:rFonts w:hint="eastAsia" w:ascii="宋体" w:hAnsi="宋体" w:cs="宋体"/>
                <w:color w:val="auto"/>
                <w:sz w:val="24"/>
              </w:rPr>
              <w:t>终止。</w:t>
            </w:r>
          </w:p>
        </w:tc>
      </w:tr>
      <w:tr w14:paraId="2925A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442DD8F7">
            <w:pPr>
              <w:spacing w:line="360" w:lineRule="auto"/>
              <w:rPr>
                <w:rFonts w:hint="eastAsia" w:ascii="宋体" w:hAnsi="宋体" w:cs="宋体"/>
                <w:color w:val="auto"/>
                <w:sz w:val="24"/>
              </w:rPr>
            </w:pPr>
            <w:r>
              <w:rPr>
                <w:rFonts w:hint="eastAsia" w:ascii="宋体" w:hAnsi="宋体" w:cs="宋体"/>
                <w:color w:val="auto"/>
                <w:sz w:val="24"/>
              </w:rPr>
              <w:t>标的提供的地点</w:t>
            </w:r>
          </w:p>
        </w:tc>
        <w:tc>
          <w:tcPr>
            <w:tcW w:w="7273" w:type="dxa"/>
            <w:noWrap w:val="0"/>
            <w:vAlign w:val="top"/>
          </w:tcPr>
          <w:p w14:paraId="3C96DC71">
            <w:pPr>
              <w:spacing w:line="360" w:lineRule="auto"/>
              <w:rPr>
                <w:rFonts w:hint="eastAsia" w:ascii="宋体" w:hAnsi="宋体" w:cs="宋体"/>
                <w:color w:val="auto"/>
                <w:sz w:val="24"/>
              </w:rPr>
            </w:pPr>
            <w:r>
              <w:rPr>
                <w:rFonts w:hint="eastAsia" w:ascii="宋体" w:hAnsi="宋体" w:cs="宋体"/>
                <w:color w:val="auto"/>
                <w:sz w:val="24"/>
              </w:rPr>
              <w:t>中山市</w:t>
            </w:r>
          </w:p>
        </w:tc>
      </w:tr>
      <w:tr w14:paraId="3BC75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039DF6B8">
            <w:pPr>
              <w:spacing w:line="360" w:lineRule="auto"/>
              <w:rPr>
                <w:rFonts w:hint="eastAsia" w:ascii="宋体" w:hAnsi="宋体" w:cs="宋体"/>
                <w:color w:val="auto"/>
                <w:sz w:val="24"/>
              </w:rPr>
            </w:pPr>
            <w:r>
              <w:rPr>
                <w:rFonts w:hint="eastAsia" w:ascii="宋体" w:hAnsi="宋体" w:cs="宋体"/>
                <w:color w:val="auto"/>
                <w:sz w:val="24"/>
              </w:rPr>
              <w:t>付款方式</w:t>
            </w:r>
          </w:p>
        </w:tc>
        <w:tc>
          <w:tcPr>
            <w:tcW w:w="7273" w:type="dxa"/>
            <w:noWrap w:val="0"/>
            <w:vAlign w:val="top"/>
          </w:tcPr>
          <w:p w14:paraId="0CCFCDF2">
            <w:pPr>
              <w:spacing w:line="360" w:lineRule="auto"/>
              <w:rPr>
                <w:rFonts w:hint="eastAsia" w:ascii="宋体" w:hAnsi="宋体" w:cs="宋体"/>
                <w:color w:val="auto"/>
                <w:sz w:val="24"/>
              </w:rPr>
            </w:pPr>
            <w:r>
              <w:rPr>
                <w:rFonts w:hint="eastAsia" w:ascii="宋体" w:hAnsi="宋体" w:cs="宋体"/>
                <w:color w:val="auto"/>
                <w:sz w:val="24"/>
              </w:rPr>
              <w:t>1期：支付比例100%,</w:t>
            </w:r>
          </w:p>
          <w:p w14:paraId="22F0FE2A">
            <w:pPr>
              <w:spacing w:line="360" w:lineRule="auto"/>
              <w:rPr>
                <w:rFonts w:hint="eastAsia" w:ascii="宋体" w:hAnsi="宋体" w:cs="宋体"/>
                <w:color w:val="auto"/>
                <w:sz w:val="24"/>
              </w:rPr>
            </w:pPr>
            <w:r>
              <w:rPr>
                <w:rFonts w:hint="eastAsia" w:ascii="宋体" w:hAnsi="宋体" w:cs="宋体"/>
                <w:color w:val="auto"/>
                <w:sz w:val="24"/>
              </w:rPr>
              <w:t xml:space="preserve">1.征集人每月按照中山市残疾儿童康复救助的相关规定，根据实际服务情况向入围供应商支付相应补助费用，入围供应商应向征集人提供符合征集人财务要求的等额有效发票。如果入围供应商提供的发票证实为虚假发票或与税务局数据不符的，征集人有权拒付票面金额，征集人已付款的，入围供应商应退回。由于发票原因造成的一切损失由入围供应商承担。 </w:t>
            </w:r>
          </w:p>
          <w:p w14:paraId="64AC72D6">
            <w:pPr>
              <w:spacing w:line="360" w:lineRule="auto"/>
              <w:rPr>
                <w:rFonts w:hint="eastAsia" w:ascii="宋体" w:hAnsi="宋体" w:cs="宋体"/>
                <w:color w:val="auto"/>
                <w:sz w:val="24"/>
              </w:rPr>
            </w:pPr>
            <w:r>
              <w:rPr>
                <w:rFonts w:hint="eastAsia" w:ascii="宋体" w:hAnsi="宋体" w:cs="宋体"/>
                <w:color w:val="auto"/>
                <w:sz w:val="24"/>
              </w:rPr>
              <w:t>2.如因非征集人原因导致的当期结算费用未能准时到账，具体支付时间由双方共同协商解决。</w:t>
            </w:r>
          </w:p>
          <w:p w14:paraId="2EB94A75">
            <w:pPr>
              <w:spacing w:line="360" w:lineRule="auto"/>
              <w:rPr>
                <w:rFonts w:hint="eastAsia" w:ascii="宋体" w:hAnsi="宋体" w:cs="宋体"/>
                <w:color w:val="auto"/>
                <w:sz w:val="24"/>
              </w:rPr>
            </w:pPr>
            <w:r>
              <w:rPr>
                <w:rFonts w:hint="eastAsia" w:ascii="宋体" w:hAnsi="宋体" w:cs="宋体"/>
                <w:color w:val="auto"/>
                <w:sz w:val="24"/>
              </w:rPr>
              <w:t>如项目发生合同融资，采购人应当将合同款项支付到合同约定收款账户。</w:t>
            </w:r>
          </w:p>
        </w:tc>
      </w:tr>
      <w:tr w14:paraId="62B5A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15432461">
            <w:pPr>
              <w:spacing w:line="360" w:lineRule="auto"/>
              <w:rPr>
                <w:rFonts w:hint="eastAsia" w:ascii="宋体" w:hAnsi="宋体" w:cs="宋体"/>
                <w:color w:val="auto"/>
                <w:sz w:val="24"/>
              </w:rPr>
            </w:pPr>
            <w:r>
              <w:rPr>
                <w:rFonts w:hint="eastAsia" w:ascii="宋体" w:hAnsi="宋体" w:cs="宋体"/>
                <w:color w:val="auto"/>
                <w:sz w:val="24"/>
              </w:rPr>
              <w:t>验收要求</w:t>
            </w:r>
          </w:p>
        </w:tc>
        <w:tc>
          <w:tcPr>
            <w:tcW w:w="7273" w:type="dxa"/>
            <w:noWrap w:val="0"/>
            <w:vAlign w:val="top"/>
          </w:tcPr>
          <w:p w14:paraId="798A9C68">
            <w:pPr>
              <w:spacing w:line="360" w:lineRule="auto"/>
              <w:rPr>
                <w:rFonts w:hint="eastAsia" w:ascii="宋体" w:hAnsi="宋体" w:cs="宋体"/>
                <w:color w:val="auto"/>
                <w:sz w:val="24"/>
              </w:rPr>
            </w:pPr>
            <w:r>
              <w:rPr>
                <w:rFonts w:hint="eastAsia" w:ascii="宋体" w:hAnsi="宋体" w:cs="宋体"/>
                <w:color w:val="auto"/>
                <w:sz w:val="24"/>
              </w:rPr>
              <w:t xml:space="preserve">1期：（1）档案管理。检查服务对象的申请资料、评估内容、跟踪随访等体现服务过程及内容的资料是否齐全。 </w:t>
            </w:r>
          </w:p>
          <w:p w14:paraId="4BBC9219">
            <w:pPr>
              <w:spacing w:line="360" w:lineRule="auto"/>
              <w:rPr>
                <w:rFonts w:hint="eastAsia" w:ascii="宋体" w:hAnsi="宋体" w:cs="宋体"/>
                <w:color w:val="auto"/>
                <w:sz w:val="24"/>
              </w:rPr>
            </w:pPr>
            <w:r>
              <w:rPr>
                <w:rFonts w:hint="eastAsia" w:ascii="宋体" w:hAnsi="宋体" w:cs="宋体"/>
                <w:color w:val="auto"/>
                <w:sz w:val="24"/>
              </w:rPr>
              <w:t>（2）服务质量。按照不低于10％</w:t>
            </w:r>
            <w:r>
              <w:rPr>
                <w:rFonts w:hint="eastAsia" w:ascii="宋体" w:hAnsi="宋体" w:cs="宋体"/>
                <w:color w:val="auto"/>
                <w:sz w:val="24"/>
                <w:lang w:val="en-US" w:eastAsia="zh-CN"/>
              </w:rPr>
              <w:t>的比例</w:t>
            </w:r>
            <w:r>
              <w:rPr>
                <w:rFonts w:hint="eastAsia" w:ascii="宋体" w:hAnsi="宋体" w:cs="宋体"/>
                <w:color w:val="auto"/>
                <w:sz w:val="24"/>
              </w:rPr>
              <w:t>对服务对象进行</w:t>
            </w:r>
            <w:r>
              <w:rPr>
                <w:rFonts w:hint="eastAsia" w:ascii="宋体" w:hAnsi="宋体" w:cs="宋体"/>
                <w:color w:val="auto"/>
                <w:sz w:val="24"/>
                <w:lang w:val="en-US" w:eastAsia="zh-CN"/>
              </w:rPr>
              <w:t>回访</w:t>
            </w:r>
            <w:r>
              <w:rPr>
                <w:rFonts w:hint="eastAsia" w:ascii="宋体" w:hAnsi="宋体" w:cs="宋体"/>
                <w:color w:val="auto"/>
                <w:sz w:val="24"/>
              </w:rPr>
              <w:t>，对入围供应商提供的预约时效、机构环境、服务态度等服务满意程度进行评分，综合评价服务质量。</w:t>
            </w:r>
          </w:p>
        </w:tc>
      </w:tr>
      <w:tr w14:paraId="4CD79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3283942A">
            <w:pPr>
              <w:spacing w:line="360" w:lineRule="auto"/>
              <w:rPr>
                <w:rFonts w:hint="eastAsia" w:ascii="宋体" w:hAnsi="宋体" w:cs="宋体"/>
                <w:color w:val="auto"/>
                <w:sz w:val="24"/>
              </w:rPr>
            </w:pPr>
            <w:r>
              <w:rPr>
                <w:rFonts w:hint="eastAsia" w:ascii="宋体" w:hAnsi="宋体" w:cs="宋体"/>
                <w:color w:val="auto"/>
                <w:sz w:val="24"/>
              </w:rPr>
              <w:t>履约保证金</w:t>
            </w:r>
          </w:p>
        </w:tc>
        <w:tc>
          <w:tcPr>
            <w:tcW w:w="7273" w:type="dxa"/>
            <w:noWrap w:val="0"/>
            <w:vAlign w:val="top"/>
          </w:tcPr>
          <w:p w14:paraId="05C51E49">
            <w:pPr>
              <w:spacing w:line="360" w:lineRule="auto"/>
              <w:rPr>
                <w:rFonts w:hint="eastAsia" w:ascii="宋体" w:hAnsi="宋体" w:cs="宋体"/>
                <w:color w:val="auto"/>
                <w:sz w:val="24"/>
              </w:rPr>
            </w:pPr>
            <w:r>
              <w:rPr>
                <w:rFonts w:hint="eastAsia" w:ascii="宋体" w:hAnsi="宋体" w:cs="宋体"/>
                <w:color w:val="auto"/>
                <w:sz w:val="24"/>
              </w:rPr>
              <w:t>不收取</w:t>
            </w:r>
          </w:p>
        </w:tc>
      </w:tr>
      <w:tr w14:paraId="5E198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56" w:type="dxa"/>
            <w:noWrap w:val="0"/>
            <w:vAlign w:val="top"/>
          </w:tcPr>
          <w:p w14:paraId="56DB3FC3">
            <w:pPr>
              <w:spacing w:line="360" w:lineRule="auto"/>
              <w:rPr>
                <w:rFonts w:hint="eastAsia" w:ascii="宋体" w:hAnsi="宋体" w:cs="宋体"/>
                <w:color w:val="auto"/>
                <w:sz w:val="24"/>
              </w:rPr>
            </w:pPr>
            <w:r>
              <w:rPr>
                <w:rFonts w:hint="eastAsia" w:ascii="宋体" w:hAnsi="宋体" w:cs="宋体"/>
                <w:color w:val="auto"/>
                <w:sz w:val="24"/>
              </w:rPr>
              <w:t>其他</w:t>
            </w:r>
          </w:p>
        </w:tc>
        <w:tc>
          <w:tcPr>
            <w:tcW w:w="7273" w:type="dxa"/>
            <w:noWrap w:val="0"/>
            <w:vAlign w:val="top"/>
          </w:tcPr>
          <w:p w14:paraId="665E9644">
            <w:pPr>
              <w:spacing w:line="360" w:lineRule="auto"/>
              <w:rPr>
                <w:rFonts w:ascii="宋体" w:hAnsi="宋体" w:cs="宋体"/>
                <w:color w:val="auto"/>
                <w:sz w:val="24"/>
              </w:rPr>
            </w:pPr>
            <w:r>
              <w:rPr>
                <w:rFonts w:hint="eastAsia" w:ascii="宋体" w:hAnsi="宋体" w:cs="宋体"/>
                <w:color w:val="auto"/>
                <w:sz w:val="24"/>
              </w:rPr>
              <w:t>供应商针对本项目的特点和征集人需求制定康复服务方案、人员管理方案（包括但不限于人员招聘、人员培训、人员储备、人员激励、人员考核、人员管理规范等）、规章管理制度（包括但不限于内部管理架构、运营管理制度、服务管理制度、档案管理报送制度等）</w:t>
            </w:r>
            <w:r>
              <w:rPr>
                <w:rFonts w:hint="eastAsia" w:ascii="宋体" w:hAnsi="宋体" w:cs="宋体"/>
                <w:color w:val="auto"/>
                <w:sz w:val="24"/>
                <w:lang w:eastAsia="zh-CN"/>
              </w:rPr>
              <w:t>，</w:t>
            </w:r>
            <w:r>
              <w:rPr>
                <w:rFonts w:hint="eastAsia" w:ascii="宋体" w:hAnsi="宋体" w:cs="宋体"/>
                <w:color w:val="auto"/>
                <w:sz w:val="24"/>
              </w:rPr>
              <w:t>还需结合项目实施过程中可能发生的</w:t>
            </w:r>
            <w:r>
              <w:rPr>
                <w:rFonts w:hint="eastAsia" w:ascii="宋体" w:hAnsi="宋体" w:cs="宋体"/>
                <w:color w:val="auto"/>
                <w:sz w:val="24"/>
                <w:lang w:val="en-US" w:eastAsia="zh-CN"/>
              </w:rPr>
              <w:t>紧</w:t>
            </w:r>
            <w:r>
              <w:rPr>
                <w:rFonts w:hint="eastAsia" w:ascii="宋体" w:hAnsi="宋体" w:cs="宋体"/>
                <w:color w:val="auto"/>
                <w:sz w:val="24"/>
              </w:rPr>
              <w:t>急情况提供应急方案。</w:t>
            </w:r>
          </w:p>
        </w:tc>
      </w:tr>
    </w:tbl>
    <w:p w14:paraId="2FA7FECA">
      <w:pPr>
        <w:spacing w:line="360" w:lineRule="auto"/>
        <w:rPr>
          <w:rFonts w:hint="eastAsia" w:ascii="宋体" w:hAnsi="宋体" w:cs="宋体"/>
          <w:sz w:val="24"/>
        </w:rPr>
      </w:pPr>
    </w:p>
    <w:p w14:paraId="604708BB">
      <w:pPr>
        <w:spacing w:line="360" w:lineRule="auto"/>
        <w:rPr>
          <w:rFonts w:hint="eastAsia" w:ascii="宋体" w:hAnsi="宋体" w:cs="宋体"/>
          <w:sz w:val="24"/>
        </w:rPr>
      </w:pPr>
    </w:p>
    <w:p w14:paraId="3699D865">
      <w:pPr>
        <w:spacing w:line="360" w:lineRule="auto"/>
        <w:rPr>
          <w:rFonts w:hint="eastAsia" w:ascii="宋体" w:hAnsi="宋体" w:cs="宋体"/>
          <w:sz w:val="24"/>
        </w:rPr>
      </w:pPr>
      <w:r>
        <w:rPr>
          <w:rFonts w:hint="eastAsia" w:ascii="宋体" w:hAnsi="宋体" w:cs="宋体"/>
          <w:sz w:val="24"/>
        </w:rPr>
        <w:t>其他商务需求</w:t>
      </w:r>
    </w:p>
    <w:tbl>
      <w:tblPr>
        <w:tblStyle w:val="7"/>
        <w:tblW w:w="0" w:type="auto"/>
        <w:tblInd w:w="-24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4"/>
        <w:gridCol w:w="792"/>
        <w:gridCol w:w="1174"/>
        <w:gridCol w:w="5928"/>
      </w:tblGrid>
      <w:tr w14:paraId="59460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15C9DCBB">
            <w:pPr>
              <w:spacing w:line="360" w:lineRule="auto"/>
              <w:jc w:val="center"/>
              <w:rPr>
                <w:rFonts w:hint="eastAsia" w:ascii="宋体" w:hAnsi="宋体" w:cs="宋体"/>
                <w:sz w:val="24"/>
              </w:rPr>
            </w:pPr>
            <w:r>
              <w:rPr>
                <w:rFonts w:hint="eastAsia" w:ascii="宋体" w:hAnsi="宋体" w:cs="宋体"/>
                <w:sz w:val="24"/>
              </w:rPr>
              <w:t>参数性质</w:t>
            </w:r>
          </w:p>
        </w:tc>
        <w:tc>
          <w:tcPr>
            <w:tcW w:w="825" w:type="dxa"/>
            <w:noWrap w:val="0"/>
            <w:vAlign w:val="top"/>
          </w:tcPr>
          <w:p w14:paraId="0DFABA0A">
            <w:pPr>
              <w:spacing w:line="360" w:lineRule="auto"/>
              <w:jc w:val="center"/>
              <w:rPr>
                <w:rFonts w:hint="eastAsia" w:ascii="宋体" w:hAnsi="宋体" w:cs="宋体"/>
                <w:sz w:val="24"/>
              </w:rPr>
            </w:pPr>
            <w:r>
              <w:rPr>
                <w:rFonts w:hint="eastAsia" w:ascii="宋体" w:hAnsi="宋体" w:cs="宋体"/>
                <w:sz w:val="24"/>
              </w:rPr>
              <w:t>编号</w:t>
            </w:r>
          </w:p>
        </w:tc>
        <w:tc>
          <w:tcPr>
            <w:tcW w:w="1245" w:type="dxa"/>
            <w:noWrap w:val="0"/>
            <w:vAlign w:val="top"/>
          </w:tcPr>
          <w:p w14:paraId="36586818">
            <w:pPr>
              <w:spacing w:line="360" w:lineRule="auto"/>
              <w:jc w:val="center"/>
              <w:rPr>
                <w:rFonts w:hint="eastAsia" w:ascii="宋体" w:hAnsi="宋体" w:cs="宋体"/>
                <w:sz w:val="24"/>
              </w:rPr>
            </w:pPr>
            <w:r>
              <w:rPr>
                <w:rFonts w:hint="eastAsia" w:ascii="宋体" w:hAnsi="宋体" w:cs="宋体"/>
                <w:sz w:val="24"/>
              </w:rPr>
              <w:t>内容明细</w:t>
            </w:r>
          </w:p>
        </w:tc>
        <w:tc>
          <w:tcPr>
            <w:tcW w:w="6420" w:type="dxa"/>
            <w:noWrap w:val="0"/>
            <w:vAlign w:val="top"/>
          </w:tcPr>
          <w:p w14:paraId="4A8BF181">
            <w:pPr>
              <w:spacing w:line="360" w:lineRule="auto"/>
              <w:jc w:val="center"/>
              <w:rPr>
                <w:rFonts w:hint="eastAsia" w:ascii="宋体" w:hAnsi="宋体" w:cs="宋体"/>
                <w:sz w:val="24"/>
              </w:rPr>
            </w:pPr>
            <w:r>
              <w:rPr>
                <w:rFonts w:hint="eastAsia" w:ascii="宋体" w:hAnsi="宋体" w:cs="宋体"/>
                <w:sz w:val="24"/>
              </w:rPr>
              <w:t>内容说明</w:t>
            </w:r>
          </w:p>
        </w:tc>
      </w:tr>
      <w:tr w14:paraId="751E5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58E1B232">
            <w:pPr>
              <w:spacing w:line="360" w:lineRule="auto"/>
              <w:jc w:val="center"/>
              <w:rPr>
                <w:rFonts w:hint="eastAsia" w:ascii="宋体" w:hAnsi="宋体" w:cs="宋体"/>
                <w:sz w:val="24"/>
              </w:rPr>
            </w:pPr>
          </w:p>
        </w:tc>
        <w:tc>
          <w:tcPr>
            <w:tcW w:w="825" w:type="dxa"/>
            <w:noWrap w:val="0"/>
            <w:vAlign w:val="top"/>
          </w:tcPr>
          <w:p w14:paraId="5A02CD8A">
            <w:pPr>
              <w:spacing w:line="360" w:lineRule="auto"/>
              <w:jc w:val="center"/>
              <w:rPr>
                <w:rFonts w:hint="eastAsia" w:ascii="宋体" w:hAnsi="宋体" w:cs="宋体"/>
                <w:sz w:val="24"/>
              </w:rPr>
            </w:pPr>
            <w:r>
              <w:rPr>
                <w:rFonts w:hint="eastAsia" w:ascii="宋体" w:hAnsi="宋体" w:cs="宋体"/>
                <w:sz w:val="24"/>
              </w:rPr>
              <w:t>1</w:t>
            </w:r>
          </w:p>
        </w:tc>
        <w:tc>
          <w:tcPr>
            <w:tcW w:w="1245" w:type="dxa"/>
            <w:noWrap w:val="0"/>
            <w:vAlign w:val="top"/>
          </w:tcPr>
          <w:p w14:paraId="49447E12">
            <w:pPr>
              <w:spacing w:line="360" w:lineRule="auto"/>
              <w:jc w:val="left"/>
              <w:rPr>
                <w:rFonts w:hint="eastAsia" w:ascii="宋体" w:hAnsi="宋体" w:cs="宋体"/>
                <w:color w:val="auto"/>
                <w:sz w:val="24"/>
              </w:rPr>
            </w:pPr>
            <w:r>
              <w:rPr>
                <w:rFonts w:hint="eastAsia" w:ascii="宋体" w:hAnsi="宋体" w:cs="宋体"/>
                <w:color w:val="auto"/>
                <w:sz w:val="24"/>
              </w:rPr>
              <w:t>报价</w:t>
            </w:r>
          </w:p>
          <w:p w14:paraId="057EBE6C">
            <w:pPr>
              <w:spacing w:line="360" w:lineRule="auto"/>
              <w:jc w:val="left"/>
              <w:rPr>
                <w:rFonts w:hint="eastAsia" w:ascii="宋体" w:hAnsi="宋体" w:cs="宋体"/>
                <w:color w:val="auto"/>
                <w:sz w:val="24"/>
              </w:rPr>
            </w:pPr>
            <w:r>
              <w:rPr>
                <w:rFonts w:hint="eastAsia" w:ascii="宋体" w:hAnsi="宋体" w:cs="宋体"/>
                <w:color w:val="auto"/>
                <w:sz w:val="24"/>
              </w:rPr>
              <w:t>要求</w:t>
            </w:r>
          </w:p>
        </w:tc>
        <w:tc>
          <w:tcPr>
            <w:tcW w:w="6420" w:type="dxa"/>
            <w:noWrap w:val="0"/>
            <w:vAlign w:val="top"/>
          </w:tcPr>
          <w:p w14:paraId="669A8BED">
            <w:pPr>
              <w:spacing w:line="360" w:lineRule="auto"/>
              <w:jc w:val="left"/>
              <w:rPr>
                <w:rFonts w:hint="eastAsia" w:ascii="宋体" w:hAnsi="宋体" w:cs="宋体"/>
                <w:color w:val="auto"/>
                <w:sz w:val="24"/>
              </w:rPr>
            </w:pPr>
            <w:r>
              <w:rPr>
                <w:rFonts w:hint="eastAsia" w:ascii="宋体" w:hAnsi="宋体" w:cs="宋体"/>
                <w:color w:val="auto"/>
                <w:sz w:val="24"/>
              </w:rPr>
              <w:t>1.本采购包投标报价不列为评审因素，故不再执行中小企业价格扣除政策。如系统要求填写报价，供应商在填写系统报价或填写投标文件报价部分时，建议统一填写采购包预算金额。所填报价不涉及价格评审，亦不作为后续的结算依据。</w:t>
            </w:r>
          </w:p>
        </w:tc>
      </w:tr>
      <w:tr w14:paraId="08B77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70317321">
            <w:pPr>
              <w:spacing w:line="360" w:lineRule="auto"/>
              <w:jc w:val="center"/>
              <w:rPr>
                <w:rFonts w:hint="eastAsia" w:ascii="宋体" w:hAnsi="宋体" w:cs="宋体"/>
                <w:sz w:val="24"/>
              </w:rPr>
            </w:pPr>
            <w:r>
              <w:rPr>
                <w:rFonts w:hint="eastAsia" w:ascii="宋体" w:hAnsi="宋体" w:cs="宋体"/>
                <w:sz w:val="24"/>
              </w:rPr>
              <w:t>★</w:t>
            </w:r>
          </w:p>
        </w:tc>
        <w:tc>
          <w:tcPr>
            <w:tcW w:w="825" w:type="dxa"/>
            <w:noWrap w:val="0"/>
            <w:vAlign w:val="top"/>
          </w:tcPr>
          <w:p w14:paraId="09672126">
            <w:pPr>
              <w:spacing w:line="360" w:lineRule="auto"/>
              <w:jc w:val="center"/>
              <w:rPr>
                <w:rFonts w:hint="eastAsia" w:ascii="宋体" w:hAnsi="宋体" w:cs="宋体"/>
                <w:sz w:val="24"/>
              </w:rPr>
            </w:pPr>
            <w:r>
              <w:rPr>
                <w:rFonts w:hint="eastAsia" w:ascii="宋体" w:hAnsi="宋体" w:cs="宋体"/>
                <w:sz w:val="24"/>
              </w:rPr>
              <w:t>2</w:t>
            </w:r>
          </w:p>
        </w:tc>
        <w:tc>
          <w:tcPr>
            <w:tcW w:w="1245" w:type="dxa"/>
            <w:noWrap w:val="0"/>
            <w:vAlign w:val="top"/>
          </w:tcPr>
          <w:p w14:paraId="5D5FFBC2">
            <w:pPr>
              <w:spacing w:line="360" w:lineRule="auto"/>
              <w:jc w:val="left"/>
              <w:rPr>
                <w:rFonts w:hint="eastAsia" w:ascii="宋体" w:hAnsi="宋体" w:cs="宋体"/>
                <w:sz w:val="24"/>
              </w:rPr>
            </w:pPr>
            <w:r>
              <w:rPr>
                <w:rFonts w:hint="eastAsia" w:ascii="宋体" w:hAnsi="宋体" w:cs="宋体"/>
                <w:sz w:val="24"/>
              </w:rPr>
              <w:t>分包</w:t>
            </w:r>
          </w:p>
          <w:p w14:paraId="63B76AAB">
            <w:pPr>
              <w:spacing w:line="360" w:lineRule="auto"/>
              <w:jc w:val="left"/>
              <w:rPr>
                <w:rFonts w:hint="eastAsia" w:ascii="宋体" w:hAnsi="宋体" w:cs="宋体"/>
                <w:sz w:val="24"/>
              </w:rPr>
            </w:pPr>
            <w:r>
              <w:rPr>
                <w:rFonts w:hint="eastAsia" w:ascii="宋体" w:hAnsi="宋体" w:cs="宋体"/>
                <w:sz w:val="24"/>
              </w:rPr>
              <w:t>要求</w:t>
            </w:r>
          </w:p>
        </w:tc>
        <w:tc>
          <w:tcPr>
            <w:tcW w:w="6420" w:type="dxa"/>
            <w:noWrap w:val="0"/>
            <w:vAlign w:val="top"/>
          </w:tcPr>
          <w:p w14:paraId="09A48625">
            <w:pPr>
              <w:spacing w:line="360" w:lineRule="auto"/>
              <w:jc w:val="left"/>
              <w:rPr>
                <w:rFonts w:hint="eastAsia" w:ascii="宋体" w:hAnsi="宋体" w:cs="宋体"/>
                <w:sz w:val="24"/>
              </w:rPr>
            </w:pPr>
            <w:r>
              <w:rPr>
                <w:rFonts w:hint="eastAsia" w:ascii="宋体" w:hAnsi="宋体" w:cs="宋体"/>
                <w:sz w:val="24"/>
              </w:rPr>
              <w:t>入围供应商应独立</w:t>
            </w:r>
            <w:r>
              <w:rPr>
                <w:rFonts w:hint="eastAsia" w:ascii="宋体" w:hAnsi="宋体" w:cs="宋体"/>
                <w:sz w:val="24"/>
                <w:lang w:val="en-US" w:eastAsia="zh-CN"/>
              </w:rPr>
              <w:t>完成</w:t>
            </w:r>
            <w:r>
              <w:rPr>
                <w:rFonts w:hint="eastAsia" w:ascii="宋体" w:hAnsi="宋体" w:cs="宋体"/>
                <w:sz w:val="24"/>
              </w:rPr>
              <w:t>康复医疗服务，不得把相关的业务转包或分包（包括变相转包或变相分包）给其他单位或自然人完成。</w:t>
            </w:r>
          </w:p>
        </w:tc>
      </w:tr>
      <w:tr w14:paraId="143B8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85" w:type="dxa"/>
            <w:gridSpan w:val="3"/>
            <w:noWrap w:val="0"/>
            <w:vAlign w:val="top"/>
          </w:tcPr>
          <w:p w14:paraId="328C3F36">
            <w:pPr>
              <w:spacing w:line="360" w:lineRule="auto"/>
              <w:rPr>
                <w:rFonts w:hint="eastAsia" w:ascii="宋体" w:hAnsi="宋体" w:cs="宋体"/>
                <w:sz w:val="24"/>
              </w:rPr>
            </w:pPr>
            <w:r>
              <w:rPr>
                <w:rFonts w:hint="eastAsia" w:ascii="宋体" w:hAnsi="宋体" w:cs="宋体"/>
                <w:sz w:val="24"/>
              </w:rPr>
              <w:t>说明</w:t>
            </w:r>
          </w:p>
        </w:tc>
        <w:tc>
          <w:tcPr>
            <w:tcW w:w="6420" w:type="dxa"/>
            <w:noWrap w:val="0"/>
            <w:vAlign w:val="top"/>
          </w:tcPr>
          <w:p w14:paraId="7C2C4D6A">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打“★”号条款为实质性条款，若有任何一条负偏离或不满足则导致投标（响应）无效。</w:t>
            </w:r>
            <w:r>
              <w:rPr>
                <w:rFonts w:hint="eastAsia" w:ascii="宋体" w:hAnsi="宋体" w:cs="宋体"/>
                <w:sz w:val="24"/>
              </w:rPr>
              <w:br w:type="textWrapping"/>
            </w:r>
            <w:r>
              <w:rPr>
                <w:rFonts w:hint="eastAsia" w:ascii="宋体" w:hAnsi="宋体" w:cs="宋体"/>
                <w:sz w:val="24"/>
              </w:rPr>
              <w:t>打“▲”号条款为重要参数（如有），若有部分“▲”条款未响应或不满足，将根据评审要求影响其得分，但不作为无效投标（响应）条款。</w:t>
            </w:r>
          </w:p>
        </w:tc>
      </w:tr>
    </w:tbl>
    <w:p w14:paraId="24D18D6D">
      <w:pPr>
        <w:spacing w:line="360" w:lineRule="auto"/>
        <w:rPr>
          <w:rFonts w:hint="eastAsia" w:ascii="宋体" w:hAnsi="宋体" w:cs="宋体"/>
          <w:b/>
          <w:sz w:val="24"/>
        </w:rPr>
      </w:pPr>
    </w:p>
    <w:p w14:paraId="7F258B34">
      <w:pPr>
        <w:spacing w:line="360" w:lineRule="auto"/>
        <w:rPr>
          <w:rFonts w:hint="eastAsia" w:ascii="宋体" w:hAnsi="宋体" w:cs="宋体"/>
          <w:sz w:val="24"/>
        </w:rPr>
      </w:pPr>
      <w:r>
        <w:rPr>
          <w:rFonts w:hint="eastAsia" w:ascii="宋体" w:hAnsi="宋体" w:cs="宋体"/>
          <w:b/>
          <w:sz w:val="24"/>
        </w:rPr>
        <w:t>2.技术标准与要求</w:t>
      </w:r>
    </w:p>
    <w:tbl>
      <w:tblPr>
        <w:tblStyle w:val="7"/>
        <w:tblW w:w="0" w:type="auto"/>
        <w:tblInd w:w="-2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1068"/>
        <w:gridCol w:w="865"/>
        <w:gridCol w:w="842"/>
        <w:gridCol w:w="888"/>
        <w:gridCol w:w="1296"/>
        <w:gridCol w:w="1296"/>
        <w:gridCol w:w="767"/>
        <w:gridCol w:w="934"/>
      </w:tblGrid>
      <w:tr w14:paraId="42327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3287D993">
            <w:pPr>
              <w:spacing w:line="360" w:lineRule="auto"/>
              <w:jc w:val="center"/>
              <w:rPr>
                <w:rFonts w:hint="eastAsia" w:ascii="宋体" w:hAnsi="宋体" w:cs="宋体"/>
                <w:sz w:val="24"/>
              </w:rPr>
            </w:pPr>
            <w:r>
              <w:rPr>
                <w:rFonts w:hint="eastAsia" w:ascii="宋体" w:hAnsi="宋体" w:cs="宋体"/>
                <w:sz w:val="24"/>
              </w:rPr>
              <w:t>序号</w:t>
            </w:r>
          </w:p>
        </w:tc>
        <w:tc>
          <w:tcPr>
            <w:tcW w:w="1212" w:type="dxa"/>
            <w:noWrap w:val="0"/>
            <w:vAlign w:val="top"/>
          </w:tcPr>
          <w:p w14:paraId="7C899195">
            <w:pPr>
              <w:spacing w:line="360" w:lineRule="auto"/>
              <w:jc w:val="center"/>
              <w:rPr>
                <w:rFonts w:hint="eastAsia" w:ascii="宋体" w:hAnsi="宋体" w:cs="宋体"/>
                <w:sz w:val="24"/>
              </w:rPr>
            </w:pPr>
            <w:r>
              <w:rPr>
                <w:rFonts w:hint="eastAsia" w:ascii="宋体" w:hAnsi="宋体" w:cs="宋体"/>
                <w:sz w:val="24"/>
              </w:rPr>
              <w:t>品目名称</w:t>
            </w:r>
          </w:p>
        </w:tc>
        <w:tc>
          <w:tcPr>
            <w:tcW w:w="933" w:type="dxa"/>
            <w:noWrap w:val="0"/>
            <w:vAlign w:val="top"/>
          </w:tcPr>
          <w:p w14:paraId="2EB27E30">
            <w:pPr>
              <w:spacing w:line="360" w:lineRule="auto"/>
              <w:jc w:val="center"/>
              <w:rPr>
                <w:rFonts w:hint="eastAsia" w:ascii="宋体" w:hAnsi="宋体" w:cs="宋体"/>
                <w:sz w:val="24"/>
              </w:rPr>
            </w:pPr>
            <w:r>
              <w:rPr>
                <w:rFonts w:hint="eastAsia" w:ascii="宋体" w:hAnsi="宋体" w:cs="宋体"/>
                <w:sz w:val="24"/>
              </w:rPr>
              <w:t>标的名称</w:t>
            </w:r>
          </w:p>
        </w:tc>
        <w:tc>
          <w:tcPr>
            <w:tcW w:w="933" w:type="dxa"/>
            <w:noWrap w:val="0"/>
            <w:vAlign w:val="top"/>
          </w:tcPr>
          <w:p w14:paraId="64973EB0">
            <w:pPr>
              <w:spacing w:line="360" w:lineRule="auto"/>
              <w:jc w:val="center"/>
              <w:rPr>
                <w:rFonts w:hint="eastAsia" w:ascii="宋体" w:hAnsi="宋体" w:cs="宋体"/>
                <w:sz w:val="24"/>
              </w:rPr>
            </w:pPr>
            <w:r>
              <w:rPr>
                <w:rFonts w:hint="eastAsia" w:ascii="宋体" w:hAnsi="宋体" w:cs="宋体"/>
                <w:sz w:val="24"/>
              </w:rPr>
              <w:t>单位</w:t>
            </w:r>
          </w:p>
        </w:tc>
        <w:tc>
          <w:tcPr>
            <w:tcW w:w="933" w:type="dxa"/>
            <w:noWrap w:val="0"/>
            <w:vAlign w:val="top"/>
          </w:tcPr>
          <w:p w14:paraId="0B464240">
            <w:pPr>
              <w:spacing w:line="360" w:lineRule="auto"/>
              <w:jc w:val="center"/>
              <w:rPr>
                <w:rFonts w:hint="eastAsia" w:ascii="宋体" w:hAnsi="宋体" w:cs="宋体"/>
                <w:sz w:val="24"/>
              </w:rPr>
            </w:pPr>
            <w:r>
              <w:rPr>
                <w:rFonts w:hint="eastAsia" w:ascii="宋体" w:hAnsi="宋体" w:cs="宋体"/>
                <w:sz w:val="24"/>
              </w:rPr>
              <w:t>数量</w:t>
            </w:r>
          </w:p>
        </w:tc>
        <w:tc>
          <w:tcPr>
            <w:tcW w:w="1296" w:type="dxa"/>
            <w:noWrap w:val="0"/>
            <w:vAlign w:val="top"/>
          </w:tcPr>
          <w:p w14:paraId="2C45C995">
            <w:pPr>
              <w:spacing w:line="360" w:lineRule="auto"/>
              <w:jc w:val="center"/>
              <w:rPr>
                <w:rFonts w:hint="eastAsia" w:ascii="宋体" w:hAnsi="宋体" w:cs="宋体"/>
                <w:sz w:val="24"/>
              </w:rPr>
            </w:pPr>
            <w:r>
              <w:rPr>
                <w:rFonts w:hint="eastAsia" w:ascii="宋体" w:hAnsi="宋体" w:cs="宋体"/>
                <w:sz w:val="24"/>
              </w:rPr>
              <w:t>分项预算单价（元）</w:t>
            </w:r>
          </w:p>
        </w:tc>
        <w:tc>
          <w:tcPr>
            <w:tcW w:w="1296" w:type="dxa"/>
            <w:noWrap w:val="0"/>
            <w:vAlign w:val="top"/>
          </w:tcPr>
          <w:p w14:paraId="272D04A2">
            <w:pPr>
              <w:spacing w:line="360" w:lineRule="auto"/>
              <w:jc w:val="center"/>
              <w:rPr>
                <w:rFonts w:hint="eastAsia" w:ascii="宋体" w:hAnsi="宋体" w:cs="宋体"/>
                <w:sz w:val="24"/>
              </w:rPr>
            </w:pPr>
            <w:r>
              <w:rPr>
                <w:rFonts w:hint="eastAsia" w:ascii="宋体" w:hAnsi="宋体" w:cs="宋体"/>
                <w:sz w:val="24"/>
              </w:rPr>
              <w:t>分项预算总价（元）</w:t>
            </w:r>
          </w:p>
        </w:tc>
        <w:tc>
          <w:tcPr>
            <w:tcW w:w="840" w:type="dxa"/>
            <w:noWrap w:val="0"/>
            <w:vAlign w:val="top"/>
          </w:tcPr>
          <w:p w14:paraId="70262E1A">
            <w:pPr>
              <w:spacing w:line="360" w:lineRule="auto"/>
              <w:rPr>
                <w:rFonts w:hint="eastAsia" w:ascii="宋体" w:hAnsi="宋体" w:cs="宋体"/>
                <w:sz w:val="24"/>
              </w:rPr>
            </w:pPr>
            <w:r>
              <w:rPr>
                <w:rFonts w:hint="eastAsia" w:ascii="宋体" w:hAnsi="宋体" w:cs="宋体"/>
                <w:sz w:val="24"/>
              </w:rPr>
              <w:t>所属行业</w:t>
            </w:r>
          </w:p>
        </w:tc>
        <w:tc>
          <w:tcPr>
            <w:tcW w:w="1047" w:type="dxa"/>
            <w:noWrap w:val="0"/>
            <w:vAlign w:val="top"/>
          </w:tcPr>
          <w:p w14:paraId="60520E07">
            <w:pPr>
              <w:spacing w:line="360" w:lineRule="auto"/>
              <w:jc w:val="center"/>
              <w:rPr>
                <w:rFonts w:hint="eastAsia" w:ascii="宋体" w:hAnsi="宋体" w:cs="宋体"/>
                <w:sz w:val="24"/>
              </w:rPr>
            </w:pPr>
            <w:r>
              <w:rPr>
                <w:rFonts w:hint="eastAsia" w:ascii="宋体" w:hAnsi="宋体" w:cs="宋体"/>
                <w:sz w:val="24"/>
              </w:rPr>
              <w:t>技术要求</w:t>
            </w:r>
          </w:p>
        </w:tc>
      </w:tr>
      <w:tr w14:paraId="0B0BA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noWrap w:val="0"/>
            <w:vAlign w:val="top"/>
          </w:tcPr>
          <w:p w14:paraId="0F8CC626">
            <w:pPr>
              <w:spacing w:line="360" w:lineRule="auto"/>
              <w:jc w:val="center"/>
              <w:rPr>
                <w:rFonts w:hint="eastAsia" w:ascii="宋体" w:hAnsi="宋体" w:cs="宋体"/>
                <w:sz w:val="24"/>
              </w:rPr>
            </w:pPr>
            <w:r>
              <w:rPr>
                <w:rFonts w:hint="eastAsia" w:ascii="宋体" w:hAnsi="宋体" w:cs="宋体"/>
                <w:sz w:val="24"/>
              </w:rPr>
              <w:t>1</w:t>
            </w:r>
          </w:p>
        </w:tc>
        <w:tc>
          <w:tcPr>
            <w:tcW w:w="1212" w:type="dxa"/>
            <w:noWrap w:val="0"/>
            <w:vAlign w:val="top"/>
          </w:tcPr>
          <w:p w14:paraId="75DF359B">
            <w:pPr>
              <w:spacing w:line="360" w:lineRule="auto"/>
              <w:jc w:val="left"/>
              <w:rPr>
                <w:rFonts w:hint="eastAsia" w:ascii="宋体" w:hAnsi="宋体" w:cs="宋体"/>
                <w:sz w:val="24"/>
              </w:rPr>
            </w:pPr>
            <w:r>
              <w:rPr>
                <w:rFonts w:hint="eastAsia" w:ascii="宋体" w:hAnsi="宋体" w:cs="宋体"/>
                <w:sz w:val="24"/>
              </w:rPr>
              <w:t>康复服务</w:t>
            </w:r>
          </w:p>
        </w:tc>
        <w:tc>
          <w:tcPr>
            <w:tcW w:w="933" w:type="dxa"/>
            <w:noWrap w:val="0"/>
            <w:vAlign w:val="top"/>
          </w:tcPr>
          <w:p w14:paraId="55233C57">
            <w:pPr>
              <w:spacing w:line="360" w:lineRule="auto"/>
              <w:jc w:val="left"/>
              <w:rPr>
                <w:rFonts w:hint="eastAsia" w:ascii="宋体" w:hAnsi="宋体" w:cs="宋体"/>
                <w:sz w:val="24"/>
              </w:rPr>
            </w:pPr>
            <w:r>
              <w:rPr>
                <w:rFonts w:hint="eastAsia" w:ascii="宋体" w:hAnsi="宋体" w:cs="宋体"/>
                <w:sz w:val="24"/>
              </w:rPr>
              <w:t>0-6岁残疾儿童医疗康复救助项目</w:t>
            </w:r>
          </w:p>
        </w:tc>
        <w:tc>
          <w:tcPr>
            <w:tcW w:w="933" w:type="dxa"/>
            <w:noWrap w:val="0"/>
            <w:vAlign w:val="top"/>
          </w:tcPr>
          <w:p w14:paraId="762241D9">
            <w:pPr>
              <w:spacing w:line="360" w:lineRule="auto"/>
              <w:jc w:val="center"/>
              <w:rPr>
                <w:rFonts w:hint="eastAsia" w:ascii="宋体" w:hAnsi="宋体" w:cs="宋体"/>
                <w:sz w:val="24"/>
              </w:rPr>
            </w:pPr>
            <w:r>
              <w:rPr>
                <w:rFonts w:hint="eastAsia" w:ascii="宋体" w:hAnsi="宋体" w:cs="宋体"/>
                <w:sz w:val="24"/>
              </w:rPr>
              <w:t>项</w:t>
            </w:r>
          </w:p>
        </w:tc>
        <w:tc>
          <w:tcPr>
            <w:tcW w:w="933" w:type="dxa"/>
            <w:noWrap w:val="0"/>
            <w:vAlign w:val="top"/>
          </w:tcPr>
          <w:p w14:paraId="41B63C23">
            <w:pPr>
              <w:spacing w:line="360" w:lineRule="auto"/>
              <w:jc w:val="center"/>
              <w:rPr>
                <w:rFonts w:hint="eastAsia" w:ascii="宋体" w:hAnsi="宋体" w:cs="宋体"/>
                <w:sz w:val="24"/>
              </w:rPr>
            </w:pPr>
            <w:r>
              <w:rPr>
                <w:rFonts w:hint="eastAsia" w:ascii="宋体" w:hAnsi="宋体" w:cs="宋体"/>
                <w:sz w:val="24"/>
              </w:rPr>
              <w:t>1.00</w:t>
            </w:r>
          </w:p>
        </w:tc>
        <w:tc>
          <w:tcPr>
            <w:tcW w:w="1296" w:type="dxa"/>
            <w:noWrap w:val="0"/>
            <w:vAlign w:val="top"/>
          </w:tcPr>
          <w:p w14:paraId="1ECAA14E">
            <w:pPr>
              <w:spacing w:line="360" w:lineRule="auto"/>
              <w:jc w:val="right"/>
              <w:rPr>
                <w:rFonts w:hint="eastAsia" w:ascii="宋体" w:hAnsi="宋体" w:cs="宋体"/>
                <w:sz w:val="24"/>
              </w:rPr>
            </w:pPr>
            <w:r>
              <w:rPr>
                <w:rFonts w:hint="eastAsia" w:ascii="宋体" w:hAnsi="宋体" w:cs="宋体"/>
                <w:sz w:val="24"/>
              </w:rPr>
              <w:t>950000.00</w:t>
            </w:r>
          </w:p>
        </w:tc>
        <w:tc>
          <w:tcPr>
            <w:tcW w:w="1296" w:type="dxa"/>
            <w:noWrap w:val="0"/>
            <w:vAlign w:val="top"/>
          </w:tcPr>
          <w:p w14:paraId="448C5888">
            <w:pPr>
              <w:spacing w:line="360" w:lineRule="auto"/>
              <w:jc w:val="right"/>
              <w:rPr>
                <w:rFonts w:hint="eastAsia" w:ascii="宋体" w:hAnsi="宋体" w:cs="宋体"/>
                <w:sz w:val="24"/>
              </w:rPr>
            </w:pPr>
            <w:r>
              <w:rPr>
                <w:rFonts w:hint="eastAsia" w:ascii="宋体" w:hAnsi="宋体" w:cs="宋体"/>
                <w:sz w:val="24"/>
              </w:rPr>
              <w:t>950000.00</w:t>
            </w:r>
          </w:p>
        </w:tc>
        <w:tc>
          <w:tcPr>
            <w:tcW w:w="840" w:type="dxa"/>
            <w:noWrap w:val="0"/>
            <w:vAlign w:val="top"/>
          </w:tcPr>
          <w:p w14:paraId="5D77B4DD">
            <w:pPr>
              <w:spacing w:line="360" w:lineRule="auto"/>
              <w:rPr>
                <w:rFonts w:hint="eastAsia" w:ascii="宋体" w:hAnsi="宋体" w:cs="宋体"/>
                <w:sz w:val="24"/>
              </w:rPr>
            </w:pPr>
            <w:r>
              <w:rPr>
                <w:rFonts w:hint="eastAsia" w:ascii="宋体" w:hAnsi="宋体" w:cs="宋体"/>
                <w:sz w:val="24"/>
              </w:rPr>
              <w:t>其他未列明行业</w:t>
            </w:r>
          </w:p>
        </w:tc>
        <w:tc>
          <w:tcPr>
            <w:tcW w:w="1047" w:type="dxa"/>
            <w:noWrap w:val="0"/>
            <w:vAlign w:val="top"/>
          </w:tcPr>
          <w:p w14:paraId="187D6D09">
            <w:pPr>
              <w:spacing w:line="360" w:lineRule="auto"/>
              <w:rPr>
                <w:rFonts w:hint="eastAsia" w:ascii="宋体" w:hAnsi="宋体" w:cs="宋体"/>
                <w:sz w:val="24"/>
              </w:rPr>
            </w:pPr>
            <w:r>
              <w:rPr>
                <w:rFonts w:hint="eastAsia" w:ascii="宋体" w:hAnsi="宋体" w:cs="宋体"/>
                <w:sz w:val="24"/>
              </w:rPr>
              <w:t>详见附表一</w:t>
            </w:r>
          </w:p>
        </w:tc>
      </w:tr>
    </w:tbl>
    <w:p w14:paraId="45F9395C">
      <w:pPr>
        <w:spacing w:line="360" w:lineRule="auto"/>
        <w:rPr>
          <w:rFonts w:hint="eastAsia" w:ascii="宋体" w:hAnsi="宋体" w:cs="宋体"/>
          <w:sz w:val="24"/>
        </w:rPr>
      </w:pPr>
      <w:r>
        <w:rPr>
          <w:rFonts w:hint="eastAsia" w:ascii="宋体" w:hAnsi="宋体" w:cs="宋体"/>
          <w:b/>
          <w:sz w:val="24"/>
        </w:rPr>
        <w:t>附表一：0-6岁残疾儿童医疗康复救助项目</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4"/>
        <w:gridCol w:w="687"/>
        <w:gridCol w:w="6991"/>
      </w:tblGrid>
      <w:tr w14:paraId="24801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26AF8674">
            <w:pPr>
              <w:spacing w:line="360" w:lineRule="auto"/>
              <w:rPr>
                <w:rFonts w:hint="eastAsia" w:ascii="宋体" w:hAnsi="宋体" w:cs="宋体"/>
                <w:sz w:val="24"/>
              </w:rPr>
            </w:pPr>
            <w:r>
              <w:rPr>
                <w:rFonts w:hint="eastAsia" w:ascii="宋体" w:hAnsi="宋体" w:cs="宋体"/>
                <w:sz w:val="24"/>
              </w:rPr>
              <w:t>参数性质</w:t>
            </w:r>
          </w:p>
        </w:tc>
        <w:tc>
          <w:tcPr>
            <w:tcW w:w="717" w:type="dxa"/>
            <w:noWrap w:val="0"/>
            <w:vAlign w:val="top"/>
          </w:tcPr>
          <w:p w14:paraId="60CE26BA">
            <w:pPr>
              <w:spacing w:line="360" w:lineRule="auto"/>
              <w:rPr>
                <w:rFonts w:hint="eastAsia" w:ascii="宋体" w:hAnsi="宋体" w:cs="宋体"/>
                <w:sz w:val="24"/>
              </w:rPr>
            </w:pPr>
            <w:r>
              <w:rPr>
                <w:rFonts w:hint="eastAsia" w:ascii="宋体" w:hAnsi="宋体" w:cs="宋体"/>
                <w:sz w:val="24"/>
              </w:rPr>
              <w:t>序号</w:t>
            </w:r>
          </w:p>
        </w:tc>
        <w:tc>
          <w:tcPr>
            <w:tcW w:w="7548" w:type="dxa"/>
            <w:noWrap w:val="0"/>
            <w:vAlign w:val="top"/>
          </w:tcPr>
          <w:p w14:paraId="7DD3B5FD">
            <w:pPr>
              <w:spacing w:line="360" w:lineRule="auto"/>
              <w:rPr>
                <w:rFonts w:hint="eastAsia" w:ascii="宋体" w:hAnsi="宋体" w:cs="宋体"/>
                <w:sz w:val="24"/>
              </w:rPr>
            </w:pPr>
            <w:r>
              <w:rPr>
                <w:rFonts w:hint="eastAsia" w:ascii="宋体" w:hAnsi="宋体" w:cs="宋体"/>
                <w:sz w:val="24"/>
              </w:rPr>
              <w:t>具体技术(参数)要求</w:t>
            </w:r>
          </w:p>
        </w:tc>
      </w:tr>
      <w:tr w14:paraId="4F6CC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1A96A329">
            <w:pPr>
              <w:spacing w:line="360" w:lineRule="auto"/>
              <w:rPr>
                <w:rFonts w:hint="eastAsia" w:ascii="宋体" w:hAnsi="宋体" w:cs="宋体"/>
                <w:sz w:val="24"/>
              </w:rPr>
            </w:pPr>
          </w:p>
        </w:tc>
        <w:tc>
          <w:tcPr>
            <w:tcW w:w="717" w:type="dxa"/>
            <w:noWrap w:val="0"/>
            <w:vAlign w:val="top"/>
          </w:tcPr>
          <w:p w14:paraId="7475F099">
            <w:pPr>
              <w:spacing w:line="360" w:lineRule="auto"/>
              <w:rPr>
                <w:rFonts w:hint="eastAsia" w:ascii="宋体" w:hAnsi="宋体" w:cs="宋体"/>
                <w:sz w:val="24"/>
              </w:rPr>
            </w:pPr>
            <w:r>
              <w:rPr>
                <w:rFonts w:hint="eastAsia" w:ascii="宋体" w:hAnsi="宋体" w:cs="宋体"/>
                <w:sz w:val="24"/>
              </w:rPr>
              <w:t>1</w:t>
            </w:r>
          </w:p>
        </w:tc>
        <w:tc>
          <w:tcPr>
            <w:tcW w:w="7548" w:type="dxa"/>
            <w:noWrap w:val="0"/>
            <w:vAlign w:val="top"/>
          </w:tcPr>
          <w:p w14:paraId="52885F65">
            <w:pPr>
              <w:spacing w:line="360" w:lineRule="auto"/>
              <w:rPr>
                <w:rFonts w:hint="eastAsia" w:ascii="宋体" w:hAnsi="宋体" w:cs="宋体"/>
                <w:sz w:val="24"/>
              </w:rPr>
            </w:pPr>
            <w:r>
              <w:rPr>
                <w:rFonts w:hint="eastAsia" w:ascii="宋体" w:hAnsi="宋体" w:cs="宋体"/>
                <w:sz w:val="24"/>
              </w:rPr>
              <w:t>一、康复服务内容</w:t>
            </w:r>
          </w:p>
          <w:p w14:paraId="012F04D4">
            <w:pPr>
              <w:spacing w:line="360" w:lineRule="auto"/>
              <w:rPr>
                <w:rFonts w:hint="eastAsia" w:ascii="宋体" w:hAnsi="宋体" w:cs="宋体"/>
                <w:sz w:val="24"/>
              </w:rPr>
            </w:pPr>
            <w:r>
              <w:rPr>
                <w:rFonts w:hint="eastAsia" w:ascii="宋体" w:hAnsi="宋体" w:cs="宋体"/>
                <w:sz w:val="24"/>
              </w:rPr>
              <w:t>1.服务对象：</w:t>
            </w:r>
          </w:p>
          <w:p w14:paraId="0AD0798A">
            <w:pPr>
              <w:spacing w:line="360" w:lineRule="auto"/>
              <w:ind w:firstLine="440"/>
              <w:rPr>
                <w:rFonts w:hint="eastAsia" w:ascii="宋体" w:hAnsi="宋体" w:cs="宋体"/>
                <w:sz w:val="24"/>
              </w:rPr>
            </w:pPr>
            <w:r>
              <w:rPr>
                <w:rFonts w:hint="eastAsia" w:ascii="宋体" w:hAnsi="宋体" w:cs="宋体"/>
                <w:sz w:val="24"/>
              </w:rPr>
              <w:t>按照中山市残疾儿童康复救助申报程序审批合格的0-6岁听力</w:t>
            </w:r>
            <w:r>
              <w:rPr>
                <w:rFonts w:hint="eastAsia" w:ascii="宋体" w:hAnsi="宋体" w:cs="宋体"/>
                <w:sz w:val="24"/>
                <w:lang w:eastAsia="zh-CN"/>
              </w:rPr>
              <w:t>、</w:t>
            </w:r>
            <w:r>
              <w:rPr>
                <w:rFonts w:hint="eastAsia" w:ascii="宋体" w:hAnsi="宋体" w:cs="宋体"/>
                <w:sz w:val="24"/>
              </w:rPr>
              <w:t>言语、肢体、智力</w:t>
            </w:r>
            <w:r>
              <w:rPr>
                <w:rFonts w:hint="eastAsia" w:ascii="宋体" w:hAnsi="宋体" w:cs="宋体"/>
                <w:sz w:val="24"/>
                <w:lang w:eastAsia="zh-CN"/>
              </w:rPr>
              <w:t>等残疾儿童</w:t>
            </w:r>
            <w:r>
              <w:rPr>
                <w:rFonts w:hint="eastAsia" w:ascii="宋体" w:hAnsi="宋体" w:cs="宋体"/>
                <w:sz w:val="24"/>
              </w:rPr>
              <w:t>和孤独症儿童。</w:t>
            </w:r>
          </w:p>
          <w:p w14:paraId="7903E4C5">
            <w:pPr>
              <w:spacing w:line="360" w:lineRule="auto"/>
              <w:rPr>
                <w:rFonts w:hint="eastAsia" w:ascii="宋体" w:hAnsi="宋体" w:cs="宋体"/>
                <w:sz w:val="24"/>
              </w:rPr>
            </w:pPr>
            <w:r>
              <w:rPr>
                <w:rFonts w:hint="eastAsia" w:ascii="宋体" w:hAnsi="宋体" w:cs="宋体"/>
                <w:sz w:val="24"/>
              </w:rPr>
              <w:t>2.康复服务主要内容：</w:t>
            </w:r>
          </w:p>
          <w:p w14:paraId="340791E4">
            <w:pPr>
              <w:spacing w:line="360" w:lineRule="auto"/>
              <w:ind w:firstLine="420"/>
              <w:rPr>
                <w:rFonts w:hint="eastAsia" w:ascii="宋体" w:hAnsi="宋体" w:cs="宋体"/>
                <w:sz w:val="24"/>
              </w:rPr>
            </w:pPr>
            <w:r>
              <w:rPr>
                <w:rFonts w:hint="eastAsia" w:ascii="宋体" w:hAnsi="宋体" w:cs="宋体"/>
                <w:sz w:val="24"/>
              </w:rPr>
              <w:t>为中山市户籍0-6岁听力</w:t>
            </w:r>
            <w:r>
              <w:rPr>
                <w:rFonts w:hint="eastAsia" w:ascii="宋体" w:hAnsi="宋体" w:cs="宋体"/>
                <w:sz w:val="24"/>
                <w:lang w:eastAsia="zh-CN"/>
              </w:rPr>
              <w:t>、</w:t>
            </w:r>
            <w:r>
              <w:rPr>
                <w:rFonts w:hint="eastAsia" w:ascii="宋体" w:hAnsi="宋体" w:cs="宋体"/>
                <w:sz w:val="24"/>
              </w:rPr>
              <w:t>言语、肢体、智力</w:t>
            </w:r>
            <w:r>
              <w:rPr>
                <w:rFonts w:hint="eastAsia" w:ascii="宋体" w:hAnsi="宋体" w:cs="宋体"/>
                <w:sz w:val="24"/>
                <w:lang w:eastAsia="zh-CN"/>
              </w:rPr>
              <w:t>等残疾儿童</w:t>
            </w:r>
            <w:r>
              <w:rPr>
                <w:rFonts w:hint="eastAsia" w:ascii="宋体" w:hAnsi="宋体" w:cs="宋体"/>
                <w:sz w:val="24"/>
              </w:rPr>
              <w:t>和孤独症儿童提供康复</w:t>
            </w:r>
            <w:r>
              <w:rPr>
                <w:rFonts w:hint="eastAsia" w:ascii="宋体" w:hAnsi="宋体" w:cs="宋体"/>
                <w:sz w:val="24"/>
                <w:lang w:eastAsia="zh-CN"/>
              </w:rPr>
              <w:t>医疗</w:t>
            </w:r>
            <w:r>
              <w:rPr>
                <w:rFonts w:hint="eastAsia" w:ascii="宋体" w:hAnsi="宋体" w:cs="宋体"/>
                <w:sz w:val="24"/>
              </w:rPr>
              <w:t>服务。</w:t>
            </w:r>
          </w:p>
          <w:p w14:paraId="0FC5F892">
            <w:pPr>
              <w:spacing w:line="360" w:lineRule="auto"/>
              <w:rPr>
                <w:rFonts w:hint="eastAsia" w:ascii="宋体" w:hAnsi="宋体" w:cs="宋体"/>
                <w:sz w:val="24"/>
              </w:rPr>
            </w:pPr>
            <w:r>
              <w:rPr>
                <w:rFonts w:hint="eastAsia" w:ascii="宋体" w:hAnsi="宋体" w:cs="宋体"/>
                <w:sz w:val="24"/>
              </w:rPr>
              <w:t>3.人员配置：</w:t>
            </w:r>
          </w:p>
          <w:p w14:paraId="36250C39">
            <w:pPr>
              <w:spacing w:line="360" w:lineRule="auto"/>
              <w:ind w:firstLine="420"/>
              <w:rPr>
                <w:rFonts w:hint="eastAsia" w:ascii="宋体" w:hAnsi="宋体" w:cs="宋体"/>
                <w:sz w:val="24"/>
              </w:rPr>
            </w:pPr>
            <w:r>
              <w:rPr>
                <w:rFonts w:hint="eastAsia" w:ascii="宋体" w:hAnsi="宋体" w:cs="宋体"/>
                <w:sz w:val="24"/>
              </w:rPr>
              <w:t>（1）配备开展相关业务的康复类专业人员或执业医师及一定数量的工作人员。</w:t>
            </w:r>
          </w:p>
          <w:p w14:paraId="43D73650">
            <w:pPr>
              <w:spacing w:line="360" w:lineRule="auto"/>
              <w:ind w:firstLine="420"/>
              <w:rPr>
                <w:rFonts w:hint="eastAsia" w:ascii="宋体" w:hAnsi="宋体" w:cs="宋体"/>
                <w:sz w:val="24"/>
              </w:rPr>
            </w:pPr>
            <w:r>
              <w:rPr>
                <w:rFonts w:hint="eastAsia" w:ascii="宋体" w:hAnsi="宋体" w:cs="宋体"/>
                <w:sz w:val="24"/>
              </w:rPr>
              <w:t>（2）康复类专业人员包括但不限于康复医师、康复治疗师、康复工程师、康复教师、社工等相关人员。</w:t>
            </w:r>
          </w:p>
          <w:p w14:paraId="237F5601">
            <w:pPr>
              <w:spacing w:line="360" w:lineRule="auto"/>
              <w:ind w:firstLine="420"/>
              <w:rPr>
                <w:rFonts w:hint="eastAsia" w:ascii="宋体" w:hAnsi="宋体" w:cs="宋体"/>
                <w:sz w:val="24"/>
              </w:rPr>
            </w:pPr>
            <w:r>
              <w:rPr>
                <w:rFonts w:hint="eastAsia" w:ascii="宋体" w:hAnsi="宋体" w:cs="宋体"/>
                <w:sz w:val="24"/>
              </w:rPr>
              <w:t>（3）康复服务管理人员及相关人员需熟悉</w:t>
            </w:r>
            <w:r>
              <w:rPr>
                <w:rFonts w:hint="eastAsia" w:ascii="宋体" w:hAnsi="宋体" w:cs="宋体"/>
                <w:sz w:val="24"/>
                <w:lang w:eastAsia="zh-CN"/>
              </w:rPr>
              <w:t>《</w:t>
            </w:r>
            <w:r>
              <w:rPr>
                <w:rFonts w:hint="eastAsia" w:ascii="宋体" w:hAnsi="宋体" w:cs="宋体"/>
                <w:sz w:val="24"/>
              </w:rPr>
              <w:t>中山市</w:t>
            </w:r>
            <w:r>
              <w:rPr>
                <w:rFonts w:hint="eastAsia" w:ascii="宋体" w:hAnsi="宋体" w:cs="宋体"/>
                <w:sz w:val="24"/>
                <w:lang w:eastAsia="zh-CN"/>
              </w:rPr>
              <w:t>残疾儿童康复救助实施细则》</w:t>
            </w:r>
            <w:r>
              <w:rPr>
                <w:rFonts w:hint="eastAsia" w:ascii="宋体" w:hAnsi="宋体" w:cs="宋体"/>
                <w:sz w:val="24"/>
              </w:rPr>
              <w:t>的有关0-6岁残疾儿童康复救助规定与基本操作，熟悉残疾儿童康复救助的相关法规政策。</w:t>
            </w:r>
          </w:p>
          <w:p w14:paraId="3D439FDD">
            <w:pPr>
              <w:spacing w:line="360" w:lineRule="auto"/>
              <w:rPr>
                <w:rFonts w:hint="eastAsia" w:ascii="宋体" w:hAnsi="宋体" w:cs="宋体"/>
                <w:sz w:val="24"/>
              </w:rPr>
            </w:pPr>
            <w:r>
              <w:rPr>
                <w:rFonts w:hint="eastAsia" w:ascii="宋体" w:hAnsi="宋体" w:cs="宋体"/>
                <w:sz w:val="24"/>
              </w:rPr>
              <w:t>4.场地要求：</w:t>
            </w:r>
          </w:p>
          <w:p w14:paraId="503E5E7A">
            <w:pPr>
              <w:spacing w:line="360" w:lineRule="auto"/>
              <w:ind w:firstLine="420"/>
              <w:rPr>
                <w:rFonts w:hint="eastAsia" w:ascii="宋体" w:hAnsi="宋体" w:cs="宋体"/>
                <w:sz w:val="24"/>
              </w:rPr>
            </w:pPr>
            <w:r>
              <w:rPr>
                <w:rFonts w:hint="eastAsia" w:ascii="宋体" w:hAnsi="宋体" w:cs="宋体"/>
                <w:sz w:val="24"/>
              </w:rPr>
              <w:t>（1）机构建设应符合国家、省、市的有关标准要求。</w:t>
            </w:r>
          </w:p>
          <w:p w14:paraId="44B81ECA">
            <w:pPr>
              <w:spacing w:line="360" w:lineRule="auto"/>
              <w:ind w:firstLine="420"/>
              <w:rPr>
                <w:rFonts w:hint="eastAsia" w:ascii="宋体" w:hAnsi="宋体" w:cs="宋体"/>
                <w:sz w:val="24"/>
              </w:rPr>
            </w:pPr>
            <w:r>
              <w:rPr>
                <w:rFonts w:hint="eastAsia" w:ascii="宋体" w:hAnsi="宋体" w:cs="宋体"/>
                <w:sz w:val="24"/>
              </w:rPr>
              <w:t>（2）康复机构应设置在安全区域内，远离地处污染区、噪声区和危险区。服务场所应符合无障碍环境要求，并符合安全、消防、卫生、环境保护等国家现行有关法规和标准要求。建筑设计应符合下列要求：</w:t>
            </w:r>
          </w:p>
          <w:p w14:paraId="17D1BE31">
            <w:pPr>
              <w:spacing w:line="360" w:lineRule="auto"/>
              <w:ind w:firstLine="400"/>
              <w:rPr>
                <w:rFonts w:hint="eastAsia" w:ascii="宋体" w:hAnsi="宋体" w:cs="宋体"/>
                <w:sz w:val="24"/>
              </w:rPr>
            </w:pPr>
            <w:r>
              <w:rPr>
                <w:rFonts w:hint="eastAsia" w:ascii="宋体" w:hAnsi="宋体" w:cs="宋体"/>
                <w:sz w:val="24"/>
              </w:rPr>
              <w:t>①体现无障碍设计：门道有斜坡、能过轮椅；</w:t>
            </w:r>
          </w:p>
          <w:p w14:paraId="7E2B9FA4">
            <w:pPr>
              <w:spacing w:line="360" w:lineRule="auto"/>
              <w:ind w:firstLine="400"/>
              <w:rPr>
                <w:rFonts w:hint="eastAsia" w:ascii="宋体" w:hAnsi="宋体" w:cs="宋体"/>
                <w:sz w:val="24"/>
              </w:rPr>
            </w:pPr>
            <w:r>
              <w:rPr>
                <w:rFonts w:hint="eastAsia" w:ascii="宋体" w:hAnsi="宋体" w:cs="宋体"/>
                <w:sz w:val="24"/>
              </w:rPr>
              <w:t>②有安全防护设计：地面防滑，过道、厕所有扶手；</w:t>
            </w:r>
          </w:p>
          <w:p w14:paraId="4DB6D435">
            <w:pPr>
              <w:spacing w:line="360" w:lineRule="auto"/>
              <w:ind w:firstLine="400"/>
              <w:rPr>
                <w:rFonts w:hint="eastAsia" w:ascii="宋体" w:hAnsi="宋体" w:cs="宋体"/>
                <w:sz w:val="24"/>
              </w:rPr>
            </w:pPr>
            <w:r>
              <w:rPr>
                <w:rFonts w:hint="eastAsia" w:ascii="宋体" w:hAnsi="宋体" w:cs="宋体"/>
                <w:sz w:val="24"/>
              </w:rPr>
              <w:t>③地、墙、天顶设计便于管线安装、维修及设备固定；</w:t>
            </w:r>
          </w:p>
          <w:p w14:paraId="13E5C7A5">
            <w:pPr>
              <w:spacing w:line="360" w:lineRule="auto"/>
              <w:ind w:firstLine="400"/>
              <w:rPr>
                <w:rFonts w:hint="eastAsia" w:ascii="宋体" w:hAnsi="宋体" w:cs="宋体"/>
                <w:sz w:val="24"/>
              </w:rPr>
            </w:pPr>
            <w:r>
              <w:rPr>
                <w:rFonts w:hint="eastAsia" w:ascii="宋体" w:hAnsi="宋体" w:cs="宋体"/>
                <w:sz w:val="24"/>
              </w:rPr>
              <w:t>④通风性良好，有温度、湿度调节装置；</w:t>
            </w:r>
          </w:p>
          <w:p w14:paraId="0E74384B">
            <w:pPr>
              <w:spacing w:line="360" w:lineRule="auto"/>
              <w:ind w:firstLine="400"/>
              <w:rPr>
                <w:rFonts w:hint="eastAsia" w:ascii="宋体" w:hAnsi="宋体" w:cs="宋体"/>
                <w:sz w:val="24"/>
              </w:rPr>
            </w:pPr>
            <w:r>
              <w:rPr>
                <w:rFonts w:hint="eastAsia" w:ascii="宋体" w:hAnsi="宋体" w:cs="宋体"/>
                <w:sz w:val="24"/>
              </w:rPr>
              <w:t>⑤室内色彩、装饰符合残疾人心理。</w:t>
            </w:r>
          </w:p>
          <w:p w14:paraId="0AABD3D2">
            <w:pPr>
              <w:spacing w:line="360" w:lineRule="auto"/>
              <w:ind w:firstLine="420"/>
              <w:rPr>
                <w:rFonts w:hint="eastAsia" w:ascii="宋体" w:hAnsi="宋体" w:cs="宋体"/>
                <w:sz w:val="24"/>
              </w:rPr>
            </w:pPr>
            <w:r>
              <w:rPr>
                <w:rFonts w:hint="eastAsia" w:ascii="宋体" w:hAnsi="宋体" w:cs="宋体"/>
                <w:sz w:val="24"/>
              </w:rPr>
              <w:t>（3）康复机构的场地使用面积应符合《广东省残疾人康复服务定点机构管理办法》服务场所设置要求。</w:t>
            </w:r>
          </w:p>
          <w:p w14:paraId="5BAF99F1">
            <w:pPr>
              <w:spacing w:line="360" w:lineRule="auto"/>
              <w:rPr>
                <w:rFonts w:hint="eastAsia" w:ascii="宋体" w:hAnsi="宋体" w:cs="宋体"/>
                <w:sz w:val="24"/>
              </w:rPr>
            </w:pPr>
            <w:r>
              <w:rPr>
                <w:rFonts w:hint="eastAsia" w:ascii="宋体" w:hAnsi="宋体" w:cs="宋体"/>
                <w:sz w:val="24"/>
              </w:rPr>
              <w:t>5.基本设备：</w:t>
            </w:r>
          </w:p>
          <w:p w14:paraId="1988F0A5">
            <w:pPr>
              <w:spacing w:line="360" w:lineRule="auto"/>
              <w:ind w:firstLine="420"/>
              <w:rPr>
                <w:rFonts w:ascii="宋体" w:hAnsi="宋体" w:cs="宋体"/>
                <w:sz w:val="24"/>
              </w:rPr>
            </w:pPr>
            <w:r>
              <w:rPr>
                <w:rFonts w:hint="eastAsia" w:ascii="宋体" w:hAnsi="宋体" w:cs="宋体"/>
                <w:sz w:val="24"/>
              </w:rPr>
              <w:t>根据国家及行业有关规定配置开展业务需要的设备。</w:t>
            </w:r>
          </w:p>
          <w:p w14:paraId="19B3DF5C">
            <w:pPr>
              <w:spacing w:line="360" w:lineRule="auto"/>
              <w:rPr>
                <w:rFonts w:hint="eastAsia" w:ascii="宋体" w:hAnsi="宋体" w:cs="宋体"/>
                <w:sz w:val="24"/>
              </w:rPr>
            </w:pPr>
            <w:r>
              <w:rPr>
                <w:rFonts w:hint="eastAsia" w:ascii="宋体" w:hAnsi="宋体" w:cs="宋体"/>
                <w:sz w:val="24"/>
              </w:rPr>
              <w:t>6.业务开展：</w:t>
            </w:r>
          </w:p>
          <w:p w14:paraId="1E1846E1">
            <w:pPr>
              <w:spacing w:line="360" w:lineRule="auto"/>
              <w:ind w:firstLine="420"/>
              <w:rPr>
                <w:rFonts w:hint="eastAsia" w:ascii="宋体" w:hAnsi="宋体" w:cs="宋体"/>
                <w:sz w:val="24"/>
              </w:rPr>
            </w:pPr>
            <w:r>
              <w:rPr>
                <w:rFonts w:hint="eastAsia" w:ascii="宋体" w:hAnsi="宋体" w:cs="宋体"/>
                <w:sz w:val="24"/>
              </w:rPr>
              <w:t>（1）项目齐全。按照《广东省</w:t>
            </w:r>
            <w:r>
              <w:rPr>
                <w:rFonts w:hint="eastAsia" w:ascii="宋体" w:hAnsi="宋体" w:cs="宋体"/>
                <w:sz w:val="24"/>
                <w:lang w:eastAsia="zh-CN"/>
              </w:rPr>
              <w:t>残疾儿童康复服务定点机构服务规范（试行）</w:t>
            </w:r>
            <w:r>
              <w:rPr>
                <w:rFonts w:hint="eastAsia" w:ascii="宋体" w:hAnsi="宋体" w:cs="宋体"/>
                <w:sz w:val="24"/>
              </w:rPr>
              <w:t>》或中山市制定的服务目录规定的服务内容和标准，开展相关服务项目。</w:t>
            </w:r>
          </w:p>
          <w:p w14:paraId="171CB3BA">
            <w:pPr>
              <w:spacing w:line="360" w:lineRule="auto"/>
              <w:ind w:firstLine="420"/>
              <w:rPr>
                <w:rFonts w:hint="eastAsia" w:ascii="宋体" w:hAnsi="宋体" w:cs="宋体"/>
                <w:sz w:val="24"/>
              </w:rPr>
            </w:pPr>
            <w:r>
              <w:rPr>
                <w:rFonts w:hint="eastAsia" w:ascii="宋体" w:hAnsi="宋体" w:cs="宋体"/>
                <w:sz w:val="24"/>
              </w:rPr>
              <w:t>（2）管理规范。制定明确的运营管理规范，包括：接收</w:t>
            </w:r>
            <w:r>
              <w:rPr>
                <w:rFonts w:hint="eastAsia" w:ascii="宋体" w:hAnsi="宋体" w:cs="宋体"/>
                <w:sz w:val="24"/>
                <w:lang w:val="en-US" w:eastAsia="zh-CN"/>
              </w:rPr>
              <w:t>和</w:t>
            </w:r>
            <w:r>
              <w:rPr>
                <w:rFonts w:hint="eastAsia" w:ascii="宋体" w:hAnsi="宋体" w:cs="宋体"/>
                <w:sz w:val="24"/>
              </w:rPr>
              <w:t>转诊审批制度，举报投诉管理制度，服务内容、服务流程、员工岗位职责、考核、培训等相关管理制度，严格按照管理制度执行。</w:t>
            </w:r>
          </w:p>
          <w:p w14:paraId="7894F73C">
            <w:pPr>
              <w:spacing w:line="360" w:lineRule="auto"/>
              <w:ind w:firstLine="420"/>
              <w:rPr>
                <w:rFonts w:hint="eastAsia" w:ascii="宋体" w:hAnsi="宋体" w:cs="宋体"/>
                <w:sz w:val="24"/>
              </w:rPr>
            </w:pPr>
            <w:r>
              <w:rPr>
                <w:rFonts w:hint="eastAsia" w:ascii="宋体" w:hAnsi="宋体" w:cs="宋体"/>
                <w:sz w:val="24"/>
              </w:rPr>
              <w:t>（3）服务规范。制定明确的服务管理规范，包括：管理制度、财务管理制度、质量控制制度、岗位责任制度、回访制度等相关管理制度，明确康复服务工作流程和操作规范。</w:t>
            </w:r>
          </w:p>
          <w:p w14:paraId="22C95843">
            <w:pPr>
              <w:spacing w:line="360" w:lineRule="auto"/>
              <w:rPr>
                <w:rFonts w:hint="eastAsia" w:ascii="宋体" w:hAnsi="宋体" w:cs="宋体"/>
                <w:sz w:val="24"/>
              </w:rPr>
            </w:pPr>
            <w:r>
              <w:rPr>
                <w:rFonts w:hint="eastAsia" w:ascii="宋体" w:hAnsi="宋体" w:cs="宋体"/>
                <w:sz w:val="24"/>
              </w:rPr>
              <w:t>7.档案管理：</w:t>
            </w:r>
          </w:p>
          <w:p w14:paraId="53A7F9C3">
            <w:pPr>
              <w:spacing w:line="360" w:lineRule="auto"/>
              <w:ind w:firstLine="420"/>
              <w:rPr>
                <w:rFonts w:hint="eastAsia" w:ascii="宋体" w:hAnsi="宋体" w:cs="宋体"/>
                <w:sz w:val="24"/>
              </w:rPr>
            </w:pPr>
            <w:r>
              <w:rPr>
                <w:rFonts w:hint="eastAsia" w:ascii="宋体" w:hAnsi="宋体" w:cs="宋体"/>
                <w:sz w:val="24"/>
              </w:rPr>
              <w:t>建立残疾人康复服务档案管理制度，配备必要的管理人员，配置符合要求的计算机信息管理系统，为接受康复服务的残疾人建档立卡，并及时准确将相关服务信息录入到有关残疾人康复服务信息管理系统。</w:t>
            </w:r>
          </w:p>
          <w:p w14:paraId="0DF26988">
            <w:pPr>
              <w:spacing w:line="360" w:lineRule="auto"/>
              <w:rPr>
                <w:rFonts w:hint="eastAsia" w:ascii="宋体" w:hAnsi="宋体" w:cs="宋体"/>
                <w:sz w:val="24"/>
              </w:rPr>
            </w:pPr>
            <w:r>
              <w:rPr>
                <w:rFonts w:hint="eastAsia" w:ascii="宋体" w:hAnsi="宋体" w:cs="宋体"/>
                <w:sz w:val="24"/>
              </w:rPr>
              <w:t>二、质量监控要求</w:t>
            </w:r>
          </w:p>
          <w:p w14:paraId="0FDEE116">
            <w:pPr>
              <w:spacing w:line="360" w:lineRule="auto"/>
              <w:rPr>
                <w:rFonts w:hint="eastAsia" w:ascii="宋体" w:hAnsi="宋体" w:cs="宋体"/>
                <w:sz w:val="24"/>
              </w:rPr>
            </w:pPr>
            <w:r>
              <w:rPr>
                <w:rFonts w:hint="eastAsia" w:ascii="宋体" w:hAnsi="宋体" w:cs="宋体"/>
                <w:sz w:val="24"/>
              </w:rPr>
              <w:t xml:space="preserve">   儿童康复建档率100%；儿童康复评估率100%；家长对儿童康复训练的满意率≥85%；无重大责任事故发生。</w:t>
            </w:r>
          </w:p>
        </w:tc>
      </w:tr>
      <w:tr w14:paraId="6E9B9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2D05E7F6">
            <w:pPr>
              <w:spacing w:line="360" w:lineRule="auto"/>
              <w:rPr>
                <w:rFonts w:hint="eastAsia" w:ascii="宋体" w:hAnsi="宋体" w:cs="宋体"/>
                <w:sz w:val="24"/>
              </w:rPr>
            </w:pPr>
            <w:r>
              <w:rPr>
                <w:rFonts w:hint="eastAsia" w:ascii="宋体" w:hAnsi="宋体" w:cs="宋体"/>
                <w:sz w:val="24"/>
              </w:rPr>
              <w:t>★</w:t>
            </w:r>
          </w:p>
        </w:tc>
        <w:tc>
          <w:tcPr>
            <w:tcW w:w="717" w:type="dxa"/>
            <w:noWrap w:val="0"/>
            <w:vAlign w:val="top"/>
          </w:tcPr>
          <w:p w14:paraId="673B2AAA">
            <w:pPr>
              <w:spacing w:line="360" w:lineRule="auto"/>
              <w:rPr>
                <w:rFonts w:hint="eastAsia" w:ascii="宋体" w:hAnsi="宋体" w:cs="宋体"/>
                <w:sz w:val="24"/>
              </w:rPr>
            </w:pPr>
            <w:r>
              <w:rPr>
                <w:rFonts w:hint="eastAsia" w:ascii="宋体" w:hAnsi="宋体" w:cs="宋体"/>
                <w:sz w:val="24"/>
              </w:rPr>
              <w:t>2</w:t>
            </w:r>
          </w:p>
        </w:tc>
        <w:tc>
          <w:tcPr>
            <w:tcW w:w="7548" w:type="dxa"/>
            <w:noWrap w:val="0"/>
            <w:vAlign w:val="top"/>
          </w:tcPr>
          <w:p w14:paraId="6C90541F">
            <w:pPr>
              <w:spacing w:line="360" w:lineRule="auto"/>
              <w:rPr>
                <w:rFonts w:hint="eastAsia" w:ascii="宋体" w:hAnsi="宋体" w:cs="宋体"/>
                <w:sz w:val="24"/>
              </w:rPr>
            </w:pPr>
            <w:r>
              <w:rPr>
                <w:rFonts w:hint="eastAsia" w:ascii="宋体" w:hAnsi="宋体" w:cs="宋体"/>
                <w:b/>
                <w:sz w:val="24"/>
              </w:rPr>
              <w:t>一、</w:t>
            </w:r>
            <w:r>
              <w:rPr>
                <w:rFonts w:hint="eastAsia" w:ascii="宋体" w:hAnsi="宋体" w:cs="宋体"/>
                <w:b/>
                <w:color w:val="000000"/>
                <w:sz w:val="24"/>
              </w:rPr>
              <w:t>补助标准</w:t>
            </w:r>
            <w:r>
              <w:rPr>
                <w:rFonts w:hint="eastAsia" w:ascii="宋体" w:hAnsi="宋体" w:cs="宋体"/>
                <w:b/>
                <w:sz w:val="24"/>
              </w:rPr>
              <w:t>：</w:t>
            </w:r>
          </w:p>
          <w:tbl>
            <w:tblPr>
              <w:tblStyle w:val="7"/>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1"/>
              <w:gridCol w:w="2181"/>
              <w:gridCol w:w="1618"/>
              <w:gridCol w:w="1750"/>
            </w:tblGrid>
            <w:tr w14:paraId="28DA5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tcBorders>
                    <w:top w:val="single" w:color="000000" w:sz="4" w:space="0"/>
                    <w:left w:val="single" w:color="000000" w:sz="4" w:space="0"/>
                    <w:bottom w:val="single" w:color="000000" w:sz="4" w:space="0"/>
                    <w:right w:val="single" w:color="000000" w:sz="4" w:space="0"/>
                  </w:tcBorders>
                  <w:noWrap w:val="0"/>
                  <w:vAlign w:val="top"/>
                </w:tcPr>
                <w:p w14:paraId="335694C0">
                  <w:pPr>
                    <w:spacing w:line="360" w:lineRule="auto"/>
                    <w:jc w:val="left"/>
                    <w:rPr>
                      <w:rFonts w:hint="eastAsia" w:ascii="宋体" w:hAnsi="宋体" w:cs="宋体"/>
                      <w:sz w:val="24"/>
                    </w:rPr>
                  </w:pPr>
                  <w:r>
                    <w:rPr>
                      <w:rFonts w:hint="eastAsia" w:ascii="宋体" w:hAnsi="宋体" w:cs="宋体"/>
                      <w:b/>
                      <w:color w:val="000000"/>
                      <w:sz w:val="24"/>
                    </w:rPr>
                    <w:t>残疾类别</w:t>
                  </w:r>
                </w:p>
              </w:tc>
              <w:tc>
                <w:tcPr>
                  <w:tcW w:w="2291" w:type="dxa"/>
                  <w:tcBorders>
                    <w:top w:val="single" w:color="000000" w:sz="4" w:space="0"/>
                    <w:left w:val="nil"/>
                    <w:bottom w:val="single" w:color="000000" w:sz="4" w:space="0"/>
                    <w:right w:val="single" w:color="000000" w:sz="4" w:space="0"/>
                  </w:tcBorders>
                  <w:noWrap w:val="0"/>
                  <w:vAlign w:val="top"/>
                </w:tcPr>
                <w:p w14:paraId="15F819A2">
                  <w:pPr>
                    <w:spacing w:line="360" w:lineRule="auto"/>
                    <w:jc w:val="center"/>
                    <w:rPr>
                      <w:rFonts w:hint="eastAsia" w:ascii="宋体" w:hAnsi="宋体" w:cs="宋体"/>
                      <w:sz w:val="24"/>
                    </w:rPr>
                  </w:pPr>
                  <w:r>
                    <w:rPr>
                      <w:rFonts w:hint="eastAsia" w:ascii="宋体" w:hAnsi="宋体" w:cs="宋体"/>
                      <w:b/>
                      <w:color w:val="000000"/>
                      <w:sz w:val="24"/>
                    </w:rPr>
                    <w:t>补助条件</w:t>
                  </w:r>
                </w:p>
              </w:tc>
              <w:tc>
                <w:tcPr>
                  <w:tcW w:w="1704" w:type="dxa"/>
                  <w:tcBorders>
                    <w:top w:val="single" w:color="000000" w:sz="4" w:space="0"/>
                    <w:left w:val="nil"/>
                    <w:bottom w:val="single" w:color="000000" w:sz="4" w:space="0"/>
                    <w:right w:val="single" w:color="000000" w:sz="4" w:space="0"/>
                  </w:tcBorders>
                  <w:noWrap w:val="0"/>
                  <w:vAlign w:val="top"/>
                </w:tcPr>
                <w:p w14:paraId="7E11F784">
                  <w:pPr>
                    <w:spacing w:line="360" w:lineRule="auto"/>
                    <w:jc w:val="center"/>
                    <w:rPr>
                      <w:rFonts w:hint="eastAsia" w:ascii="宋体" w:hAnsi="宋体" w:cs="宋体"/>
                      <w:sz w:val="24"/>
                    </w:rPr>
                  </w:pPr>
                  <w:r>
                    <w:rPr>
                      <w:rFonts w:hint="eastAsia" w:ascii="宋体" w:hAnsi="宋体" w:cs="宋体"/>
                      <w:b/>
                      <w:color w:val="000000"/>
                      <w:sz w:val="24"/>
                    </w:rPr>
                    <w:t>康复训练</w:t>
                  </w:r>
                </w:p>
                <w:p w14:paraId="54242BA8">
                  <w:pPr>
                    <w:spacing w:line="360" w:lineRule="auto"/>
                    <w:jc w:val="center"/>
                    <w:rPr>
                      <w:rFonts w:hint="eastAsia" w:ascii="宋体" w:hAnsi="宋体" w:cs="宋体"/>
                      <w:sz w:val="24"/>
                    </w:rPr>
                  </w:pPr>
                  <w:r>
                    <w:rPr>
                      <w:rFonts w:hint="eastAsia" w:ascii="宋体" w:hAnsi="宋体" w:cs="宋体"/>
                      <w:b/>
                      <w:color w:val="000000"/>
                      <w:sz w:val="24"/>
                    </w:rPr>
                    <w:t>形式</w:t>
                  </w:r>
                </w:p>
              </w:tc>
              <w:tc>
                <w:tcPr>
                  <w:tcW w:w="1827" w:type="dxa"/>
                  <w:tcBorders>
                    <w:top w:val="single" w:color="000000" w:sz="4" w:space="0"/>
                    <w:left w:val="nil"/>
                    <w:bottom w:val="single" w:color="000000" w:sz="4" w:space="0"/>
                    <w:right w:val="single" w:color="000000" w:sz="4" w:space="0"/>
                  </w:tcBorders>
                  <w:noWrap w:val="0"/>
                  <w:vAlign w:val="top"/>
                </w:tcPr>
                <w:p w14:paraId="7520BBE7">
                  <w:pPr>
                    <w:spacing w:line="360" w:lineRule="auto"/>
                    <w:jc w:val="center"/>
                    <w:rPr>
                      <w:rFonts w:hint="eastAsia" w:ascii="宋体" w:hAnsi="宋体" w:cs="宋体"/>
                      <w:sz w:val="24"/>
                    </w:rPr>
                  </w:pPr>
                  <w:r>
                    <w:rPr>
                      <w:rFonts w:hint="eastAsia" w:ascii="宋体" w:hAnsi="宋体" w:cs="宋体"/>
                      <w:b/>
                      <w:color w:val="000000"/>
                      <w:sz w:val="24"/>
                    </w:rPr>
                    <w:t>补助标准</w:t>
                  </w:r>
                </w:p>
                <w:p w14:paraId="280001FF">
                  <w:pPr>
                    <w:spacing w:line="360" w:lineRule="auto"/>
                    <w:jc w:val="left"/>
                    <w:rPr>
                      <w:rFonts w:hint="eastAsia" w:ascii="宋体" w:hAnsi="宋体" w:cs="宋体"/>
                      <w:sz w:val="24"/>
                    </w:rPr>
                  </w:pPr>
                </w:p>
              </w:tc>
            </w:tr>
            <w:tr w14:paraId="7C8C6B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restart"/>
                  <w:tcBorders>
                    <w:top w:val="nil"/>
                    <w:left w:val="single" w:color="000000" w:sz="4" w:space="0"/>
                    <w:bottom w:val="single" w:color="000000" w:sz="4" w:space="0"/>
                    <w:right w:val="single" w:color="000000" w:sz="4" w:space="0"/>
                  </w:tcBorders>
                  <w:noWrap w:val="0"/>
                  <w:vAlign w:val="top"/>
                </w:tcPr>
                <w:p w14:paraId="4084B0BA">
                  <w:pPr>
                    <w:spacing w:line="360" w:lineRule="auto"/>
                    <w:jc w:val="center"/>
                    <w:rPr>
                      <w:rFonts w:hint="eastAsia" w:ascii="宋体" w:hAnsi="宋体" w:cs="宋体"/>
                      <w:b/>
                      <w:color w:val="000000"/>
                      <w:sz w:val="24"/>
                    </w:rPr>
                  </w:pPr>
                  <w:r>
                    <w:rPr>
                      <w:rFonts w:hint="eastAsia" w:ascii="宋体" w:hAnsi="宋体" w:cs="宋体"/>
                      <w:b/>
                      <w:color w:val="000000"/>
                      <w:sz w:val="24"/>
                    </w:rPr>
                    <w:t>听力</w:t>
                  </w:r>
                </w:p>
                <w:p w14:paraId="411B0661">
                  <w:pPr>
                    <w:spacing w:line="360" w:lineRule="auto"/>
                    <w:jc w:val="center"/>
                    <w:rPr>
                      <w:rFonts w:hint="eastAsia" w:ascii="宋体" w:hAnsi="宋体" w:cs="宋体"/>
                      <w:sz w:val="24"/>
                    </w:rPr>
                  </w:pPr>
                  <w:r>
                    <w:rPr>
                      <w:rFonts w:hint="eastAsia" w:ascii="宋体" w:hAnsi="宋体" w:cs="宋体"/>
                      <w:b/>
                      <w:color w:val="000000"/>
                      <w:sz w:val="24"/>
                    </w:rPr>
                    <w:t>残疾</w:t>
                  </w:r>
                </w:p>
              </w:tc>
              <w:tc>
                <w:tcPr>
                  <w:tcW w:w="2291" w:type="dxa"/>
                  <w:tcBorders>
                    <w:top w:val="nil"/>
                    <w:left w:val="nil"/>
                    <w:bottom w:val="single" w:color="000000" w:sz="4" w:space="0"/>
                    <w:right w:val="single" w:color="000000" w:sz="4" w:space="0"/>
                  </w:tcBorders>
                  <w:noWrap w:val="0"/>
                  <w:vAlign w:val="top"/>
                </w:tcPr>
                <w:p w14:paraId="0975EDF2">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704" w:type="dxa"/>
                  <w:tcBorders>
                    <w:top w:val="nil"/>
                    <w:left w:val="nil"/>
                    <w:bottom w:val="single" w:color="000000" w:sz="4" w:space="0"/>
                    <w:right w:val="single" w:color="000000" w:sz="4" w:space="0"/>
                  </w:tcBorders>
                  <w:noWrap w:val="0"/>
                  <w:vAlign w:val="top"/>
                </w:tcPr>
                <w:p w14:paraId="53E04CD3">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2ACF9D34">
                  <w:pPr>
                    <w:spacing w:line="360" w:lineRule="auto"/>
                    <w:jc w:val="center"/>
                    <w:rPr>
                      <w:rFonts w:hint="eastAsia" w:ascii="宋体" w:hAnsi="宋体" w:cs="宋体"/>
                      <w:sz w:val="24"/>
                    </w:rPr>
                  </w:pPr>
                  <w:r>
                    <w:rPr>
                      <w:rFonts w:hint="eastAsia" w:ascii="宋体" w:hAnsi="宋体" w:cs="宋体"/>
                      <w:b/>
                      <w:color w:val="000000"/>
                      <w:sz w:val="24"/>
                    </w:rPr>
                    <w:t>1500元/人/月</w:t>
                  </w:r>
                </w:p>
              </w:tc>
            </w:tr>
            <w:tr w14:paraId="6E28A3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continue"/>
                  <w:tcBorders>
                    <w:top w:val="nil"/>
                    <w:left w:val="single" w:color="000000" w:sz="4" w:space="0"/>
                    <w:bottom w:val="single" w:color="000000" w:sz="4" w:space="0"/>
                    <w:right w:val="single" w:color="000000" w:sz="4" w:space="0"/>
                  </w:tcBorders>
                  <w:noWrap w:val="0"/>
                  <w:vAlign w:val="top"/>
                </w:tcPr>
                <w:p w14:paraId="786873AB">
                  <w:pPr>
                    <w:spacing w:line="360" w:lineRule="auto"/>
                    <w:rPr>
                      <w:rFonts w:hint="eastAsia" w:ascii="宋体" w:hAnsi="宋体" w:cs="宋体"/>
                      <w:sz w:val="24"/>
                    </w:rPr>
                  </w:pPr>
                </w:p>
              </w:tc>
              <w:tc>
                <w:tcPr>
                  <w:tcW w:w="2291" w:type="dxa"/>
                  <w:tcBorders>
                    <w:top w:val="nil"/>
                    <w:left w:val="nil"/>
                    <w:bottom w:val="single" w:color="000000" w:sz="4" w:space="0"/>
                    <w:right w:val="single" w:color="000000" w:sz="4" w:space="0"/>
                  </w:tcBorders>
                  <w:noWrap w:val="0"/>
                  <w:vAlign w:val="top"/>
                </w:tcPr>
                <w:p w14:paraId="660D4AC3">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704" w:type="dxa"/>
                  <w:tcBorders>
                    <w:top w:val="nil"/>
                    <w:left w:val="nil"/>
                    <w:bottom w:val="single" w:color="000000" w:sz="4" w:space="0"/>
                    <w:right w:val="single" w:color="000000" w:sz="4" w:space="0"/>
                  </w:tcBorders>
                  <w:noWrap w:val="0"/>
                  <w:vAlign w:val="top"/>
                </w:tcPr>
                <w:p w14:paraId="1972A659">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4D982F45">
                  <w:pPr>
                    <w:spacing w:line="360" w:lineRule="auto"/>
                    <w:jc w:val="center"/>
                    <w:rPr>
                      <w:rFonts w:hint="eastAsia" w:ascii="宋体" w:hAnsi="宋体" w:cs="宋体"/>
                      <w:sz w:val="24"/>
                    </w:rPr>
                  </w:pPr>
                  <w:r>
                    <w:rPr>
                      <w:rFonts w:hint="eastAsia" w:ascii="宋体" w:hAnsi="宋体" w:cs="宋体"/>
                      <w:b/>
                      <w:color w:val="000000"/>
                      <w:sz w:val="24"/>
                    </w:rPr>
                    <w:t>1200元/人/月</w:t>
                  </w:r>
                </w:p>
              </w:tc>
            </w:tr>
            <w:tr w14:paraId="6658C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restart"/>
                  <w:tcBorders>
                    <w:top w:val="nil"/>
                    <w:left w:val="single" w:color="000000" w:sz="4" w:space="0"/>
                    <w:bottom w:val="single" w:color="000000" w:sz="4" w:space="0"/>
                    <w:right w:val="single" w:color="000000" w:sz="4" w:space="0"/>
                  </w:tcBorders>
                  <w:noWrap w:val="0"/>
                  <w:vAlign w:val="top"/>
                </w:tcPr>
                <w:p w14:paraId="38F8A724">
                  <w:pPr>
                    <w:spacing w:line="360" w:lineRule="auto"/>
                    <w:jc w:val="center"/>
                    <w:rPr>
                      <w:rFonts w:hint="eastAsia" w:ascii="宋体" w:hAnsi="宋体" w:cs="宋体"/>
                      <w:b/>
                      <w:color w:val="000000"/>
                      <w:sz w:val="24"/>
                    </w:rPr>
                  </w:pPr>
                  <w:r>
                    <w:rPr>
                      <w:rFonts w:hint="eastAsia" w:ascii="宋体" w:hAnsi="宋体" w:cs="宋体"/>
                      <w:b/>
                      <w:color w:val="000000"/>
                      <w:sz w:val="24"/>
                    </w:rPr>
                    <w:t>言语</w:t>
                  </w:r>
                </w:p>
                <w:p w14:paraId="2FC2BB9A">
                  <w:pPr>
                    <w:spacing w:line="360" w:lineRule="auto"/>
                    <w:jc w:val="center"/>
                    <w:rPr>
                      <w:rFonts w:hint="eastAsia" w:ascii="宋体" w:hAnsi="宋体" w:cs="宋体"/>
                      <w:sz w:val="24"/>
                    </w:rPr>
                  </w:pPr>
                  <w:r>
                    <w:rPr>
                      <w:rFonts w:hint="eastAsia" w:ascii="宋体" w:hAnsi="宋体" w:cs="宋体"/>
                      <w:b/>
                      <w:color w:val="000000"/>
                      <w:sz w:val="24"/>
                    </w:rPr>
                    <w:t>残疾</w:t>
                  </w:r>
                </w:p>
              </w:tc>
              <w:tc>
                <w:tcPr>
                  <w:tcW w:w="2291" w:type="dxa"/>
                  <w:tcBorders>
                    <w:top w:val="nil"/>
                    <w:left w:val="nil"/>
                    <w:bottom w:val="single" w:color="000000" w:sz="4" w:space="0"/>
                    <w:right w:val="single" w:color="000000" w:sz="4" w:space="0"/>
                  </w:tcBorders>
                  <w:noWrap w:val="0"/>
                  <w:vAlign w:val="top"/>
                </w:tcPr>
                <w:p w14:paraId="5D26C296">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704" w:type="dxa"/>
                  <w:tcBorders>
                    <w:top w:val="nil"/>
                    <w:left w:val="nil"/>
                    <w:bottom w:val="single" w:color="000000" w:sz="4" w:space="0"/>
                    <w:right w:val="single" w:color="000000" w:sz="4" w:space="0"/>
                  </w:tcBorders>
                  <w:noWrap w:val="0"/>
                  <w:vAlign w:val="top"/>
                </w:tcPr>
                <w:p w14:paraId="69D98B58">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7F1DB165">
                  <w:pPr>
                    <w:spacing w:line="360" w:lineRule="auto"/>
                    <w:jc w:val="center"/>
                    <w:rPr>
                      <w:rFonts w:hint="eastAsia" w:ascii="宋体" w:hAnsi="宋体" w:cs="宋体"/>
                      <w:sz w:val="24"/>
                    </w:rPr>
                  </w:pPr>
                  <w:r>
                    <w:rPr>
                      <w:rFonts w:hint="eastAsia" w:ascii="宋体" w:hAnsi="宋体" w:cs="宋体"/>
                      <w:b/>
                      <w:color w:val="000000"/>
                      <w:sz w:val="24"/>
                    </w:rPr>
                    <w:t>1500元/人/月</w:t>
                  </w:r>
                </w:p>
              </w:tc>
            </w:tr>
            <w:tr w14:paraId="705FFF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continue"/>
                  <w:tcBorders>
                    <w:top w:val="nil"/>
                    <w:left w:val="single" w:color="000000" w:sz="4" w:space="0"/>
                    <w:bottom w:val="single" w:color="000000" w:sz="4" w:space="0"/>
                    <w:right w:val="single" w:color="000000" w:sz="4" w:space="0"/>
                  </w:tcBorders>
                  <w:noWrap w:val="0"/>
                  <w:vAlign w:val="top"/>
                </w:tcPr>
                <w:p w14:paraId="25293753">
                  <w:pPr>
                    <w:spacing w:line="360" w:lineRule="auto"/>
                    <w:rPr>
                      <w:rFonts w:hint="eastAsia" w:ascii="宋体" w:hAnsi="宋体" w:cs="宋体"/>
                      <w:sz w:val="24"/>
                    </w:rPr>
                  </w:pPr>
                </w:p>
              </w:tc>
              <w:tc>
                <w:tcPr>
                  <w:tcW w:w="2291" w:type="dxa"/>
                  <w:tcBorders>
                    <w:top w:val="nil"/>
                    <w:left w:val="nil"/>
                    <w:bottom w:val="single" w:color="000000" w:sz="4" w:space="0"/>
                    <w:right w:val="single" w:color="000000" w:sz="4" w:space="0"/>
                  </w:tcBorders>
                  <w:noWrap w:val="0"/>
                  <w:vAlign w:val="top"/>
                </w:tcPr>
                <w:p w14:paraId="33ED0201">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704" w:type="dxa"/>
                  <w:tcBorders>
                    <w:top w:val="nil"/>
                    <w:left w:val="nil"/>
                    <w:bottom w:val="single" w:color="000000" w:sz="4" w:space="0"/>
                    <w:right w:val="single" w:color="000000" w:sz="4" w:space="0"/>
                  </w:tcBorders>
                  <w:noWrap w:val="0"/>
                  <w:vAlign w:val="top"/>
                </w:tcPr>
                <w:p w14:paraId="35F06C86">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2B8E6BF0">
                  <w:pPr>
                    <w:spacing w:line="360" w:lineRule="auto"/>
                    <w:jc w:val="center"/>
                    <w:rPr>
                      <w:rFonts w:hint="eastAsia" w:ascii="宋体" w:hAnsi="宋体" w:cs="宋体"/>
                      <w:sz w:val="24"/>
                    </w:rPr>
                  </w:pPr>
                  <w:r>
                    <w:rPr>
                      <w:rFonts w:hint="eastAsia" w:ascii="宋体" w:hAnsi="宋体" w:cs="宋体"/>
                      <w:b/>
                      <w:color w:val="000000"/>
                      <w:sz w:val="24"/>
                    </w:rPr>
                    <w:t>1200元/人/月</w:t>
                  </w:r>
                </w:p>
              </w:tc>
            </w:tr>
            <w:tr w14:paraId="16CDA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restart"/>
                  <w:tcBorders>
                    <w:top w:val="nil"/>
                    <w:left w:val="single" w:color="000000" w:sz="4" w:space="0"/>
                    <w:bottom w:val="single" w:color="000000" w:sz="4" w:space="0"/>
                    <w:right w:val="single" w:color="000000" w:sz="4" w:space="0"/>
                  </w:tcBorders>
                  <w:noWrap w:val="0"/>
                  <w:vAlign w:val="top"/>
                </w:tcPr>
                <w:p w14:paraId="4624D720">
                  <w:pPr>
                    <w:spacing w:line="360" w:lineRule="auto"/>
                    <w:jc w:val="center"/>
                    <w:rPr>
                      <w:rFonts w:hint="eastAsia" w:ascii="宋体" w:hAnsi="宋体" w:cs="宋体"/>
                      <w:b/>
                      <w:color w:val="000000"/>
                      <w:sz w:val="24"/>
                    </w:rPr>
                  </w:pPr>
                  <w:r>
                    <w:rPr>
                      <w:rFonts w:hint="eastAsia" w:ascii="宋体" w:hAnsi="宋体" w:cs="宋体"/>
                      <w:b/>
                      <w:color w:val="000000"/>
                      <w:sz w:val="24"/>
                    </w:rPr>
                    <w:t>肢体</w:t>
                  </w:r>
                </w:p>
                <w:p w14:paraId="0DF181F2">
                  <w:pPr>
                    <w:spacing w:line="360" w:lineRule="auto"/>
                    <w:jc w:val="center"/>
                    <w:rPr>
                      <w:rFonts w:hint="eastAsia" w:ascii="宋体" w:hAnsi="宋体" w:cs="宋体"/>
                      <w:sz w:val="24"/>
                    </w:rPr>
                  </w:pPr>
                  <w:r>
                    <w:rPr>
                      <w:rFonts w:hint="eastAsia" w:ascii="宋体" w:hAnsi="宋体" w:cs="宋体"/>
                      <w:b/>
                      <w:color w:val="000000"/>
                      <w:sz w:val="24"/>
                    </w:rPr>
                    <w:t>残疾</w:t>
                  </w:r>
                </w:p>
              </w:tc>
              <w:tc>
                <w:tcPr>
                  <w:tcW w:w="2291" w:type="dxa"/>
                  <w:tcBorders>
                    <w:top w:val="nil"/>
                    <w:left w:val="nil"/>
                    <w:bottom w:val="single" w:color="000000" w:sz="4" w:space="0"/>
                    <w:right w:val="single" w:color="000000" w:sz="4" w:space="0"/>
                  </w:tcBorders>
                  <w:noWrap w:val="0"/>
                  <w:vAlign w:val="top"/>
                </w:tcPr>
                <w:p w14:paraId="6B50EBF0">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704" w:type="dxa"/>
                  <w:tcBorders>
                    <w:top w:val="nil"/>
                    <w:left w:val="nil"/>
                    <w:bottom w:val="single" w:color="000000" w:sz="4" w:space="0"/>
                    <w:right w:val="single" w:color="000000" w:sz="4" w:space="0"/>
                  </w:tcBorders>
                  <w:noWrap w:val="0"/>
                  <w:vAlign w:val="top"/>
                </w:tcPr>
                <w:p w14:paraId="2BD1A798">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0F02B0CF">
                  <w:pPr>
                    <w:spacing w:line="360" w:lineRule="auto"/>
                    <w:jc w:val="center"/>
                    <w:rPr>
                      <w:rFonts w:hint="eastAsia" w:ascii="宋体" w:hAnsi="宋体" w:cs="宋体"/>
                      <w:sz w:val="24"/>
                    </w:rPr>
                  </w:pPr>
                  <w:r>
                    <w:rPr>
                      <w:rFonts w:hint="eastAsia" w:ascii="宋体" w:hAnsi="宋体" w:cs="宋体"/>
                      <w:b/>
                      <w:color w:val="000000"/>
                      <w:sz w:val="24"/>
                    </w:rPr>
                    <w:t>1500元/人/月</w:t>
                  </w:r>
                </w:p>
              </w:tc>
            </w:tr>
            <w:tr w14:paraId="50042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continue"/>
                  <w:tcBorders>
                    <w:top w:val="nil"/>
                    <w:left w:val="single" w:color="000000" w:sz="4" w:space="0"/>
                    <w:bottom w:val="single" w:color="000000" w:sz="4" w:space="0"/>
                    <w:right w:val="single" w:color="000000" w:sz="4" w:space="0"/>
                  </w:tcBorders>
                  <w:noWrap w:val="0"/>
                  <w:vAlign w:val="top"/>
                </w:tcPr>
                <w:p w14:paraId="23FFAB8E">
                  <w:pPr>
                    <w:spacing w:line="360" w:lineRule="auto"/>
                    <w:rPr>
                      <w:rFonts w:hint="eastAsia" w:ascii="宋体" w:hAnsi="宋体" w:cs="宋体"/>
                      <w:sz w:val="24"/>
                    </w:rPr>
                  </w:pPr>
                </w:p>
              </w:tc>
              <w:tc>
                <w:tcPr>
                  <w:tcW w:w="2291" w:type="dxa"/>
                  <w:tcBorders>
                    <w:top w:val="nil"/>
                    <w:left w:val="nil"/>
                    <w:bottom w:val="single" w:color="000000" w:sz="4" w:space="0"/>
                    <w:right w:val="single" w:color="000000" w:sz="4" w:space="0"/>
                  </w:tcBorders>
                  <w:noWrap w:val="0"/>
                  <w:vAlign w:val="top"/>
                </w:tcPr>
                <w:p w14:paraId="673B5F87">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704" w:type="dxa"/>
                  <w:tcBorders>
                    <w:top w:val="nil"/>
                    <w:left w:val="nil"/>
                    <w:bottom w:val="single" w:color="000000" w:sz="4" w:space="0"/>
                    <w:right w:val="single" w:color="000000" w:sz="4" w:space="0"/>
                  </w:tcBorders>
                  <w:noWrap w:val="0"/>
                  <w:vAlign w:val="top"/>
                </w:tcPr>
                <w:p w14:paraId="39CB67DF">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3C891D0F">
                  <w:pPr>
                    <w:spacing w:line="360" w:lineRule="auto"/>
                    <w:jc w:val="center"/>
                    <w:rPr>
                      <w:rFonts w:hint="eastAsia" w:ascii="宋体" w:hAnsi="宋体" w:cs="宋体"/>
                      <w:sz w:val="24"/>
                    </w:rPr>
                  </w:pPr>
                  <w:r>
                    <w:rPr>
                      <w:rFonts w:hint="eastAsia" w:ascii="宋体" w:hAnsi="宋体" w:cs="宋体"/>
                      <w:b/>
                      <w:color w:val="000000"/>
                      <w:sz w:val="24"/>
                    </w:rPr>
                    <w:t>1200元/人/月</w:t>
                  </w:r>
                </w:p>
              </w:tc>
            </w:tr>
            <w:tr w14:paraId="3B06C3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restart"/>
                  <w:tcBorders>
                    <w:top w:val="nil"/>
                    <w:left w:val="single" w:color="000000" w:sz="4" w:space="0"/>
                    <w:bottom w:val="single" w:color="000000" w:sz="4" w:space="0"/>
                    <w:right w:val="single" w:color="000000" w:sz="4" w:space="0"/>
                  </w:tcBorders>
                  <w:noWrap w:val="0"/>
                  <w:vAlign w:val="top"/>
                </w:tcPr>
                <w:p w14:paraId="485BEA4C">
                  <w:pPr>
                    <w:spacing w:line="360" w:lineRule="auto"/>
                    <w:jc w:val="center"/>
                    <w:rPr>
                      <w:rFonts w:hint="eastAsia" w:ascii="宋体" w:hAnsi="宋体" w:cs="宋体"/>
                      <w:b/>
                      <w:color w:val="000000"/>
                      <w:sz w:val="24"/>
                    </w:rPr>
                  </w:pPr>
                  <w:r>
                    <w:rPr>
                      <w:rFonts w:hint="eastAsia" w:ascii="宋体" w:hAnsi="宋体" w:cs="宋体"/>
                      <w:b/>
                      <w:color w:val="000000"/>
                      <w:sz w:val="24"/>
                    </w:rPr>
                    <w:t>智力</w:t>
                  </w:r>
                </w:p>
                <w:p w14:paraId="652BA0E8">
                  <w:pPr>
                    <w:spacing w:line="360" w:lineRule="auto"/>
                    <w:jc w:val="center"/>
                    <w:rPr>
                      <w:rFonts w:hint="eastAsia" w:ascii="宋体" w:hAnsi="宋体" w:cs="宋体"/>
                      <w:sz w:val="24"/>
                    </w:rPr>
                  </w:pPr>
                  <w:r>
                    <w:rPr>
                      <w:rFonts w:hint="eastAsia" w:ascii="宋体" w:hAnsi="宋体" w:cs="宋体"/>
                      <w:b/>
                      <w:color w:val="000000"/>
                      <w:sz w:val="24"/>
                    </w:rPr>
                    <w:t>残疾</w:t>
                  </w:r>
                </w:p>
              </w:tc>
              <w:tc>
                <w:tcPr>
                  <w:tcW w:w="2291" w:type="dxa"/>
                  <w:tcBorders>
                    <w:top w:val="nil"/>
                    <w:left w:val="nil"/>
                    <w:bottom w:val="single" w:color="000000" w:sz="4" w:space="0"/>
                    <w:right w:val="single" w:color="000000" w:sz="4" w:space="0"/>
                  </w:tcBorders>
                  <w:noWrap w:val="0"/>
                  <w:vAlign w:val="top"/>
                </w:tcPr>
                <w:p w14:paraId="22438861">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704" w:type="dxa"/>
                  <w:tcBorders>
                    <w:top w:val="nil"/>
                    <w:left w:val="nil"/>
                    <w:bottom w:val="single" w:color="000000" w:sz="4" w:space="0"/>
                    <w:right w:val="single" w:color="000000" w:sz="4" w:space="0"/>
                  </w:tcBorders>
                  <w:noWrap w:val="0"/>
                  <w:vAlign w:val="top"/>
                </w:tcPr>
                <w:p w14:paraId="6449F82C">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3E3E03A6">
                  <w:pPr>
                    <w:spacing w:line="360" w:lineRule="auto"/>
                    <w:jc w:val="center"/>
                    <w:rPr>
                      <w:rFonts w:hint="eastAsia" w:ascii="宋体" w:hAnsi="宋体" w:cs="宋体"/>
                      <w:sz w:val="24"/>
                    </w:rPr>
                  </w:pPr>
                  <w:r>
                    <w:rPr>
                      <w:rFonts w:hint="eastAsia" w:ascii="宋体" w:hAnsi="宋体" w:cs="宋体"/>
                      <w:b/>
                      <w:color w:val="000000"/>
                      <w:sz w:val="24"/>
                    </w:rPr>
                    <w:t>1500元/人/月</w:t>
                  </w:r>
                </w:p>
              </w:tc>
            </w:tr>
            <w:tr w14:paraId="0B23B1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continue"/>
                  <w:tcBorders>
                    <w:top w:val="nil"/>
                    <w:left w:val="single" w:color="000000" w:sz="4" w:space="0"/>
                    <w:bottom w:val="single" w:color="000000" w:sz="4" w:space="0"/>
                    <w:right w:val="single" w:color="000000" w:sz="4" w:space="0"/>
                  </w:tcBorders>
                  <w:noWrap w:val="0"/>
                  <w:vAlign w:val="top"/>
                </w:tcPr>
                <w:p w14:paraId="7E64BB6A">
                  <w:pPr>
                    <w:spacing w:line="360" w:lineRule="auto"/>
                    <w:rPr>
                      <w:rFonts w:hint="eastAsia" w:ascii="宋体" w:hAnsi="宋体" w:cs="宋体"/>
                      <w:sz w:val="24"/>
                    </w:rPr>
                  </w:pPr>
                </w:p>
              </w:tc>
              <w:tc>
                <w:tcPr>
                  <w:tcW w:w="2291" w:type="dxa"/>
                  <w:tcBorders>
                    <w:top w:val="nil"/>
                    <w:left w:val="nil"/>
                    <w:bottom w:val="single" w:color="000000" w:sz="4" w:space="0"/>
                    <w:right w:val="single" w:color="000000" w:sz="4" w:space="0"/>
                  </w:tcBorders>
                  <w:noWrap w:val="0"/>
                  <w:vAlign w:val="top"/>
                </w:tcPr>
                <w:p w14:paraId="2965DF87">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704" w:type="dxa"/>
                  <w:tcBorders>
                    <w:top w:val="nil"/>
                    <w:left w:val="nil"/>
                    <w:bottom w:val="single" w:color="000000" w:sz="4" w:space="0"/>
                    <w:right w:val="single" w:color="000000" w:sz="4" w:space="0"/>
                  </w:tcBorders>
                  <w:noWrap w:val="0"/>
                  <w:vAlign w:val="top"/>
                </w:tcPr>
                <w:p w14:paraId="64BDA558">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359434AB">
                  <w:pPr>
                    <w:spacing w:line="360" w:lineRule="auto"/>
                    <w:jc w:val="center"/>
                    <w:rPr>
                      <w:rFonts w:hint="eastAsia" w:ascii="宋体" w:hAnsi="宋体" w:cs="宋体"/>
                      <w:sz w:val="24"/>
                    </w:rPr>
                  </w:pPr>
                  <w:r>
                    <w:rPr>
                      <w:rFonts w:hint="eastAsia" w:ascii="宋体" w:hAnsi="宋体" w:cs="宋体"/>
                      <w:b/>
                      <w:color w:val="000000"/>
                      <w:sz w:val="24"/>
                    </w:rPr>
                    <w:t>1200元/人/月</w:t>
                  </w:r>
                </w:p>
              </w:tc>
            </w:tr>
            <w:tr w14:paraId="1FDBFE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restart"/>
                  <w:tcBorders>
                    <w:top w:val="nil"/>
                    <w:left w:val="single" w:color="000000" w:sz="4" w:space="0"/>
                    <w:bottom w:val="single" w:color="000000" w:sz="4" w:space="0"/>
                    <w:right w:val="single" w:color="000000" w:sz="4" w:space="0"/>
                  </w:tcBorders>
                  <w:noWrap w:val="0"/>
                  <w:vAlign w:val="top"/>
                </w:tcPr>
                <w:p w14:paraId="0BDAB024">
                  <w:pPr>
                    <w:spacing w:line="360" w:lineRule="auto"/>
                    <w:jc w:val="center"/>
                    <w:rPr>
                      <w:rFonts w:hint="eastAsia" w:ascii="宋体" w:hAnsi="宋体" w:cs="宋体"/>
                      <w:sz w:val="24"/>
                    </w:rPr>
                  </w:pPr>
                  <w:r>
                    <w:rPr>
                      <w:rFonts w:hint="eastAsia" w:ascii="宋体" w:hAnsi="宋体" w:cs="宋体"/>
                      <w:b/>
                      <w:color w:val="000000"/>
                      <w:sz w:val="24"/>
                    </w:rPr>
                    <w:t>孤独症儿童</w:t>
                  </w:r>
                </w:p>
              </w:tc>
              <w:tc>
                <w:tcPr>
                  <w:tcW w:w="2291" w:type="dxa"/>
                  <w:tcBorders>
                    <w:top w:val="nil"/>
                    <w:left w:val="nil"/>
                    <w:bottom w:val="single" w:color="000000" w:sz="4" w:space="0"/>
                    <w:right w:val="single" w:color="000000" w:sz="4" w:space="0"/>
                  </w:tcBorders>
                  <w:noWrap w:val="0"/>
                  <w:vAlign w:val="top"/>
                </w:tcPr>
                <w:p w14:paraId="61A51E00">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704" w:type="dxa"/>
                  <w:tcBorders>
                    <w:top w:val="nil"/>
                    <w:left w:val="nil"/>
                    <w:bottom w:val="single" w:color="000000" w:sz="4" w:space="0"/>
                    <w:right w:val="single" w:color="000000" w:sz="4" w:space="0"/>
                  </w:tcBorders>
                  <w:noWrap w:val="0"/>
                  <w:vAlign w:val="top"/>
                </w:tcPr>
                <w:p w14:paraId="1A5E0A11">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391C5AEF">
                  <w:pPr>
                    <w:spacing w:line="360" w:lineRule="auto"/>
                    <w:jc w:val="center"/>
                    <w:rPr>
                      <w:rFonts w:hint="eastAsia" w:ascii="宋体" w:hAnsi="宋体" w:cs="宋体"/>
                      <w:sz w:val="24"/>
                    </w:rPr>
                  </w:pPr>
                  <w:r>
                    <w:rPr>
                      <w:rFonts w:hint="eastAsia" w:ascii="宋体" w:hAnsi="宋体" w:cs="宋体"/>
                      <w:b/>
                      <w:color w:val="000000"/>
                      <w:sz w:val="24"/>
                    </w:rPr>
                    <w:t>1500元/人/月</w:t>
                  </w:r>
                </w:p>
              </w:tc>
            </w:tr>
            <w:tr w14:paraId="361124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9" w:type="dxa"/>
                  <w:vMerge w:val="continue"/>
                  <w:tcBorders>
                    <w:top w:val="nil"/>
                    <w:left w:val="single" w:color="000000" w:sz="4" w:space="0"/>
                    <w:bottom w:val="single" w:color="000000" w:sz="4" w:space="0"/>
                    <w:right w:val="single" w:color="000000" w:sz="4" w:space="0"/>
                  </w:tcBorders>
                  <w:noWrap w:val="0"/>
                  <w:vAlign w:val="top"/>
                </w:tcPr>
                <w:p w14:paraId="0A818A0C">
                  <w:pPr>
                    <w:spacing w:line="360" w:lineRule="auto"/>
                    <w:rPr>
                      <w:rFonts w:hint="eastAsia" w:ascii="宋体" w:hAnsi="宋体" w:cs="宋体"/>
                      <w:sz w:val="24"/>
                    </w:rPr>
                  </w:pPr>
                </w:p>
              </w:tc>
              <w:tc>
                <w:tcPr>
                  <w:tcW w:w="2291" w:type="dxa"/>
                  <w:tcBorders>
                    <w:top w:val="nil"/>
                    <w:left w:val="nil"/>
                    <w:bottom w:val="single" w:color="000000" w:sz="4" w:space="0"/>
                    <w:right w:val="single" w:color="000000" w:sz="4" w:space="0"/>
                  </w:tcBorders>
                  <w:noWrap w:val="0"/>
                  <w:vAlign w:val="top"/>
                </w:tcPr>
                <w:p w14:paraId="31AA7202">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704" w:type="dxa"/>
                  <w:tcBorders>
                    <w:top w:val="nil"/>
                    <w:left w:val="nil"/>
                    <w:bottom w:val="single" w:color="000000" w:sz="4" w:space="0"/>
                    <w:right w:val="single" w:color="000000" w:sz="4" w:space="0"/>
                  </w:tcBorders>
                  <w:noWrap w:val="0"/>
                  <w:vAlign w:val="top"/>
                </w:tcPr>
                <w:p w14:paraId="49F323FF">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827" w:type="dxa"/>
                  <w:tcBorders>
                    <w:top w:val="nil"/>
                    <w:left w:val="nil"/>
                    <w:bottom w:val="single" w:color="000000" w:sz="4" w:space="0"/>
                    <w:right w:val="single" w:color="000000" w:sz="4" w:space="0"/>
                  </w:tcBorders>
                  <w:noWrap w:val="0"/>
                  <w:vAlign w:val="top"/>
                </w:tcPr>
                <w:p w14:paraId="4FFD557E">
                  <w:pPr>
                    <w:spacing w:line="360" w:lineRule="auto"/>
                    <w:jc w:val="center"/>
                    <w:rPr>
                      <w:rFonts w:hint="eastAsia" w:ascii="宋体" w:hAnsi="宋体" w:cs="宋体"/>
                      <w:sz w:val="24"/>
                    </w:rPr>
                  </w:pPr>
                  <w:r>
                    <w:rPr>
                      <w:rFonts w:hint="eastAsia" w:ascii="宋体" w:hAnsi="宋体" w:cs="宋体"/>
                      <w:b/>
                      <w:color w:val="000000"/>
                      <w:sz w:val="24"/>
                    </w:rPr>
                    <w:t>1200元/人/月</w:t>
                  </w:r>
                </w:p>
              </w:tc>
            </w:tr>
          </w:tbl>
          <w:p w14:paraId="0E3A5DE0">
            <w:pPr>
              <w:spacing w:line="360" w:lineRule="auto"/>
              <w:rPr>
                <w:rFonts w:hint="eastAsia" w:ascii="宋体" w:hAnsi="宋体" w:cs="宋体"/>
                <w:sz w:val="24"/>
              </w:rPr>
            </w:pPr>
            <w:r>
              <w:rPr>
                <w:rFonts w:hint="eastAsia" w:ascii="宋体" w:hAnsi="宋体" w:cs="宋体"/>
                <w:sz w:val="24"/>
              </w:rPr>
              <w:t xml:space="preserve"> </w:t>
            </w:r>
          </w:p>
        </w:tc>
      </w:tr>
      <w:tr w14:paraId="05974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4" w:type="dxa"/>
            <w:noWrap w:val="0"/>
            <w:vAlign w:val="top"/>
          </w:tcPr>
          <w:p w14:paraId="42C8EFB4">
            <w:pPr>
              <w:spacing w:line="360" w:lineRule="auto"/>
              <w:rPr>
                <w:rFonts w:hint="eastAsia" w:ascii="宋体" w:hAnsi="宋体" w:cs="宋体"/>
                <w:sz w:val="24"/>
              </w:rPr>
            </w:pPr>
            <w:r>
              <w:rPr>
                <w:rFonts w:hint="eastAsia" w:ascii="宋体" w:hAnsi="宋体" w:cs="宋体"/>
                <w:sz w:val="24"/>
              </w:rPr>
              <w:t>说明</w:t>
            </w:r>
          </w:p>
        </w:tc>
        <w:tc>
          <w:tcPr>
            <w:tcW w:w="8265" w:type="dxa"/>
            <w:gridSpan w:val="2"/>
            <w:noWrap w:val="0"/>
            <w:vAlign w:val="top"/>
          </w:tcPr>
          <w:p w14:paraId="615AF514">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打“★”号条款为实质性条款，若有任何一条负偏离或不满足则导致投标无效。</w:t>
            </w:r>
            <w:r>
              <w:rPr>
                <w:rFonts w:hint="eastAsia" w:ascii="宋体" w:hAnsi="宋体" w:cs="宋体"/>
                <w:sz w:val="24"/>
              </w:rPr>
              <w:br w:type="textWrapping"/>
            </w:r>
            <w:r>
              <w:rPr>
                <w:rFonts w:hint="eastAsia" w:ascii="宋体" w:hAnsi="宋体" w:cs="宋体"/>
                <w:sz w:val="24"/>
              </w:rPr>
              <w:t>打“▲”号条款为重要技术参数，若有部分“▲”条款未响应或不满足，将导致其响应性评审加重扣分，但不作为无效投标条款。</w:t>
            </w:r>
          </w:p>
        </w:tc>
      </w:tr>
    </w:tbl>
    <w:p w14:paraId="566C0213">
      <w:pPr>
        <w:spacing w:line="360" w:lineRule="auto"/>
        <w:rPr>
          <w:rFonts w:hint="eastAsia" w:ascii="宋体" w:hAnsi="宋体" w:cs="宋体"/>
          <w:sz w:val="24"/>
        </w:rPr>
      </w:pPr>
    </w:p>
    <w:p w14:paraId="4D5C2A87">
      <w:pPr>
        <w:spacing w:line="360" w:lineRule="auto"/>
        <w:rPr>
          <w:rFonts w:hint="eastAsia" w:ascii="宋体" w:hAnsi="宋体" w:cs="宋体"/>
          <w:sz w:val="24"/>
        </w:rPr>
      </w:pPr>
    </w:p>
    <w:p w14:paraId="51F0EE9D">
      <w:pPr>
        <w:spacing w:line="360" w:lineRule="auto"/>
        <w:rPr>
          <w:rFonts w:hint="eastAsia" w:ascii="宋体" w:hAnsi="宋体" w:cs="宋体"/>
          <w:sz w:val="24"/>
        </w:rPr>
      </w:pPr>
    </w:p>
    <w:p w14:paraId="3C58D16B">
      <w:pPr>
        <w:spacing w:line="360" w:lineRule="auto"/>
        <w:rPr>
          <w:rFonts w:hint="eastAsia" w:ascii="宋体" w:hAnsi="宋体" w:cs="宋体"/>
          <w:sz w:val="24"/>
        </w:rPr>
      </w:pPr>
    </w:p>
    <w:p w14:paraId="7002F033">
      <w:pPr>
        <w:spacing w:line="360" w:lineRule="auto"/>
        <w:rPr>
          <w:rFonts w:hint="eastAsia" w:ascii="宋体" w:hAnsi="宋体" w:cs="宋体"/>
          <w:sz w:val="24"/>
        </w:rPr>
      </w:pPr>
    </w:p>
    <w:p w14:paraId="6BDFDD0D">
      <w:pPr>
        <w:spacing w:line="360" w:lineRule="auto"/>
        <w:rPr>
          <w:rFonts w:hint="eastAsia" w:ascii="宋体" w:hAnsi="宋体" w:cs="宋体"/>
          <w:sz w:val="24"/>
        </w:rPr>
      </w:pPr>
    </w:p>
    <w:p w14:paraId="61BC8550">
      <w:pPr>
        <w:spacing w:line="360" w:lineRule="auto"/>
        <w:rPr>
          <w:rFonts w:hint="eastAsia" w:ascii="宋体" w:hAnsi="宋体" w:cs="宋体"/>
          <w:sz w:val="24"/>
        </w:rPr>
      </w:pPr>
    </w:p>
    <w:p w14:paraId="38F0CC5C">
      <w:pPr>
        <w:spacing w:line="360" w:lineRule="auto"/>
        <w:rPr>
          <w:rFonts w:hint="eastAsia" w:ascii="宋体" w:hAnsi="宋体" w:cs="宋体"/>
          <w:sz w:val="24"/>
        </w:rPr>
      </w:pPr>
    </w:p>
    <w:p w14:paraId="1A133488">
      <w:pPr>
        <w:spacing w:line="360" w:lineRule="auto"/>
        <w:rPr>
          <w:rFonts w:hint="eastAsia" w:ascii="宋体" w:hAnsi="宋体" w:cs="宋体"/>
          <w:sz w:val="24"/>
        </w:rPr>
      </w:pPr>
    </w:p>
    <w:p w14:paraId="0DF36729">
      <w:pPr>
        <w:spacing w:line="360" w:lineRule="auto"/>
        <w:rPr>
          <w:rFonts w:hint="eastAsia" w:ascii="宋体" w:hAnsi="宋体" w:cs="宋体"/>
          <w:sz w:val="24"/>
        </w:rPr>
      </w:pPr>
      <w:bookmarkStart w:id="2" w:name="_GoBack"/>
      <w:bookmarkEnd w:id="2"/>
      <w:r>
        <w:rPr>
          <w:rFonts w:hint="eastAsia" w:ascii="宋体" w:hAnsi="宋体" w:cs="宋体"/>
          <w:sz w:val="24"/>
        </w:rPr>
        <w:t>采购包2（0-6岁残疾儿童非医疗康复救助项目）</w:t>
      </w:r>
    </w:p>
    <w:p w14:paraId="2F7BC007">
      <w:pPr>
        <w:spacing w:line="360" w:lineRule="auto"/>
        <w:rPr>
          <w:rFonts w:hint="eastAsia" w:ascii="宋体" w:hAnsi="宋体" w:cs="宋体"/>
          <w:sz w:val="24"/>
        </w:rPr>
      </w:pPr>
      <w:r>
        <w:rPr>
          <w:rFonts w:hint="eastAsia" w:ascii="宋体" w:hAnsi="宋体" w:cs="宋体"/>
          <w:b/>
          <w:sz w:val="24"/>
        </w:rPr>
        <w:t>1.主要商务要求</w:t>
      </w:r>
    </w:p>
    <w:tbl>
      <w:tblPr>
        <w:tblStyle w:val="7"/>
        <w:tblW w:w="92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6"/>
        <w:gridCol w:w="7213"/>
      </w:tblGrid>
      <w:tr w14:paraId="2ECBC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6" w:type="dxa"/>
            <w:noWrap w:val="0"/>
            <w:vAlign w:val="top"/>
          </w:tcPr>
          <w:p w14:paraId="4B27E128">
            <w:pPr>
              <w:spacing w:line="360" w:lineRule="auto"/>
              <w:rPr>
                <w:rFonts w:hint="eastAsia" w:ascii="宋体" w:hAnsi="宋体" w:cs="宋体"/>
                <w:sz w:val="24"/>
              </w:rPr>
            </w:pPr>
            <w:r>
              <w:rPr>
                <w:rFonts w:hint="eastAsia" w:ascii="宋体" w:hAnsi="宋体" w:cs="宋体"/>
                <w:sz w:val="24"/>
              </w:rPr>
              <w:t>标的提供的时间</w:t>
            </w:r>
          </w:p>
        </w:tc>
        <w:tc>
          <w:tcPr>
            <w:tcW w:w="7213" w:type="dxa"/>
            <w:noWrap w:val="0"/>
            <w:vAlign w:val="top"/>
          </w:tcPr>
          <w:p w14:paraId="4F0B70E4">
            <w:pPr>
              <w:spacing w:line="360" w:lineRule="auto"/>
              <w:rPr>
                <w:rFonts w:hint="eastAsia" w:ascii="宋体" w:hAnsi="宋体" w:cs="宋体"/>
                <w:sz w:val="24"/>
              </w:rPr>
            </w:pPr>
            <w:r>
              <w:rPr>
                <w:rFonts w:hint="eastAsia" w:ascii="宋体" w:hAnsi="宋体" w:cs="宋体"/>
                <w:sz w:val="24"/>
              </w:rPr>
              <w:t>自</w:t>
            </w:r>
            <w:r>
              <w:rPr>
                <w:rFonts w:hint="eastAsia" w:ascii="宋体" w:hAnsi="宋体" w:cs="宋体"/>
                <w:sz w:val="24"/>
                <w:lang w:val="en-US" w:eastAsia="zh-CN"/>
              </w:rPr>
              <w:t>协议</w:t>
            </w:r>
            <w:r>
              <w:rPr>
                <w:rFonts w:hint="eastAsia" w:ascii="宋体" w:hAnsi="宋体" w:cs="宋体"/>
                <w:sz w:val="24"/>
              </w:rPr>
              <w:t>约定生效之日起至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31</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rPr>
              <w:t>结算金额累计达到采购包预算金额或服务期满（以先到者为准），</w:t>
            </w:r>
            <w:r>
              <w:rPr>
                <w:rFonts w:hint="eastAsia" w:ascii="宋体" w:hAnsi="宋体" w:cs="宋体"/>
                <w:sz w:val="24"/>
                <w:lang w:val="en-US" w:eastAsia="zh-CN"/>
              </w:rPr>
              <w:t>框架协议</w:t>
            </w:r>
            <w:r>
              <w:rPr>
                <w:rFonts w:hint="eastAsia" w:ascii="宋体" w:hAnsi="宋体" w:cs="宋体"/>
                <w:sz w:val="24"/>
              </w:rPr>
              <w:t>终止。</w:t>
            </w:r>
          </w:p>
        </w:tc>
      </w:tr>
      <w:tr w14:paraId="5B18D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6" w:type="dxa"/>
            <w:noWrap w:val="0"/>
            <w:vAlign w:val="top"/>
          </w:tcPr>
          <w:p w14:paraId="71E086F1">
            <w:pPr>
              <w:spacing w:line="360" w:lineRule="auto"/>
              <w:rPr>
                <w:rFonts w:hint="eastAsia" w:ascii="宋体" w:hAnsi="宋体" w:cs="宋体"/>
                <w:sz w:val="24"/>
              </w:rPr>
            </w:pPr>
            <w:r>
              <w:rPr>
                <w:rFonts w:hint="eastAsia" w:ascii="宋体" w:hAnsi="宋体" w:cs="宋体"/>
                <w:sz w:val="24"/>
              </w:rPr>
              <w:t>标的提供的地点</w:t>
            </w:r>
          </w:p>
        </w:tc>
        <w:tc>
          <w:tcPr>
            <w:tcW w:w="7213" w:type="dxa"/>
            <w:noWrap w:val="0"/>
            <w:vAlign w:val="top"/>
          </w:tcPr>
          <w:p w14:paraId="55A7E023">
            <w:pPr>
              <w:spacing w:line="360" w:lineRule="auto"/>
              <w:rPr>
                <w:rFonts w:hint="eastAsia" w:ascii="宋体" w:hAnsi="宋体" w:cs="宋体"/>
                <w:sz w:val="24"/>
              </w:rPr>
            </w:pPr>
            <w:r>
              <w:rPr>
                <w:rFonts w:hint="eastAsia" w:ascii="宋体" w:hAnsi="宋体" w:cs="宋体"/>
                <w:sz w:val="24"/>
              </w:rPr>
              <w:t>中山市</w:t>
            </w:r>
          </w:p>
        </w:tc>
      </w:tr>
      <w:tr w14:paraId="0B03B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6" w:type="dxa"/>
            <w:noWrap w:val="0"/>
            <w:vAlign w:val="top"/>
          </w:tcPr>
          <w:p w14:paraId="18E072AD">
            <w:pPr>
              <w:spacing w:line="360" w:lineRule="auto"/>
              <w:rPr>
                <w:rFonts w:hint="eastAsia" w:ascii="宋体" w:hAnsi="宋体" w:cs="宋体"/>
                <w:sz w:val="24"/>
              </w:rPr>
            </w:pPr>
            <w:r>
              <w:rPr>
                <w:rFonts w:hint="eastAsia" w:ascii="宋体" w:hAnsi="宋体" w:cs="宋体"/>
                <w:sz w:val="24"/>
              </w:rPr>
              <w:t>付款方式</w:t>
            </w:r>
          </w:p>
        </w:tc>
        <w:tc>
          <w:tcPr>
            <w:tcW w:w="7213" w:type="dxa"/>
            <w:noWrap w:val="0"/>
            <w:vAlign w:val="top"/>
          </w:tcPr>
          <w:p w14:paraId="2D8E9810">
            <w:pPr>
              <w:spacing w:line="360" w:lineRule="auto"/>
              <w:rPr>
                <w:rFonts w:hint="eastAsia" w:ascii="宋体" w:hAnsi="宋体" w:cs="宋体"/>
                <w:sz w:val="24"/>
              </w:rPr>
            </w:pPr>
            <w:r>
              <w:rPr>
                <w:rFonts w:hint="eastAsia" w:ascii="宋体" w:hAnsi="宋体" w:cs="宋体"/>
                <w:sz w:val="24"/>
              </w:rPr>
              <w:t>1期：支付比例100%,</w:t>
            </w:r>
          </w:p>
          <w:p w14:paraId="2AAFB146">
            <w:pPr>
              <w:spacing w:line="360" w:lineRule="auto"/>
              <w:rPr>
                <w:rFonts w:hint="eastAsia" w:ascii="宋体" w:hAnsi="宋体" w:cs="宋体"/>
                <w:sz w:val="24"/>
              </w:rPr>
            </w:pPr>
            <w:r>
              <w:rPr>
                <w:rFonts w:hint="eastAsia" w:ascii="宋体" w:hAnsi="宋体" w:cs="宋体"/>
                <w:sz w:val="24"/>
              </w:rPr>
              <w:t xml:space="preserve">1.征集人每月按照中山市残疾儿童康复救助的相关规定，根据实际服务情况向入围供应商支付相应补助费用，入围供应商应向征集人提供符合征集人财务要求的等额有效发票。如果入围供应商提供的发票证实为虚假发票或与税务局数据不符的，征集人有权拒付票面金额，征集人已付款的，入围供应商应退回。由于发票原因造成的一切损失由入围供应商承担。 </w:t>
            </w:r>
          </w:p>
          <w:p w14:paraId="6D299188">
            <w:pPr>
              <w:spacing w:line="360" w:lineRule="auto"/>
              <w:rPr>
                <w:rFonts w:hint="eastAsia" w:ascii="宋体" w:hAnsi="宋体" w:cs="宋体"/>
                <w:sz w:val="24"/>
              </w:rPr>
            </w:pPr>
            <w:r>
              <w:rPr>
                <w:rFonts w:hint="eastAsia" w:ascii="宋体" w:hAnsi="宋体" w:cs="宋体"/>
                <w:sz w:val="24"/>
              </w:rPr>
              <w:t>2.如因非征集人原因导致的当期结算费用未能准时到账，具体支付时间由双方共同协商解决。</w:t>
            </w:r>
          </w:p>
          <w:p w14:paraId="449CB626">
            <w:pPr>
              <w:spacing w:line="360" w:lineRule="auto"/>
              <w:rPr>
                <w:rFonts w:hint="eastAsia" w:ascii="宋体" w:hAnsi="宋体" w:cs="宋体"/>
                <w:sz w:val="24"/>
              </w:rPr>
            </w:pPr>
            <w:r>
              <w:rPr>
                <w:rFonts w:hint="eastAsia" w:ascii="宋体" w:hAnsi="宋体" w:cs="宋体"/>
                <w:sz w:val="24"/>
              </w:rPr>
              <w:t>如项目发生合同融资，采购人应当将合同款项支付到合同约定收款账户。</w:t>
            </w:r>
          </w:p>
        </w:tc>
      </w:tr>
      <w:tr w14:paraId="59F5D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6" w:type="dxa"/>
            <w:noWrap w:val="0"/>
            <w:vAlign w:val="top"/>
          </w:tcPr>
          <w:p w14:paraId="0517F0A1">
            <w:pPr>
              <w:spacing w:line="360" w:lineRule="auto"/>
              <w:rPr>
                <w:rFonts w:hint="eastAsia" w:ascii="宋体" w:hAnsi="宋体" w:cs="宋体"/>
                <w:sz w:val="24"/>
              </w:rPr>
            </w:pPr>
            <w:r>
              <w:rPr>
                <w:rFonts w:hint="eastAsia" w:ascii="宋体" w:hAnsi="宋体" w:cs="宋体"/>
                <w:sz w:val="24"/>
              </w:rPr>
              <w:t>验收要求</w:t>
            </w:r>
          </w:p>
        </w:tc>
        <w:tc>
          <w:tcPr>
            <w:tcW w:w="7213" w:type="dxa"/>
            <w:noWrap w:val="0"/>
            <w:vAlign w:val="top"/>
          </w:tcPr>
          <w:p w14:paraId="7281929C">
            <w:pPr>
              <w:spacing w:line="360" w:lineRule="auto"/>
              <w:rPr>
                <w:rFonts w:hint="eastAsia" w:ascii="宋体" w:hAnsi="宋体" w:cs="宋体"/>
                <w:sz w:val="24"/>
              </w:rPr>
            </w:pPr>
            <w:r>
              <w:rPr>
                <w:rFonts w:hint="eastAsia" w:ascii="宋体" w:hAnsi="宋体" w:cs="宋体"/>
                <w:sz w:val="24"/>
              </w:rPr>
              <w:t xml:space="preserve">1期：（1）档案管理。检查服务对象的申请资料、评估内容、跟踪随访等体现服务过程及内容的资料是否齐全。 </w:t>
            </w:r>
          </w:p>
          <w:p w14:paraId="16346BE2">
            <w:pPr>
              <w:spacing w:line="360" w:lineRule="auto"/>
              <w:rPr>
                <w:rFonts w:hint="eastAsia" w:ascii="宋体" w:hAnsi="宋体" w:cs="宋体"/>
                <w:sz w:val="24"/>
              </w:rPr>
            </w:pPr>
            <w:r>
              <w:rPr>
                <w:rFonts w:hint="eastAsia" w:ascii="宋体" w:hAnsi="宋体" w:cs="宋体"/>
                <w:sz w:val="24"/>
              </w:rPr>
              <w:t>（2）服务质量。按照不低于10％的比例对服务对象进行</w:t>
            </w:r>
            <w:r>
              <w:rPr>
                <w:rFonts w:hint="eastAsia" w:ascii="宋体" w:hAnsi="宋体" w:cs="宋体"/>
                <w:color w:val="auto"/>
                <w:sz w:val="24"/>
                <w:lang w:val="en-US" w:eastAsia="zh-CN"/>
              </w:rPr>
              <w:t>回访</w:t>
            </w:r>
            <w:r>
              <w:rPr>
                <w:rFonts w:hint="eastAsia" w:ascii="宋体" w:hAnsi="宋体" w:cs="宋体"/>
                <w:sz w:val="24"/>
              </w:rPr>
              <w:t>，对入围供应商提供的预约时效、机构环境、服务态度等服务满意程度进行评分，综合评价服务质量。</w:t>
            </w:r>
          </w:p>
        </w:tc>
      </w:tr>
      <w:tr w14:paraId="569D8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6" w:type="dxa"/>
            <w:noWrap w:val="0"/>
            <w:vAlign w:val="top"/>
          </w:tcPr>
          <w:p w14:paraId="1BF02B73">
            <w:pPr>
              <w:spacing w:line="360" w:lineRule="auto"/>
              <w:rPr>
                <w:rFonts w:hint="eastAsia" w:ascii="宋体" w:hAnsi="宋体" w:cs="宋体"/>
                <w:sz w:val="24"/>
              </w:rPr>
            </w:pPr>
            <w:r>
              <w:rPr>
                <w:rFonts w:hint="eastAsia" w:ascii="宋体" w:hAnsi="宋体" w:cs="宋体"/>
                <w:sz w:val="24"/>
              </w:rPr>
              <w:t>履约保证金</w:t>
            </w:r>
          </w:p>
        </w:tc>
        <w:tc>
          <w:tcPr>
            <w:tcW w:w="7213" w:type="dxa"/>
            <w:noWrap w:val="0"/>
            <w:vAlign w:val="top"/>
          </w:tcPr>
          <w:p w14:paraId="0D25C4DD">
            <w:pPr>
              <w:spacing w:line="360" w:lineRule="auto"/>
              <w:rPr>
                <w:rFonts w:hint="eastAsia" w:ascii="宋体" w:hAnsi="宋体" w:cs="宋体"/>
                <w:sz w:val="24"/>
              </w:rPr>
            </w:pPr>
            <w:r>
              <w:rPr>
                <w:rFonts w:hint="eastAsia" w:ascii="宋体" w:hAnsi="宋体" w:cs="宋体"/>
                <w:sz w:val="24"/>
              </w:rPr>
              <w:t>不收取</w:t>
            </w:r>
          </w:p>
        </w:tc>
      </w:tr>
      <w:tr w14:paraId="0F18C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6" w:type="dxa"/>
            <w:noWrap w:val="0"/>
            <w:vAlign w:val="top"/>
          </w:tcPr>
          <w:p w14:paraId="55394640">
            <w:pPr>
              <w:spacing w:line="360" w:lineRule="auto"/>
              <w:rPr>
                <w:rFonts w:hint="eastAsia" w:ascii="宋体" w:hAnsi="宋体" w:cs="宋体"/>
                <w:sz w:val="24"/>
              </w:rPr>
            </w:pPr>
            <w:r>
              <w:rPr>
                <w:rFonts w:hint="eastAsia" w:ascii="宋体" w:hAnsi="宋体" w:cs="宋体"/>
                <w:sz w:val="24"/>
              </w:rPr>
              <w:t>其他</w:t>
            </w:r>
          </w:p>
        </w:tc>
        <w:tc>
          <w:tcPr>
            <w:tcW w:w="7213" w:type="dxa"/>
            <w:noWrap w:val="0"/>
            <w:vAlign w:val="top"/>
          </w:tcPr>
          <w:p w14:paraId="4A85F909">
            <w:pPr>
              <w:widowControl/>
              <w:spacing w:line="360" w:lineRule="auto"/>
              <w:rPr>
                <w:rFonts w:hint="eastAsia" w:ascii="宋体" w:hAnsi="宋体" w:cs="宋体"/>
                <w:sz w:val="24"/>
              </w:rPr>
            </w:pPr>
            <w:r>
              <w:rPr>
                <w:rFonts w:hint="eastAsia" w:ascii="宋体" w:hAnsi="宋体" w:cs="宋体"/>
                <w:sz w:val="24"/>
              </w:rPr>
              <w:t>供应商针对本项目的特点和征集人需求制定康复服务方案</w:t>
            </w:r>
            <w:r>
              <w:rPr>
                <w:rFonts w:hint="eastAsia" w:ascii="宋体" w:hAnsi="宋体" w:cs="宋体"/>
                <w:sz w:val="24"/>
                <w:lang w:eastAsia="zh-CN"/>
              </w:rPr>
              <w:t>（</w:t>
            </w:r>
            <w:r>
              <w:rPr>
                <w:rFonts w:hint="eastAsia" w:ascii="宋体" w:hAnsi="宋体" w:cs="宋体"/>
                <w:sz w:val="24"/>
              </w:rPr>
              <w:t>包括但不限于全日制</w:t>
            </w:r>
            <w:r>
              <w:rPr>
                <w:rFonts w:hint="eastAsia" w:ascii="宋体" w:hAnsi="宋体" w:cs="宋体"/>
                <w:sz w:val="24"/>
                <w:lang w:val="en-US" w:eastAsia="zh-CN"/>
              </w:rPr>
              <w:t>和非全日制</w:t>
            </w:r>
            <w:r>
              <w:rPr>
                <w:rFonts w:hint="eastAsia" w:ascii="宋体" w:hAnsi="宋体" w:cs="宋体"/>
                <w:sz w:val="24"/>
              </w:rPr>
              <w:t>康复教育计划</w:t>
            </w:r>
            <w:r>
              <w:rPr>
                <w:rFonts w:hint="eastAsia" w:ascii="宋体" w:hAnsi="宋体" w:cs="宋体"/>
                <w:sz w:val="24"/>
                <w:lang w:eastAsia="zh-CN"/>
              </w:rPr>
              <w:t>）</w:t>
            </w:r>
            <w:r>
              <w:rPr>
                <w:rFonts w:hint="eastAsia" w:ascii="宋体" w:hAnsi="宋体" w:cs="宋体"/>
                <w:sz w:val="24"/>
              </w:rPr>
              <w:t>、人员管理方案（包括但不限于人员招聘、人员培训、人员储备、人员激励、人员考核、人员管理规范等）、规章管理制度（包括但不限于内部管理架构、运营管理制度、服务管理制度、档案管理报送制度等）、还需结合项目实施过程中可能发生的</w:t>
            </w:r>
            <w:r>
              <w:rPr>
                <w:rFonts w:hint="eastAsia" w:ascii="宋体" w:hAnsi="宋体" w:cs="宋体"/>
                <w:sz w:val="24"/>
                <w:lang w:val="en-US" w:eastAsia="zh-CN"/>
              </w:rPr>
              <w:t>紧</w:t>
            </w:r>
            <w:r>
              <w:rPr>
                <w:rFonts w:hint="eastAsia" w:ascii="宋体" w:hAnsi="宋体" w:cs="宋体"/>
                <w:sz w:val="24"/>
              </w:rPr>
              <w:t>急情况提供应急方案。</w:t>
            </w:r>
          </w:p>
        </w:tc>
      </w:tr>
    </w:tbl>
    <w:p w14:paraId="649F74A1">
      <w:pPr>
        <w:spacing w:line="360" w:lineRule="auto"/>
        <w:rPr>
          <w:rFonts w:hint="eastAsia" w:ascii="宋体" w:hAnsi="宋体" w:cs="宋体"/>
          <w:sz w:val="24"/>
        </w:rPr>
      </w:pPr>
    </w:p>
    <w:p w14:paraId="3E4C48AA">
      <w:pPr>
        <w:spacing w:line="360" w:lineRule="auto"/>
        <w:rPr>
          <w:rFonts w:hint="eastAsia" w:ascii="宋体" w:hAnsi="宋体" w:cs="宋体"/>
          <w:sz w:val="24"/>
        </w:rPr>
      </w:pPr>
    </w:p>
    <w:p w14:paraId="167CC283">
      <w:pPr>
        <w:spacing w:line="360" w:lineRule="auto"/>
        <w:rPr>
          <w:rFonts w:hint="eastAsia" w:ascii="宋体" w:hAnsi="宋体" w:cs="宋体"/>
          <w:sz w:val="24"/>
        </w:rPr>
      </w:pPr>
      <w:r>
        <w:rPr>
          <w:rFonts w:hint="eastAsia" w:ascii="宋体" w:hAnsi="宋体" w:cs="宋体"/>
          <w:sz w:val="24"/>
        </w:rPr>
        <w:t>其他商务需求</w:t>
      </w:r>
    </w:p>
    <w:tbl>
      <w:tblPr>
        <w:tblStyle w:val="7"/>
        <w:tblW w:w="9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2"/>
        <w:gridCol w:w="782"/>
        <w:gridCol w:w="1136"/>
        <w:gridCol w:w="6309"/>
      </w:tblGrid>
      <w:tr w14:paraId="73C45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noWrap w:val="0"/>
            <w:vAlign w:val="top"/>
          </w:tcPr>
          <w:p w14:paraId="7CC2E637">
            <w:pPr>
              <w:spacing w:line="360" w:lineRule="auto"/>
              <w:jc w:val="center"/>
              <w:rPr>
                <w:rFonts w:hint="eastAsia" w:ascii="宋体" w:hAnsi="宋体" w:cs="宋体"/>
                <w:sz w:val="24"/>
              </w:rPr>
            </w:pPr>
            <w:r>
              <w:rPr>
                <w:rFonts w:hint="eastAsia" w:ascii="宋体" w:hAnsi="宋体" w:cs="宋体"/>
                <w:sz w:val="24"/>
              </w:rPr>
              <w:t>参数性质</w:t>
            </w:r>
          </w:p>
        </w:tc>
        <w:tc>
          <w:tcPr>
            <w:tcW w:w="782" w:type="dxa"/>
            <w:noWrap w:val="0"/>
            <w:vAlign w:val="top"/>
          </w:tcPr>
          <w:p w14:paraId="596D3E2E">
            <w:pPr>
              <w:spacing w:line="360" w:lineRule="auto"/>
              <w:jc w:val="center"/>
              <w:rPr>
                <w:rFonts w:hint="eastAsia" w:ascii="宋体" w:hAnsi="宋体" w:cs="宋体"/>
                <w:sz w:val="24"/>
              </w:rPr>
            </w:pPr>
            <w:r>
              <w:rPr>
                <w:rFonts w:hint="eastAsia" w:ascii="宋体" w:hAnsi="宋体" w:cs="宋体"/>
                <w:sz w:val="24"/>
              </w:rPr>
              <w:t>编号</w:t>
            </w:r>
          </w:p>
        </w:tc>
        <w:tc>
          <w:tcPr>
            <w:tcW w:w="1136" w:type="dxa"/>
            <w:noWrap w:val="0"/>
            <w:vAlign w:val="top"/>
          </w:tcPr>
          <w:p w14:paraId="39F77888">
            <w:pPr>
              <w:spacing w:line="360" w:lineRule="auto"/>
              <w:jc w:val="center"/>
              <w:rPr>
                <w:rFonts w:hint="eastAsia" w:ascii="宋体" w:hAnsi="宋体" w:cs="宋体"/>
                <w:sz w:val="24"/>
              </w:rPr>
            </w:pPr>
            <w:r>
              <w:rPr>
                <w:rFonts w:hint="eastAsia" w:ascii="宋体" w:hAnsi="宋体" w:cs="宋体"/>
                <w:sz w:val="24"/>
              </w:rPr>
              <w:t>内容明细</w:t>
            </w:r>
          </w:p>
        </w:tc>
        <w:tc>
          <w:tcPr>
            <w:tcW w:w="6309" w:type="dxa"/>
            <w:noWrap w:val="0"/>
            <w:vAlign w:val="top"/>
          </w:tcPr>
          <w:p w14:paraId="30802B56">
            <w:pPr>
              <w:spacing w:line="360" w:lineRule="auto"/>
              <w:jc w:val="center"/>
              <w:rPr>
                <w:rFonts w:hint="eastAsia" w:ascii="宋体" w:hAnsi="宋体" w:cs="宋体"/>
                <w:sz w:val="24"/>
              </w:rPr>
            </w:pPr>
            <w:r>
              <w:rPr>
                <w:rFonts w:hint="eastAsia" w:ascii="宋体" w:hAnsi="宋体" w:cs="宋体"/>
                <w:sz w:val="24"/>
              </w:rPr>
              <w:t>内容说明</w:t>
            </w:r>
          </w:p>
        </w:tc>
      </w:tr>
      <w:tr w14:paraId="2B781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noWrap w:val="0"/>
            <w:vAlign w:val="top"/>
          </w:tcPr>
          <w:p w14:paraId="2F0031F3">
            <w:pPr>
              <w:spacing w:line="360" w:lineRule="auto"/>
              <w:jc w:val="center"/>
              <w:rPr>
                <w:rFonts w:hint="eastAsia" w:ascii="宋体" w:hAnsi="宋体" w:cs="宋体"/>
                <w:sz w:val="24"/>
              </w:rPr>
            </w:pPr>
          </w:p>
        </w:tc>
        <w:tc>
          <w:tcPr>
            <w:tcW w:w="782" w:type="dxa"/>
            <w:noWrap w:val="0"/>
            <w:vAlign w:val="top"/>
          </w:tcPr>
          <w:p w14:paraId="4C700F86">
            <w:pPr>
              <w:spacing w:line="360" w:lineRule="auto"/>
              <w:jc w:val="center"/>
              <w:rPr>
                <w:rFonts w:hint="eastAsia" w:ascii="宋体" w:hAnsi="宋体" w:cs="宋体"/>
                <w:sz w:val="24"/>
              </w:rPr>
            </w:pPr>
            <w:r>
              <w:rPr>
                <w:rFonts w:hint="eastAsia" w:ascii="宋体" w:hAnsi="宋体" w:cs="宋体"/>
                <w:sz w:val="24"/>
              </w:rPr>
              <w:t>1</w:t>
            </w:r>
          </w:p>
        </w:tc>
        <w:tc>
          <w:tcPr>
            <w:tcW w:w="1136" w:type="dxa"/>
            <w:noWrap w:val="0"/>
            <w:vAlign w:val="top"/>
          </w:tcPr>
          <w:p w14:paraId="598A7BCB">
            <w:pPr>
              <w:spacing w:line="360" w:lineRule="auto"/>
              <w:jc w:val="left"/>
              <w:rPr>
                <w:rFonts w:hint="eastAsia" w:ascii="宋体" w:hAnsi="宋体" w:cs="宋体"/>
                <w:color w:val="auto"/>
                <w:sz w:val="24"/>
              </w:rPr>
            </w:pPr>
            <w:r>
              <w:rPr>
                <w:rFonts w:hint="eastAsia" w:ascii="宋体" w:hAnsi="宋体" w:cs="宋体"/>
                <w:color w:val="auto"/>
                <w:sz w:val="24"/>
              </w:rPr>
              <w:t>报价</w:t>
            </w:r>
          </w:p>
          <w:p w14:paraId="0A36FDA8">
            <w:pPr>
              <w:spacing w:line="360" w:lineRule="auto"/>
              <w:jc w:val="left"/>
              <w:rPr>
                <w:rFonts w:hint="eastAsia" w:ascii="宋体" w:hAnsi="宋体" w:cs="宋体"/>
                <w:color w:val="auto"/>
                <w:sz w:val="24"/>
              </w:rPr>
            </w:pPr>
            <w:r>
              <w:rPr>
                <w:rFonts w:hint="eastAsia" w:ascii="宋体" w:hAnsi="宋体" w:cs="宋体"/>
                <w:color w:val="auto"/>
                <w:sz w:val="24"/>
              </w:rPr>
              <w:t>要求</w:t>
            </w:r>
          </w:p>
        </w:tc>
        <w:tc>
          <w:tcPr>
            <w:tcW w:w="6309" w:type="dxa"/>
            <w:noWrap w:val="0"/>
            <w:vAlign w:val="top"/>
          </w:tcPr>
          <w:p w14:paraId="073288DC">
            <w:pPr>
              <w:spacing w:line="360" w:lineRule="auto"/>
              <w:jc w:val="left"/>
              <w:rPr>
                <w:rFonts w:hint="eastAsia" w:ascii="宋体" w:hAnsi="宋体" w:cs="宋体"/>
                <w:color w:val="auto"/>
                <w:sz w:val="24"/>
              </w:rPr>
            </w:pPr>
            <w:r>
              <w:rPr>
                <w:rFonts w:hint="eastAsia" w:ascii="宋体" w:hAnsi="宋体" w:cs="宋体"/>
                <w:color w:val="auto"/>
                <w:sz w:val="24"/>
              </w:rPr>
              <w:t>1.本采购包投标报价不列为评审因素，故不再执行中小企业价格扣除政策。如系统要求填写报价，供应商在填写系统报价或填写投标文件报价部分时，建议统一填写采购包预算金额。所填报价不涉及价格评审，亦不作为后续的结算依据。</w:t>
            </w:r>
          </w:p>
        </w:tc>
      </w:tr>
      <w:tr w14:paraId="3931F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noWrap w:val="0"/>
            <w:vAlign w:val="top"/>
          </w:tcPr>
          <w:p w14:paraId="1EF42DBF">
            <w:pPr>
              <w:spacing w:line="360" w:lineRule="auto"/>
              <w:jc w:val="center"/>
              <w:rPr>
                <w:rFonts w:hint="eastAsia" w:ascii="宋体" w:hAnsi="宋体" w:cs="宋体"/>
                <w:sz w:val="24"/>
              </w:rPr>
            </w:pPr>
            <w:r>
              <w:rPr>
                <w:rFonts w:hint="eastAsia" w:ascii="宋体" w:hAnsi="宋体" w:cs="宋体"/>
                <w:sz w:val="24"/>
              </w:rPr>
              <w:t>★</w:t>
            </w:r>
          </w:p>
        </w:tc>
        <w:tc>
          <w:tcPr>
            <w:tcW w:w="782" w:type="dxa"/>
            <w:noWrap w:val="0"/>
            <w:vAlign w:val="top"/>
          </w:tcPr>
          <w:p w14:paraId="431B60E0">
            <w:pPr>
              <w:spacing w:line="360" w:lineRule="auto"/>
              <w:jc w:val="center"/>
              <w:rPr>
                <w:rFonts w:hint="eastAsia" w:ascii="宋体" w:hAnsi="宋体" w:cs="宋体"/>
                <w:sz w:val="24"/>
              </w:rPr>
            </w:pPr>
            <w:r>
              <w:rPr>
                <w:rFonts w:hint="eastAsia" w:ascii="宋体" w:hAnsi="宋体" w:cs="宋体"/>
                <w:sz w:val="24"/>
              </w:rPr>
              <w:t>2</w:t>
            </w:r>
          </w:p>
        </w:tc>
        <w:tc>
          <w:tcPr>
            <w:tcW w:w="1136" w:type="dxa"/>
            <w:noWrap w:val="0"/>
            <w:vAlign w:val="top"/>
          </w:tcPr>
          <w:p w14:paraId="3AC8CD6A">
            <w:pPr>
              <w:spacing w:line="360" w:lineRule="auto"/>
              <w:jc w:val="left"/>
              <w:rPr>
                <w:rFonts w:hint="eastAsia" w:ascii="宋体" w:hAnsi="宋体" w:cs="宋体"/>
                <w:sz w:val="24"/>
              </w:rPr>
            </w:pPr>
            <w:r>
              <w:rPr>
                <w:rFonts w:hint="eastAsia" w:ascii="宋体" w:hAnsi="宋体" w:cs="宋体"/>
                <w:sz w:val="24"/>
              </w:rPr>
              <w:t>分包</w:t>
            </w:r>
          </w:p>
          <w:p w14:paraId="0ABFF179">
            <w:pPr>
              <w:spacing w:line="360" w:lineRule="auto"/>
              <w:jc w:val="left"/>
              <w:rPr>
                <w:rFonts w:hint="eastAsia" w:ascii="宋体" w:hAnsi="宋体" w:cs="宋体"/>
                <w:sz w:val="24"/>
              </w:rPr>
            </w:pPr>
            <w:r>
              <w:rPr>
                <w:rFonts w:hint="eastAsia" w:ascii="宋体" w:hAnsi="宋体" w:cs="宋体"/>
                <w:sz w:val="24"/>
              </w:rPr>
              <w:t>要求</w:t>
            </w:r>
          </w:p>
        </w:tc>
        <w:tc>
          <w:tcPr>
            <w:tcW w:w="6309" w:type="dxa"/>
            <w:noWrap w:val="0"/>
            <w:vAlign w:val="top"/>
          </w:tcPr>
          <w:p w14:paraId="1165C623">
            <w:pPr>
              <w:spacing w:line="360" w:lineRule="auto"/>
              <w:jc w:val="left"/>
              <w:rPr>
                <w:rFonts w:hint="eastAsia" w:ascii="宋体" w:hAnsi="宋体" w:cs="宋体"/>
                <w:sz w:val="24"/>
              </w:rPr>
            </w:pPr>
            <w:r>
              <w:rPr>
                <w:rFonts w:hint="eastAsia" w:ascii="宋体" w:hAnsi="宋体" w:cs="宋体"/>
                <w:sz w:val="24"/>
              </w:rPr>
              <w:t>入围供应商应独立</w:t>
            </w:r>
            <w:r>
              <w:rPr>
                <w:rFonts w:hint="eastAsia" w:ascii="宋体" w:hAnsi="宋体" w:cs="宋体"/>
                <w:sz w:val="24"/>
                <w:lang w:val="en-US" w:eastAsia="zh-CN"/>
              </w:rPr>
              <w:t>完成</w:t>
            </w:r>
            <w:r>
              <w:rPr>
                <w:rFonts w:hint="eastAsia" w:ascii="宋体" w:hAnsi="宋体" w:cs="宋体"/>
                <w:sz w:val="24"/>
              </w:rPr>
              <w:t>康复</w:t>
            </w:r>
            <w:r>
              <w:rPr>
                <w:rFonts w:hint="eastAsia" w:ascii="宋体" w:hAnsi="宋体" w:cs="宋体"/>
                <w:sz w:val="24"/>
                <w:lang w:eastAsia="zh-CN"/>
              </w:rPr>
              <w:t>训练</w:t>
            </w:r>
            <w:r>
              <w:rPr>
                <w:rFonts w:hint="eastAsia" w:ascii="宋体" w:hAnsi="宋体" w:cs="宋体"/>
                <w:sz w:val="24"/>
              </w:rPr>
              <w:t>服务，不得把相关的业务转包或分包（包括变相转包或变相分包）给其他单位或自然人完成。</w:t>
            </w:r>
          </w:p>
        </w:tc>
      </w:tr>
      <w:tr w14:paraId="5E6AF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00" w:type="dxa"/>
            <w:gridSpan w:val="3"/>
            <w:noWrap w:val="0"/>
            <w:vAlign w:val="top"/>
          </w:tcPr>
          <w:p w14:paraId="55F9774B">
            <w:pPr>
              <w:spacing w:line="360" w:lineRule="auto"/>
              <w:rPr>
                <w:rFonts w:hint="eastAsia" w:ascii="宋体" w:hAnsi="宋体" w:cs="宋体"/>
                <w:sz w:val="24"/>
              </w:rPr>
            </w:pPr>
            <w:r>
              <w:rPr>
                <w:rFonts w:hint="eastAsia" w:ascii="宋体" w:hAnsi="宋体" w:cs="宋体"/>
                <w:sz w:val="24"/>
              </w:rPr>
              <w:t>说明</w:t>
            </w:r>
          </w:p>
        </w:tc>
        <w:tc>
          <w:tcPr>
            <w:tcW w:w="6309" w:type="dxa"/>
            <w:noWrap w:val="0"/>
            <w:vAlign w:val="top"/>
          </w:tcPr>
          <w:p w14:paraId="538F7D09">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打“★”号条款为实质性条款，若有任何一条负偏离或不满足则导致投标（响应）无效。</w:t>
            </w:r>
            <w:r>
              <w:rPr>
                <w:rFonts w:hint="eastAsia" w:ascii="宋体" w:hAnsi="宋体" w:cs="宋体"/>
                <w:sz w:val="24"/>
              </w:rPr>
              <w:br w:type="textWrapping"/>
            </w:r>
            <w:r>
              <w:rPr>
                <w:rFonts w:hint="eastAsia" w:ascii="宋体" w:hAnsi="宋体" w:cs="宋体"/>
                <w:sz w:val="24"/>
              </w:rPr>
              <w:t>打“▲”号条款为重要参数（如有），若有部分“▲”条款未响应或不满足，将根据评审要求影响其得分，但不作为无效投标（响应）条款。</w:t>
            </w:r>
          </w:p>
        </w:tc>
      </w:tr>
    </w:tbl>
    <w:p w14:paraId="2B4B3C21">
      <w:pPr>
        <w:spacing w:line="360" w:lineRule="auto"/>
        <w:rPr>
          <w:rFonts w:hint="eastAsia" w:ascii="宋体" w:hAnsi="宋体" w:cs="宋体"/>
          <w:sz w:val="24"/>
        </w:rPr>
      </w:pPr>
      <w:r>
        <w:rPr>
          <w:rFonts w:hint="eastAsia" w:ascii="宋体" w:hAnsi="宋体" w:cs="宋体"/>
          <w:b/>
          <w:sz w:val="24"/>
        </w:rPr>
        <w:t>2.技术标准与要求</w:t>
      </w:r>
    </w:p>
    <w:tbl>
      <w:tblPr>
        <w:tblStyle w:val="7"/>
        <w:tblW w:w="92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9"/>
        <w:gridCol w:w="809"/>
        <w:gridCol w:w="840"/>
        <w:gridCol w:w="809"/>
        <w:gridCol w:w="859"/>
        <w:gridCol w:w="1429"/>
        <w:gridCol w:w="1429"/>
        <w:gridCol w:w="1260"/>
        <w:gridCol w:w="1035"/>
      </w:tblGrid>
      <w:tr w14:paraId="10B99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noWrap w:val="0"/>
            <w:vAlign w:val="top"/>
          </w:tcPr>
          <w:p w14:paraId="3275A021">
            <w:pPr>
              <w:spacing w:line="360" w:lineRule="auto"/>
              <w:jc w:val="center"/>
              <w:rPr>
                <w:rFonts w:hint="eastAsia" w:ascii="宋体" w:hAnsi="宋体" w:cs="宋体"/>
                <w:sz w:val="24"/>
              </w:rPr>
            </w:pPr>
            <w:r>
              <w:rPr>
                <w:rFonts w:hint="eastAsia" w:ascii="宋体" w:hAnsi="宋体" w:cs="宋体"/>
                <w:sz w:val="24"/>
              </w:rPr>
              <w:t>序号</w:t>
            </w:r>
          </w:p>
        </w:tc>
        <w:tc>
          <w:tcPr>
            <w:tcW w:w="809" w:type="dxa"/>
            <w:noWrap w:val="0"/>
            <w:vAlign w:val="top"/>
          </w:tcPr>
          <w:p w14:paraId="44CB2DED">
            <w:pPr>
              <w:spacing w:line="360" w:lineRule="auto"/>
              <w:jc w:val="center"/>
              <w:rPr>
                <w:rFonts w:hint="eastAsia" w:ascii="宋体" w:hAnsi="宋体" w:cs="宋体"/>
                <w:sz w:val="24"/>
              </w:rPr>
            </w:pPr>
            <w:r>
              <w:rPr>
                <w:rFonts w:hint="eastAsia" w:ascii="宋体" w:hAnsi="宋体" w:cs="宋体"/>
                <w:sz w:val="24"/>
              </w:rPr>
              <w:t>品目名称</w:t>
            </w:r>
          </w:p>
        </w:tc>
        <w:tc>
          <w:tcPr>
            <w:tcW w:w="840" w:type="dxa"/>
            <w:noWrap w:val="0"/>
            <w:vAlign w:val="top"/>
          </w:tcPr>
          <w:p w14:paraId="0BD6F769">
            <w:pPr>
              <w:spacing w:line="360" w:lineRule="auto"/>
              <w:jc w:val="center"/>
              <w:rPr>
                <w:rFonts w:hint="eastAsia" w:ascii="宋体" w:hAnsi="宋体" w:cs="宋体"/>
                <w:sz w:val="24"/>
              </w:rPr>
            </w:pPr>
            <w:r>
              <w:rPr>
                <w:rFonts w:hint="eastAsia" w:ascii="宋体" w:hAnsi="宋体" w:cs="宋体"/>
                <w:sz w:val="24"/>
              </w:rPr>
              <w:t>标的名称</w:t>
            </w:r>
          </w:p>
        </w:tc>
        <w:tc>
          <w:tcPr>
            <w:tcW w:w="809" w:type="dxa"/>
            <w:noWrap w:val="0"/>
            <w:vAlign w:val="top"/>
          </w:tcPr>
          <w:p w14:paraId="41EEB7C3">
            <w:pPr>
              <w:spacing w:line="360" w:lineRule="auto"/>
              <w:jc w:val="center"/>
              <w:rPr>
                <w:rFonts w:hint="eastAsia" w:ascii="宋体" w:hAnsi="宋体" w:cs="宋体"/>
                <w:sz w:val="24"/>
              </w:rPr>
            </w:pPr>
            <w:r>
              <w:rPr>
                <w:rFonts w:hint="eastAsia" w:ascii="宋体" w:hAnsi="宋体" w:cs="宋体"/>
                <w:sz w:val="24"/>
              </w:rPr>
              <w:t>单位</w:t>
            </w:r>
          </w:p>
        </w:tc>
        <w:tc>
          <w:tcPr>
            <w:tcW w:w="859" w:type="dxa"/>
            <w:noWrap w:val="0"/>
            <w:vAlign w:val="top"/>
          </w:tcPr>
          <w:p w14:paraId="0A48973D">
            <w:pPr>
              <w:spacing w:line="360" w:lineRule="auto"/>
              <w:jc w:val="center"/>
              <w:rPr>
                <w:rFonts w:hint="eastAsia" w:ascii="宋体" w:hAnsi="宋体" w:cs="宋体"/>
                <w:sz w:val="24"/>
              </w:rPr>
            </w:pPr>
            <w:r>
              <w:rPr>
                <w:rFonts w:hint="eastAsia" w:ascii="宋体" w:hAnsi="宋体" w:cs="宋体"/>
                <w:sz w:val="24"/>
              </w:rPr>
              <w:t>数量</w:t>
            </w:r>
          </w:p>
        </w:tc>
        <w:tc>
          <w:tcPr>
            <w:tcW w:w="1429" w:type="dxa"/>
            <w:noWrap w:val="0"/>
            <w:vAlign w:val="top"/>
          </w:tcPr>
          <w:p w14:paraId="25F713AF">
            <w:pPr>
              <w:spacing w:line="360" w:lineRule="auto"/>
              <w:jc w:val="center"/>
              <w:rPr>
                <w:rFonts w:hint="eastAsia" w:ascii="宋体" w:hAnsi="宋体" w:cs="宋体"/>
                <w:sz w:val="24"/>
              </w:rPr>
            </w:pPr>
            <w:r>
              <w:rPr>
                <w:rFonts w:hint="eastAsia" w:ascii="宋体" w:hAnsi="宋体" w:cs="宋体"/>
                <w:sz w:val="24"/>
              </w:rPr>
              <w:t>分项预算单价（元）</w:t>
            </w:r>
          </w:p>
        </w:tc>
        <w:tc>
          <w:tcPr>
            <w:tcW w:w="1429" w:type="dxa"/>
            <w:noWrap w:val="0"/>
            <w:vAlign w:val="top"/>
          </w:tcPr>
          <w:p w14:paraId="07FD7752">
            <w:pPr>
              <w:spacing w:line="360" w:lineRule="auto"/>
              <w:jc w:val="center"/>
              <w:rPr>
                <w:rFonts w:hint="eastAsia" w:ascii="宋体" w:hAnsi="宋体" w:cs="宋体"/>
                <w:sz w:val="24"/>
              </w:rPr>
            </w:pPr>
            <w:r>
              <w:rPr>
                <w:rFonts w:hint="eastAsia" w:ascii="宋体" w:hAnsi="宋体" w:cs="宋体"/>
                <w:sz w:val="24"/>
              </w:rPr>
              <w:t>分项预算总价（元）</w:t>
            </w:r>
          </w:p>
        </w:tc>
        <w:tc>
          <w:tcPr>
            <w:tcW w:w="1260" w:type="dxa"/>
            <w:noWrap w:val="0"/>
            <w:vAlign w:val="top"/>
          </w:tcPr>
          <w:p w14:paraId="3F64B6EA">
            <w:pPr>
              <w:spacing w:line="360" w:lineRule="auto"/>
              <w:rPr>
                <w:rFonts w:hint="eastAsia" w:ascii="宋体" w:hAnsi="宋体" w:cs="宋体"/>
                <w:sz w:val="24"/>
              </w:rPr>
            </w:pPr>
            <w:r>
              <w:rPr>
                <w:rFonts w:hint="eastAsia" w:ascii="宋体" w:hAnsi="宋体" w:cs="宋体"/>
                <w:sz w:val="24"/>
              </w:rPr>
              <w:t>所属行业</w:t>
            </w:r>
          </w:p>
        </w:tc>
        <w:tc>
          <w:tcPr>
            <w:tcW w:w="1035" w:type="dxa"/>
            <w:noWrap w:val="0"/>
            <w:vAlign w:val="top"/>
          </w:tcPr>
          <w:p w14:paraId="14AFE5F3">
            <w:pPr>
              <w:spacing w:line="360" w:lineRule="auto"/>
              <w:jc w:val="center"/>
              <w:rPr>
                <w:rFonts w:hint="eastAsia" w:ascii="宋体" w:hAnsi="宋体" w:cs="宋体"/>
                <w:sz w:val="24"/>
              </w:rPr>
            </w:pPr>
            <w:r>
              <w:rPr>
                <w:rFonts w:hint="eastAsia" w:ascii="宋体" w:hAnsi="宋体" w:cs="宋体"/>
                <w:sz w:val="24"/>
              </w:rPr>
              <w:t>技术要求</w:t>
            </w:r>
          </w:p>
        </w:tc>
      </w:tr>
      <w:tr w14:paraId="14380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noWrap w:val="0"/>
            <w:vAlign w:val="top"/>
          </w:tcPr>
          <w:p w14:paraId="7A70501E">
            <w:pPr>
              <w:spacing w:line="360" w:lineRule="auto"/>
              <w:jc w:val="center"/>
              <w:rPr>
                <w:rFonts w:hint="eastAsia" w:ascii="宋体" w:hAnsi="宋体" w:cs="宋体"/>
                <w:sz w:val="24"/>
              </w:rPr>
            </w:pPr>
            <w:r>
              <w:rPr>
                <w:rFonts w:hint="eastAsia" w:ascii="宋体" w:hAnsi="宋体" w:cs="宋体"/>
                <w:sz w:val="24"/>
              </w:rPr>
              <w:t>1</w:t>
            </w:r>
          </w:p>
        </w:tc>
        <w:tc>
          <w:tcPr>
            <w:tcW w:w="809" w:type="dxa"/>
            <w:noWrap w:val="0"/>
            <w:vAlign w:val="top"/>
          </w:tcPr>
          <w:p w14:paraId="73EB13CB">
            <w:pPr>
              <w:spacing w:line="360" w:lineRule="auto"/>
              <w:jc w:val="left"/>
              <w:rPr>
                <w:rFonts w:hint="eastAsia" w:ascii="宋体" w:hAnsi="宋体" w:cs="宋体"/>
                <w:sz w:val="24"/>
              </w:rPr>
            </w:pPr>
            <w:r>
              <w:rPr>
                <w:rFonts w:hint="eastAsia" w:ascii="宋体" w:hAnsi="宋体" w:cs="宋体"/>
                <w:sz w:val="24"/>
              </w:rPr>
              <w:t>康复服务</w:t>
            </w:r>
          </w:p>
        </w:tc>
        <w:tc>
          <w:tcPr>
            <w:tcW w:w="840" w:type="dxa"/>
            <w:noWrap w:val="0"/>
            <w:vAlign w:val="top"/>
          </w:tcPr>
          <w:p w14:paraId="24485A03">
            <w:pPr>
              <w:spacing w:line="360" w:lineRule="auto"/>
              <w:jc w:val="left"/>
              <w:rPr>
                <w:rFonts w:hint="eastAsia" w:ascii="宋体" w:hAnsi="宋体" w:cs="宋体"/>
                <w:sz w:val="24"/>
              </w:rPr>
            </w:pPr>
            <w:r>
              <w:rPr>
                <w:rFonts w:hint="eastAsia" w:ascii="宋体" w:hAnsi="宋体" w:cs="宋体"/>
                <w:sz w:val="24"/>
              </w:rPr>
              <w:t>0-6岁残疾儿童非医疗康复救助项目</w:t>
            </w:r>
          </w:p>
        </w:tc>
        <w:tc>
          <w:tcPr>
            <w:tcW w:w="809" w:type="dxa"/>
            <w:noWrap w:val="0"/>
            <w:vAlign w:val="top"/>
          </w:tcPr>
          <w:p w14:paraId="2827D621">
            <w:pPr>
              <w:spacing w:line="360" w:lineRule="auto"/>
              <w:jc w:val="left"/>
              <w:rPr>
                <w:rFonts w:hint="eastAsia" w:ascii="宋体" w:hAnsi="宋体" w:cs="宋体"/>
                <w:sz w:val="24"/>
              </w:rPr>
            </w:pPr>
            <w:r>
              <w:rPr>
                <w:rFonts w:hint="eastAsia" w:ascii="宋体" w:hAnsi="宋体" w:cs="宋体"/>
                <w:sz w:val="24"/>
              </w:rPr>
              <w:t>项</w:t>
            </w:r>
          </w:p>
        </w:tc>
        <w:tc>
          <w:tcPr>
            <w:tcW w:w="859" w:type="dxa"/>
            <w:noWrap w:val="0"/>
            <w:vAlign w:val="top"/>
          </w:tcPr>
          <w:p w14:paraId="5AA8BCD6">
            <w:pPr>
              <w:spacing w:line="360" w:lineRule="auto"/>
              <w:jc w:val="right"/>
              <w:rPr>
                <w:rFonts w:hint="eastAsia" w:ascii="宋体" w:hAnsi="宋体" w:cs="宋体"/>
                <w:sz w:val="24"/>
              </w:rPr>
            </w:pPr>
            <w:r>
              <w:rPr>
                <w:rFonts w:hint="eastAsia" w:ascii="宋体" w:hAnsi="宋体" w:cs="宋体"/>
                <w:sz w:val="24"/>
              </w:rPr>
              <w:t>1.00</w:t>
            </w:r>
          </w:p>
        </w:tc>
        <w:tc>
          <w:tcPr>
            <w:tcW w:w="1429" w:type="dxa"/>
            <w:noWrap w:val="0"/>
            <w:vAlign w:val="top"/>
          </w:tcPr>
          <w:p w14:paraId="05217670">
            <w:pPr>
              <w:spacing w:line="360" w:lineRule="auto"/>
              <w:jc w:val="right"/>
              <w:rPr>
                <w:rFonts w:hint="eastAsia" w:ascii="宋体" w:hAnsi="宋体" w:cs="宋体"/>
                <w:sz w:val="24"/>
              </w:rPr>
            </w:pPr>
            <w:r>
              <w:rPr>
                <w:rFonts w:hint="eastAsia" w:ascii="宋体" w:hAnsi="宋体" w:cs="宋体"/>
                <w:sz w:val="24"/>
              </w:rPr>
              <w:t>2912750.00</w:t>
            </w:r>
          </w:p>
        </w:tc>
        <w:tc>
          <w:tcPr>
            <w:tcW w:w="1429" w:type="dxa"/>
            <w:noWrap w:val="0"/>
            <w:vAlign w:val="top"/>
          </w:tcPr>
          <w:p w14:paraId="00194A7B">
            <w:pPr>
              <w:spacing w:line="360" w:lineRule="auto"/>
              <w:jc w:val="right"/>
              <w:rPr>
                <w:rFonts w:hint="eastAsia" w:ascii="宋体" w:hAnsi="宋体" w:cs="宋体"/>
                <w:sz w:val="24"/>
              </w:rPr>
            </w:pPr>
            <w:r>
              <w:rPr>
                <w:rFonts w:hint="eastAsia" w:ascii="宋体" w:hAnsi="宋体" w:cs="宋体"/>
                <w:sz w:val="24"/>
              </w:rPr>
              <w:t>2912750.00</w:t>
            </w:r>
          </w:p>
        </w:tc>
        <w:tc>
          <w:tcPr>
            <w:tcW w:w="1260" w:type="dxa"/>
            <w:noWrap w:val="0"/>
            <w:vAlign w:val="top"/>
          </w:tcPr>
          <w:p w14:paraId="30408449">
            <w:pPr>
              <w:spacing w:line="360" w:lineRule="auto"/>
              <w:rPr>
                <w:rFonts w:hint="eastAsia" w:ascii="宋体" w:hAnsi="宋体" w:cs="宋体"/>
                <w:sz w:val="24"/>
              </w:rPr>
            </w:pPr>
            <w:r>
              <w:rPr>
                <w:rFonts w:hint="eastAsia" w:ascii="宋体" w:hAnsi="宋体" w:cs="宋体"/>
                <w:sz w:val="24"/>
              </w:rPr>
              <w:t>其他未列明行业</w:t>
            </w:r>
          </w:p>
        </w:tc>
        <w:tc>
          <w:tcPr>
            <w:tcW w:w="1035" w:type="dxa"/>
            <w:noWrap w:val="0"/>
            <w:vAlign w:val="top"/>
          </w:tcPr>
          <w:p w14:paraId="711A2475">
            <w:pPr>
              <w:spacing w:line="360" w:lineRule="auto"/>
              <w:rPr>
                <w:rFonts w:hint="eastAsia" w:ascii="宋体" w:hAnsi="宋体" w:cs="宋体"/>
                <w:sz w:val="24"/>
              </w:rPr>
            </w:pPr>
            <w:r>
              <w:rPr>
                <w:rFonts w:hint="eastAsia" w:ascii="宋体" w:hAnsi="宋体" w:cs="宋体"/>
                <w:sz w:val="24"/>
              </w:rPr>
              <w:t>详见附表一</w:t>
            </w:r>
          </w:p>
        </w:tc>
      </w:tr>
    </w:tbl>
    <w:p w14:paraId="36B34920">
      <w:pPr>
        <w:spacing w:line="360" w:lineRule="auto"/>
        <w:rPr>
          <w:rFonts w:hint="eastAsia" w:ascii="宋体" w:hAnsi="宋体" w:cs="宋体"/>
          <w:sz w:val="24"/>
        </w:rPr>
      </w:pPr>
    </w:p>
    <w:p w14:paraId="6C316688">
      <w:pPr>
        <w:spacing w:line="360" w:lineRule="auto"/>
        <w:rPr>
          <w:rFonts w:hint="eastAsia" w:ascii="宋体" w:hAnsi="宋体" w:cs="宋体"/>
          <w:b/>
          <w:sz w:val="24"/>
        </w:rPr>
      </w:pPr>
    </w:p>
    <w:p w14:paraId="012795E8">
      <w:pPr>
        <w:spacing w:line="360" w:lineRule="auto"/>
        <w:rPr>
          <w:rFonts w:hint="eastAsia" w:ascii="宋体" w:hAnsi="宋体" w:cs="宋体"/>
          <w:sz w:val="24"/>
        </w:rPr>
      </w:pPr>
      <w:r>
        <w:rPr>
          <w:rFonts w:hint="eastAsia" w:ascii="宋体" w:hAnsi="宋体" w:cs="宋体"/>
          <w:b/>
          <w:sz w:val="24"/>
        </w:rPr>
        <w:t>附表一：0-6岁残疾儿童非医疗康复救助项目</w:t>
      </w:r>
    </w:p>
    <w:tbl>
      <w:tblPr>
        <w:tblStyle w:val="7"/>
        <w:tblW w:w="939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851"/>
        <w:gridCol w:w="7789"/>
      </w:tblGrid>
      <w:tr w14:paraId="09E58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3" w:type="dxa"/>
            <w:noWrap w:val="0"/>
            <w:vAlign w:val="top"/>
          </w:tcPr>
          <w:p w14:paraId="7BB5B764">
            <w:pPr>
              <w:spacing w:line="360" w:lineRule="auto"/>
              <w:rPr>
                <w:rFonts w:hint="eastAsia" w:ascii="宋体" w:hAnsi="宋体" w:cs="宋体"/>
                <w:sz w:val="24"/>
              </w:rPr>
            </w:pPr>
            <w:r>
              <w:rPr>
                <w:rFonts w:hint="eastAsia" w:ascii="宋体" w:hAnsi="宋体" w:cs="宋体"/>
                <w:sz w:val="24"/>
              </w:rPr>
              <w:t>参数性质</w:t>
            </w:r>
          </w:p>
        </w:tc>
        <w:tc>
          <w:tcPr>
            <w:tcW w:w="851" w:type="dxa"/>
            <w:noWrap w:val="0"/>
            <w:vAlign w:val="top"/>
          </w:tcPr>
          <w:p w14:paraId="141B16F3">
            <w:pPr>
              <w:spacing w:line="360" w:lineRule="auto"/>
              <w:rPr>
                <w:rFonts w:hint="eastAsia" w:ascii="宋体" w:hAnsi="宋体" w:cs="宋体"/>
                <w:sz w:val="24"/>
              </w:rPr>
            </w:pPr>
            <w:r>
              <w:rPr>
                <w:rFonts w:hint="eastAsia" w:ascii="宋体" w:hAnsi="宋体" w:cs="宋体"/>
                <w:sz w:val="24"/>
              </w:rPr>
              <w:t>序号</w:t>
            </w:r>
          </w:p>
        </w:tc>
        <w:tc>
          <w:tcPr>
            <w:tcW w:w="7789" w:type="dxa"/>
            <w:noWrap w:val="0"/>
            <w:vAlign w:val="top"/>
          </w:tcPr>
          <w:p w14:paraId="4BAB3171">
            <w:pPr>
              <w:spacing w:line="360" w:lineRule="auto"/>
              <w:rPr>
                <w:rFonts w:hint="eastAsia" w:ascii="宋体" w:hAnsi="宋体" w:cs="宋体"/>
                <w:sz w:val="24"/>
              </w:rPr>
            </w:pPr>
            <w:r>
              <w:rPr>
                <w:rFonts w:hint="eastAsia" w:ascii="宋体" w:hAnsi="宋体" w:cs="宋体"/>
                <w:sz w:val="24"/>
              </w:rPr>
              <w:t>具体技术(参数)要求</w:t>
            </w:r>
          </w:p>
        </w:tc>
      </w:tr>
      <w:tr w14:paraId="2B6B3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3" w:type="dxa"/>
            <w:noWrap w:val="0"/>
            <w:vAlign w:val="top"/>
          </w:tcPr>
          <w:p w14:paraId="2B7D4157">
            <w:pPr>
              <w:spacing w:line="360" w:lineRule="auto"/>
              <w:rPr>
                <w:rFonts w:hint="eastAsia" w:ascii="宋体" w:hAnsi="宋体" w:cs="宋体"/>
                <w:sz w:val="24"/>
              </w:rPr>
            </w:pPr>
          </w:p>
        </w:tc>
        <w:tc>
          <w:tcPr>
            <w:tcW w:w="851" w:type="dxa"/>
            <w:noWrap w:val="0"/>
            <w:vAlign w:val="top"/>
          </w:tcPr>
          <w:p w14:paraId="6FC3633F">
            <w:pPr>
              <w:spacing w:line="360" w:lineRule="auto"/>
              <w:rPr>
                <w:rFonts w:hint="eastAsia" w:ascii="宋体" w:hAnsi="宋体" w:cs="宋体"/>
                <w:sz w:val="24"/>
              </w:rPr>
            </w:pPr>
            <w:r>
              <w:rPr>
                <w:rFonts w:hint="eastAsia" w:ascii="宋体" w:hAnsi="宋体" w:cs="宋体"/>
                <w:sz w:val="24"/>
              </w:rPr>
              <w:t>1</w:t>
            </w:r>
          </w:p>
        </w:tc>
        <w:tc>
          <w:tcPr>
            <w:tcW w:w="7789" w:type="dxa"/>
            <w:noWrap w:val="0"/>
            <w:vAlign w:val="top"/>
          </w:tcPr>
          <w:p w14:paraId="603241BC">
            <w:pPr>
              <w:spacing w:line="360" w:lineRule="auto"/>
              <w:rPr>
                <w:rFonts w:hint="eastAsia" w:ascii="宋体" w:hAnsi="宋体" w:cs="宋体"/>
                <w:sz w:val="24"/>
              </w:rPr>
            </w:pPr>
            <w:r>
              <w:rPr>
                <w:rFonts w:hint="eastAsia" w:ascii="宋体" w:hAnsi="宋体" w:cs="宋体"/>
                <w:sz w:val="24"/>
              </w:rPr>
              <w:t>一、康复服务内容</w:t>
            </w:r>
          </w:p>
          <w:p w14:paraId="6B104AE4">
            <w:pPr>
              <w:spacing w:line="360" w:lineRule="auto"/>
              <w:rPr>
                <w:rFonts w:hint="eastAsia" w:ascii="宋体" w:hAnsi="宋体" w:cs="宋体"/>
                <w:sz w:val="24"/>
              </w:rPr>
            </w:pPr>
            <w:r>
              <w:rPr>
                <w:rFonts w:hint="eastAsia" w:ascii="宋体" w:hAnsi="宋体" w:cs="宋体"/>
                <w:sz w:val="24"/>
              </w:rPr>
              <w:t>1.服务对象：</w:t>
            </w:r>
          </w:p>
          <w:p w14:paraId="4AA06E91">
            <w:pPr>
              <w:spacing w:line="360" w:lineRule="auto"/>
              <w:ind w:firstLine="440"/>
              <w:rPr>
                <w:rFonts w:hint="eastAsia" w:ascii="宋体" w:hAnsi="宋体" w:cs="宋体"/>
                <w:sz w:val="24"/>
              </w:rPr>
            </w:pPr>
            <w:r>
              <w:rPr>
                <w:rFonts w:hint="eastAsia" w:ascii="宋体" w:hAnsi="宋体" w:cs="宋体"/>
                <w:sz w:val="24"/>
              </w:rPr>
              <w:t>按照中山市残疾儿童康复救助申报程序审批合格的0-6岁听力</w:t>
            </w:r>
            <w:r>
              <w:rPr>
                <w:rFonts w:hint="eastAsia" w:ascii="宋体" w:hAnsi="宋体" w:cs="宋体"/>
                <w:sz w:val="24"/>
                <w:lang w:eastAsia="zh-CN"/>
              </w:rPr>
              <w:t>、</w:t>
            </w:r>
            <w:r>
              <w:rPr>
                <w:rFonts w:hint="eastAsia" w:ascii="宋体" w:hAnsi="宋体" w:cs="宋体"/>
                <w:sz w:val="24"/>
              </w:rPr>
              <w:t>言语、肢体、智力</w:t>
            </w:r>
            <w:r>
              <w:rPr>
                <w:rFonts w:hint="eastAsia" w:ascii="宋体" w:hAnsi="宋体" w:cs="宋体"/>
                <w:sz w:val="24"/>
                <w:lang w:eastAsia="zh-CN"/>
              </w:rPr>
              <w:t>等残疾儿童</w:t>
            </w:r>
            <w:r>
              <w:rPr>
                <w:rFonts w:hint="eastAsia" w:ascii="宋体" w:hAnsi="宋体" w:cs="宋体"/>
                <w:sz w:val="24"/>
              </w:rPr>
              <w:t>和孤独症儿童。</w:t>
            </w:r>
          </w:p>
          <w:p w14:paraId="133DB772">
            <w:pPr>
              <w:spacing w:line="360" w:lineRule="auto"/>
              <w:rPr>
                <w:rFonts w:hint="eastAsia" w:ascii="宋体" w:hAnsi="宋体" w:cs="宋体"/>
                <w:sz w:val="24"/>
              </w:rPr>
            </w:pPr>
            <w:r>
              <w:rPr>
                <w:rFonts w:hint="eastAsia" w:ascii="宋体" w:hAnsi="宋体" w:cs="宋体"/>
                <w:sz w:val="24"/>
              </w:rPr>
              <w:t>2.康复服务主要内容：</w:t>
            </w:r>
          </w:p>
          <w:p w14:paraId="5F962366">
            <w:pPr>
              <w:spacing w:line="360" w:lineRule="auto"/>
              <w:ind w:firstLine="420"/>
              <w:rPr>
                <w:rFonts w:hint="eastAsia" w:ascii="宋体" w:hAnsi="宋体" w:cs="宋体"/>
                <w:sz w:val="24"/>
              </w:rPr>
            </w:pPr>
            <w:r>
              <w:rPr>
                <w:rFonts w:hint="eastAsia" w:ascii="宋体" w:hAnsi="宋体" w:cs="宋体"/>
                <w:sz w:val="24"/>
              </w:rPr>
              <w:t>为中山市户籍0-6岁听力</w:t>
            </w:r>
            <w:r>
              <w:rPr>
                <w:rFonts w:hint="eastAsia" w:ascii="宋体" w:hAnsi="宋体" w:cs="宋体"/>
                <w:sz w:val="24"/>
                <w:lang w:eastAsia="zh-CN"/>
              </w:rPr>
              <w:t>、</w:t>
            </w:r>
            <w:r>
              <w:rPr>
                <w:rFonts w:hint="eastAsia" w:ascii="宋体" w:hAnsi="宋体" w:cs="宋体"/>
                <w:sz w:val="24"/>
              </w:rPr>
              <w:t>言语、肢体、智力</w:t>
            </w:r>
            <w:r>
              <w:rPr>
                <w:rFonts w:hint="eastAsia" w:ascii="宋体" w:hAnsi="宋体" w:cs="宋体"/>
                <w:sz w:val="24"/>
                <w:lang w:eastAsia="zh-CN"/>
              </w:rPr>
              <w:t>等残疾儿童</w:t>
            </w:r>
            <w:r>
              <w:rPr>
                <w:rFonts w:hint="eastAsia" w:ascii="宋体" w:hAnsi="宋体" w:cs="宋体"/>
                <w:sz w:val="24"/>
              </w:rPr>
              <w:t>和孤独症儿童提供康复</w:t>
            </w:r>
            <w:r>
              <w:rPr>
                <w:rFonts w:hint="eastAsia" w:ascii="宋体" w:hAnsi="宋体" w:cs="宋体"/>
                <w:sz w:val="24"/>
                <w:lang w:eastAsia="zh-CN"/>
              </w:rPr>
              <w:t>训练</w:t>
            </w:r>
            <w:r>
              <w:rPr>
                <w:rFonts w:hint="eastAsia" w:ascii="宋体" w:hAnsi="宋体" w:cs="宋体"/>
                <w:sz w:val="24"/>
              </w:rPr>
              <w:t>服务。</w:t>
            </w:r>
          </w:p>
          <w:p w14:paraId="248E504B">
            <w:pPr>
              <w:spacing w:line="360" w:lineRule="auto"/>
              <w:rPr>
                <w:rFonts w:hint="eastAsia" w:ascii="宋体" w:hAnsi="宋体" w:cs="宋体"/>
                <w:sz w:val="24"/>
              </w:rPr>
            </w:pPr>
            <w:r>
              <w:rPr>
                <w:rFonts w:hint="eastAsia" w:ascii="宋体" w:hAnsi="宋体" w:cs="宋体"/>
                <w:sz w:val="24"/>
              </w:rPr>
              <w:t>3.人员配置：</w:t>
            </w:r>
          </w:p>
          <w:p w14:paraId="4C738D61">
            <w:pPr>
              <w:spacing w:line="360" w:lineRule="auto"/>
              <w:ind w:firstLine="420"/>
              <w:rPr>
                <w:rFonts w:hint="eastAsia" w:ascii="宋体" w:hAnsi="宋体" w:cs="宋体"/>
                <w:sz w:val="24"/>
              </w:rPr>
            </w:pPr>
            <w:r>
              <w:rPr>
                <w:rFonts w:hint="eastAsia" w:ascii="宋体" w:hAnsi="宋体" w:cs="宋体"/>
                <w:sz w:val="24"/>
              </w:rPr>
              <w:t>（1）配备开展相关业务的康复类专业人员或执业医师及一定数量的工作人员，其中康复专业人员应不低于职工总数的70%。</w:t>
            </w:r>
          </w:p>
          <w:p w14:paraId="37FCC2E5">
            <w:pPr>
              <w:spacing w:line="360" w:lineRule="auto"/>
              <w:ind w:firstLine="420"/>
              <w:rPr>
                <w:rFonts w:hint="eastAsia" w:ascii="宋体" w:hAnsi="宋体" w:cs="宋体"/>
                <w:sz w:val="24"/>
              </w:rPr>
            </w:pPr>
            <w:r>
              <w:rPr>
                <w:rFonts w:hint="eastAsia" w:ascii="宋体" w:hAnsi="宋体" w:cs="宋体"/>
                <w:sz w:val="24"/>
              </w:rPr>
              <w:t>（2）康复类专业人员包括但不限于康复医师、康复治疗师、康复工程师、康复教师、社工等相关人员。</w:t>
            </w:r>
          </w:p>
          <w:p w14:paraId="0482106E">
            <w:pPr>
              <w:spacing w:line="360" w:lineRule="auto"/>
              <w:ind w:firstLine="420"/>
              <w:rPr>
                <w:rFonts w:hint="eastAsia" w:ascii="宋体" w:hAnsi="宋体" w:cs="宋体"/>
                <w:sz w:val="24"/>
              </w:rPr>
            </w:pPr>
            <w:r>
              <w:rPr>
                <w:rFonts w:hint="eastAsia" w:ascii="宋体" w:hAnsi="宋体" w:cs="宋体"/>
                <w:sz w:val="24"/>
              </w:rPr>
              <w:t>（3）康复服务管理人员及相关人员需熟悉《</w:t>
            </w:r>
            <w:r>
              <w:rPr>
                <w:rFonts w:hint="eastAsia" w:ascii="宋体" w:hAnsi="宋体" w:cs="宋体"/>
                <w:sz w:val="24"/>
                <w:lang w:eastAsia="zh-CN"/>
              </w:rPr>
              <w:t>中山市残疾儿童康复救助实施细则</w:t>
            </w:r>
            <w:r>
              <w:rPr>
                <w:rFonts w:hint="eastAsia" w:ascii="宋体" w:hAnsi="宋体" w:cs="宋体"/>
                <w:sz w:val="24"/>
              </w:rPr>
              <w:t>》的有关0-6岁残疾儿童康复救助规定与基本操作，熟悉残疾儿童康复的相关法规政策。</w:t>
            </w:r>
          </w:p>
          <w:p w14:paraId="28C56700">
            <w:pPr>
              <w:spacing w:line="360" w:lineRule="auto"/>
              <w:rPr>
                <w:rFonts w:hint="eastAsia" w:ascii="宋体" w:hAnsi="宋体" w:cs="宋体"/>
                <w:sz w:val="24"/>
              </w:rPr>
            </w:pPr>
            <w:r>
              <w:rPr>
                <w:rFonts w:hint="eastAsia" w:ascii="宋体" w:hAnsi="宋体" w:cs="宋体"/>
                <w:sz w:val="24"/>
              </w:rPr>
              <w:t>4.场地要求：</w:t>
            </w:r>
          </w:p>
          <w:p w14:paraId="26C69AF0">
            <w:pPr>
              <w:spacing w:line="360" w:lineRule="auto"/>
              <w:ind w:firstLine="420"/>
              <w:rPr>
                <w:rFonts w:hint="eastAsia" w:ascii="宋体" w:hAnsi="宋体" w:cs="宋体"/>
                <w:sz w:val="24"/>
              </w:rPr>
            </w:pPr>
            <w:r>
              <w:rPr>
                <w:rFonts w:hint="eastAsia" w:ascii="宋体" w:hAnsi="宋体" w:cs="宋体"/>
                <w:sz w:val="24"/>
              </w:rPr>
              <w:t>（1）机构建设应符合国家、省、市的有关标准要求。</w:t>
            </w:r>
          </w:p>
          <w:p w14:paraId="47E1188A">
            <w:pPr>
              <w:spacing w:line="360" w:lineRule="auto"/>
              <w:ind w:firstLine="420"/>
              <w:rPr>
                <w:rFonts w:hint="eastAsia" w:ascii="宋体" w:hAnsi="宋体" w:cs="宋体"/>
                <w:sz w:val="24"/>
              </w:rPr>
            </w:pPr>
            <w:r>
              <w:rPr>
                <w:rFonts w:hint="eastAsia" w:ascii="宋体" w:hAnsi="宋体" w:cs="宋体"/>
                <w:sz w:val="24"/>
              </w:rPr>
              <w:t>（2）民办康复机构的住所地址和实际服务场所应当设置在建筑的一至三层。</w:t>
            </w:r>
          </w:p>
          <w:p w14:paraId="529A26EE">
            <w:pPr>
              <w:spacing w:line="360" w:lineRule="auto"/>
              <w:ind w:firstLine="420"/>
              <w:rPr>
                <w:rFonts w:hint="eastAsia" w:ascii="宋体" w:hAnsi="宋体" w:cs="宋体"/>
                <w:sz w:val="24"/>
              </w:rPr>
            </w:pPr>
            <w:r>
              <w:rPr>
                <w:rFonts w:hint="eastAsia" w:ascii="宋体" w:hAnsi="宋体" w:cs="宋体"/>
                <w:sz w:val="24"/>
              </w:rPr>
              <w:t>（3）康复机构应设置在安全区域内，严禁地处污染区、噪声区和危险区内。服务场所应符合无障碍环境要求，并符合安全、消防、卫生、环境保护等国家现行有关法规和标准要求。建筑设计应符合下列要求：</w:t>
            </w:r>
          </w:p>
          <w:p w14:paraId="56275934">
            <w:pPr>
              <w:spacing w:line="360" w:lineRule="auto"/>
              <w:ind w:firstLine="400"/>
              <w:rPr>
                <w:rFonts w:hint="eastAsia" w:ascii="宋体" w:hAnsi="宋体" w:cs="宋体"/>
                <w:sz w:val="24"/>
              </w:rPr>
            </w:pPr>
            <w:r>
              <w:rPr>
                <w:rFonts w:hint="eastAsia" w:ascii="宋体" w:hAnsi="宋体" w:cs="宋体"/>
                <w:sz w:val="24"/>
              </w:rPr>
              <w:t>①无障碍设计：门道有斜坡、能过轮椅；</w:t>
            </w:r>
          </w:p>
          <w:p w14:paraId="1A5B1AED">
            <w:pPr>
              <w:spacing w:line="360" w:lineRule="auto"/>
              <w:ind w:firstLine="400"/>
              <w:rPr>
                <w:rFonts w:hint="eastAsia" w:ascii="宋体" w:hAnsi="宋体" w:cs="宋体"/>
                <w:sz w:val="24"/>
              </w:rPr>
            </w:pPr>
            <w:r>
              <w:rPr>
                <w:rFonts w:hint="eastAsia" w:ascii="宋体" w:hAnsi="宋体" w:cs="宋体"/>
                <w:sz w:val="24"/>
              </w:rPr>
              <w:t>②安全防护设计：地面防滑，过道、厕所有扶手；</w:t>
            </w:r>
          </w:p>
          <w:p w14:paraId="3F009CC5">
            <w:pPr>
              <w:spacing w:line="360" w:lineRule="auto"/>
              <w:ind w:firstLine="400"/>
              <w:rPr>
                <w:rFonts w:hint="eastAsia" w:ascii="宋体" w:hAnsi="宋体" w:cs="宋体"/>
                <w:sz w:val="24"/>
              </w:rPr>
            </w:pPr>
            <w:r>
              <w:rPr>
                <w:rFonts w:hint="eastAsia" w:ascii="宋体" w:hAnsi="宋体" w:cs="宋体"/>
                <w:sz w:val="24"/>
              </w:rPr>
              <w:t>③地、墙、天顶设计便于管线安装、维修及设备固定；</w:t>
            </w:r>
          </w:p>
          <w:p w14:paraId="4BC13CC9">
            <w:pPr>
              <w:spacing w:line="360" w:lineRule="auto"/>
              <w:ind w:firstLine="400"/>
              <w:rPr>
                <w:rFonts w:hint="eastAsia" w:ascii="宋体" w:hAnsi="宋体" w:cs="宋体"/>
                <w:sz w:val="24"/>
              </w:rPr>
            </w:pPr>
            <w:r>
              <w:rPr>
                <w:rFonts w:hint="eastAsia" w:ascii="宋体" w:hAnsi="宋体" w:cs="宋体"/>
                <w:sz w:val="24"/>
              </w:rPr>
              <w:t>④通风性良好，有温度、湿度调节装置；</w:t>
            </w:r>
          </w:p>
          <w:p w14:paraId="3D15F4D6">
            <w:pPr>
              <w:spacing w:line="360" w:lineRule="auto"/>
              <w:ind w:firstLine="400"/>
              <w:rPr>
                <w:rFonts w:hint="eastAsia" w:ascii="宋体" w:hAnsi="宋体" w:cs="宋体"/>
                <w:sz w:val="24"/>
              </w:rPr>
            </w:pPr>
            <w:r>
              <w:rPr>
                <w:rFonts w:hint="eastAsia" w:ascii="宋体" w:hAnsi="宋体" w:cs="宋体"/>
                <w:sz w:val="24"/>
              </w:rPr>
              <w:t>⑤室内色彩、装饰符合残疾人心理。</w:t>
            </w:r>
          </w:p>
          <w:p w14:paraId="33F0C814">
            <w:pPr>
              <w:spacing w:line="360" w:lineRule="auto"/>
              <w:ind w:firstLine="420"/>
              <w:rPr>
                <w:rFonts w:hint="eastAsia" w:ascii="宋体" w:hAnsi="宋体" w:cs="宋体"/>
                <w:sz w:val="24"/>
              </w:rPr>
            </w:pPr>
            <w:r>
              <w:rPr>
                <w:rFonts w:hint="eastAsia" w:ascii="宋体" w:hAnsi="宋体" w:cs="宋体"/>
                <w:sz w:val="24"/>
              </w:rPr>
              <w:t>（4）康复机构的场地使用面积应符合《广东省残疾人康复服务定点机构管理办法》对服务场所的设置要求。</w:t>
            </w:r>
          </w:p>
          <w:p w14:paraId="0828B22E">
            <w:pPr>
              <w:spacing w:line="360" w:lineRule="auto"/>
              <w:ind w:firstLine="482" w:firstLineChars="200"/>
              <w:rPr>
                <w:rFonts w:hint="eastAsia" w:ascii="宋体" w:hAnsi="宋体" w:cs="宋体"/>
                <w:sz w:val="24"/>
              </w:rPr>
            </w:pPr>
            <w:r>
              <w:rPr>
                <w:rFonts w:hint="eastAsia" w:ascii="宋体" w:hAnsi="宋体" w:cs="宋体"/>
                <w:b/>
                <w:sz w:val="24"/>
              </w:rPr>
              <w:t>★(5)投标人须在投标文件中响应或承诺：成交后签订第二阶段</w:t>
            </w:r>
            <w:r>
              <w:rPr>
                <w:rFonts w:hint="eastAsia" w:ascii="宋体" w:hAnsi="宋体" w:cs="宋体"/>
                <w:b/>
                <w:sz w:val="24"/>
                <w:lang w:val="en-US" w:eastAsia="zh-CN"/>
              </w:rPr>
              <w:t>框架协议</w:t>
            </w:r>
            <w:r>
              <w:rPr>
                <w:rFonts w:hint="eastAsia" w:ascii="宋体" w:hAnsi="宋体" w:cs="宋体"/>
                <w:b/>
                <w:sz w:val="24"/>
              </w:rPr>
              <w:t>前，在康复机构出入口及残疾儿童活动、康复训练等公共区域安装实时高清监控联网设备装置，监控视频记录应严格保密且保存不少于60天，以备征集人检查考核。</w:t>
            </w:r>
          </w:p>
          <w:p w14:paraId="1FF81133">
            <w:pPr>
              <w:spacing w:line="360" w:lineRule="auto"/>
              <w:rPr>
                <w:rFonts w:hint="eastAsia" w:ascii="宋体" w:hAnsi="宋体" w:cs="宋体"/>
                <w:sz w:val="24"/>
              </w:rPr>
            </w:pPr>
            <w:r>
              <w:rPr>
                <w:rFonts w:hint="eastAsia" w:ascii="宋体" w:hAnsi="宋体" w:cs="宋体"/>
                <w:sz w:val="24"/>
              </w:rPr>
              <w:t>5.基本设备：</w:t>
            </w:r>
          </w:p>
          <w:p w14:paraId="12728A97">
            <w:pPr>
              <w:spacing w:line="360" w:lineRule="auto"/>
              <w:ind w:firstLine="420"/>
              <w:rPr>
                <w:rFonts w:hint="eastAsia" w:ascii="宋体" w:hAnsi="宋体" w:cs="宋体"/>
                <w:sz w:val="24"/>
              </w:rPr>
            </w:pPr>
            <w:r>
              <w:rPr>
                <w:rFonts w:hint="eastAsia" w:ascii="宋体" w:hAnsi="宋体" w:cs="宋体"/>
                <w:sz w:val="24"/>
              </w:rPr>
              <w:t>根据国家及行业有关规定配置开展业务需要的设备。</w:t>
            </w:r>
          </w:p>
          <w:p w14:paraId="1945BB6B">
            <w:pPr>
              <w:spacing w:line="360" w:lineRule="auto"/>
              <w:rPr>
                <w:rFonts w:hint="eastAsia" w:ascii="宋体" w:hAnsi="宋体" w:cs="宋体"/>
                <w:sz w:val="24"/>
              </w:rPr>
            </w:pPr>
            <w:r>
              <w:rPr>
                <w:rFonts w:hint="eastAsia" w:ascii="宋体" w:hAnsi="宋体" w:cs="宋体"/>
                <w:sz w:val="24"/>
              </w:rPr>
              <w:t>6.业务开展：</w:t>
            </w:r>
          </w:p>
          <w:p w14:paraId="447C88CA">
            <w:pPr>
              <w:spacing w:line="360" w:lineRule="auto"/>
              <w:ind w:firstLine="420"/>
              <w:rPr>
                <w:rFonts w:hint="eastAsia" w:ascii="宋体" w:hAnsi="宋体" w:cs="宋体"/>
                <w:sz w:val="24"/>
              </w:rPr>
            </w:pPr>
            <w:r>
              <w:rPr>
                <w:rFonts w:hint="eastAsia" w:ascii="宋体" w:hAnsi="宋体" w:cs="宋体"/>
                <w:sz w:val="24"/>
              </w:rPr>
              <w:t>（1）项目齐全。按照《广东省</w:t>
            </w:r>
            <w:r>
              <w:rPr>
                <w:rFonts w:hint="eastAsia" w:ascii="宋体" w:hAnsi="宋体" w:cs="宋体"/>
                <w:sz w:val="24"/>
                <w:lang w:eastAsia="zh-CN"/>
              </w:rPr>
              <w:t>残疾儿童康复服务定点机构服务规范（试行）</w:t>
            </w:r>
            <w:r>
              <w:rPr>
                <w:rFonts w:hint="eastAsia" w:ascii="宋体" w:hAnsi="宋体" w:cs="宋体"/>
                <w:sz w:val="24"/>
              </w:rPr>
              <w:t>》或中山市制定的服务目录规定的服务内容和标准，开展相关服务项目。</w:t>
            </w:r>
          </w:p>
          <w:p w14:paraId="04FD36CD">
            <w:pPr>
              <w:spacing w:line="360" w:lineRule="auto"/>
              <w:ind w:firstLine="420"/>
              <w:rPr>
                <w:rFonts w:hint="eastAsia" w:ascii="宋体" w:hAnsi="宋体" w:cs="宋体"/>
                <w:sz w:val="24"/>
              </w:rPr>
            </w:pPr>
            <w:r>
              <w:rPr>
                <w:rFonts w:hint="eastAsia" w:ascii="宋体" w:hAnsi="宋体" w:cs="宋体"/>
                <w:sz w:val="24"/>
              </w:rPr>
              <w:t>（2）管理规范。制定明确的运营管理规范，包括：接收</w:t>
            </w:r>
            <w:r>
              <w:rPr>
                <w:rFonts w:hint="eastAsia" w:ascii="宋体" w:hAnsi="宋体" w:cs="宋体"/>
                <w:sz w:val="24"/>
                <w:lang w:val="en-US" w:eastAsia="zh-CN"/>
              </w:rPr>
              <w:t>和</w:t>
            </w:r>
            <w:r>
              <w:rPr>
                <w:rFonts w:hint="eastAsia" w:ascii="宋体" w:hAnsi="宋体" w:cs="宋体"/>
                <w:sz w:val="24"/>
              </w:rPr>
              <w:t>转诊审批制度，举报投诉管理制度，服务内容、服务流程、员工岗位职责、考核、培训等相关管理制度，严格按照管理制度执行。</w:t>
            </w:r>
          </w:p>
          <w:p w14:paraId="1C2166FB">
            <w:pPr>
              <w:spacing w:line="360" w:lineRule="auto"/>
              <w:ind w:firstLine="420"/>
              <w:rPr>
                <w:rFonts w:hint="eastAsia" w:ascii="宋体" w:hAnsi="宋体" w:cs="宋体"/>
                <w:sz w:val="24"/>
              </w:rPr>
            </w:pPr>
            <w:r>
              <w:rPr>
                <w:rFonts w:hint="eastAsia" w:ascii="宋体" w:hAnsi="宋体" w:cs="宋体"/>
                <w:sz w:val="24"/>
              </w:rPr>
              <w:t>（3）服务规范。制定明确的服务管理规范，包括：管理制度、财务管理制度、质量控制制度、岗位责任制度、回访制度等相关管理制度，明确康复服务工作流程和操作规范。</w:t>
            </w:r>
          </w:p>
          <w:p w14:paraId="2E10C4C7">
            <w:pPr>
              <w:spacing w:line="360" w:lineRule="auto"/>
              <w:rPr>
                <w:rFonts w:hint="eastAsia" w:ascii="宋体" w:hAnsi="宋体" w:cs="宋体"/>
                <w:sz w:val="24"/>
              </w:rPr>
            </w:pPr>
            <w:r>
              <w:rPr>
                <w:rFonts w:hint="eastAsia" w:ascii="宋体" w:hAnsi="宋体" w:cs="宋体"/>
                <w:sz w:val="24"/>
              </w:rPr>
              <w:t>7.档案管理：</w:t>
            </w:r>
          </w:p>
          <w:p w14:paraId="7909A7C5">
            <w:pPr>
              <w:spacing w:line="360" w:lineRule="auto"/>
              <w:ind w:firstLine="420"/>
              <w:rPr>
                <w:rFonts w:hint="eastAsia" w:ascii="宋体" w:hAnsi="宋体" w:cs="宋体"/>
                <w:sz w:val="24"/>
              </w:rPr>
            </w:pPr>
            <w:r>
              <w:rPr>
                <w:rFonts w:hint="eastAsia" w:ascii="宋体" w:hAnsi="宋体" w:cs="宋体"/>
                <w:sz w:val="24"/>
              </w:rPr>
              <w:t>建立残疾人康复服务档案管理制度，配备必要的管理人员，配置符合要求的计算机信息管理系统，为接受康复服务的残疾人建档立卡，并及时准确将相关服务信息录入到有关残疾人康复服务信息管理系统。</w:t>
            </w:r>
          </w:p>
          <w:p w14:paraId="7EC14FF3">
            <w:pPr>
              <w:spacing w:line="360" w:lineRule="auto"/>
              <w:rPr>
                <w:rFonts w:hint="eastAsia" w:ascii="宋体" w:hAnsi="宋体" w:cs="宋体"/>
                <w:sz w:val="24"/>
              </w:rPr>
            </w:pPr>
            <w:r>
              <w:rPr>
                <w:rFonts w:hint="eastAsia" w:ascii="宋体" w:hAnsi="宋体" w:cs="宋体"/>
                <w:sz w:val="24"/>
              </w:rPr>
              <w:t>二、质量监控要求</w:t>
            </w:r>
          </w:p>
          <w:p w14:paraId="6BF3CC2B">
            <w:pPr>
              <w:spacing w:line="360" w:lineRule="auto"/>
              <w:rPr>
                <w:rFonts w:hint="eastAsia" w:ascii="宋体" w:hAnsi="宋体" w:cs="宋体"/>
                <w:sz w:val="24"/>
              </w:rPr>
            </w:pPr>
            <w:r>
              <w:rPr>
                <w:rFonts w:hint="eastAsia" w:ascii="宋体" w:hAnsi="宋体" w:cs="宋体"/>
                <w:sz w:val="24"/>
              </w:rPr>
              <w:t xml:space="preserve">    儿童康复建档率100%；儿童康复评估率100%；家长对儿童康复训练的满意率≥85%；无重大责任事故发生。</w:t>
            </w:r>
          </w:p>
        </w:tc>
      </w:tr>
      <w:tr w14:paraId="4FD99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3" w:type="dxa"/>
            <w:noWrap w:val="0"/>
            <w:vAlign w:val="top"/>
          </w:tcPr>
          <w:p w14:paraId="7E10486E">
            <w:pPr>
              <w:spacing w:line="360" w:lineRule="auto"/>
              <w:rPr>
                <w:rFonts w:hint="eastAsia" w:ascii="宋体" w:hAnsi="宋体" w:cs="宋体"/>
                <w:sz w:val="24"/>
              </w:rPr>
            </w:pPr>
            <w:r>
              <w:rPr>
                <w:rFonts w:hint="eastAsia" w:ascii="宋体" w:hAnsi="宋体" w:cs="宋体"/>
                <w:sz w:val="24"/>
              </w:rPr>
              <w:t>★</w:t>
            </w:r>
          </w:p>
        </w:tc>
        <w:tc>
          <w:tcPr>
            <w:tcW w:w="851" w:type="dxa"/>
            <w:noWrap w:val="0"/>
            <w:vAlign w:val="top"/>
          </w:tcPr>
          <w:p w14:paraId="75F457CE">
            <w:pPr>
              <w:spacing w:line="360" w:lineRule="auto"/>
              <w:rPr>
                <w:rFonts w:hint="eastAsia" w:ascii="宋体" w:hAnsi="宋体" w:cs="宋体"/>
                <w:sz w:val="24"/>
              </w:rPr>
            </w:pPr>
            <w:r>
              <w:rPr>
                <w:rFonts w:hint="eastAsia" w:ascii="宋体" w:hAnsi="宋体" w:cs="宋体"/>
                <w:sz w:val="24"/>
              </w:rPr>
              <w:t>2</w:t>
            </w:r>
          </w:p>
        </w:tc>
        <w:tc>
          <w:tcPr>
            <w:tcW w:w="7789" w:type="dxa"/>
            <w:noWrap w:val="0"/>
            <w:vAlign w:val="top"/>
          </w:tcPr>
          <w:p w14:paraId="1BD1F9BB">
            <w:pPr>
              <w:spacing w:line="360" w:lineRule="auto"/>
              <w:rPr>
                <w:rFonts w:hint="eastAsia" w:ascii="宋体" w:hAnsi="宋体" w:cs="宋体"/>
                <w:sz w:val="24"/>
              </w:rPr>
            </w:pPr>
            <w:r>
              <w:rPr>
                <w:rFonts w:hint="eastAsia" w:ascii="宋体" w:hAnsi="宋体" w:cs="宋体"/>
                <w:b/>
                <w:sz w:val="24"/>
              </w:rPr>
              <w:t>一、补助标准</w:t>
            </w:r>
            <w:r>
              <w:rPr>
                <w:rFonts w:hint="eastAsia" w:ascii="宋体" w:hAnsi="宋体" w:cs="宋体"/>
                <w:b/>
                <w:sz w:val="24"/>
                <w:lang w:val="en-US" w:eastAsia="zh-CN"/>
              </w:rPr>
              <w:t>及</w:t>
            </w:r>
            <w:r>
              <w:rPr>
                <w:rFonts w:hint="eastAsia" w:ascii="宋体" w:hAnsi="宋体" w:cs="宋体"/>
                <w:b/>
                <w:sz w:val="24"/>
              </w:rPr>
              <w:t>收费最高上限价：</w:t>
            </w:r>
          </w:p>
          <w:tbl>
            <w:tblPr>
              <w:tblStyle w:val="7"/>
              <w:tblW w:w="71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3"/>
              <w:gridCol w:w="1331"/>
              <w:gridCol w:w="1350"/>
              <w:gridCol w:w="1743"/>
              <w:gridCol w:w="2149"/>
            </w:tblGrid>
            <w:tr w14:paraId="272740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533" w:type="dxa"/>
                  <w:tcBorders>
                    <w:top w:val="single" w:color="000000" w:sz="4" w:space="0"/>
                    <w:left w:val="single" w:color="000000" w:sz="4" w:space="0"/>
                    <w:bottom w:val="single" w:color="000000" w:sz="4" w:space="0"/>
                    <w:right w:val="single" w:color="000000" w:sz="4" w:space="0"/>
                  </w:tcBorders>
                  <w:noWrap w:val="0"/>
                  <w:vAlign w:val="top"/>
                </w:tcPr>
                <w:p w14:paraId="1BB923EE">
                  <w:pPr>
                    <w:spacing w:line="360" w:lineRule="auto"/>
                    <w:jc w:val="left"/>
                    <w:rPr>
                      <w:rFonts w:hint="eastAsia" w:ascii="宋体" w:hAnsi="宋体" w:cs="宋体"/>
                      <w:sz w:val="24"/>
                    </w:rPr>
                  </w:pPr>
                  <w:r>
                    <w:rPr>
                      <w:rFonts w:hint="eastAsia" w:ascii="宋体" w:hAnsi="宋体" w:cs="宋体"/>
                      <w:b/>
                      <w:color w:val="000000"/>
                      <w:sz w:val="24"/>
                    </w:rPr>
                    <w:t>残疾类别</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6AAA98CD">
                  <w:pPr>
                    <w:spacing w:line="360" w:lineRule="auto"/>
                    <w:jc w:val="center"/>
                    <w:rPr>
                      <w:rFonts w:hint="eastAsia" w:ascii="宋体" w:hAnsi="宋体" w:cs="宋体"/>
                      <w:sz w:val="24"/>
                    </w:rPr>
                  </w:pPr>
                  <w:r>
                    <w:rPr>
                      <w:rFonts w:hint="eastAsia" w:ascii="宋体" w:hAnsi="宋体" w:cs="宋体"/>
                      <w:b/>
                      <w:color w:val="000000"/>
                      <w:sz w:val="24"/>
                    </w:rPr>
                    <w:t>补助条件</w:t>
                  </w: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38879847">
                  <w:pPr>
                    <w:spacing w:line="360" w:lineRule="auto"/>
                    <w:jc w:val="center"/>
                    <w:rPr>
                      <w:rFonts w:hint="eastAsia" w:ascii="宋体" w:hAnsi="宋体" w:cs="宋体"/>
                      <w:sz w:val="24"/>
                    </w:rPr>
                  </w:pPr>
                  <w:r>
                    <w:rPr>
                      <w:rFonts w:hint="eastAsia" w:ascii="宋体" w:hAnsi="宋体" w:cs="宋体"/>
                      <w:b/>
                      <w:color w:val="000000"/>
                      <w:sz w:val="24"/>
                    </w:rPr>
                    <w:t>康复训练</w:t>
                  </w:r>
                </w:p>
                <w:p w14:paraId="3AAAC5B9">
                  <w:pPr>
                    <w:spacing w:line="360" w:lineRule="auto"/>
                    <w:jc w:val="center"/>
                    <w:rPr>
                      <w:rFonts w:hint="eastAsia" w:ascii="宋体" w:hAnsi="宋体" w:cs="宋体"/>
                      <w:sz w:val="24"/>
                    </w:rPr>
                  </w:pPr>
                  <w:r>
                    <w:rPr>
                      <w:rFonts w:hint="eastAsia" w:ascii="宋体" w:hAnsi="宋体" w:cs="宋体"/>
                      <w:b/>
                      <w:color w:val="000000"/>
                      <w:sz w:val="24"/>
                    </w:rPr>
                    <w:t>形式</w:t>
                  </w:r>
                </w:p>
              </w:tc>
              <w:tc>
                <w:tcPr>
                  <w:tcW w:w="1743" w:type="dxa"/>
                  <w:tcBorders>
                    <w:top w:val="single" w:color="000000" w:sz="4" w:space="0"/>
                    <w:left w:val="single" w:color="000000" w:sz="4" w:space="0"/>
                    <w:bottom w:val="single" w:color="000000" w:sz="4" w:space="0"/>
                    <w:right w:val="single" w:color="000000" w:sz="4" w:space="0"/>
                  </w:tcBorders>
                  <w:noWrap w:val="0"/>
                  <w:vAlign w:val="top"/>
                </w:tcPr>
                <w:p w14:paraId="6495DCC8">
                  <w:pPr>
                    <w:spacing w:line="360" w:lineRule="auto"/>
                    <w:jc w:val="center"/>
                    <w:rPr>
                      <w:rFonts w:hint="eastAsia" w:ascii="宋体" w:hAnsi="宋体" w:cs="宋体"/>
                      <w:sz w:val="24"/>
                    </w:rPr>
                  </w:pPr>
                  <w:r>
                    <w:rPr>
                      <w:rFonts w:hint="eastAsia" w:ascii="宋体" w:hAnsi="宋体" w:cs="宋体"/>
                      <w:b/>
                      <w:color w:val="000000"/>
                      <w:sz w:val="24"/>
                    </w:rPr>
                    <w:t>补助标准</w:t>
                  </w:r>
                </w:p>
                <w:p w14:paraId="698AC425">
                  <w:pPr>
                    <w:spacing w:line="360" w:lineRule="auto"/>
                    <w:jc w:val="left"/>
                    <w:rPr>
                      <w:rFonts w:hint="eastAsia" w:ascii="宋体" w:hAnsi="宋体" w:cs="宋体"/>
                      <w:sz w:val="24"/>
                    </w:rPr>
                  </w:pPr>
                </w:p>
              </w:tc>
              <w:tc>
                <w:tcPr>
                  <w:tcW w:w="2149" w:type="dxa"/>
                  <w:tcBorders>
                    <w:top w:val="single" w:color="000000" w:sz="4" w:space="0"/>
                    <w:left w:val="single" w:color="000000" w:sz="4" w:space="0"/>
                    <w:bottom w:val="single" w:color="000000" w:sz="4" w:space="0"/>
                    <w:right w:val="single" w:color="000000" w:sz="4" w:space="0"/>
                  </w:tcBorders>
                  <w:noWrap w:val="0"/>
                  <w:vAlign w:val="top"/>
                </w:tcPr>
                <w:p w14:paraId="3BA19776">
                  <w:pPr>
                    <w:spacing w:line="360" w:lineRule="auto"/>
                    <w:jc w:val="center"/>
                    <w:rPr>
                      <w:rFonts w:hint="eastAsia" w:ascii="宋体" w:hAnsi="宋体" w:cs="宋体"/>
                      <w:b/>
                      <w:color w:val="000000"/>
                      <w:sz w:val="24"/>
                    </w:rPr>
                  </w:pPr>
                  <w:r>
                    <w:rPr>
                      <w:rFonts w:hint="eastAsia" w:ascii="宋体" w:hAnsi="宋体" w:cs="宋体"/>
                      <w:b/>
                      <w:sz w:val="24"/>
                    </w:rPr>
                    <w:t>收费最高上限价</w:t>
                  </w:r>
                </w:p>
              </w:tc>
            </w:tr>
            <w:tr w14:paraId="103E6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restart"/>
                  <w:tcBorders>
                    <w:top w:val="nil"/>
                    <w:left w:val="single" w:color="000000" w:sz="4" w:space="0"/>
                    <w:bottom w:val="single" w:color="000000" w:sz="4" w:space="0"/>
                    <w:right w:val="single" w:color="000000" w:sz="4" w:space="0"/>
                  </w:tcBorders>
                  <w:noWrap w:val="0"/>
                  <w:vAlign w:val="top"/>
                </w:tcPr>
                <w:p w14:paraId="0C36E9E7">
                  <w:pPr>
                    <w:spacing w:line="360" w:lineRule="auto"/>
                    <w:jc w:val="center"/>
                    <w:rPr>
                      <w:rFonts w:hint="eastAsia" w:ascii="宋体" w:hAnsi="宋体" w:cs="宋体"/>
                      <w:sz w:val="24"/>
                    </w:rPr>
                  </w:pPr>
                  <w:r>
                    <w:rPr>
                      <w:rFonts w:hint="eastAsia" w:ascii="宋体" w:hAnsi="宋体" w:cs="宋体"/>
                      <w:b/>
                      <w:color w:val="000000"/>
                      <w:sz w:val="24"/>
                    </w:rPr>
                    <w:t>听力残疾</w:t>
                  </w:r>
                </w:p>
              </w:tc>
              <w:tc>
                <w:tcPr>
                  <w:tcW w:w="1331" w:type="dxa"/>
                  <w:vMerge w:val="restart"/>
                  <w:tcBorders>
                    <w:top w:val="nil"/>
                    <w:left w:val="single" w:color="000000" w:sz="4" w:space="0"/>
                    <w:bottom w:val="single" w:color="000000" w:sz="4" w:space="0"/>
                    <w:right w:val="single" w:color="000000" w:sz="4" w:space="0"/>
                  </w:tcBorders>
                  <w:noWrap w:val="0"/>
                  <w:vAlign w:val="top"/>
                </w:tcPr>
                <w:p w14:paraId="07DB7734">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350" w:type="dxa"/>
                  <w:tcBorders>
                    <w:top w:val="nil"/>
                    <w:left w:val="single" w:color="000000" w:sz="4" w:space="0"/>
                    <w:bottom w:val="single" w:color="000000" w:sz="4" w:space="0"/>
                    <w:right w:val="single" w:color="000000" w:sz="4" w:space="0"/>
                  </w:tcBorders>
                  <w:noWrap w:val="0"/>
                  <w:vAlign w:val="top"/>
                </w:tcPr>
                <w:p w14:paraId="1EA05AA3">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450F70FC">
                  <w:pPr>
                    <w:spacing w:line="360" w:lineRule="auto"/>
                    <w:jc w:val="center"/>
                    <w:rPr>
                      <w:rFonts w:hint="eastAsia" w:ascii="宋体" w:hAnsi="宋体" w:cs="宋体"/>
                      <w:sz w:val="24"/>
                    </w:rPr>
                  </w:pPr>
                  <w:r>
                    <w:rPr>
                      <w:rFonts w:hint="eastAsia" w:ascii="宋体" w:hAnsi="宋体" w:cs="宋体"/>
                      <w:b/>
                      <w:color w:val="000000"/>
                      <w:sz w:val="24"/>
                    </w:rPr>
                    <w:t>3000元/人/月</w:t>
                  </w:r>
                </w:p>
              </w:tc>
              <w:tc>
                <w:tcPr>
                  <w:tcW w:w="2149" w:type="dxa"/>
                  <w:vMerge w:val="restart"/>
                  <w:tcBorders>
                    <w:top w:val="nil"/>
                    <w:left w:val="single" w:color="000000" w:sz="4" w:space="0"/>
                    <w:right w:val="single" w:color="000000" w:sz="4" w:space="0"/>
                  </w:tcBorders>
                  <w:noWrap w:val="0"/>
                  <w:vAlign w:val="top"/>
                </w:tcPr>
                <w:p w14:paraId="59E40450">
                  <w:pPr>
                    <w:spacing w:line="360" w:lineRule="auto"/>
                    <w:rPr>
                      <w:rFonts w:hint="eastAsia" w:ascii="宋体" w:hAnsi="宋体" w:cs="宋体"/>
                      <w:b/>
                      <w:color w:val="000000"/>
                      <w:sz w:val="24"/>
                    </w:rPr>
                  </w:pPr>
                  <w:r>
                    <w:rPr>
                      <w:rFonts w:hint="eastAsia" w:ascii="宋体" w:hAnsi="宋体" w:cs="宋体"/>
                      <w:b/>
                      <w:sz w:val="24"/>
                    </w:rPr>
                    <w:t>在补助标准范围内，根据《广东省残疾儿童康复服务定点机构服务规范（试行）》要求，安排合适的康复时长和教学内容，其中，一对一形式（个别化康复教学）收费最高上限价为100元/节</w:t>
                  </w:r>
                  <w:r>
                    <w:rPr>
                      <w:rFonts w:hint="eastAsia" w:ascii="宋体" w:hAnsi="宋体" w:cs="宋体"/>
                      <w:b/>
                      <w:sz w:val="24"/>
                      <w:lang w:eastAsia="zh-CN"/>
                    </w:rPr>
                    <w:t>（</w:t>
                  </w:r>
                  <w:r>
                    <w:rPr>
                      <w:rFonts w:hint="eastAsia" w:ascii="宋体" w:hAnsi="宋体" w:cs="宋体"/>
                      <w:b/>
                      <w:sz w:val="24"/>
                      <w:lang w:val="en-US" w:eastAsia="zh-CN"/>
                    </w:rPr>
                    <w:t>30分钟/节</w:t>
                  </w:r>
                  <w:r>
                    <w:rPr>
                      <w:rFonts w:hint="eastAsia" w:ascii="宋体" w:hAnsi="宋体" w:cs="宋体"/>
                      <w:b/>
                      <w:sz w:val="24"/>
                      <w:lang w:eastAsia="zh-CN"/>
                    </w:rPr>
                    <w:t>）</w:t>
                  </w:r>
                  <w:r>
                    <w:rPr>
                      <w:rFonts w:hint="eastAsia" w:ascii="宋体" w:hAnsi="宋体" w:cs="宋体"/>
                      <w:b/>
                      <w:sz w:val="24"/>
                    </w:rPr>
                    <w:t>，小组形式（集体康复教学）收费最高上限价为40元/节</w:t>
                  </w:r>
                  <w:r>
                    <w:rPr>
                      <w:rFonts w:hint="eastAsia" w:ascii="宋体" w:hAnsi="宋体" w:cs="宋体"/>
                      <w:b/>
                      <w:sz w:val="24"/>
                      <w:lang w:eastAsia="zh-CN"/>
                    </w:rPr>
                    <w:t>（</w:t>
                  </w:r>
                  <w:r>
                    <w:rPr>
                      <w:rFonts w:hint="eastAsia" w:ascii="宋体" w:hAnsi="宋体" w:cs="宋体"/>
                      <w:b/>
                      <w:sz w:val="24"/>
                      <w:lang w:val="en-US" w:eastAsia="zh-CN"/>
                    </w:rPr>
                    <w:t>30分钟/节</w:t>
                  </w:r>
                  <w:r>
                    <w:rPr>
                      <w:rFonts w:hint="eastAsia" w:ascii="宋体" w:hAnsi="宋体" w:cs="宋体"/>
                      <w:b/>
                      <w:sz w:val="24"/>
                      <w:lang w:eastAsia="zh-CN"/>
                    </w:rPr>
                    <w:t>）</w:t>
                  </w:r>
                  <w:r>
                    <w:rPr>
                      <w:rFonts w:hint="eastAsia" w:ascii="宋体" w:hAnsi="宋体" w:cs="宋体"/>
                      <w:b/>
                      <w:sz w:val="24"/>
                    </w:rPr>
                    <w:t>。</w:t>
                  </w:r>
                </w:p>
              </w:tc>
            </w:tr>
            <w:tr w14:paraId="1B18F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45FB3C2F">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724F1941">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43DF2AE0">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6F9703F2">
                  <w:pPr>
                    <w:spacing w:line="360" w:lineRule="auto"/>
                    <w:jc w:val="center"/>
                    <w:rPr>
                      <w:rFonts w:hint="eastAsia" w:ascii="宋体" w:hAnsi="宋体" w:cs="宋体"/>
                      <w:sz w:val="24"/>
                    </w:rPr>
                  </w:pPr>
                  <w:r>
                    <w:rPr>
                      <w:rFonts w:hint="eastAsia" w:ascii="宋体" w:hAnsi="宋体" w:cs="宋体"/>
                      <w:b/>
                      <w:color w:val="000000"/>
                      <w:sz w:val="24"/>
                    </w:rPr>
                    <w:t>1500元/人/月</w:t>
                  </w:r>
                </w:p>
              </w:tc>
              <w:tc>
                <w:tcPr>
                  <w:tcW w:w="2149" w:type="dxa"/>
                  <w:vMerge w:val="continue"/>
                  <w:tcBorders>
                    <w:left w:val="single" w:color="000000" w:sz="4" w:space="0"/>
                    <w:right w:val="single" w:color="000000" w:sz="4" w:space="0"/>
                  </w:tcBorders>
                  <w:noWrap w:val="0"/>
                  <w:vAlign w:val="top"/>
                </w:tcPr>
                <w:p w14:paraId="2B714E9B">
                  <w:pPr>
                    <w:spacing w:line="360" w:lineRule="auto"/>
                    <w:jc w:val="center"/>
                    <w:rPr>
                      <w:rFonts w:hint="eastAsia" w:ascii="宋体" w:hAnsi="宋体" w:cs="宋体"/>
                      <w:b/>
                      <w:color w:val="000000"/>
                      <w:sz w:val="24"/>
                    </w:rPr>
                  </w:pPr>
                </w:p>
              </w:tc>
            </w:tr>
            <w:tr w14:paraId="42F74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30CE98C4">
                  <w:pPr>
                    <w:spacing w:line="360" w:lineRule="auto"/>
                    <w:rPr>
                      <w:rFonts w:hint="eastAsia" w:ascii="宋体" w:hAnsi="宋体" w:cs="宋体"/>
                      <w:sz w:val="24"/>
                    </w:rPr>
                  </w:pPr>
                </w:p>
              </w:tc>
              <w:tc>
                <w:tcPr>
                  <w:tcW w:w="1331" w:type="dxa"/>
                  <w:vMerge w:val="restart"/>
                  <w:tcBorders>
                    <w:top w:val="nil"/>
                    <w:left w:val="single" w:color="000000" w:sz="4" w:space="0"/>
                    <w:bottom w:val="single" w:color="000000" w:sz="4" w:space="0"/>
                    <w:right w:val="single" w:color="000000" w:sz="4" w:space="0"/>
                  </w:tcBorders>
                  <w:noWrap w:val="0"/>
                  <w:vAlign w:val="top"/>
                </w:tcPr>
                <w:p w14:paraId="4CA72852">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350" w:type="dxa"/>
                  <w:tcBorders>
                    <w:top w:val="nil"/>
                    <w:left w:val="single" w:color="000000" w:sz="4" w:space="0"/>
                    <w:bottom w:val="single" w:color="000000" w:sz="4" w:space="0"/>
                    <w:right w:val="single" w:color="000000" w:sz="4" w:space="0"/>
                  </w:tcBorders>
                  <w:noWrap w:val="0"/>
                  <w:vAlign w:val="top"/>
                </w:tcPr>
                <w:p w14:paraId="5A251ABF">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333E5575">
                  <w:pPr>
                    <w:spacing w:line="360" w:lineRule="auto"/>
                    <w:jc w:val="center"/>
                    <w:rPr>
                      <w:rFonts w:hint="eastAsia" w:ascii="宋体" w:hAnsi="宋体" w:cs="宋体"/>
                      <w:sz w:val="24"/>
                    </w:rPr>
                  </w:pPr>
                  <w:r>
                    <w:rPr>
                      <w:rFonts w:hint="eastAsia" w:ascii="宋体" w:hAnsi="宋体" w:cs="宋体"/>
                      <w:b/>
                      <w:color w:val="000000"/>
                      <w:sz w:val="24"/>
                    </w:rPr>
                    <w:t>2400元/人/月</w:t>
                  </w:r>
                </w:p>
              </w:tc>
              <w:tc>
                <w:tcPr>
                  <w:tcW w:w="2149" w:type="dxa"/>
                  <w:vMerge w:val="continue"/>
                  <w:tcBorders>
                    <w:left w:val="single" w:color="000000" w:sz="4" w:space="0"/>
                    <w:right w:val="single" w:color="000000" w:sz="4" w:space="0"/>
                  </w:tcBorders>
                  <w:noWrap w:val="0"/>
                  <w:vAlign w:val="top"/>
                </w:tcPr>
                <w:p w14:paraId="65484A8D">
                  <w:pPr>
                    <w:spacing w:line="360" w:lineRule="auto"/>
                    <w:jc w:val="center"/>
                    <w:rPr>
                      <w:rFonts w:hint="eastAsia" w:ascii="宋体" w:hAnsi="宋体" w:cs="宋体"/>
                      <w:b/>
                      <w:color w:val="000000"/>
                      <w:sz w:val="24"/>
                    </w:rPr>
                  </w:pPr>
                </w:p>
              </w:tc>
            </w:tr>
            <w:tr w14:paraId="402C05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39659068">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0B528CA5">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2F523364">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5AB15B4E">
                  <w:pPr>
                    <w:spacing w:line="360" w:lineRule="auto"/>
                    <w:jc w:val="center"/>
                    <w:rPr>
                      <w:rFonts w:hint="eastAsia" w:ascii="宋体" w:hAnsi="宋体" w:cs="宋体"/>
                      <w:sz w:val="24"/>
                    </w:rPr>
                  </w:pPr>
                  <w:r>
                    <w:rPr>
                      <w:rFonts w:hint="eastAsia" w:ascii="宋体" w:hAnsi="宋体" w:cs="宋体"/>
                      <w:b/>
                      <w:color w:val="000000"/>
                      <w:sz w:val="24"/>
                    </w:rPr>
                    <w:t>1200元/人/月</w:t>
                  </w:r>
                </w:p>
              </w:tc>
              <w:tc>
                <w:tcPr>
                  <w:tcW w:w="2149" w:type="dxa"/>
                  <w:vMerge w:val="continue"/>
                  <w:tcBorders>
                    <w:left w:val="single" w:color="000000" w:sz="4" w:space="0"/>
                    <w:right w:val="single" w:color="000000" w:sz="4" w:space="0"/>
                  </w:tcBorders>
                  <w:noWrap w:val="0"/>
                  <w:vAlign w:val="top"/>
                </w:tcPr>
                <w:p w14:paraId="5F7F9322">
                  <w:pPr>
                    <w:spacing w:line="360" w:lineRule="auto"/>
                    <w:jc w:val="center"/>
                    <w:rPr>
                      <w:rFonts w:hint="eastAsia" w:ascii="宋体" w:hAnsi="宋体" w:cs="宋体"/>
                      <w:b/>
                      <w:color w:val="000000"/>
                      <w:sz w:val="24"/>
                    </w:rPr>
                  </w:pPr>
                </w:p>
              </w:tc>
            </w:tr>
            <w:tr w14:paraId="262E95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restart"/>
                  <w:tcBorders>
                    <w:top w:val="nil"/>
                    <w:left w:val="single" w:color="000000" w:sz="4" w:space="0"/>
                    <w:bottom w:val="single" w:color="000000" w:sz="4" w:space="0"/>
                    <w:right w:val="single" w:color="000000" w:sz="4" w:space="0"/>
                  </w:tcBorders>
                  <w:noWrap w:val="0"/>
                  <w:vAlign w:val="top"/>
                </w:tcPr>
                <w:p w14:paraId="0275AFB7">
                  <w:pPr>
                    <w:spacing w:line="360" w:lineRule="auto"/>
                    <w:jc w:val="center"/>
                    <w:rPr>
                      <w:rFonts w:hint="eastAsia" w:ascii="宋体" w:hAnsi="宋体" w:cs="宋体"/>
                      <w:sz w:val="24"/>
                    </w:rPr>
                  </w:pPr>
                  <w:r>
                    <w:rPr>
                      <w:rFonts w:hint="eastAsia" w:ascii="宋体" w:hAnsi="宋体" w:cs="宋体"/>
                      <w:b/>
                      <w:color w:val="000000"/>
                      <w:sz w:val="24"/>
                    </w:rPr>
                    <w:t>言语残疾</w:t>
                  </w:r>
                </w:p>
              </w:tc>
              <w:tc>
                <w:tcPr>
                  <w:tcW w:w="1331" w:type="dxa"/>
                  <w:vMerge w:val="restart"/>
                  <w:tcBorders>
                    <w:top w:val="nil"/>
                    <w:left w:val="single" w:color="000000" w:sz="4" w:space="0"/>
                    <w:bottom w:val="single" w:color="000000" w:sz="4" w:space="0"/>
                    <w:right w:val="single" w:color="000000" w:sz="4" w:space="0"/>
                  </w:tcBorders>
                  <w:noWrap w:val="0"/>
                  <w:vAlign w:val="top"/>
                </w:tcPr>
                <w:p w14:paraId="4C0D26F6">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350" w:type="dxa"/>
                  <w:tcBorders>
                    <w:top w:val="nil"/>
                    <w:left w:val="single" w:color="000000" w:sz="4" w:space="0"/>
                    <w:bottom w:val="single" w:color="000000" w:sz="4" w:space="0"/>
                    <w:right w:val="single" w:color="000000" w:sz="4" w:space="0"/>
                  </w:tcBorders>
                  <w:noWrap w:val="0"/>
                  <w:vAlign w:val="top"/>
                </w:tcPr>
                <w:p w14:paraId="31F24F0C">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2DE866EA">
                  <w:pPr>
                    <w:spacing w:line="360" w:lineRule="auto"/>
                    <w:jc w:val="center"/>
                    <w:rPr>
                      <w:rFonts w:hint="eastAsia" w:ascii="宋体" w:hAnsi="宋体" w:cs="宋体"/>
                      <w:sz w:val="24"/>
                    </w:rPr>
                  </w:pPr>
                  <w:r>
                    <w:rPr>
                      <w:rFonts w:hint="eastAsia" w:ascii="宋体" w:hAnsi="宋体" w:cs="宋体"/>
                      <w:b/>
                      <w:color w:val="000000"/>
                      <w:sz w:val="24"/>
                    </w:rPr>
                    <w:t>3000元/人/月</w:t>
                  </w:r>
                </w:p>
              </w:tc>
              <w:tc>
                <w:tcPr>
                  <w:tcW w:w="2149" w:type="dxa"/>
                  <w:vMerge w:val="continue"/>
                  <w:tcBorders>
                    <w:left w:val="single" w:color="000000" w:sz="4" w:space="0"/>
                    <w:right w:val="single" w:color="000000" w:sz="4" w:space="0"/>
                  </w:tcBorders>
                  <w:noWrap w:val="0"/>
                  <w:vAlign w:val="top"/>
                </w:tcPr>
                <w:p w14:paraId="72EC0DAA">
                  <w:pPr>
                    <w:spacing w:line="360" w:lineRule="auto"/>
                    <w:jc w:val="center"/>
                    <w:rPr>
                      <w:rFonts w:hint="eastAsia" w:ascii="宋体" w:hAnsi="宋体" w:cs="宋体"/>
                      <w:b/>
                      <w:color w:val="000000"/>
                      <w:sz w:val="24"/>
                    </w:rPr>
                  </w:pPr>
                </w:p>
              </w:tc>
            </w:tr>
            <w:tr w14:paraId="313F8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3417A09B">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1C7CE693">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0F2C98F8">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06C10FC5">
                  <w:pPr>
                    <w:spacing w:line="360" w:lineRule="auto"/>
                    <w:jc w:val="center"/>
                    <w:rPr>
                      <w:rFonts w:hint="eastAsia" w:ascii="宋体" w:hAnsi="宋体" w:cs="宋体"/>
                      <w:sz w:val="24"/>
                    </w:rPr>
                  </w:pPr>
                  <w:r>
                    <w:rPr>
                      <w:rFonts w:hint="eastAsia" w:ascii="宋体" w:hAnsi="宋体" w:cs="宋体"/>
                      <w:b/>
                      <w:color w:val="000000"/>
                      <w:sz w:val="24"/>
                    </w:rPr>
                    <w:t>1500元/人/月</w:t>
                  </w:r>
                </w:p>
              </w:tc>
              <w:tc>
                <w:tcPr>
                  <w:tcW w:w="2149" w:type="dxa"/>
                  <w:vMerge w:val="continue"/>
                  <w:tcBorders>
                    <w:left w:val="single" w:color="000000" w:sz="4" w:space="0"/>
                    <w:right w:val="single" w:color="000000" w:sz="4" w:space="0"/>
                  </w:tcBorders>
                  <w:noWrap w:val="0"/>
                  <w:vAlign w:val="top"/>
                </w:tcPr>
                <w:p w14:paraId="2FE35F34">
                  <w:pPr>
                    <w:spacing w:line="360" w:lineRule="auto"/>
                    <w:jc w:val="center"/>
                    <w:rPr>
                      <w:rFonts w:hint="eastAsia" w:ascii="宋体" w:hAnsi="宋体" w:cs="宋体"/>
                      <w:b/>
                      <w:color w:val="000000"/>
                      <w:sz w:val="24"/>
                    </w:rPr>
                  </w:pPr>
                </w:p>
              </w:tc>
            </w:tr>
            <w:tr w14:paraId="5F7C7D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4A813CAD">
                  <w:pPr>
                    <w:spacing w:line="360" w:lineRule="auto"/>
                    <w:rPr>
                      <w:rFonts w:hint="eastAsia" w:ascii="宋体" w:hAnsi="宋体" w:cs="宋体"/>
                      <w:sz w:val="24"/>
                    </w:rPr>
                  </w:pPr>
                </w:p>
              </w:tc>
              <w:tc>
                <w:tcPr>
                  <w:tcW w:w="1331" w:type="dxa"/>
                  <w:vMerge w:val="restart"/>
                  <w:tcBorders>
                    <w:top w:val="nil"/>
                    <w:left w:val="single" w:color="000000" w:sz="4" w:space="0"/>
                    <w:bottom w:val="single" w:color="000000" w:sz="4" w:space="0"/>
                    <w:right w:val="single" w:color="000000" w:sz="4" w:space="0"/>
                  </w:tcBorders>
                  <w:noWrap w:val="0"/>
                  <w:vAlign w:val="top"/>
                </w:tcPr>
                <w:p w14:paraId="6184C91B">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350" w:type="dxa"/>
                  <w:tcBorders>
                    <w:top w:val="nil"/>
                    <w:left w:val="single" w:color="000000" w:sz="4" w:space="0"/>
                    <w:bottom w:val="single" w:color="000000" w:sz="4" w:space="0"/>
                    <w:right w:val="single" w:color="000000" w:sz="4" w:space="0"/>
                  </w:tcBorders>
                  <w:noWrap w:val="0"/>
                  <w:vAlign w:val="top"/>
                </w:tcPr>
                <w:p w14:paraId="73865379">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226E73A7">
                  <w:pPr>
                    <w:spacing w:line="360" w:lineRule="auto"/>
                    <w:jc w:val="center"/>
                    <w:rPr>
                      <w:rFonts w:hint="eastAsia" w:ascii="宋体" w:hAnsi="宋体" w:cs="宋体"/>
                      <w:sz w:val="24"/>
                    </w:rPr>
                  </w:pPr>
                  <w:r>
                    <w:rPr>
                      <w:rFonts w:hint="eastAsia" w:ascii="宋体" w:hAnsi="宋体" w:cs="宋体"/>
                      <w:b/>
                      <w:color w:val="000000"/>
                      <w:sz w:val="24"/>
                    </w:rPr>
                    <w:t>2400元/人/月</w:t>
                  </w:r>
                </w:p>
              </w:tc>
              <w:tc>
                <w:tcPr>
                  <w:tcW w:w="2149" w:type="dxa"/>
                  <w:vMerge w:val="continue"/>
                  <w:tcBorders>
                    <w:left w:val="single" w:color="000000" w:sz="4" w:space="0"/>
                    <w:right w:val="single" w:color="000000" w:sz="4" w:space="0"/>
                  </w:tcBorders>
                  <w:noWrap w:val="0"/>
                  <w:vAlign w:val="top"/>
                </w:tcPr>
                <w:p w14:paraId="12706E4A">
                  <w:pPr>
                    <w:spacing w:line="360" w:lineRule="auto"/>
                    <w:jc w:val="center"/>
                    <w:rPr>
                      <w:rFonts w:hint="eastAsia" w:ascii="宋体" w:hAnsi="宋体" w:cs="宋体"/>
                      <w:b/>
                      <w:color w:val="000000"/>
                      <w:sz w:val="24"/>
                    </w:rPr>
                  </w:pPr>
                </w:p>
              </w:tc>
            </w:tr>
            <w:tr w14:paraId="682BE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31A3B71F">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35FFD65A">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41094D0B">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4F48C008">
                  <w:pPr>
                    <w:spacing w:line="360" w:lineRule="auto"/>
                    <w:jc w:val="center"/>
                    <w:rPr>
                      <w:rFonts w:hint="eastAsia" w:ascii="宋体" w:hAnsi="宋体" w:cs="宋体"/>
                      <w:sz w:val="24"/>
                    </w:rPr>
                  </w:pPr>
                  <w:r>
                    <w:rPr>
                      <w:rFonts w:hint="eastAsia" w:ascii="宋体" w:hAnsi="宋体" w:cs="宋体"/>
                      <w:b/>
                      <w:color w:val="000000"/>
                      <w:sz w:val="24"/>
                    </w:rPr>
                    <w:t>1200元/人/月</w:t>
                  </w:r>
                </w:p>
              </w:tc>
              <w:tc>
                <w:tcPr>
                  <w:tcW w:w="2149" w:type="dxa"/>
                  <w:vMerge w:val="continue"/>
                  <w:tcBorders>
                    <w:left w:val="single" w:color="000000" w:sz="4" w:space="0"/>
                    <w:right w:val="single" w:color="000000" w:sz="4" w:space="0"/>
                  </w:tcBorders>
                  <w:noWrap w:val="0"/>
                  <w:vAlign w:val="top"/>
                </w:tcPr>
                <w:p w14:paraId="06CED0FA">
                  <w:pPr>
                    <w:spacing w:line="360" w:lineRule="auto"/>
                    <w:jc w:val="center"/>
                    <w:rPr>
                      <w:rFonts w:hint="eastAsia" w:ascii="宋体" w:hAnsi="宋体" w:cs="宋体"/>
                      <w:b/>
                      <w:color w:val="000000"/>
                      <w:sz w:val="24"/>
                    </w:rPr>
                  </w:pPr>
                </w:p>
              </w:tc>
            </w:tr>
            <w:tr w14:paraId="411773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restart"/>
                  <w:tcBorders>
                    <w:top w:val="nil"/>
                    <w:left w:val="single" w:color="000000" w:sz="4" w:space="0"/>
                    <w:bottom w:val="single" w:color="000000" w:sz="4" w:space="0"/>
                    <w:right w:val="single" w:color="000000" w:sz="4" w:space="0"/>
                  </w:tcBorders>
                  <w:noWrap w:val="0"/>
                  <w:vAlign w:val="top"/>
                </w:tcPr>
                <w:p w14:paraId="090393C5">
                  <w:pPr>
                    <w:spacing w:line="360" w:lineRule="auto"/>
                    <w:jc w:val="center"/>
                    <w:rPr>
                      <w:rFonts w:hint="eastAsia" w:ascii="宋体" w:hAnsi="宋体" w:cs="宋体"/>
                      <w:sz w:val="24"/>
                    </w:rPr>
                  </w:pPr>
                  <w:r>
                    <w:rPr>
                      <w:rFonts w:hint="eastAsia" w:ascii="宋体" w:hAnsi="宋体" w:cs="宋体"/>
                      <w:b/>
                      <w:color w:val="000000"/>
                      <w:sz w:val="24"/>
                    </w:rPr>
                    <w:t>肢体残疾</w:t>
                  </w:r>
                </w:p>
              </w:tc>
              <w:tc>
                <w:tcPr>
                  <w:tcW w:w="1331" w:type="dxa"/>
                  <w:vMerge w:val="restart"/>
                  <w:tcBorders>
                    <w:top w:val="nil"/>
                    <w:left w:val="single" w:color="000000" w:sz="4" w:space="0"/>
                    <w:bottom w:val="single" w:color="000000" w:sz="4" w:space="0"/>
                    <w:right w:val="single" w:color="000000" w:sz="4" w:space="0"/>
                  </w:tcBorders>
                  <w:noWrap w:val="0"/>
                  <w:vAlign w:val="top"/>
                </w:tcPr>
                <w:p w14:paraId="356AE29A">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350" w:type="dxa"/>
                  <w:tcBorders>
                    <w:top w:val="nil"/>
                    <w:left w:val="single" w:color="000000" w:sz="4" w:space="0"/>
                    <w:bottom w:val="single" w:color="000000" w:sz="4" w:space="0"/>
                    <w:right w:val="single" w:color="000000" w:sz="4" w:space="0"/>
                  </w:tcBorders>
                  <w:noWrap w:val="0"/>
                  <w:vAlign w:val="top"/>
                </w:tcPr>
                <w:p w14:paraId="1D03504B">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2B0F300E">
                  <w:pPr>
                    <w:spacing w:line="360" w:lineRule="auto"/>
                    <w:jc w:val="center"/>
                    <w:rPr>
                      <w:rFonts w:hint="eastAsia" w:ascii="宋体" w:hAnsi="宋体" w:cs="宋体"/>
                      <w:sz w:val="24"/>
                    </w:rPr>
                  </w:pPr>
                  <w:r>
                    <w:rPr>
                      <w:rFonts w:hint="eastAsia" w:ascii="宋体" w:hAnsi="宋体" w:cs="宋体"/>
                      <w:b/>
                      <w:color w:val="000000"/>
                      <w:sz w:val="24"/>
                    </w:rPr>
                    <w:t>3000元/人/月</w:t>
                  </w:r>
                </w:p>
              </w:tc>
              <w:tc>
                <w:tcPr>
                  <w:tcW w:w="2149" w:type="dxa"/>
                  <w:vMerge w:val="continue"/>
                  <w:tcBorders>
                    <w:left w:val="single" w:color="000000" w:sz="4" w:space="0"/>
                    <w:right w:val="single" w:color="000000" w:sz="4" w:space="0"/>
                  </w:tcBorders>
                  <w:noWrap w:val="0"/>
                  <w:vAlign w:val="top"/>
                </w:tcPr>
                <w:p w14:paraId="4CB436BE">
                  <w:pPr>
                    <w:spacing w:line="360" w:lineRule="auto"/>
                    <w:jc w:val="center"/>
                    <w:rPr>
                      <w:rFonts w:hint="eastAsia" w:ascii="宋体" w:hAnsi="宋体" w:cs="宋体"/>
                      <w:b/>
                      <w:color w:val="000000"/>
                      <w:sz w:val="24"/>
                    </w:rPr>
                  </w:pPr>
                </w:p>
              </w:tc>
            </w:tr>
            <w:tr w14:paraId="7FA342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21D227D7">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72882555">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07AD7C29">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629D8609">
                  <w:pPr>
                    <w:spacing w:line="360" w:lineRule="auto"/>
                    <w:jc w:val="center"/>
                    <w:rPr>
                      <w:rFonts w:hint="eastAsia" w:ascii="宋体" w:hAnsi="宋体" w:cs="宋体"/>
                      <w:sz w:val="24"/>
                    </w:rPr>
                  </w:pPr>
                  <w:r>
                    <w:rPr>
                      <w:rFonts w:hint="eastAsia" w:ascii="宋体" w:hAnsi="宋体" w:cs="宋体"/>
                      <w:b/>
                      <w:color w:val="000000"/>
                      <w:sz w:val="24"/>
                    </w:rPr>
                    <w:t>1500元/人/月</w:t>
                  </w:r>
                </w:p>
              </w:tc>
              <w:tc>
                <w:tcPr>
                  <w:tcW w:w="2149" w:type="dxa"/>
                  <w:vMerge w:val="continue"/>
                  <w:tcBorders>
                    <w:left w:val="single" w:color="000000" w:sz="4" w:space="0"/>
                    <w:right w:val="single" w:color="000000" w:sz="4" w:space="0"/>
                  </w:tcBorders>
                  <w:noWrap w:val="0"/>
                  <w:vAlign w:val="top"/>
                </w:tcPr>
                <w:p w14:paraId="4ECC7D78">
                  <w:pPr>
                    <w:spacing w:line="360" w:lineRule="auto"/>
                    <w:jc w:val="center"/>
                    <w:rPr>
                      <w:rFonts w:hint="eastAsia" w:ascii="宋体" w:hAnsi="宋体" w:cs="宋体"/>
                      <w:b/>
                      <w:color w:val="000000"/>
                      <w:sz w:val="24"/>
                    </w:rPr>
                  </w:pPr>
                </w:p>
              </w:tc>
            </w:tr>
            <w:tr w14:paraId="0F003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2133E6A6">
                  <w:pPr>
                    <w:spacing w:line="360" w:lineRule="auto"/>
                    <w:rPr>
                      <w:rFonts w:hint="eastAsia" w:ascii="宋体" w:hAnsi="宋体" w:cs="宋体"/>
                      <w:sz w:val="24"/>
                    </w:rPr>
                  </w:pPr>
                </w:p>
              </w:tc>
              <w:tc>
                <w:tcPr>
                  <w:tcW w:w="1331" w:type="dxa"/>
                  <w:vMerge w:val="restart"/>
                  <w:tcBorders>
                    <w:top w:val="nil"/>
                    <w:left w:val="single" w:color="000000" w:sz="4" w:space="0"/>
                    <w:bottom w:val="single" w:color="000000" w:sz="4" w:space="0"/>
                    <w:right w:val="single" w:color="000000" w:sz="4" w:space="0"/>
                  </w:tcBorders>
                  <w:noWrap w:val="0"/>
                  <w:vAlign w:val="top"/>
                </w:tcPr>
                <w:p w14:paraId="40ACC097">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350" w:type="dxa"/>
                  <w:tcBorders>
                    <w:top w:val="nil"/>
                    <w:left w:val="single" w:color="000000" w:sz="4" w:space="0"/>
                    <w:bottom w:val="single" w:color="000000" w:sz="4" w:space="0"/>
                    <w:right w:val="single" w:color="000000" w:sz="4" w:space="0"/>
                  </w:tcBorders>
                  <w:noWrap w:val="0"/>
                  <w:vAlign w:val="top"/>
                </w:tcPr>
                <w:p w14:paraId="0DBFFC0D">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24D828F5">
                  <w:pPr>
                    <w:spacing w:line="360" w:lineRule="auto"/>
                    <w:jc w:val="center"/>
                    <w:rPr>
                      <w:rFonts w:hint="eastAsia" w:ascii="宋体" w:hAnsi="宋体" w:cs="宋体"/>
                      <w:sz w:val="24"/>
                    </w:rPr>
                  </w:pPr>
                  <w:r>
                    <w:rPr>
                      <w:rFonts w:hint="eastAsia" w:ascii="宋体" w:hAnsi="宋体" w:cs="宋体"/>
                      <w:b/>
                      <w:color w:val="000000"/>
                      <w:sz w:val="24"/>
                    </w:rPr>
                    <w:t>2400元/人/月</w:t>
                  </w:r>
                </w:p>
              </w:tc>
              <w:tc>
                <w:tcPr>
                  <w:tcW w:w="2149" w:type="dxa"/>
                  <w:vMerge w:val="continue"/>
                  <w:tcBorders>
                    <w:left w:val="single" w:color="000000" w:sz="4" w:space="0"/>
                    <w:right w:val="single" w:color="000000" w:sz="4" w:space="0"/>
                  </w:tcBorders>
                  <w:noWrap w:val="0"/>
                  <w:vAlign w:val="top"/>
                </w:tcPr>
                <w:p w14:paraId="6C2792CD">
                  <w:pPr>
                    <w:spacing w:line="360" w:lineRule="auto"/>
                    <w:jc w:val="center"/>
                    <w:rPr>
                      <w:rFonts w:hint="eastAsia" w:ascii="宋体" w:hAnsi="宋体" w:cs="宋体"/>
                      <w:b/>
                      <w:color w:val="000000"/>
                      <w:sz w:val="24"/>
                    </w:rPr>
                  </w:pPr>
                </w:p>
              </w:tc>
            </w:tr>
            <w:tr w14:paraId="067E7E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7269932A">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7F704F56">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7AB00C1F">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47F65503">
                  <w:pPr>
                    <w:spacing w:line="360" w:lineRule="auto"/>
                    <w:jc w:val="center"/>
                    <w:rPr>
                      <w:rFonts w:hint="eastAsia" w:ascii="宋体" w:hAnsi="宋体" w:cs="宋体"/>
                      <w:sz w:val="24"/>
                    </w:rPr>
                  </w:pPr>
                  <w:r>
                    <w:rPr>
                      <w:rFonts w:hint="eastAsia" w:ascii="宋体" w:hAnsi="宋体" w:cs="宋体"/>
                      <w:b/>
                      <w:color w:val="000000"/>
                      <w:sz w:val="24"/>
                    </w:rPr>
                    <w:t>1200元/人/月</w:t>
                  </w:r>
                </w:p>
              </w:tc>
              <w:tc>
                <w:tcPr>
                  <w:tcW w:w="2149" w:type="dxa"/>
                  <w:vMerge w:val="continue"/>
                  <w:tcBorders>
                    <w:left w:val="single" w:color="000000" w:sz="4" w:space="0"/>
                    <w:right w:val="single" w:color="000000" w:sz="4" w:space="0"/>
                  </w:tcBorders>
                  <w:noWrap w:val="0"/>
                  <w:vAlign w:val="top"/>
                </w:tcPr>
                <w:p w14:paraId="2262B3A7">
                  <w:pPr>
                    <w:spacing w:line="360" w:lineRule="auto"/>
                    <w:jc w:val="center"/>
                    <w:rPr>
                      <w:rFonts w:hint="eastAsia" w:ascii="宋体" w:hAnsi="宋体" w:cs="宋体"/>
                      <w:b/>
                      <w:color w:val="000000"/>
                      <w:sz w:val="24"/>
                    </w:rPr>
                  </w:pPr>
                </w:p>
              </w:tc>
            </w:tr>
            <w:tr w14:paraId="33AB0B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restart"/>
                  <w:tcBorders>
                    <w:top w:val="nil"/>
                    <w:left w:val="single" w:color="000000" w:sz="4" w:space="0"/>
                    <w:bottom w:val="single" w:color="000000" w:sz="4" w:space="0"/>
                    <w:right w:val="single" w:color="000000" w:sz="4" w:space="0"/>
                  </w:tcBorders>
                  <w:noWrap w:val="0"/>
                  <w:vAlign w:val="top"/>
                </w:tcPr>
                <w:p w14:paraId="11854EA0">
                  <w:pPr>
                    <w:spacing w:line="360" w:lineRule="auto"/>
                    <w:jc w:val="center"/>
                    <w:rPr>
                      <w:rFonts w:hint="eastAsia" w:ascii="宋体" w:hAnsi="宋体" w:cs="宋体"/>
                      <w:sz w:val="24"/>
                    </w:rPr>
                  </w:pPr>
                  <w:r>
                    <w:rPr>
                      <w:rFonts w:hint="eastAsia" w:ascii="宋体" w:hAnsi="宋体" w:cs="宋体"/>
                      <w:b/>
                      <w:color w:val="000000"/>
                      <w:sz w:val="24"/>
                    </w:rPr>
                    <w:t>智力残疾</w:t>
                  </w:r>
                </w:p>
              </w:tc>
              <w:tc>
                <w:tcPr>
                  <w:tcW w:w="1331" w:type="dxa"/>
                  <w:vMerge w:val="restart"/>
                  <w:tcBorders>
                    <w:top w:val="nil"/>
                    <w:left w:val="single" w:color="000000" w:sz="4" w:space="0"/>
                    <w:bottom w:val="single" w:color="000000" w:sz="4" w:space="0"/>
                    <w:right w:val="single" w:color="000000" w:sz="4" w:space="0"/>
                  </w:tcBorders>
                  <w:noWrap w:val="0"/>
                  <w:vAlign w:val="top"/>
                </w:tcPr>
                <w:p w14:paraId="6BA93971">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350" w:type="dxa"/>
                  <w:tcBorders>
                    <w:top w:val="nil"/>
                    <w:left w:val="single" w:color="000000" w:sz="4" w:space="0"/>
                    <w:bottom w:val="single" w:color="000000" w:sz="4" w:space="0"/>
                    <w:right w:val="single" w:color="000000" w:sz="4" w:space="0"/>
                  </w:tcBorders>
                  <w:noWrap w:val="0"/>
                  <w:vAlign w:val="top"/>
                </w:tcPr>
                <w:p w14:paraId="11BB38F3">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565A522E">
                  <w:pPr>
                    <w:spacing w:line="360" w:lineRule="auto"/>
                    <w:jc w:val="center"/>
                    <w:rPr>
                      <w:rFonts w:hint="eastAsia" w:ascii="宋体" w:hAnsi="宋体" w:cs="宋体"/>
                      <w:sz w:val="24"/>
                    </w:rPr>
                  </w:pPr>
                  <w:r>
                    <w:rPr>
                      <w:rFonts w:hint="eastAsia" w:ascii="宋体" w:hAnsi="宋体" w:cs="宋体"/>
                      <w:b/>
                      <w:color w:val="000000"/>
                      <w:sz w:val="24"/>
                    </w:rPr>
                    <w:t>3000元/人/月</w:t>
                  </w:r>
                </w:p>
              </w:tc>
              <w:tc>
                <w:tcPr>
                  <w:tcW w:w="2149" w:type="dxa"/>
                  <w:vMerge w:val="continue"/>
                  <w:tcBorders>
                    <w:left w:val="single" w:color="000000" w:sz="4" w:space="0"/>
                    <w:right w:val="single" w:color="000000" w:sz="4" w:space="0"/>
                  </w:tcBorders>
                  <w:noWrap w:val="0"/>
                  <w:vAlign w:val="top"/>
                </w:tcPr>
                <w:p w14:paraId="4E030441">
                  <w:pPr>
                    <w:spacing w:line="360" w:lineRule="auto"/>
                    <w:jc w:val="center"/>
                    <w:rPr>
                      <w:rFonts w:hint="eastAsia" w:ascii="宋体" w:hAnsi="宋体" w:cs="宋体"/>
                      <w:b/>
                      <w:color w:val="000000"/>
                      <w:sz w:val="24"/>
                    </w:rPr>
                  </w:pPr>
                </w:p>
              </w:tc>
            </w:tr>
            <w:tr w14:paraId="241E28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14E8577B">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3C843882">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49544616">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0A6D8B37">
                  <w:pPr>
                    <w:spacing w:line="360" w:lineRule="auto"/>
                    <w:jc w:val="center"/>
                    <w:rPr>
                      <w:rFonts w:hint="eastAsia" w:ascii="宋体" w:hAnsi="宋体" w:cs="宋体"/>
                      <w:sz w:val="24"/>
                    </w:rPr>
                  </w:pPr>
                  <w:r>
                    <w:rPr>
                      <w:rFonts w:hint="eastAsia" w:ascii="宋体" w:hAnsi="宋体" w:cs="宋体"/>
                      <w:b/>
                      <w:color w:val="000000"/>
                      <w:sz w:val="24"/>
                    </w:rPr>
                    <w:t>1500元/人/月</w:t>
                  </w:r>
                </w:p>
              </w:tc>
              <w:tc>
                <w:tcPr>
                  <w:tcW w:w="2149" w:type="dxa"/>
                  <w:vMerge w:val="continue"/>
                  <w:tcBorders>
                    <w:left w:val="single" w:color="000000" w:sz="4" w:space="0"/>
                    <w:right w:val="single" w:color="000000" w:sz="4" w:space="0"/>
                  </w:tcBorders>
                  <w:noWrap w:val="0"/>
                  <w:vAlign w:val="top"/>
                </w:tcPr>
                <w:p w14:paraId="1702B9D0">
                  <w:pPr>
                    <w:spacing w:line="360" w:lineRule="auto"/>
                    <w:jc w:val="center"/>
                    <w:rPr>
                      <w:rFonts w:hint="eastAsia" w:ascii="宋体" w:hAnsi="宋体" w:cs="宋体"/>
                      <w:b/>
                      <w:color w:val="000000"/>
                      <w:sz w:val="24"/>
                    </w:rPr>
                  </w:pPr>
                </w:p>
              </w:tc>
            </w:tr>
            <w:tr w14:paraId="0378B3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6BFFDF58">
                  <w:pPr>
                    <w:spacing w:line="360" w:lineRule="auto"/>
                    <w:rPr>
                      <w:rFonts w:hint="eastAsia" w:ascii="宋体" w:hAnsi="宋体" w:cs="宋体"/>
                      <w:sz w:val="24"/>
                    </w:rPr>
                  </w:pPr>
                </w:p>
              </w:tc>
              <w:tc>
                <w:tcPr>
                  <w:tcW w:w="1331" w:type="dxa"/>
                  <w:vMerge w:val="restart"/>
                  <w:tcBorders>
                    <w:top w:val="nil"/>
                    <w:left w:val="single" w:color="000000" w:sz="4" w:space="0"/>
                    <w:bottom w:val="single" w:color="000000" w:sz="4" w:space="0"/>
                    <w:right w:val="single" w:color="000000" w:sz="4" w:space="0"/>
                  </w:tcBorders>
                  <w:noWrap w:val="0"/>
                  <w:vAlign w:val="top"/>
                </w:tcPr>
                <w:p w14:paraId="70B24337">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350" w:type="dxa"/>
                  <w:tcBorders>
                    <w:top w:val="nil"/>
                    <w:left w:val="single" w:color="000000" w:sz="4" w:space="0"/>
                    <w:bottom w:val="single" w:color="000000" w:sz="4" w:space="0"/>
                    <w:right w:val="single" w:color="000000" w:sz="4" w:space="0"/>
                  </w:tcBorders>
                  <w:noWrap w:val="0"/>
                  <w:vAlign w:val="top"/>
                </w:tcPr>
                <w:p w14:paraId="3E9A484A">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09DBC300">
                  <w:pPr>
                    <w:spacing w:line="360" w:lineRule="auto"/>
                    <w:jc w:val="center"/>
                    <w:rPr>
                      <w:rFonts w:hint="eastAsia" w:ascii="宋体" w:hAnsi="宋体" w:cs="宋体"/>
                      <w:sz w:val="24"/>
                    </w:rPr>
                  </w:pPr>
                  <w:r>
                    <w:rPr>
                      <w:rFonts w:hint="eastAsia" w:ascii="宋体" w:hAnsi="宋体" w:cs="宋体"/>
                      <w:b/>
                      <w:color w:val="000000"/>
                      <w:sz w:val="24"/>
                    </w:rPr>
                    <w:t>2400元/人/月</w:t>
                  </w:r>
                </w:p>
              </w:tc>
              <w:tc>
                <w:tcPr>
                  <w:tcW w:w="2149" w:type="dxa"/>
                  <w:vMerge w:val="continue"/>
                  <w:tcBorders>
                    <w:left w:val="single" w:color="000000" w:sz="4" w:space="0"/>
                    <w:right w:val="single" w:color="000000" w:sz="4" w:space="0"/>
                  </w:tcBorders>
                  <w:noWrap w:val="0"/>
                  <w:vAlign w:val="top"/>
                </w:tcPr>
                <w:p w14:paraId="31E5FBF9">
                  <w:pPr>
                    <w:spacing w:line="360" w:lineRule="auto"/>
                    <w:jc w:val="center"/>
                    <w:rPr>
                      <w:rFonts w:hint="eastAsia" w:ascii="宋体" w:hAnsi="宋体" w:cs="宋体"/>
                      <w:b/>
                      <w:color w:val="000000"/>
                      <w:sz w:val="24"/>
                    </w:rPr>
                  </w:pPr>
                </w:p>
              </w:tc>
            </w:tr>
            <w:tr w14:paraId="37F79E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03CC2ED0">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7868A088">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4A53FAD6">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440655AD">
                  <w:pPr>
                    <w:spacing w:line="360" w:lineRule="auto"/>
                    <w:jc w:val="center"/>
                    <w:rPr>
                      <w:rFonts w:hint="eastAsia" w:ascii="宋体" w:hAnsi="宋体" w:cs="宋体"/>
                      <w:sz w:val="24"/>
                    </w:rPr>
                  </w:pPr>
                  <w:r>
                    <w:rPr>
                      <w:rFonts w:hint="eastAsia" w:ascii="宋体" w:hAnsi="宋体" w:cs="宋体"/>
                      <w:b/>
                      <w:color w:val="000000"/>
                      <w:sz w:val="24"/>
                    </w:rPr>
                    <w:t>1200元/人/月</w:t>
                  </w:r>
                </w:p>
              </w:tc>
              <w:tc>
                <w:tcPr>
                  <w:tcW w:w="2149" w:type="dxa"/>
                  <w:vMerge w:val="continue"/>
                  <w:tcBorders>
                    <w:left w:val="single" w:color="000000" w:sz="4" w:space="0"/>
                    <w:right w:val="single" w:color="000000" w:sz="4" w:space="0"/>
                  </w:tcBorders>
                  <w:noWrap w:val="0"/>
                  <w:vAlign w:val="top"/>
                </w:tcPr>
                <w:p w14:paraId="739C915B">
                  <w:pPr>
                    <w:spacing w:line="360" w:lineRule="auto"/>
                    <w:jc w:val="center"/>
                    <w:rPr>
                      <w:rFonts w:hint="eastAsia" w:ascii="宋体" w:hAnsi="宋体" w:cs="宋体"/>
                      <w:b/>
                      <w:color w:val="000000"/>
                      <w:sz w:val="24"/>
                    </w:rPr>
                  </w:pPr>
                </w:p>
              </w:tc>
            </w:tr>
            <w:tr w14:paraId="3F4D0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restart"/>
                  <w:tcBorders>
                    <w:top w:val="nil"/>
                    <w:left w:val="single" w:color="000000" w:sz="4" w:space="0"/>
                    <w:bottom w:val="single" w:color="000000" w:sz="4" w:space="0"/>
                    <w:right w:val="single" w:color="000000" w:sz="4" w:space="0"/>
                  </w:tcBorders>
                  <w:noWrap w:val="0"/>
                  <w:vAlign w:val="top"/>
                </w:tcPr>
                <w:p w14:paraId="14F70432">
                  <w:pPr>
                    <w:spacing w:line="360" w:lineRule="auto"/>
                    <w:jc w:val="center"/>
                    <w:rPr>
                      <w:rFonts w:hint="eastAsia" w:ascii="宋体" w:hAnsi="宋体" w:cs="宋体"/>
                      <w:sz w:val="24"/>
                    </w:rPr>
                  </w:pPr>
                  <w:r>
                    <w:rPr>
                      <w:rFonts w:hint="eastAsia" w:ascii="宋体" w:hAnsi="宋体" w:cs="宋体"/>
                      <w:b/>
                      <w:color w:val="000000"/>
                      <w:sz w:val="24"/>
                    </w:rPr>
                    <w:t>孤独症儿童</w:t>
                  </w:r>
                </w:p>
              </w:tc>
              <w:tc>
                <w:tcPr>
                  <w:tcW w:w="1331" w:type="dxa"/>
                  <w:vMerge w:val="restart"/>
                  <w:tcBorders>
                    <w:top w:val="nil"/>
                    <w:left w:val="single" w:color="000000" w:sz="4" w:space="0"/>
                    <w:bottom w:val="single" w:color="000000" w:sz="4" w:space="0"/>
                    <w:right w:val="single" w:color="000000" w:sz="4" w:space="0"/>
                  </w:tcBorders>
                  <w:noWrap w:val="0"/>
                  <w:vAlign w:val="top"/>
                </w:tcPr>
                <w:p w14:paraId="2DB48A0C">
                  <w:pPr>
                    <w:spacing w:line="360" w:lineRule="auto"/>
                    <w:jc w:val="center"/>
                    <w:rPr>
                      <w:rFonts w:hint="eastAsia" w:ascii="宋体" w:hAnsi="宋体" w:cs="宋体"/>
                      <w:sz w:val="24"/>
                    </w:rPr>
                  </w:pPr>
                  <w:r>
                    <w:rPr>
                      <w:rFonts w:hint="eastAsia" w:ascii="宋体" w:hAnsi="宋体" w:cs="宋体"/>
                      <w:b/>
                      <w:color w:val="000000"/>
                      <w:sz w:val="24"/>
                    </w:rPr>
                    <w:t>一、二级或困难残疾儿童</w:t>
                  </w:r>
                </w:p>
              </w:tc>
              <w:tc>
                <w:tcPr>
                  <w:tcW w:w="1350" w:type="dxa"/>
                  <w:tcBorders>
                    <w:top w:val="nil"/>
                    <w:left w:val="single" w:color="000000" w:sz="4" w:space="0"/>
                    <w:bottom w:val="single" w:color="000000" w:sz="4" w:space="0"/>
                    <w:right w:val="single" w:color="000000" w:sz="4" w:space="0"/>
                  </w:tcBorders>
                  <w:noWrap w:val="0"/>
                  <w:vAlign w:val="top"/>
                </w:tcPr>
                <w:p w14:paraId="7579A37F">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000000" w:sz="4" w:space="0"/>
                    <w:right w:val="single" w:color="000000" w:sz="4" w:space="0"/>
                  </w:tcBorders>
                  <w:noWrap w:val="0"/>
                  <w:vAlign w:val="top"/>
                </w:tcPr>
                <w:p w14:paraId="7B768E1A">
                  <w:pPr>
                    <w:spacing w:line="360" w:lineRule="auto"/>
                    <w:jc w:val="center"/>
                    <w:rPr>
                      <w:rFonts w:hint="eastAsia" w:ascii="宋体" w:hAnsi="宋体" w:cs="宋体"/>
                      <w:sz w:val="24"/>
                    </w:rPr>
                  </w:pPr>
                  <w:r>
                    <w:rPr>
                      <w:rFonts w:hint="eastAsia" w:ascii="宋体" w:hAnsi="宋体" w:cs="宋体"/>
                      <w:b/>
                      <w:color w:val="000000"/>
                      <w:sz w:val="24"/>
                    </w:rPr>
                    <w:t>3000元/人/月</w:t>
                  </w:r>
                </w:p>
              </w:tc>
              <w:tc>
                <w:tcPr>
                  <w:tcW w:w="2149" w:type="dxa"/>
                  <w:vMerge w:val="continue"/>
                  <w:tcBorders>
                    <w:left w:val="single" w:color="000000" w:sz="4" w:space="0"/>
                    <w:right w:val="single" w:color="000000" w:sz="4" w:space="0"/>
                  </w:tcBorders>
                  <w:noWrap w:val="0"/>
                  <w:vAlign w:val="top"/>
                </w:tcPr>
                <w:p w14:paraId="102519AE">
                  <w:pPr>
                    <w:spacing w:line="360" w:lineRule="auto"/>
                    <w:jc w:val="center"/>
                    <w:rPr>
                      <w:rFonts w:hint="eastAsia" w:ascii="宋体" w:hAnsi="宋体" w:cs="宋体"/>
                      <w:b/>
                      <w:color w:val="000000"/>
                      <w:sz w:val="24"/>
                    </w:rPr>
                  </w:pPr>
                </w:p>
              </w:tc>
            </w:tr>
            <w:tr w14:paraId="31A3B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5AC174B7">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000000" w:sz="4" w:space="0"/>
                  </w:tcBorders>
                  <w:noWrap w:val="0"/>
                  <w:vAlign w:val="top"/>
                </w:tcPr>
                <w:p w14:paraId="07C92093">
                  <w:pPr>
                    <w:spacing w:line="360" w:lineRule="auto"/>
                    <w:rPr>
                      <w:rFonts w:hint="eastAsia" w:ascii="宋体" w:hAnsi="宋体" w:cs="宋体"/>
                      <w:sz w:val="24"/>
                    </w:rPr>
                  </w:pPr>
                </w:p>
              </w:tc>
              <w:tc>
                <w:tcPr>
                  <w:tcW w:w="1350" w:type="dxa"/>
                  <w:tcBorders>
                    <w:top w:val="nil"/>
                    <w:left w:val="single" w:color="000000" w:sz="4" w:space="0"/>
                    <w:bottom w:val="single" w:color="000000" w:sz="4" w:space="0"/>
                    <w:right w:val="single" w:color="000000" w:sz="4" w:space="0"/>
                  </w:tcBorders>
                  <w:noWrap w:val="0"/>
                  <w:vAlign w:val="top"/>
                </w:tcPr>
                <w:p w14:paraId="75AE8613">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nil"/>
                    <w:left w:val="single" w:color="000000" w:sz="4" w:space="0"/>
                    <w:bottom w:val="single" w:color="000000" w:sz="4" w:space="0"/>
                    <w:right w:val="single" w:color="000000" w:sz="4" w:space="0"/>
                  </w:tcBorders>
                  <w:noWrap w:val="0"/>
                  <w:vAlign w:val="top"/>
                </w:tcPr>
                <w:p w14:paraId="57AD2007">
                  <w:pPr>
                    <w:spacing w:line="360" w:lineRule="auto"/>
                    <w:jc w:val="center"/>
                    <w:rPr>
                      <w:rFonts w:hint="eastAsia" w:ascii="宋体" w:hAnsi="宋体" w:cs="宋体"/>
                      <w:sz w:val="24"/>
                    </w:rPr>
                  </w:pPr>
                  <w:r>
                    <w:rPr>
                      <w:rFonts w:hint="eastAsia" w:ascii="宋体" w:hAnsi="宋体" w:cs="宋体"/>
                      <w:b/>
                      <w:color w:val="000000"/>
                      <w:sz w:val="24"/>
                    </w:rPr>
                    <w:t>1500元/人/月</w:t>
                  </w:r>
                </w:p>
              </w:tc>
              <w:tc>
                <w:tcPr>
                  <w:tcW w:w="2149" w:type="dxa"/>
                  <w:vMerge w:val="continue"/>
                  <w:tcBorders>
                    <w:left w:val="single" w:color="000000" w:sz="4" w:space="0"/>
                    <w:right w:val="single" w:color="000000" w:sz="4" w:space="0"/>
                  </w:tcBorders>
                  <w:noWrap w:val="0"/>
                  <w:vAlign w:val="top"/>
                </w:tcPr>
                <w:p w14:paraId="5EB8D31F">
                  <w:pPr>
                    <w:spacing w:line="360" w:lineRule="auto"/>
                    <w:jc w:val="center"/>
                    <w:rPr>
                      <w:rFonts w:hint="eastAsia" w:ascii="宋体" w:hAnsi="宋体" w:cs="宋体"/>
                      <w:b/>
                      <w:color w:val="000000"/>
                      <w:sz w:val="24"/>
                    </w:rPr>
                  </w:pPr>
                </w:p>
              </w:tc>
            </w:tr>
            <w:tr w14:paraId="712A4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599F79DC">
                  <w:pPr>
                    <w:spacing w:line="360" w:lineRule="auto"/>
                    <w:rPr>
                      <w:rFonts w:hint="eastAsia" w:ascii="宋体" w:hAnsi="宋体" w:cs="宋体"/>
                      <w:sz w:val="24"/>
                    </w:rPr>
                  </w:pPr>
                </w:p>
              </w:tc>
              <w:tc>
                <w:tcPr>
                  <w:tcW w:w="1331" w:type="dxa"/>
                  <w:vMerge w:val="restart"/>
                  <w:tcBorders>
                    <w:top w:val="nil"/>
                    <w:left w:val="single" w:color="000000" w:sz="4" w:space="0"/>
                    <w:bottom w:val="single" w:color="000000" w:sz="4" w:space="0"/>
                    <w:right w:val="single" w:color="000000" w:sz="4" w:space="0"/>
                  </w:tcBorders>
                  <w:noWrap w:val="0"/>
                  <w:vAlign w:val="top"/>
                </w:tcPr>
                <w:p w14:paraId="4EB1EADF">
                  <w:pPr>
                    <w:spacing w:line="360" w:lineRule="auto"/>
                    <w:jc w:val="center"/>
                    <w:rPr>
                      <w:rFonts w:hint="eastAsia" w:ascii="宋体" w:hAnsi="宋体" w:cs="宋体"/>
                      <w:sz w:val="24"/>
                    </w:rPr>
                  </w:pPr>
                  <w:r>
                    <w:rPr>
                      <w:rFonts w:hint="eastAsia" w:ascii="宋体" w:hAnsi="宋体" w:cs="宋体"/>
                      <w:b/>
                      <w:color w:val="000000"/>
                      <w:sz w:val="24"/>
                    </w:rPr>
                    <w:t>三、四级非困难残疾儿童</w:t>
                  </w:r>
                </w:p>
              </w:tc>
              <w:tc>
                <w:tcPr>
                  <w:tcW w:w="1350" w:type="dxa"/>
                  <w:tcBorders>
                    <w:top w:val="nil"/>
                    <w:left w:val="single" w:color="000000" w:sz="4" w:space="0"/>
                    <w:bottom w:val="single" w:color="auto" w:sz="4" w:space="0"/>
                    <w:right w:val="single" w:color="000000" w:sz="4" w:space="0"/>
                  </w:tcBorders>
                  <w:noWrap w:val="0"/>
                  <w:vAlign w:val="top"/>
                </w:tcPr>
                <w:p w14:paraId="3307D464">
                  <w:pPr>
                    <w:spacing w:line="360" w:lineRule="auto"/>
                    <w:jc w:val="center"/>
                    <w:rPr>
                      <w:rFonts w:hint="eastAsia" w:ascii="宋体" w:hAnsi="宋体" w:cs="宋体"/>
                      <w:sz w:val="24"/>
                    </w:rPr>
                  </w:pPr>
                  <w:r>
                    <w:rPr>
                      <w:rFonts w:hint="eastAsia" w:ascii="宋体" w:hAnsi="宋体" w:cs="宋体"/>
                      <w:b/>
                      <w:color w:val="000000"/>
                      <w:sz w:val="24"/>
                    </w:rPr>
                    <w:t>全日制</w:t>
                  </w:r>
                </w:p>
              </w:tc>
              <w:tc>
                <w:tcPr>
                  <w:tcW w:w="1743" w:type="dxa"/>
                  <w:tcBorders>
                    <w:top w:val="nil"/>
                    <w:left w:val="single" w:color="000000" w:sz="4" w:space="0"/>
                    <w:bottom w:val="single" w:color="auto" w:sz="4" w:space="0"/>
                    <w:right w:val="single" w:color="000000" w:sz="4" w:space="0"/>
                  </w:tcBorders>
                  <w:noWrap w:val="0"/>
                  <w:vAlign w:val="top"/>
                </w:tcPr>
                <w:p w14:paraId="358FAFC6">
                  <w:pPr>
                    <w:spacing w:line="360" w:lineRule="auto"/>
                    <w:jc w:val="center"/>
                    <w:rPr>
                      <w:rFonts w:hint="eastAsia" w:ascii="宋体" w:hAnsi="宋体" w:cs="宋体"/>
                      <w:sz w:val="24"/>
                    </w:rPr>
                  </w:pPr>
                  <w:r>
                    <w:rPr>
                      <w:rFonts w:hint="eastAsia" w:ascii="宋体" w:hAnsi="宋体" w:cs="宋体"/>
                      <w:b/>
                      <w:color w:val="000000"/>
                      <w:sz w:val="24"/>
                    </w:rPr>
                    <w:t>2400元/人/月</w:t>
                  </w:r>
                </w:p>
              </w:tc>
              <w:tc>
                <w:tcPr>
                  <w:tcW w:w="2149" w:type="dxa"/>
                  <w:vMerge w:val="continue"/>
                  <w:tcBorders>
                    <w:left w:val="single" w:color="000000" w:sz="4" w:space="0"/>
                    <w:right w:val="single" w:color="000000" w:sz="4" w:space="0"/>
                  </w:tcBorders>
                  <w:noWrap w:val="0"/>
                  <w:vAlign w:val="top"/>
                </w:tcPr>
                <w:p w14:paraId="749C9E98">
                  <w:pPr>
                    <w:spacing w:line="360" w:lineRule="auto"/>
                    <w:jc w:val="center"/>
                    <w:rPr>
                      <w:rFonts w:hint="eastAsia" w:ascii="宋体" w:hAnsi="宋体" w:cs="宋体"/>
                      <w:b/>
                      <w:color w:val="000000"/>
                      <w:sz w:val="24"/>
                    </w:rPr>
                  </w:pPr>
                </w:p>
              </w:tc>
            </w:tr>
            <w:tr w14:paraId="66B6F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533" w:type="dxa"/>
                  <w:vMerge w:val="continue"/>
                  <w:tcBorders>
                    <w:top w:val="nil"/>
                    <w:left w:val="single" w:color="000000" w:sz="4" w:space="0"/>
                    <w:bottom w:val="single" w:color="000000" w:sz="4" w:space="0"/>
                    <w:right w:val="single" w:color="000000" w:sz="4" w:space="0"/>
                  </w:tcBorders>
                  <w:noWrap w:val="0"/>
                  <w:vAlign w:val="top"/>
                </w:tcPr>
                <w:p w14:paraId="3A32B3F8">
                  <w:pPr>
                    <w:spacing w:line="360" w:lineRule="auto"/>
                    <w:rPr>
                      <w:rFonts w:hint="eastAsia" w:ascii="宋体" w:hAnsi="宋体" w:cs="宋体"/>
                      <w:sz w:val="24"/>
                    </w:rPr>
                  </w:pPr>
                </w:p>
              </w:tc>
              <w:tc>
                <w:tcPr>
                  <w:tcW w:w="1331" w:type="dxa"/>
                  <w:vMerge w:val="continue"/>
                  <w:tcBorders>
                    <w:top w:val="nil"/>
                    <w:left w:val="single" w:color="000000" w:sz="4" w:space="0"/>
                    <w:bottom w:val="single" w:color="000000" w:sz="4" w:space="0"/>
                    <w:right w:val="single" w:color="auto" w:sz="4" w:space="0"/>
                  </w:tcBorders>
                  <w:noWrap w:val="0"/>
                  <w:vAlign w:val="top"/>
                </w:tcPr>
                <w:p w14:paraId="2676E09E">
                  <w:pPr>
                    <w:spacing w:line="360" w:lineRule="auto"/>
                    <w:rPr>
                      <w:rFonts w:hint="eastAsia" w:ascii="宋体" w:hAnsi="宋体" w:cs="宋体"/>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C49ADD7">
                  <w:pPr>
                    <w:spacing w:line="360" w:lineRule="auto"/>
                    <w:jc w:val="center"/>
                    <w:rPr>
                      <w:rFonts w:hint="eastAsia" w:ascii="宋体" w:hAnsi="宋体" w:cs="宋体"/>
                      <w:sz w:val="24"/>
                    </w:rPr>
                  </w:pPr>
                  <w:r>
                    <w:rPr>
                      <w:rFonts w:hint="eastAsia" w:ascii="宋体" w:hAnsi="宋体" w:cs="宋体"/>
                      <w:b/>
                      <w:color w:val="000000"/>
                      <w:sz w:val="24"/>
                    </w:rPr>
                    <w:t>非全日制</w:t>
                  </w:r>
                </w:p>
              </w:tc>
              <w:tc>
                <w:tcPr>
                  <w:tcW w:w="1743" w:type="dxa"/>
                  <w:tcBorders>
                    <w:top w:val="single" w:color="auto" w:sz="4" w:space="0"/>
                    <w:left w:val="single" w:color="auto" w:sz="4" w:space="0"/>
                    <w:bottom w:val="single" w:color="auto" w:sz="4" w:space="0"/>
                    <w:right w:val="single" w:color="auto" w:sz="4" w:space="0"/>
                  </w:tcBorders>
                  <w:noWrap w:val="0"/>
                  <w:vAlign w:val="top"/>
                </w:tcPr>
                <w:p w14:paraId="4AF64E68">
                  <w:pPr>
                    <w:spacing w:line="360" w:lineRule="auto"/>
                    <w:jc w:val="center"/>
                    <w:rPr>
                      <w:rFonts w:hint="eastAsia" w:ascii="宋体" w:hAnsi="宋体" w:cs="宋体"/>
                      <w:sz w:val="24"/>
                    </w:rPr>
                  </w:pPr>
                  <w:r>
                    <w:rPr>
                      <w:rFonts w:hint="eastAsia" w:ascii="宋体" w:hAnsi="宋体" w:cs="宋体"/>
                      <w:b/>
                      <w:color w:val="000000"/>
                      <w:sz w:val="24"/>
                    </w:rPr>
                    <w:t>1200元/人/月</w:t>
                  </w:r>
                </w:p>
              </w:tc>
              <w:tc>
                <w:tcPr>
                  <w:tcW w:w="2149" w:type="dxa"/>
                  <w:vMerge w:val="continue"/>
                  <w:tcBorders>
                    <w:left w:val="single" w:color="auto" w:sz="4" w:space="0"/>
                    <w:bottom w:val="single" w:color="000000" w:sz="4" w:space="0"/>
                    <w:right w:val="single" w:color="000000" w:sz="4" w:space="0"/>
                  </w:tcBorders>
                  <w:noWrap w:val="0"/>
                  <w:vAlign w:val="top"/>
                </w:tcPr>
                <w:p w14:paraId="1792F848">
                  <w:pPr>
                    <w:spacing w:line="360" w:lineRule="auto"/>
                    <w:jc w:val="center"/>
                    <w:rPr>
                      <w:rFonts w:hint="eastAsia" w:ascii="宋体" w:hAnsi="宋体" w:cs="宋体"/>
                      <w:b/>
                      <w:color w:val="000000"/>
                      <w:sz w:val="24"/>
                    </w:rPr>
                  </w:pPr>
                </w:p>
              </w:tc>
            </w:tr>
          </w:tbl>
          <w:p w14:paraId="4339AB82">
            <w:pPr>
              <w:spacing w:line="360" w:lineRule="auto"/>
              <w:rPr>
                <w:rFonts w:hint="eastAsia" w:ascii="宋体" w:hAnsi="宋体" w:cs="宋体"/>
                <w:sz w:val="24"/>
              </w:rPr>
            </w:pPr>
          </w:p>
        </w:tc>
      </w:tr>
      <w:tr w14:paraId="47B56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3" w:type="dxa"/>
            <w:noWrap w:val="0"/>
            <w:vAlign w:val="top"/>
          </w:tcPr>
          <w:p w14:paraId="16D06620">
            <w:pPr>
              <w:spacing w:line="360" w:lineRule="auto"/>
              <w:rPr>
                <w:rFonts w:hint="eastAsia" w:ascii="宋体" w:hAnsi="宋体" w:cs="宋体"/>
                <w:sz w:val="24"/>
              </w:rPr>
            </w:pPr>
            <w:r>
              <w:rPr>
                <w:rFonts w:hint="eastAsia" w:ascii="宋体" w:hAnsi="宋体" w:cs="宋体"/>
                <w:sz w:val="24"/>
              </w:rPr>
              <w:t>说明</w:t>
            </w:r>
          </w:p>
        </w:tc>
        <w:tc>
          <w:tcPr>
            <w:tcW w:w="8640" w:type="dxa"/>
            <w:gridSpan w:val="2"/>
            <w:noWrap w:val="0"/>
            <w:vAlign w:val="top"/>
          </w:tcPr>
          <w:p w14:paraId="487417E2">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打“★”号条款为实质性条款，若有任何一条负偏离或不满足则导致投标无效。</w:t>
            </w:r>
            <w:r>
              <w:rPr>
                <w:rFonts w:hint="eastAsia" w:ascii="宋体" w:hAnsi="宋体" w:cs="宋体"/>
                <w:sz w:val="24"/>
              </w:rPr>
              <w:br w:type="textWrapping"/>
            </w:r>
            <w:r>
              <w:rPr>
                <w:rFonts w:hint="eastAsia" w:ascii="宋体" w:hAnsi="宋体" w:cs="宋体"/>
                <w:sz w:val="24"/>
              </w:rPr>
              <w:t>打“▲”号条款为重要技术参数，若有部分“▲”条款未响应或不满足，将导致其响应性评审加重扣分，但不作为无效投标条款。</w:t>
            </w:r>
          </w:p>
        </w:tc>
      </w:tr>
    </w:tbl>
    <w:p w14:paraId="3A6DD045">
      <w:pPr>
        <w:spacing w:line="360" w:lineRule="auto"/>
        <w:rPr>
          <w:rFonts w:hint="eastAsia" w:ascii="宋体" w:hAnsi="宋体" w:cs="宋体"/>
          <w:sz w:val="24"/>
        </w:rPr>
      </w:pPr>
    </w:p>
    <w:p w14:paraId="72B27D78">
      <w:pPr>
        <w:spacing w:line="360" w:lineRule="auto"/>
        <w:rPr>
          <w:rFonts w:hint="eastAsia" w:ascii="宋体" w:hAnsi="宋体" w:cs="宋体"/>
          <w:sz w:val="24"/>
        </w:rPr>
      </w:pPr>
    </w:p>
    <w:p w14:paraId="5F2789A9">
      <w:pPr>
        <w:spacing w:line="360" w:lineRule="auto"/>
        <w:rPr>
          <w:rFonts w:hint="eastAsia" w:ascii="宋体" w:hAnsi="宋体" w:cs="宋体"/>
          <w:sz w:val="24"/>
        </w:rPr>
      </w:pPr>
    </w:p>
    <w:p w14:paraId="0C4CA079">
      <w:pPr>
        <w:spacing w:line="360" w:lineRule="auto"/>
        <w:rPr>
          <w:rFonts w:hint="eastAsia" w:ascii="宋体" w:hAnsi="宋体" w:cs="宋体"/>
          <w:sz w:val="24"/>
        </w:rPr>
      </w:pPr>
    </w:p>
    <w:p w14:paraId="7CDB6D71">
      <w:pPr>
        <w:spacing w:line="360" w:lineRule="auto"/>
        <w:rPr>
          <w:rFonts w:hint="eastAsia" w:ascii="宋体" w:hAnsi="宋体" w:cs="宋体"/>
          <w:sz w:val="24"/>
        </w:rPr>
      </w:pPr>
    </w:p>
    <w:p w14:paraId="507CBA73">
      <w:pPr>
        <w:spacing w:line="360" w:lineRule="auto"/>
        <w:rPr>
          <w:rFonts w:hint="eastAsia" w:ascii="宋体" w:hAnsi="宋体" w:cs="宋体"/>
          <w:sz w:val="24"/>
        </w:rPr>
      </w:pPr>
    </w:p>
    <w:p w14:paraId="2CFB849D">
      <w:pPr>
        <w:spacing w:line="360" w:lineRule="auto"/>
        <w:rPr>
          <w:rFonts w:hint="eastAsia" w:ascii="宋体" w:hAnsi="宋体" w:cs="宋体"/>
          <w:sz w:val="24"/>
        </w:rPr>
      </w:pPr>
    </w:p>
    <w:p w14:paraId="65353DB4">
      <w:pPr>
        <w:spacing w:line="360" w:lineRule="auto"/>
        <w:rPr>
          <w:rFonts w:hint="eastAsia" w:ascii="宋体" w:hAnsi="宋体" w:cs="宋体"/>
          <w:sz w:val="24"/>
        </w:rPr>
      </w:pPr>
    </w:p>
    <w:p w14:paraId="7EAD3D47">
      <w:pPr>
        <w:spacing w:line="360" w:lineRule="auto"/>
        <w:rPr>
          <w:rFonts w:hint="eastAsia" w:ascii="宋体" w:hAnsi="宋体" w:cs="宋体"/>
          <w:sz w:val="24"/>
        </w:rPr>
      </w:pPr>
    </w:p>
    <w:p w14:paraId="65D7A20C">
      <w:pPr>
        <w:spacing w:line="360" w:lineRule="auto"/>
        <w:rPr>
          <w:rFonts w:hint="eastAsia" w:ascii="宋体" w:hAnsi="宋体" w:cs="宋体"/>
          <w:sz w:val="24"/>
        </w:rPr>
      </w:pPr>
    </w:p>
    <w:p w14:paraId="7A8BEDD8">
      <w:pPr>
        <w:spacing w:line="360" w:lineRule="auto"/>
        <w:rPr>
          <w:rFonts w:hint="eastAsia" w:ascii="宋体" w:hAnsi="宋体" w:cs="宋体"/>
          <w:sz w:val="24"/>
        </w:rPr>
      </w:pPr>
    </w:p>
    <w:p w14:paraId="39458266">
      <w:pPr>
        <w:spacing w:line="360" w:lineRule="auto"/>
        <w:rPr>
          <w:rFonts w:hint="eastAsia" w:ascii="宋体" w:hAnsi="宋体" w:cs="宋体"/>
          <w:sz w:val="24"/>
        </w:rPr>
      </w:pPr>
    </w:p>
    <w:p w14:paraId="528BF69D">
      <w:pPr>
        <w:spacing w:line="360" w:lineRule="auto"/>
        <w:rPr>
          <w:rFonts w:hint="eastAsia" w:ascii="宋体" w:hAnsi="宋体" w:cs="宋体"/>
          <w:sz w:val="24"/>
        </w:rPr>
      </w:pPr>
    </w:p>
    <w:p w14:paraId="73681C9B">
      <w:pPr>
        <w:spacing w:line="360" w:lineRule="auto"/>
        <w:rPr>
          <w:rFonts w:hint="eastAsia" w:ascii="宋体" w:hAnsi="宋体" w:cs="宋体"/>
          <w:sz w:val="24"/>
        </w:rPr>
      </w:pPr>
    </w:p>
    <w:p w14:paraId="02227DA6">
      <w:pPr>
        <w:spacing w:line="360" w:lineRule="auto"/>
        <w:rPr>
          <w:rFonts w:hint="eastAsia" w:ascii="宋体" w:hAnsi="宋体" w:cs="宋体"/>
          <w:sz w:val="24"/>
        </w:rPr>
      </w:pPr>
    </w:p>
    <w:p w14:paraId="15C013DF">
      <w:pPr>
        <w:spacing w:line="360" w:lineRule="auto"/>
        <w:rPr>
          <w:rFonts w:hint="eastAsia" w:ascii="宋体" w:hAnsi="宋体" w:cs="宋体"/>
          <w:sz w:val="24"/>
        </w:rPr>
      </w:pPr>
    </w:p>
    <w:p w14:paraId="77370B94">
      <w:pPr>
        <w:spacing w:line="360" w:lineRule="auto"/>
        <w:rPr>
          <w:rFonts w:hint="eastAsia" w:ascii="宋体" w:hAnsi="宋体" w:cs="宋体"/>
          <w:sz w:val="24"/>
        </w:rPr>
      </w:pPr>
    </w:p>
    <w:p w14:paraId="300C5B38">
      <w:pPr>
        <w:spacing w:line="360" w:lineRule="auto"/>
        <w:rPr>
          <w:rFonts w:hint="eastAsia" w:ascii="宋体" w:hAnsi="宋体" w:cs="宋体"/>
          <w:sz w:val="24"/>
        </w:rPr>
      </w:pPr>
    </w:p>
    <w:p w14:paraId="7207E89C">
      <w:pPr>
        <w:spacing w:line="360" w:lineRule="auto"/>
        <w:rPr>
          <w:rFonts w:hint="eastAsia" w:ascii="宋体" w:hAnsi="宋体" w:cs="宋体"/>
          <w:sz w:val="24"/>
        </w:rPr>
      </w:pPr>
    </w:p>
    <w:p w14:paraId="5EDD6A2C">
      <w:pPr>
        <w:spacing w:line="360" w:lineRule="auto"/>
        <w:rPr>
          <w:rFonts w:hint="eastAsia" w:ascii="宋体" w:hAnsi="宋体" w:cs="宋体"/>
          <w:sz w:val="24"/>
        </w:rPr>
      </w:pPr>
    </w:p>
    <w:p w14:paraId="3785142A">
      <w:pPr>
        <w:spacing w:line="360" w:lineRule="auto"/>
        <w:rPr>
          <w:rFonts w:hint="eastAsia" w:ascii="宋体" w:hAnsi="宋体" w:cs="宋体"/>
          <w:sz w:val="24"/>
        </w:rPr>
      </w:pPr>
      <w:r>
        <w:rPr>
          <w:rFonts w:hint="eastAsia" w:ascii="宋体" w:hAnsi="宋体" w:cs="宋体"/>
          <w:sz w:val="24"/>
        </w:rPr>
        <w:t>采购包3（残疾人（听力类）辅助器具适配救助项目）</w:t>
      </w:r>
    </w:p>
    <w:p w14:paraId="6FFC5B98">
      <w:pPr>
        <w:spacing w:line="360" w:lineRule="auto"/>
        <w:rPr>
          <w:rFonts w:hint="eastAsia" w:ascii="宋体" w:hAnsi="宋体" w:cs="宋体"/>
          <w:sz w:val="24"/>
        </w:rPr>
      </w:pPr>
      <w:r>
        <w:rPr>
          <w:rFonts w:hint="eastAsia" w:ascii="宋体" w:hAnsi="宋体" w:cs="宋体"/>
          <w:b/>
          <w:sz w:val="24"/>
        </w:rPr>
        <w:t>1.主要商务要求</w:t>
      </w:r>
    </w:p>
    <w:tbl>
      <w:tblPr>
        <w:tblStyle w:val="7"/>
        <w:tblW w:w="93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4"/>
        <w:gridCol w:w="7275"/>
      </w:tblGrid>
      <w:tr w14:paraId="76A23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4" w:type="dxa"/>
            <w:noWrap w:val="0"/>
            <w:vAlign w:val="top"/>
          </w:tcPr>
          <w:p w14:paraId="3120D67A">
            <w:pPr>
              <w:spacing w:line="360" w:lineRule="auto"/>
              <w:rPr>
                <w:rFonts w:hint="eastAsia" w:ascii="宋体" w:hAnsi="宋体" w:cs="宋体"/>
                <w:sz w:val="24"/>
              </w:rPr>
            </w:pPr>
            <w:r>
              <w:rPr>
                <w:rFonts w:hint="eastAsia" w:ascii="宋体" w:hAnsi="宋体" w:cs="宋体"/>
                <w:sz w:val="24"/>
              </w:rPr>
              <w:t>标的提供的时间</w:t>
            </w:r>
          </w:p>
        </w:tc>
        <w:tc>
          <w:tcPr>
            <w:tcW w:w="7275" w:type="dxa"/>
            <w:noWrap w:val="0"/>
            <w:vAlign w:val="top"/>
          </w:tcPr>
          <w:p w14:paraId="385FEB40">
            <w:pPr>
              <w:spacing w:line="360" w:lineRule="auto"/>
              <w:rPr>
                <w:rFonts w:hint="eastAsia" w:ascii="宋体" w:hAnsi="宋体" w:cs="宋体"/>
                <w:sz w:val="24"/>
              </w:rPr>
            </w:pPr>
            <w:r>
              <w:rPr>
                <w:rFonts w:hint="eastAsia" w:ascii="宋体" w:hAnsi="宋体" w:cs="宋体"/>
                <w:sz w:val="24"/>
              </w:rPr>
              <w:t>自</w:t>
            </w:r>
            <w:r>
              <w:rPr>
                <w:rFonts w:hint="eastAsia" w:ascii="宋体" w:hAnsi="宋体" w:cs="宋体"/>
                <w:sz w:val="24"/>
                <w:lang w:val="en-US" w:eastAsia="zh-CN"/>
              </w:rPr>
              <w:t>协议</w:t>
            </w:r>
            <w:r>
              <w:rPr>
                <w:rFonts w:hint="eastAsia" w:ascii="宋体" w:hAnsi="宋体" w:cs="宋体"/>
                <w:sz w:val="24"/>
              </w:rPr>
              <w:t>约定生效之</w:t>
            </w:r>
            <w:r>
              <w:rPr>
                <w:rFonts w:hint="eastAsia" w:ascii="宋体" w:hAnsi="宋体" w:cs="宋体"/>
                <w:color w:val="auto"/>
                <w:sz w:val="24"/>
              </w:rPr>
              <w:t>日起至2025年12月31日。结</w:t>
            </w:r>
            <w:r>
              <w:rPr>
                <w:rFonts w:hint="eastAsia" w:ascii="宋体" w:hAnsi="宋体" w:cs="宋体"/>
                <w:sz w:val="24"/>
              </w:rPr>
              <w:t>算金额累计达到采购包预算金额或服务期满（以先到者为准），</w:t>
            </w:r>
            <w:r>
              <w:rPr>
                <w:rFonts w:hint="eastAsia" w:ascii="宋体" w:hAnsi="宋体" w:cs="宋体"/>
                <w:sz w:val="24"/>
                <w:lang w:val="en-US" w:eastAsia="zh-CN"/>
              </w:rPr>
              <w:t>框架协议</w:t>
            </w:r>
            <w:r>
              <w:rPr>
                <w:rFonts w:hint="eastAsia" w:ascii="宋体" w:hAnsi="宋体" w:cs="宋体"/>
                <w:sz w:val="24"/>
              </w:rPr>
              <w:t>终止。</w:t>
            </w:r>
          </w:p>
        </w:tc>
      </w:tr>
      <w:tr w14:paraId="60364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4" w:type="dxa"/>
            <w:noWrap w:val="0"/>
            <w:vAlign w:val="top"/>
          </w:tcPr>
          <w:p w14:paraId="77F5753A">
            <w:pPr>
              <w:spacing w:line="360" w:lineRule="auto"/>
              <w:rPr>
                <w:rFonts w:hint="eastAsia" w:ascii="宋体" w:hAnsi="宋体" w:cs="宋体"/>
                <w:sz w:val="24"/>
              </w:rPr>
            </w:pPr>
            <w:r>
              <w:rPr>
                <w:rFonts w:hint="eastAsia" w:ascii="宋体" w:hAnsi="宋体" w:cs="宋体"/>
                <w:sz w:val="24"/>
              </w:rPr>
              <w:t>标的提供的地点</w:t>
            </w:r>
          </w:p>
        </w:tc>
        <w:tc>
          <w:tcPr>
            <w:tcW w:w="7275" w:type="dxa"/>
            <w:noWrap w:val="0"/>
            <w:vAlign w:val="top"/>
          </w:tcPr>
          <w:p w14:paraId="31A32580">
            <w:pPr>
              <w:spacing w:line="360" w:lineRule="auto"/>
              <w:rPr>
                <w:rFonts w:hint="eastAsia" w:ascii="宋体" w:hAnsi="宋体" w:cs="宋体"/>
                <w:sz w:val="24"/>
              </w:rPr>
            </w:pPr>
            <w:r>
              <w:rPr>
                <w:rFonts w:hint="eastAsia" w:ascii="宋体" w:hAnsi="宋体" w:cs="宋体"/>
                <w:sz w:val="24"/>
              </w:rPr>
              <w:t>中山市</w:t>
            </w:r>
          </w:p>
        </w:tc>
      </w:tr>
      <w:tr w14:paraId="0F730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4" w:type="dxa"/>
            <w:noWrap w:val="0"/>
            <w:vAlign w:val="top"/>
          </w:tcPr>
          <w:p w14:paraId="6E1A0634">
            <w:pPr>
              <w:spacing w:line="360" w:lineRule="auto"/>
              <w:rPr>
                <w:rFonts w:hint="eastAsia" w:ascii="宋体" w:hAnsi="宋体" w:cs="宋体"/>
                <w:sz w:val="24"/>
              </w:rPr>
            </w:pPr>
            <w:r>
              <w:rPr>
                <w:rFonts w:hint="eastAsia" w:ascii="宋体" w:hAnsi="宋体" w:cs="宋体"/>
                <w:sz w:val="24"/>
              </w:rPr>
              <w:t>付款方式</w:t>
            </w:r>
          </w:p>
        </w:tc>
        <w:tc>
          <w:tcPr>
            <w:tcW w:w="7275" w:type="dxa"/>
            <w:noWrap w:val="0"/>
            <w:vAlign w:val="top"/>
          </w:tcPr>
          <w:p w14:paraId="3F522501">
            <w:pPr>
              <w:spacing w:line="360" w:lineRule="auto"/>
              <w:rPr>
                <w:rFonts w:hint="eastAsia" w:ascii="宋体" w:hAnsi="宋体" w:cs="宋体"/>
                <w:sz w:val="24"/>
              </w:rPr>
            </w:pPr>
            <w:r>
              <w:rPr>
                <w:rFonts w:hint="eastAsia" w:ascii="宋体" w:hAnsi="宋体" w:cs="宋体"/>
                <w:sz w:val="24"/>
              </w:rPr>
              <w:t xml:space="preserve">1期：支付比例100%,1.征集人每月按照《中山市残疾人基本型辅助器具适配补贴实施细则》补助标准及相关规定，根据实际服务情况向入围供应商支付相应补助费用，入围供应商应向征集人提供符合征集人财务要求的等额有效发票。如果入围供应商提供的发票证实为虚假发票或与税务局数据不符的，征集人有权拒付票面金额，征集人已付款的，入围供应商应退回。由于发票原因造成的一切损失由入围供应商承担。 </w:t>
            </w:r>
          </w:p>
          <w:p w14:paraId="2A7B8A22">
            <w:pPr>
              <w:spacing w:line="360" w:lineRule="auto"/>
              <w:rPr>
                <w:rFonts w:hint="eastAsia" w:ascii="宋体" w:hAnsi="宋体" w:cs="宋体"/>
                <w:sz w:val="24"/>
              </w:rPr>
            </w:pPr>
            <w:r>
              <w:rPr>
                <w:rFonts w:hint="eastAsia" w:ascii="宋体" w:hAnsi="宋体" w:cs="宋体"/>
                <w:sz w:val="24"/>
              </w:rPr>
              <w:t>2.如因非征集人原因导致的当期结算费用未能准时到账，具体支付时间由双方共同协商解决。</w:t>
            </w:r>
          </w:p>
          <w:p w14:paraId="2ED95E37">
            <w:pPr>
              <w:spacing w:line="360" w:lineRule="auto"/>
              <w:rPr>
                <w:rFonts w:hint="eastAsia" w:ascii="宋体" w:hAnsi="宋体" w:cs="宋体"/>
                <w:sz w:val="24"/>
              </w:rPr>
            </w:pPr>
            <w:r>
              <w:rPr>
                <w:rFonts w:hint="eastAsia" w:ascii="宋体" w:hAnsi="宋体" w:cs="宋体"/>
                <w:sz w:val="24"/>
              </w:rPr>
              <w:t>如项目发生合同融资，采购人应当将合同款项支付到合同约定收款账户。</w:t>
            </w:r>
          </w:p>
        </w:tc>
      </w:tr>
      <w:tr w14:paraId="6C1EA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4" w:type="dxa"/>
            <w:noWrap w:val="0"/>
            <w:vAlign w:val="top"/>
          </w:tcPr>
          <w:p w14:paraId="579A673C">
            <w:pPr>
              <w:spacing w:line="360" w:lineRule="auto"/>
              <w:rPr>
                <w:rFonts w:hint="eastAsia" w:ascii="宋体" w:hAnsi="宋体" w:cs="宋体"/>
                <w:sz w:val="24"/>
              </w:rPr>
            </w:pPr>
            <w:r>
              <w:rPr>
                <w:rFonts w:hint="eastAsia" w:ascii="宋体" w:hAnsi="宋体" w:cs="宋体"/>
                <w:sz w:val="24"/>
              </w:rPr>
              <w:t>验收要求</w:t>
            </w:r>
          </w:p>
        </w:tc>
        <w:tc>
          <w:tcPr>
            <w:tcW w:w="7275" w:type="dxa"/>
            <w:noWrap w:val="0"/>
            <w:vAlign w:val="top"/>
          </w:tcPr>
          <w:p w14:paraId="5B47987C">
            <w:pPr>
              <w:spacing w:line="360" w:lineRule="auto"/>
              <w:rPr>
                <w:rFonts w:hint="eastAsia" w:ascii="宋体" w:hAnsi="宋体" w:cs="宋体"/>
                <w:color w:val="auto"/>
                <w:sz w:val="24"/>
              </w:rPr>
            </w:pPr>
            <w:r>
              <w:rPr>
                <w:rFonts w:hint="eastAsia" w:ascii="宋体" w:hAnsi="宋体" w:cs="宋体"/>
                <w:sz w:val="24"/>
              </w:rPr>
              <w:t>1期：（1）档案管理。征集人检查服务对象的申请资料、评估内容、辅助器具适配过程、使用指导、跟踪随访、辅助器具维修保养、售后服务等体现服务过程及内容的资料是否齐全。</w:t>
            </w:r>
          </w:p>
          <w:p w14:paraId="777DDA5A">
            <w:pPr>
              <w:spacing w:line="360" w:lineRule="auto"/>
              <w:rPr>
                <w:rFonts w:hint="eastAsia" w:ascii="宋体" w:hAnsi="宋体" w:cs="宋体"/>
                <w:sz w:val="24"/>
              </w:rPr>
            </w:pPr>
            <w:r>
              <w:rPr>
                <w:rFonts w:hint="eastAsia" w:ascii="宋体" w:hAnsi="宋体" w:cs="宋体"/>
                <w:color w:val="auto"/>
                <w:sz w:val="24"/>
              </w:rPr>
              <w:t>（2）服务质量。征集人按照一定比例对服务对象进行</w:t>
            </w:r>
            <w:r>
              <w:rPr>
                <w:rFonts w:hint="eastAsia" w:ascii="宋体" w:hAnsi="宋体" w:cs="宋体"/>
                <w:color w:val="auto"/>
                <w:sz w:val="24"/>
                <w:lang w:val="en-US" w:eastAsia="zh-CN"/>
              </w:rPr>
              <w:t>回访</w:t>
            </w:r>
            <w:r>
              <w:rPr>
                <w:rFonts w:hint="eastAsia" w:ascii="宋体" w:hAnsi="宋体" w:cs="宋体"/>
                <w:color w:val="auto"/>
                <w:sz w:val="24"/>
              </w:rPr>
              <w:t>，对入围供应商提供的预约时效、机构环境、服务态度等服务进行定期检查。</w:t>
            </w:r>
          </w:p>
        </w:tc>
      </w:tr>
      <w:tr w14:paraId="0F7EA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4" w:type="dxa"/>
            <w:noWrap w:val="0"/>
            <w:vAlign w:val="top"/>
          </w:tcPr>
          <w:p w14:paraId="2B7445BA">
            <w:pPr>
              <w:spacing w:line="360" w:lineRule="auto"/>
              <w:rPr>
                <w:rFonts w:hint="eastAsia" w:ascii="宋体" w:hAnsi="宋体" w:cs="宋体"/>
                <w:sz w:val="24"/>
              </w:rPr>
            </w:pPr>
            <w:r>
              <w:rPr>
                <w:rFonts w:hint="eastAsia" w:ascii="宋体" w:hAnsi="宋体" w:cs="宋体"/>
                <w:sz w:val="24"/>
              </w:rPr>
              <w:t>履约保证金</w:t>
            </w:r>
          </w:p>
        </w:tc>
        <w:tc>
          <w:tcPr>
            <w:tcW w:w="7275" w:type="dxa"/>
            <w:noWrap w:val="0"/>
            <w:vAlign w:val="top"/>
          </w:tcPr>
          <w:p w14:paraId="73D46CA8">
            <w:pPr>
              <w:spacing w:line="360" w:lineRule="auto"/>
              <w:rPr>
                <w:rFonts w:hint="eastAsia" w:ascii="宋体" w:hAnsi="宋体" w:cs="宋体"/>
                <w:sz w:val="24"/>
              </w:rPr>
            </w:pPr>
            <w:r>
              <w:rPr>
                <w:rFonts w:hint="eastAsia" w:ascii="宋体" w:hAnsi="宋体" w:cs="宋体"/>
                <w:sz w:val="24"/>
              </w:rPr>
              <w:t>不收取</w:t>
            </w:r>
          </w:p>
        </w:tc>
      </w:tr>
      <w:tr w14:paraId="14706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4" w:type="dxa"/>
            <w:noWrap w:val="0"/>
            <w:vAlign w:val="top"/>
          </w:tcPr>
          <w:p w14:paraId="116F7736">
            <w:pPr>
              <w:spacing w:line="360" w:lineRule="auto"/>
              <w:rPr>
                <w:rFonts w:hint="eastAsia" w:ascii="宋体" w:hAnsi="宋体" w:cs="宋体"/>
                <w:sz w:val="24"/>
              </w:rPr>
            </w:pPr>
            <w:r>
              <w:rPr>
                <w:rFonts w:hint="eastAsia" w:ascii="宋体" w:hAnsi="宋体" w:cs="宋体"/>
                <w:sz w:val="24"/>
              </w:rPr>
              <w:t>其他</w:t>
            </w:r>
          </w:p>
        </w:tc>
        <w:tc>
          <w:tcPr>
            <w:tcW w:w="7275" w:type="dxa"/>
            <w:noWrap w:val="0"/>
            <w:vAlign w:val="top"/>
          </w:tcPr>
          <w:p w14:paraId="4E65AEE0">
            <w:pPr>
              <w:spacing w:line="360" w:lineRule="auto"/>
              <w:rPr>
                <w:rFonts w:hint="eastAsia" w:ascii="宋体" w:hAnsi="宋体" w:cs="宋体"/>
                <w:sz w:val="24"/>
              </w:rPr>
            </w:pPr>
            <w:r>
              <w:rPr>
                <w:rFonts w:hint="eastAsia" w:ascii="宋体" w:hAnsi="宋体" w:cs="宋体"/>
                <w:sz w:val="24"/>
              </w:rPr>
              <w:t>1.辅助器具品目内容详见《中山市残疾人基本型辅助器具适配补贴实施细则》。残疾人根据自愿原则选择入围供应商作为辅助器具适配机构，由征集人与入围供应商按照适配辅助器具进行补贴结算。</w:t>
            </w:r>
          </w:p>
          <w:p w14:paraId="4B512A68">
            <w:pPr>
              <w:pStyle w:val="5"/>
              <w:numPr>
                <w:ilvl w:val="0"/>
                <w:numId w:val="0"/>
              </w:numPr>
              <w:spacing w:before="0" w:after="0" w:line="360" w:lineRule="auto"/>
              <w:rPr>
                <w:rFonts w:ascii="宋体" w:hAnsi="宋体" w:eastAsia="宋体" w:cs="宋体"/>
                <w:b w:val="0"/>
                <w:bCs/>
              </w:rPr>
            </w:pPr>
            <w:r>
              <w:rPr>
                <w:rFonts w:hint="eastAsia" w:ascii="宋体" w:hAnsi="宋体" w:eastAsia="宋体" w:cs="宋体"/>
                <w:b w:val="0"/>
                <w:bCs/>
                <w:sz w:val="24"/>
              </w:rPr>
              <w:t>2.供应商针对本项目的特点和征集人需求提供相关人员、场所、设备，还需结合需求制定实施方案(包括但不限于器具适配服务、辅助器具质量保障措施、档案管理等)、售后服务承诺方案(包括但不限于售后服务体系、服务承诺、服务应急措施（响应时间、应急能力、应急方法及措施等）、规章管理制度（包括但不限于工作职责、组织机构说明、员工岗位职责、考核、培训等相关管理制度）。</w:t>
            </w:r>
          </w:p>
        </w:tc>
      </w:tr>
    </w:tbl>
    <w:p w14:paraId="0DD0BAD8">
      <w:pPr>
        <w:spacing w:line="360" w:lineRule="auto"/>
        <w:rPr>
          <w:rFonts w:hint="eastAsia" w:ascii="宋体" w:hAnsi="宋体" w:cs="宋体"/>
          <w:sz w:val="24"/>
        </w:rPr>
      </w:pPr>
      <w:r>
        <w:rPr>
          <w:rFonts w:hint="eastAsia" w:ascii="宋体" w:hAnsi="宋体" w:cs="宋体"/>
          <w:sz w:val="24"/>
        </w:rPr>
        <w:t>其他商务需求</w:t>
      </w:r>
    </w:p>
    <w:tbl>
      <w:tblPr>
        <w:tblStyle w:val="7"/>
        <w:tblW w:w="93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2"/>
        <w:gridCol w:w="782"/>
        <w:gridCol w:w="1136"/>
        <w:gridCol w:w="6384"/>
      </w:tblGrid>
      <w:tr w14:paraId="0E4DB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noWrap w:val="0"/>
            <w:vAlign w:val="top"/>
          </w:tcPr>
          <w:p w14:paraId="6F5962EC">
            <w:pPr>
              <w:spacing w:line="360" w:lineRule="auto"/>
              <w:jc w:val="center"/>
              <w:rPr>
                <w:rFonts w:hint="eastAsia" w:ascii="宋体" w:hAnsi="宋体" w:cs="宋体"/>
                <w:sz w:val="24"/>
              </w:rPr>
            </w:pPr>
            <w:r>
              <w:rPr>
                <w:rFonts w:hint="eastAsia" w:ascii="宋体" w:hAnsi="宋体" w:cs="宋体"/>
                <w:sz w:val="24"/>
              </w:rPr>
              <w:t>参数性质</w:t>
            </w:r>
          </w:p>
        </w:tc>
        <w:tc>
          <w:tcPr>
            <w:tcW w:w="782" w:type="dxa"/>
            <w:noWrap w:val="0"/>
            <w:vAlign w:val="top"/>
          </w:tcPr>
          <w:p w14:paraId="7E05BE4A">
            <w:pPr>
              <w:spacing w:line="360" w:lineRule="auto"/>
              <w:jc w:val="center"/>
              <w:rPr>
                <w:rFonts w:hint="eastAsia" w:ascii="宋体" w:hAnsi="宋体" w:cs="宋体"/>
                <w:sz w:val="24"/>
              </w:rPr>
            </w:pPr>
            <w:r>
              <w:rPr>
                <w:rFonts w:hint="eastAsia" w:ascii="宋体" w:hAnsi="宋体" w:cs="宋体"/>
                <w:sz w:val="24"/>
              </w:rPr>
              <w:t>编号</w:t>
            </w:r>
          </w:p>
        </w:tc>
        <w:tc>
          <w:tcPr>
            <w:tcW w:w="1136" w:type="dxa"/>
            <w:noWrap w:val="0"/>
            <w:vAlign w:val="top"/>
          </w:tcPr>
          <w:p w14:paraId="25A7A0D3">
            <w:pPr>
              <w:spacing w:line="360" w:lineRule="auto"/>
              <w:jc w:val="center"/>
              <w:rPr>
                <w:rFonts w:hint="eastAsia" w:ascii="宋体" w:hAnsi="宋体" w:cs="宋体"/>
                <w:sz w:val="24"/>
              </w:rPr>
            </w:pPr>
            <w:r>
              <w:rPr>
                <w:rFonts w:hint="eastAsia" w:ascii="宋体" w:hAnsi="宋体" w:cs="宋体"/>
                <w:sz w:val="24"/>
              </w:rPr>
              <w:t>内容明细</w:t>
            </w:r>
          </w:p>
        </w:tc>
        <w:tc>
          <w:tcPr>
            <w:tcW w:w="6384" w:type="dxa"/>
            <w:noWrap w:val="0"/>
            <w:vAlign w:val="top"/>
          </w:tcPr>
          <w:p w14:paraId="1E270A0E">
            <w:pPr>
              <w:spacing w:line="360" w:lineRule="auto"/>
              <w:jc w:val="center"/>
              <w:rPr>
                <w:rFonts w:hint="eastAsia" w:ascii="宋体" w:hAnsi="宋体" w:cs="宋体"/>
                <w:sz w:val="24"/>
              </w:rPr>
            </w:pPr>
            <w:r>
              <w:rPr>
                <w:rFonts w:hint="eastAsia" w:ascii="宋体" w:hAnsi="宋体" w:cs="宋体"/>
                <w:sz w:val="24"/>
              </w:rPr>
              <w:t>内容说明</w:t>
            </w:r>
          </w:p>
        </w:tc>
      </w:tr>
      <w:tr w14:paraId="083D2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noWrap w:val="0"/>
            <w:vAlign w:val="top"/>
          </w:tcPr>
          <w:p w14:paraId="7921921D">
            <w:pPr>
              <w:spacing w:line="360" w:lineRule="auto"/>
              <w:jc w:val="center"/>
              <w:rPr>
                <w:rFonts w:hint="eastAsia" w:ascii="宋体" w:hAnsi="宋体" w:cs="宋体"/>
                <w:sz w:val="24"/>
              </w:rPr>
            </w:pPr>
          </w:p>
        </w:tc>
        <w:tc>
          <w:tcPr>
            <w:tcW w:w="782" w:type="dxa"/>
            <w:noWrap w:val="0"/>
            <w:vAlign w:val="top"/>
          </w:tcPr>
          <w:p w14:paraId="3ECB6397">
            <w:pPr>
              <w:spacing w:line="360" w:lineRule="auto"/>
              <w:jc w:val="center"/>
              <w:rPr>
                <w:rFonts w:hint="eastAsia" w:ascii="宋体" w:hAnsi="宋体" w:cs="宋体"/>
                <w:sz w:val="24"/>
              </w:rPr>
            </w:pPr>
            <w:r>
              <w:rPr>
                <w:rFonts w:hint="eastAsia" w:ascii="宋体" w:hAnsi="宋体" w:cs="宋体"/>
                <w:sz w:val="24"/>
              </w:rPr>
              <w:t>1</w:t>
            </w:r>
          </w:p>
        </w:tc>
        <w:tc>
          <w:tcPr>
            <w:tcW w:w="1136" w:type="dxa"/>
            <w:noWrap w:val="0"/>
            <w:vAlign w:val="top"/>
          </w:tcPr>
          <w:p w14:paraId="20F31CE5">
            <w:pPr>
              <w:spacing w:line="360" w:lineRule="auto"/>
              <w:jc w:val="left"/>
              <w:rPr>
                <w:rFonts w:hint="eastAsia" w:ascii="宋体" w:hAnsi="宋体" w:cs="宋体"/>
                <w:color w:val="auto"/>
                <w:sz w:val="24"/>
              </w:rPr>
            </w:pPr>
            <w:r>
              <w:rPr>
                <w:rFonts w:hint="eastAsia" w:ascii="宋体" w:hAnsi="宋体" w:cs="宋体"/>
                <w:color w:val="auto"/>
                <w:sz w:val="24"/>
              </w:rPr>
              <w:t>报价</w:t>
            </w:r>
          </w:p>
          <w:p w14:paraId="675C0A29">
            <w:pPr>
              <w:spacing w:line="360" w:lineRule="auto"/>
              <w:jc w:val="left"/>
              <w:rPr>
                <w:rFonts w:hint="eastAsia" w:ascii="宋体" w:hAnsi="宋体" w:cs="宋体"/>
                <w:color w:val="auto"/>
                <w:sz w:val="24"/>
              </w:rPr>
            </w:pPr>
            <w:r>
              <w:rPr>
                <w:rFonts w:hint="eastAsia" w:ascii="宋体" w:hAnsi="宋体" w:cs="宋体"/>
                <w:color w:val="auto"/>
                <w:sz w:val="24"/>
              </w:rPr>
              <w:t>要求</w:t>
            </w:r>
          </w:p>
        </w:tc>
        <w:tc>
          <w:tcPr>
            <w:tcW w:w="6384" w:type="dxa"/>
            <w:noWrap w:val="0"/>
            <w:vAlign w:val="top"/>
          </w:tcPr>
          <w:p w14:paraId="2B5D78A1">
            <w:pPr>
              <w:spacing w:line="360" w:lineRule="auto"/>
              <w:jc w:val="left"/>
              <w:rPr>
                <w:rFonts w:hint="eastAsia" w:ascii="宋体" w:hAnsi="宋体" w:cs="宋体"/>
                <w:color w:val="auto"/>
                <w:sz w:val="24"/>
              </w:rPr>
            </w:pPr>
            <w:r>
              <w:rPr>
                <w:rFonts w:hint="eastAsia" w:ascii="宋体" w:hAnsi="宋体" w:cs="宋体"/>
                <w:color w:val="auto"/>
                <w:sz w:val="24"/>
              </w:rPr>
              <w:t>1.本采购包投标报价不列为评审因素，故不再执行中小企业价格扣除政策。如系统要求填写报价，供应商在填写系统报价或填写投标文件报价部分时，建议统一填写采购包预算金额。所填报价不涉及价格评审，亦不作为后续的结算依据。</w:t>
            </w:r>
          </w:p>
        </w:tc>
      </w:tr>
      <w:tr w14:paraId="18ADD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noWrap w:val="0"/>
            <w:vAlign w:val="top"/>
          </w:tcPr>
          <w:p w14:paraId="562DA0B8">
            <w:pPr>
              <w:spacing w:line="360" w:lineRule="auto"/>
              <w:jc w:val="center"/>
              <w:rPr>
                <w:rFonts w:hint="eastAsia" w:ascii="宋体" w:hAnsi="宋体" w:cs="宋体"/>
                <w:sz w:val="24"/>
              </w:rPr>
            </w:pPr>
            <w:r>
              <w:rPr>
                <w:rFonts w:hint="eastAsia" w:ascii="宋体" w:hAnsi="宋体" w:cs="宋体"/>
                <w:sz w:val="24"/>
              </w:rPr>
              <w:t>★</w:t>
            </w:r>
          </w:p>
        </w:tc>
        <w:tc>
          <w:tcPr>
            <w:tcW w:w="782" w:type="dxa"/>
            <w:noWrap w:val="0"/>
            <w:vAlign w:val="top"/>
          </w:tcPr>
          <w:p w14:paraId="7C944E59">
            <w:pPr>
              <w:spacing w:line="360" w:lineRule="auto"/>
              <w:jc w:val="center"/>
              <w:rPr>
                <w:rFonts w:hint="eastAsia" w:ascii="宋体" w:hAnsi="宋体" w:cs="宋体"/>
                <w:sz w:val="24"/>
              </w:rPr>
            </w:pPr>
            <w:r>
              <w:rPr>
                <w:rFonts w:hint="eastAsia" w:ascii="宋体" w:hAnsi="宋体" w:cs="宋体"/>
                <w:sz w:val="24"/>
              </w:rPr>
              <w:t>2</w:t>
            </w:r>
          </w:p>
        </w:tc>
        <w:tc>
          <w:tcPr>
            <w:tcW w:w="1136" w:type="dxa"/>
            <w:noWrap w:val="0"/>
            <w:vAlign w:val="top"/>
          </w:tcPr>
          <w:p w14:paraId="61F62C2F">
            <w:pPr>
              <w:spacing w:line="360" w:lineRule="auto"/>
              <w:jc w:val="left"/>
              <w:rPr>
                <w:rFonts w:hint="eastAsia" w:ascii="宋体" w:hAnsi="宋体" w:cs="宋体"/>
                <w:sz w:val="24"/>
              </w:rPr>
            </w:pPr>
            <w:r>
              <w:rPr>
                <w:rFonts w:hint="eastAsia" w:ascii="宋体" w:hAnsi="宋体" w:cs="宋体"/>
                <w:sz w:val="24"/>
              </w:rPr>
              <w:t>分包</w:t>
            </w:r>
          </w:p>
          <w:p w14:paraId="38D2D684">
            <w:pPr>
              <w:spacing w:line="360" w:lineRule="auto"/>
              <w:jc w:val="left"/>
              <w:rPr>
                <w:rFonts w:hint="eastAsia" w:ascii="宋体" w:hAnsi="宋体" w:cs="宋体"/>
                <w:sz w:val="24"/>
              </w:rPr>
            </w:pPr>
            <w:r>
              <w:rPr>
                <w:rFonts w:hint="eastAsia" w:ascii="宋体" w:hAnsi="宋体" w:cs="宋体"/>
                <w:sz w:val="24"/>
              </w:rPr>
              <w:t>要求</w:t>
            </w:r>
          </w:p>
        </w:tc>
        <w:tc>
          <w:tcPr>
            <w:tcW w:w="6384" w:type="dxa"/>
            <w:noWrap w:val="0"/>
            <w:vAlign w:val="top"/>
          </w:tcPr>
          <w:p w14:paraId="61F03AF6">
            <w:pPr>
              <w:spacing w:line="360" w:lineRule="auto"/>
              <w:jc w:val="left"/>
              <w:rPr>
                <w:rFonts w:hint="eastAsia" w:ascii="宋体" w:hAnsi="宋体" w:cs="宋体"/>
                <w:sz w:val="24"/>
              </w:rPr>
            </w:pPr>
            <w:r>
              <w:rPr>
                <w:rFonts w:hint="eastAsia" w:ascii="宋体" w:hAnsi="宋体" w:cs="宋体"/>
                <w:sz w:val="24"/>
              </w:rPr>
              <w:t>入围供应商应独立履行辅助器具的采购、咨询、评估、定制、适配、配送、维护维修等服务，不得把相关的业务转包或分包（包括变相转包或变相分包）给其他单位或自然人完成。</w:t>
            </w:r>
          </w:p>
        </w:tc>
      </w:tr>
      <w:tr w14:paraId="1C95A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00" w:type="dxa"/>
            <w:gridSpan w:val="3"/>
            <w:noWrap w:val="0"/>
            <w:vAlign w:val="top"/>
          </w:tcPr>
          <w:p w14:paraId="0AF26D59">
            <w:pPr>
              <w:spacing w:line="360" w:lineRule="auto"/>
              <w:rPr>
                <w:rFonts w:hint="eastAsia" w:ascii="宋体" w:hAnsi="宋体" w:cs="宋体"/>
                <w:sz w:val="24"/>
              </w:rPr>
            </w:pPr>
            <w:r>
              <w:rPr>
                <w:rFonts w:hint="eastAsia" w:ascii="宋体" w:hAnsi="宋体" w:cs="宋体"/>
                <w:sz w:val="24"/>
              </w:rPr>
              <w:t>说明</w:t>
            </w:r>
          </w:p>
        </w:tc>
        <w:tc>
          <w:tcPr>
            <w:tcW w:w="6384" w:type="dxa"/>
            <w:noWrap w:val="0"/>
            <w:vAlign w:val="top"/>
          </w:tcPr>
          <w:p w14:paraId="59935E83">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打“★”号条款为实质性条款，若有任何一条负偏离或不满足则导致投标（响应）无效。</w:t>
            </w:r>
            <w:r>
              <w:rPr>
                <w:rFonts w:hint="eastAsia" w:ascii="宋体" w:hAnsi="宋体" w:cs="宋体"/>
                <w:sz w:val="24"/>
              </w:rPr>
              <w:br w:type="textWrapping"/>
            </w:r>
            <w:r>
              <w:rPr>
                <w:rFonts w:hint="eastAsia" w:ascii="宋体" w:hAnsi="宋体" w:cs="宋体"/>
                <w:sz w:val="24"/>
              </w:rPr>
              <w:t>打“▲”号条款为重要参数（如有），若有部分“▲”条款未响应或不满足，将根据评审要求影响其得分，但不作为无效投标（响应）条款。</w:t>
            </w:r>
          </w:p>
        </w:tc>
      </w:tr>
    </w:tbl>
    <w:p w14:paraId="37432037">
      <w:pPr>
        <w:spacing w:line="360" w:lineRule="auto"/>
        <w:rPr>
          <w:rFonts w:hint="eastAsia" w:ascii="宋体" w:hAnsi="宋体" w:cs="宋体"/>
          <w:sz w:val="24"/>
        </w:rPr>
      </w:pPr>
      <w:r>
        <w:rPr>
          <w:rFonts w:hint="eastAsia" w:ascii="宋体" w:hAnsi="宋体" w:cs="宋体"/>
          <w:b/>
          <w:sz w:val="24"/>
        </w:rPr>
        <w:t>2.技术标准与要求</w:t>
      </w:r>
    </w:p>
    <w:tbl>
      <w:tblPr>
        <w:tblStyle w:val="7"/>
        <w:tblW w:w="93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1"/>
        <w:gridCol w:w="721"/>
        <w:gridCol w:w="828"/>
        <w:gridCol w:w="721"/>
        <w:gridCol w:w="828"/>
        <w:gridCol w:w="1740"/>
        <w:gridCol w:w="1710"/>
        <w:gridCol w:w="1020"/>
        <w:gridCol w:w="1065"/>
      </w:tblGrid>
      <w:tr w14:paraId="0784A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noWrap w:val="0"/>
            <w:vAlign w:val="top"/>
          </w:tcPr>
          <w:p w14:paraId="4117664F">
            <w:pPr>
              <w:spacing w:line="360" w:lineRule="auto"/>
              <w:jc w:val="center"/>
              <w:rPr>
                <w:rFonts w:hint="eastAsia" w:ascii="宋体" w:hAnsi="宋体" w:cs="宋体"/>
                <w:sz w:val="24"/>
              </w:rPr>
            </w:pPr>
            <w:r>
              <w:rPr>
                <w:rFonts w:hint="eastAsia" w:ascii="宋体" w:hAnsi="宋体" w:cs="宋体"/>
                <w:sz w:val="24"/>
              </w:rPr>
              <w:t>序号</w:t>
            </w:r>
          </w:p>
        </w:tc>
        <w:tc>
          <w:tcPr>
            <w:tcW w:w="721" w:type="dxa"/>
            <w:noWrap w:val="0"/>
            <w:vAlign w:val="top"/>
          </w:tcPr>
          <w:p w14:paraId="073F02D8">
            <w:pPr>
              <w:spacing w:line="360" w:lineRule="auto"/>
              <w:jc w:val="center"/>
              <w:rPr>
                <w:rFonts w:hint="eastAsia" w:ascii="宋体" w:hAnsi="宋体" w:cs="宋体"/>
                <w:sz w:val="24"/>
              </w:rPr>
            </w:pPr>
            <w:r>
              <w:rPr>
                <w:rFonts w:hint="eastAsia" w:ascii="宋体" w:hAnsi="宋体" w:cs="宋体"/>
                <w:sz w:val="24"/>
              </w:rPr>
              <w:t>品目名称</w:t>
            </w:r>
          </w:p>
        </w:tc>
        <w:tc>
          <w:tcPr>
            <w:tcW w:w="828" w:type="dxa"/>
            <w:noWrap w:val="0"/>
            <w:vAlign w:val="top"/>
          </w:tcPr>
          <w:p w14:paraId="7B6885F5">
            <w:pPr>
              <w:spacing w:line="360" w:lineRule="auto"/>
              <w:jc w:val="center"/>
              <w:rPr>
                <w:rFonts w:hint="eastAsia" w:ascii="宋体" w:hAnsi="宋体" w:cs="宋体"/>
                <w:sz w:val="24"/>
              </w:rPr>
            </w:pPr>
            <w:r>
              <w:rPr>
                <w:rFonts w:hint="eastAsia" w:ascii="宋体" w:hAnsi="宋体" w:cs="宋体"/>
                <w:sz w:val="24"/>
              </w:rPr>
              <w:t>标的名称</w:t>
            </w:r>
          </w:p>
        </w:tc>
        <w:tc>
          <w:tcPr>
            <w:tcW w:w="721" w:type="dxa"/>
            <w:noWrap w:val="0"/>
            <w:vAlign w:val="top"/>
          </w:tcPr>
          <w:p w14:paraId="036A6648">
            <w:pPr>
              <w:spacing w:line="360" w:lineRule="auto"/>
              <w:jc w:val="center"/>
              <w:rPr>
                <w:rFonts w:hint="eastAsia" w:ascii="宋体" w:hAnsi="宋体" w:cs="宋体"/>
                <w:sz w:val="24"/>
              </w:rPr>
            </w:pPr>
            <w:r>
              <w:rPr>
                <w:rFonts w:hint="eastAsia" w:ascii="宋体" w:hAnsi="宋体" w:cs="宋体"/>
                <w:sz w:val="24"/>
              </w:rPr>
              <w:t>单位</w:t>
            </w:r>
          </w:p>
        </w:tc>
        <w:tc>
          <w:tcPr>
            <w:tcW w:w="828" w:type="dxa"/>
            <w:noWrap w:val="0"/>
            <w:vAlign w:val="top"/>
          </w:tcPr>
          <w:p w14:paraId="74FE600F">
            <w:pPr>
              <w:spacing w:line="360" w:lineRule="auto"/>
              <w:jc w:val="center"/>
              <w:rPr>
                <w:rFonts w:hint="eastAsia" w:ascii="宋体" w:hAnsi="宋体" w:cs="宋体"/>
                <w:sz w:val="24"/>
              </w:rPr>
            </w:pPr>
            <w:r>
              <w:rPr>
                <w:rFonts w:hint="eastAsia" w:ascii="宋体" w:hAnsi="宋体" w:cs="宋体"/>
                <w:sz w:val="24"/>
              </w:rPr>
              <w:t>数量</w:t>
            </w:r>
          </w:p>
        </w:tc>
        <w:tc>
          <w:tcPr>
            <w:tcW w:w="1740" w:type="dxa"/>
            <w:noWrap w:val="0"/>
            <w:vAlign w:val="top"/>
          </w:tcPr>
          <w:p w14:paraId="432116FD">
            <w:pPr>
              <w:spacing w:line="360" w:lineRule="auto"/>
              <w:jc w:val="center"/>
              <w:rPr>
                <w:rFonts w:hint="eastAsia" w:ascii="宋体" w:hAnsi="宋体" w:cs="宋体"/>
                <w:sz w:val="24"/>
              </w:rPr>
            </w:pPr>
            <w:r>
              <w:rPr>
                <w:rFonts w:hint="eastAsia" w:ascii="宋体" w:hAnsi="宋体" w:cs="宋体"/>
                <w:sz w:val="24"/>
              </w:rPr>
              <w:t>分项预算单价（元）</w:t>
            </w:r>
          </w:p>
        </w:tc>
        <w:tc>
          <w:tcPr>
            <w:tcW w:w="1710" w:type="dxa"/>
            <w:noWrap w:val="0"/>
            <w:vAlign w:val="top"/>
          </w:tcPr>
          <w:p w14:paraId="59B837C9">
            <w:pPr>
              <w:spacing w:line="360" w:lineRule="auto"/>
              <w:jc w:val="center"/>
              <w:rPr>
                <w:rFonts w:hint="eastAsia" w:ascii="宋体" w:hAnsi="宋体" w:cs="宋体"/>
                <w:sz w:val="24"/>
              </w:rPr>
            </w:pPr>
            <w:r>
              <w:rPr>
                <w:rFonts w:hint="eastAsia" w:ascii="宋体" w:hAnsi="宋体" w:cs="宋体"/>
                <w:sz w:val="24"/>
              </w:rPr>
              <w:t>分项预算总价（元）</w:t>
            </w:r>
          </w:p>
        </w:tc>
        <w:tc>
          <w:tcPr>
            <w:tcW w:w="1020" w:type="dxa"/>
            <w:noWrap w:val="0"/>
            <w:vAlign w:val="top"/>
          </w:tcPr>
          <w:p w14:paraId="0452C568">
            <w:pPr>
              <w:spacing w:line="360" w:lineRule="auto"/>
              <w:rPr>
                <w:rFonts w:hint="eastAsia" w:ascii="宋体" w:hAnsi="宋体" w:cs="宋体"/>
                <w:sz w:val="24"/>
              </w:rPr>
            </w:pPr>
            <w:r>
              <w:rPr>
                <w:rFonts w:hint="eastAsia" w:ascii="宋体" w:hAnsi="宋体" w:cs="宋体"/>
                <w:sz w:val="24"/>
              </w:rPr>
              <w:t>所属行业</w:t>
            </w:r>
          </w:p>
        </w:tc>
        <w:tc>
          <w:tcPr>
            <w:tcW w:w="1065" w:type="dxa"/>
            <w:noWrap w:val="0"/>
            <w:vAlign w:val="top"/>
          </w:tcPr>
          <w:p w14:paraId="0F86B1E1">
            <w:pPr>
              <w:spacing w:line="360" w:lineRule="auto"/>
              <w:jc w:val="center"/>
              <w:rPr>
                <w:rFonts w:hint="eastAsia" w:ascii="宋体" w:hAnsi="宋体" w:cs="宋体"/>
                <w:sz w:val="24"/>
              </w:rPr>
            </w:pPr>
            <w:r>
              <w:rPr>
                <w:rFonts w:hint="eastAsia" w:ascii="宋体" w:hAnsi="宋体" w:cs="宋体"/>
                <w:sz w:val="24"/>
              </w:rPr>
              <w:t>技术要求</w:t>
            </w:r>
          </w:p>
        </w:tc>
      </w:tr>
      <w:tr w14:paraId="3864D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noWrap w:val="0"/>
            <w:vAlign w:val="top"/>
          </w:tcPr>
          <w:p w14:paraId="16F08280">
            <w:pPr>
              <w:spacing w:line="360" w:lineRule="auto"/>
              <w:jc w:val="center"/>
              <w:rPr>
                <w:rFonts w:hint="eastAsia" w:ascii="宋体" w:hAnsi="宋体" w:cs="宋体"/>
                <w:sz w:val="24"/>
              </w:rPr>
            </w:pPr>
            <w:r>
              <w:rPr>
                <w:rFonts w:hint="eastAsia" w:ascii="宋体" w:hAnsi="宋体" w:cs="宋体"/>
                <w:sz w:val="24"/>
              </w:rPr>
              <w:t>1</w:t>
            </w:r>
          </w:p>
        </w:tc>
        <w:tc>
          <w:tcPr>
            <w:tcW w:w="721" w:type="dxa"/>
            <w:noWrap w:val="0"/>
            <w:vAlign w:val="top"/>
          </w:tcPr>
          <w:p w14:paraId="147F52C5">
            <w:pPr>
              <w:spacing w:line="360" w:lineRule="auto"/>
              <w:jc w:val="left"/>
              <w:rPr>
                <w:rFonts w:hint="eastAsia" w:ascii="宋体" w:hAnsi="宋体" w:cs="宋体"/>
                <w:sz w:val="24"/>
              </w:rPr>
            </w:pPr>
            <w:r>
              <w:rPr>
                <w:rFonts w:hint="eastAsia" w:ascii="宋体" w:hAnsi="宋体" w:cs="宋体"/>
                <w:sz w:val="24"/>
              </w:rPr>
              <w:t>康复服务</w:t>
            </w:r>
          </w:p>
        </w:tc>
        <w:tc>
          <w:tcPr>
            <w:tcW w:w="828" w:type="dxa"/>
            <w:noWrap w:val="0"/>
            <w:vAlign w:val="top"/>
          </w:tcPr>
          <w:p w14:paraId="360C90F6">
            <w:pPr>
              <w:spacing w:line="360" w:lineRule="auto"/>
              <w:jc w:val="left"/>
              <w:rPr>
                <w:rFonts w:hint="eastAsia" w:ascii="宋体" w:hAnsi="宋体" w:cs="宋体"/>
                <w:sz w:val="24"/>
              </w:rPr>
            </w:pPr>
            <w:r>
              <w:rPr>
                <w:rFonts w:hint="eastAsia" w:ascii="宋体" w:hAnsi="宋体" w:cs="宋体"/>
                <w:sz w:val="24"/>
              </w:rPr>
              <w:t>残疾人（听力类）辅助器具适配救助项目</w:t>
            </w:r>
          </w:p>
        </w:tc>
        <w:tc>
          <w:tcPr>
            <w:tcW w:w="721" w:type="dxa"/>
            <w:noWrap w:val="0"/>
            <w:vAlign w:val="top"/>
          </w:tcPr>
          <w:p w14:paraId="6B7BEF57">
            <w:pPr>
              <w:spacing w:line="360" w:lineRule="auto"/>
              <w:jc w:val="left"/>
              <w:rPr>
                <w:rFonts w:hint="eastAsia" w:ascii="宋体" w:hAnsi="宋体" w:cs="宋体"/>
                <w:sz w:val="24"/>
              </w:rPr>
            </w:pPr>
            <w:r>
              <w:rPr>
                <w:rFonts w:hint="eastAsia" w:ascii="宋体" w:hAnsi="宋体" w:cs="宋体"/>
                <w:sz w:val="24"/>
              </w:rPr>
              <w:t>项</w:t>
            </w:r>
          </w:p>
        </w:tc>
        <w:tc>
          <w:tcPr>
            <w:tcW w:w="828" w:type="dxa"/>
            <w:noWrap w:val="0"/>
            <w:vAlign w:val="top"/>
          </w:tcPr>
          <w:p w14:paraId="775591B0">
            <w:pPr>
              <w:spacing w:line="360" w:lineRule="auto"/>
              <w:jc w:val="right"/>
              <w:rPr>
                <w:rFonts w:hint="eastAsia" w:ascii="宋体" w:hAnsi="宋体" w:cs="宋体"/>
                <w:sz w:val="24"/>
              </w:rPr>
            </w:pPr>
            <w:r>
              <w:rPr>
                <w:rFonts w:hint="eastAsia" w:ascii="宋体" w:hAnsi="宋体" w:cs="宋体"/>
                <w:sz w:val="24"/>
              </w:rPr>
              <w:t>1.00</w:t>
            </w:r>
          </w:p>
        </w:tc>
        <w:tc>
          <w:tcPr>
            <w:tcW w:w="1740" w:type="dxa"/>
            <w:noWrap w:val="0"/>
            <w:vAlign w:val="top"/>
          </w:tcPr>
          <w:p w14:paraId="76D16D53">
            <w:pPr>
              <w:spacing w:line="360" w:lineRule="auto"/>
              <w:jc w:val="right"/>
              <w:rPr>
                <w:rFonts w:hint="eastAsia" w:ascii="宋体" w:hAnsi="宋体" w:cs="宋体"/>
                <w:sz w:val="24"/>
              </w:rPr>
            </w:pPr>
            <w:r>
              <w:rPr>
                <w:rFonts w:hint="eastAsia" w:ascii="宋体" w:hAnsi="宋体" w:cs="宋体"/>
                <w:sz w:val="24"/>
              </w:rPr>
              <w:t>1,700,000.00</w:t>
            </w:r>
          </w:p>
        </w:tc>
        <w:tc>
          <w:tcPr>
            <w:tcW w:w="1710" w:type="dxa"/>
            <w:noWrap w:val="0"/>
            <w:vAlign w:val="top"/>
          </w:tcPr>
          <w:p w14:paraId="5E61F245">
            <w:pPr>
              <w:spacing w:line="360" w:lineRule="auto"/>
              <w:jc w:val="right"/>
              <w:rPr>
                <w:rFonts w:hint="eastAsia" w:ascii="宋体" w:hAnsi="宋体" w:cs="宋体"/>
                <w:sz w:val="24"/>
              </w:rPr>
            </w:pPr>
            <w:r>
              <w:rPr>
                <w:rFonts w:hint="eastAsia" w:ascii="宋体" w:hAnsi="宋体" w:cs="宋体"/>
                <w:sz w:val="24"/>
              </w:rPr>
              <w:t>1,700,000.00</w:t>
            </w:r>
          </w:p>
        </w:tc>
        <w:tc>
          <w:tcPr>
            <w:tcW w:w="1020" w:type="dxa"/>
            <w:noWrap w:val="0"/>
            <w:vAlign w:val="top"/>
          </w:tcPr>
          <w:p w14:paraId="30E1C1B7">
            <w:pPr>
              <w:spacing w:line="360" w:lineRule="auto"/>
              <w:rPr>
                <w:rFonts w:hint="eastAsia" w:ascii="宋体" w:hAnsi="宋体" w:cs="宋体"/>
                <w:sz w:val="24"/>
              </w:rPr>
            </w:pPr>
            <w:r>
              <w:rPr>
                <w:rFonts w:hint="eastAsia" w:ascii="宋体" w:hAnsi="宋体" w:cs="宋体"/>
                <w:sz w:val="24"/>
              </w:rPr>
              <w:t>其他未列明行业</w:t>
            </w:r>
          </w:p>
        </w:tc>
        <w:tc>
          <w:tcPr>
            <w:tcW w:w="1065" w:type="dxa"/>
            <w:noWrap w:val="0"/>
            <w:vAlign w:val="top"/>
          </w:tcPr>
          <w:p w14:paraId="2CFBE572">
            <w:pPr>
              <w:spacing w:line="360" w:lineRule="auto"/>
              <w:rPr>
                <w:rFonts w:hint="eastAsia" w:ascii="宋体" w:hAnsi="宋体" w:cs="宋体"/>
                <w:sz w:val="24"/>
              </w:rPr>
            </w:pPr>
            <w:r>
              <w:rPr>
                <w:rFonts w:hint="eastAsia" w:ascii="宋体" w:hAnsi="宋体" w:cs="宋体"/>
                <w:sz w:val="24"/>
              </w:rPr>
              <w:t>详见附表一</w:t>
            </w:r>
          </w:p>
        </w:tc>
      </w:tr>
    </w:tbl>
    <w:p w14:paraId="1AA40F49">
      <w:pPr>
        <w:spacing w:line="360" w:lineRule="auto"/>
        <w:rPr>
          <w:rFonts w:hint="eastAsia" w:ascii="宋体" w:hAnsi="宋体" w:cs="宋体"/>
          <w:sz w:val="24"/>
        </w:rPr>
      </w:pPr>
      <w:r>
        <w:rPr>
          <w:rFonts w:hint="eastAsia" w:ascii="宋体" w:hAnsi="宋体" w:cs="宋体"/>
          <w:b/>
          <w:sz w:val="24"/>
        </w:rPr>
        <w:t>附表一：残疾人（听力类）辅助器具适配救助项目</w:t>
      </w:r>
    </w:p>
    <w:tbl>
      <w:tblPr>
        <w:tblStyle w:val="7"/>
        <w:tblW w:w="90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4"/>
        <w:gridCol w:w="739"/>
        <w:gridCol w:w="7543"/>
      </w:tblGrid>
      <w:tr w14:paraId="36D3C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4" w:type="dxa"/>
            <w:noWrap w:val="0"/>
            <w:vAlign w:val="top"/>
          </w:tcPr>
          <w:p w14:paraId="429E3157">
            <w:pPr>
              <w:spacing w:line="360" w:lineRule="auto"/>
              <w:rPr>
                <w:rFonts w:hint="eastAsia" w:ascii="宋体" w:hAnsi="宋体" w:cs="宋体"/>
                <w:sz w:val="24"/>
              </w:rPr>
            </w:pPr>
            <w:r>
              <w:rPr>
                <w:rFonts w:hint="eastAsia" w:ascii="宋体" w:hAnsi="宋体" w:cs="宋体"/>
                <w:sz w:val="24"/>
              </w:rPr>
              <w:t>参数性质</w:t>
            </w:r>
          </w:p>
        </w:tc>
        <w:tc>
          <w:tcPr>
            <w:tcW w:w="739" w:type="dxa"/>
            <w:noWrap w:val="0"/>
            <w:vAlign w:val="top"/>
          </w:tcPr>
          <w:p w14:paraId="2914726C">
            <w:pPr>
              <w:spacing w:line="360" w:lineRule="auto"/>
              <w:rPr>
                <w:rFonts w:hint="eastAsia" w:ascii="宋体" w:hAnsi="宋体" w:cs="宋体"/>
                <w:sz w:val="24"/>
              </w:rPr>
            </w:pPr>
            <w:r>
              <w:rPr>
                <w:rFonts w:hint="eastAsia" w:ascii="宋体" w:hAnsi="宋体" w:cs="宋体"/>
                <w:sz w:val="24"/>
              </w:rPr>
              <w:t>序号</w:t>
            </w:r>
          </w:p>
        </w:tc>
        <w:tc>
          <w:tcPr>
            <w:tcW w:w="7543" w:type="dxa"/>
            <w:noWrap w:val="0"/>
            <w:vAlign w:val="top"/>
          </w:tcPr>
          <w:p w14:paraId="4B04CD23">
            <w:pPr>
              <w:spacing w:line="360" w:lineRule="auto"/>
              <w:rPr>
                <w:rFonts w:hint="eastAsia" w:ascii="宋体" w:hAnsi="宋体" w:cs="宋体"/>
                <w:sz w:val="24"/>
              </w:rPr>
            </w:pPr>
            <w:r>
              <w:rPr>
                <w:rFonts w:hint="eastAsia" w:ascii="宋体" w:hAnsi="宋体" w:cs="宋体"/>
                <w:sz w:val="24"/>
              </w:rPr>
              <w:t>具体技术(参数)要求</w:t>
            </w:r>
          </w:p>
        </w:tc>
      </w:tr>
      <w:tr w14:paraId="5CC5D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4" w:type="dxa"/>
            <w:noWrap w:val="0"/>
            <w:vAlign w:val="top"/>
          </w:tcPr>
          <w:p w14:paraId="4F3924E6">
            <w:pPr>
              <w:spacing w:line="360" w:lineRule="auto"/>
              <w:rPr>
                <w:rFonts w:hint="eastAsia" w:ascii="宋体" w:hAnsi="宋体" w:cs="宋体"/>
                <w:sz w:val="24"/>
              </w:rPr>
            </w:pPr>
          </w:p>
        </w:tc>
        <w:tc>
          <w:tcPr>
            <w:tcW w:w="739" w:type="dxa"/>
            <w:noWrap w:val="0"/>
            <w:vAlign w:val="top"/>
          </w:tcPr>
          <w:p w14:paraId="31772261">
            <w:pPr>
              <w:spacing w:line="360" w:lineRule="auto"/>
              <w:rPr>
                <w:rFonts w:hint="eastAsia" w:ascii="宋体" w:hAnsi="宋体" w:cs="宋体"/>
                <w:sz w:val="24"/>
              </w:rPr>
            </w:pPr>
            <w:r>
              <w:rPr>
                <w:rFonts w:hint="eastAsia" w:ascii="宋体" w:hAnsi="宋体" w:cs="宋体"/>
                <w:sz w:val="24"/>
              </w:rPr>
              <w:t>1</w:t>
            </w:r>
          </w:p>
        </w:tc>
        <w:tc>
          <w:tcPr>
            <w:tcW w:w="7543" w:type="dxa"/>
            <w:noWrap w:val="0"/>
            <w:vAlign w:val="top"/>
          </w:tcPr>
          <w:p w14:paraId="7E7DE56D">
            <w:pPr>
              <w:spacing w:line="360" w:lineRule="auto"/>
              <w:rPr>
                <w:rFonts w:hint="eastAsia" w:ascii="宋体" w:hAnsi="宋体" w:cs="宋体"/>
                <w:sz w:val="24"/>
              </w:rPr>
            </w:pPr>
            <w:r>
              <w:rPr>
                <w:rFonts w:hint="eastAsia" w:ascii="宋体" w:hAnsi="宋体" w:cs="宋体"/>
                <w:sz w:val="24"/>
              </w:rPr>
              <w:t>一、服务内容</w:t>
            </w:r>
          </w:p>
          <w:p w14:paraId="40C30F83">
            <w:pPr>
              <w:spacing w:line="360" w:lineRule="auto"/>
              <w:ind w:firstLine="420"/>
              <w:rPr>
                <w:rFonts w:hint="eastAsia" w:ascii="宋体" w:hAnsi="宋体" w:cs="宋体"/>
                <w:sz w:val="24"/>
              </w:rPr>
            </w:pPr>
            <w:r>
              <w:rPr>
                <w:rFonts w:hint="eastAsia" w:ascii="宋体" w:hAnsi="宋体" w:cs="宋体"/>
                <w:sz w:val="24"/>
              </w:rPr>
              <w:t>1.按照《中山市残疾人基本型辅助器具适配补贴实施细则》文件要求为残疾人基本型辅助器具适配补贴对象提供《中山市残疾人基本型辅助器具适配补贴目录》中的辅助器具的采购、咨询、评估、定制、适配、配送、维护维修等服务。</w:t>
            </w:r>
          </w:p>
          <w:p w14:paraId="4DC8FD86">
            <w:pPr>
              <w:spacing w:line="360" w:lineRule="auto"/>
              <w:rPr>
                <w:rFonts w:hint="eastAsia" w:ascii="宋体" w:hAnsi="宋体" w:cs="宋体"/>
                <w:sz w:val="24"/>
              </w:rPr>
            </w:pPr>
            <w:r>
              <w:rPr>
                <w:rFonts w:hint="eastAsia" w:ascii="宋体" w:hAnsi="宋体" w:cs="宋体"/>
                <w:sz w:val="24"/>
              </w:rPr>
              <w:t>二、人员配置要求</w:t>
            </w:r>
          </w:p>
          <w:p w14:paraId="2E60EBA5">
            <w:pPr>
              <w:spacing w:line="360" w:lineRule="auto"/>
              <w:ind w:firstLine="480" w:firstLineChars="200"/>
              <w:rPr>
                <w:rFonts w:hint="eastAsia" w:ascii="宋体" w:hAnsi="宋体" w:cs="宋体"/>
                <w:color w:val="FF0000"/>
                <w:sz w:val="24"/>
              </w:rPr>
            </w:pPr>
            <w:r>
              <w:rPr>
                <w:rFonts w:hint="eastAsia" w:ascii="宋体" w:hAnsi="宋体" w:cs="宋体"/>
                <w:color w:val="auto"/>
                <w:sz w:val="24"/>
              </w:rPr>
              <w:t>1.应至少配有2名听力测试人员。</w:t>
            </w:r>
          </w:p>
          <w:p w14:paraId="65E994B4">
            <w:pPr>
              <w:spacing w:line="360" w:lineRule="auto"/>
              <w:ind w:firstLine="480" w:firstLineChars="200"/>
              <w:rPr>
                <w:rFonts w:hint="eastAsia" w:ascii="宋体" w:hAnsi="宋体" w:cs="宋体"/>
                <w:sz w:val="24"/>
              </w:rPr>
            </w:pPr>
            <w:r>
              <w:rPr>
                <w:rFonts w:hint="eastAsia" w:ascii="宋体" w:hAnsi="宋体" w:cs="宋体"/>
                <w:sz w:val="24"/>
              </w:rPr>
              <w:t>2.机构工作人员需接受过专业技术培训、熟悉相关的业务知识、具备相关技能。</w:t>
            </w:r>
          </w:p>
          <w:p w14:paraId="3A5F0D50">
            <w:pPr>
              <w:spacing w:line="360" w:lineRule="auto"/>
              <w:rPr>
                <w:rFonts w:hint="eastAsia" w:ascii="宋体" w:hAnsi="宋体" w:cs="宋体"/>
                <w:sz w:val="24"/>
              </w:rPr>
            </w:pPr>
            <w:r>
              <w:rPr>
                <w:rFonts w:hint="eastAsia" w:ascii="宋体" w:hAnsi="宋体" w:cs="宋体"/>
                <w:sz w:val="24"/>
              </w:rPr>
              <w:t>三、场地要求</w:t>
            </w:r>
          </w:p>
          <w:p w14:paraId="20EEA5CF">
            <w:pPr>
              <w:spacing w:line="360" w:lineRule="auto"/>
              <w:ind w:firstLine="420"/>
              <w:rPr>
                <w:rFonts w:hint="eastAsia" w:ascii="宋体" w:hAnsi="宋体" w:cs="宋体"/>
                <w:color w:val="auto"/>
                <w:sz w:val="24"/>
              </w:rPr>
            </w:pPr>
            <w:r>
              <w:rPr>
                <w:rFonts w:hint="eastAsia" w:ascii="宋体" w:hAnsi="宋体" w:cs="宋体"/>
                <w:sz w:val="24"/>
              </w:rPr>
              <w:t>1.机构应设置在安全区域内，严禁地处污染区、噪声区和危险区内。服务场所应符合无障碍环境建设要求，符合安全、消防、卫生、环境保护等国家现行</w:t>
            </w:r>
            <w:r>
              <w:rPr>
                <w:rFonts w:hint="eastAsia" w:ascii="宋体" w:hAnsi="宋体" w:cs="宋体"/>
                <w:color w:val="auto"/>
                <w:sz w:val="24"/>
              </w:rPr>
              <w:t>有关法规和标准要求。环境设计应适合残疾人特点、满足服务内容、功能需求，配置相关服务设备。</w:t>
            </w:r>
          </w:p>
          <w:p w14:paraId="5C702543">
            <w:pPr>
              <w:spacing w:line="360" w:lineRule="auto"/>
              <w:ind w:firstLine="420"/>
              <w:rPr>
                <w:rFonts w:hint="eastAsia" w:ascii="宋体" w:hAnsi="宋体" w:cs="宋体"/>
                <w:b/>
                <w:bCs w:val="0"/>
                <w:color w:val="auto"/>
                <w:sz w:val="24"/>
              </w:rPr>
            </w:pPr>
            <w:r>
              <w:rPr>
                <w:rFonts w:hint="eastAsia" w:ascii="宋体" w:hAnsi="宋体" w:cs="宋体"/>
                <w:b/>
                <w:bCs w:val="0"/>
                <w:color w:val="auto"/>
                <w:sz w:val="24"/>
              </w:rPr>
              <w:t>★2.入围供应商必须保证在服务期内提供满足本项目要求的位于中山市内的履约服务能力（包括但不限于服务场所、投入项目人员），有固定的服务场所、设备设施，每个服务场地面积须不少于100平方米，其中业务用房面积不低于总面积的70%。（供应商需同时提供以下证明材料，否则视为负偏离：①服务场所图片或文字说明；②场地如为自有的，提供产权证明复印件并加盖供应商公章；场地如为租赁的，须提供租赁合同（协议）复印件并加盖供应商公章；③</w:t>
            </w:r>
            <w:bookmarkStart w:id="0" w:name="_Hlk189397246"/>
            <w:r>
              <w:rPr>
                <w:rFonts w:hint="eastAsia" w:ascii="宋体" w:hAnsi="宋体" w:cs="宋体"/>
                <w:b/>
                <w:bCs w:val="0"/>
                <w:color w:val="auto"/>
                <w:sz w:val="24"/>
              </w:rPr>
              <w:t>承诺提供</w:t>
            </w:r>
            <w:r>
              <w:rPr>
                <w:rFonts w:hint="eastAsia" w:ascii="宋体" w:hAnsi="宋体" w:cs="宋体"/>
                <w:b/>
                <w:bCs w:val="0"/>
                <w:color w:val="auto"/>
                <w:sz w:val="24"/>
                <w:lang w:val="en-US" w:eastAsia="zh-CN"/>
              </w:rPr>
              <w:t>开放</w:t>
            </w:r>
            <w:r>
              <w:rPr>
                <w:rFonts w:hint="eastAsia" w:ascii="宋体" w:hAnsi="宋体" w:cs="宋体"/>
                <w:b/>
                <w:bCs w:val="0"/>
                <w:color w:val="auto"/>
                <w:sz w:val="24"/>
              </w:rPr>
              <w:t>时间为工作日的08:30-12:00，14:30-17:30，承诺函格式自拟。）</w:t>
            </w:r>
            <w:bookmarkEnd w:id="0"/>
          </w:p>
          <w:p w14:paraId="0B21D7D3">
            <w:pPr>
              <w:spacing w:line="360" w:lineRule="auto"/>
              <w:ind w:firstLine="420"/>
              <w:rPr>
                <w:rFonts w:hint="eastAsia" w:ascii="宋体" w:hAnsi="宋体" w:cs="宋体"/>
                <w:sz w:val="24"/>
              </w:rPr>
            </w:pPr>
            <w:r>
              <w:rPr>
                <w:rFonts w:hint="eastAsia" w:ascii="宋体" w:hAnsi="宋体" w:cs="宋体"/>
                <w:sz w:val="24"/>
              </w:rPr>
              <w:t>3.功能用房配置：独立设置测听室、诊断室、耳模室、助听器验配室、言语康复指导室等。</w:t>
            </w:r>
          </w:p>
          <w:p w14:paraId="1F1D18CB">
            <w:pPr>
              <w:spacing w:line="360" w:lineRule="auto"/>
              <w:rPr>
                <w:rFonts w:hint="eastAsia" w:ascii="宋体" w:hAnsi="宋体" w:cs="宋体"/>
                <w:sz w:val="24"/>
              </w:rPr>
            </w:pPr>
            <w:r>
              <w:rPr>
                <w:rFonts w:hint="eastAsia" w:ascii="宋体" w:hAnsi="宋体" w:cs="宋体"/>
                <w:sz w:val="24"/>
              </w:rPr>
              <w:t>四、设备要求</w:t>
            </w:r>
          </w:p>
          <w:p w14:paraId="1EDF547D">
            <w:pPr>
              <w:spacing w:line="360" w:lineRule="auto"/>
              <w:ind w:firstLine="420"/>
              <w:rPr>
                <w:rFonts w:hint="eastAsia" w:ascii="宋体" w:hAnsi="宋体" w:cs="宋体"/>
                <w:sz w:val="24"/>
              </w:rPr>
            </w:pPr>
            <w:r>
              <w:rPr>
                <w:rFonts w:hint="eastAsia" w:ascii="宋体" w:hAnsi="宋体" w:cs="宋体"/>
                <w:sz w:val="24"/>
              </w:rPr>
              <w:t>1.根据服务项目的需要配置相应的设备及办公、宣传、培训设备等。</w:t>
            </w:r>
          </w:p>
          <w:p w14:paraId="0F3493AB">
            <w:pPr>
              <w:spacing w:line="360" w:lineRule="auto"/>
              <w:ind w:firstLine="420"/>
              <w:rPr>
                <w:rFonts w:hint="eastAsia" w:ascii="宋体" w:hAnsi="宋体" w:cs="宋体"/>
                <w:sz w:val="24"/>
              </w:rPr>
            </w:pPr>
            <w:r>
              <w:rPr>
                <w:rFonts w:hint="eastAsia" w:ascii="宋体" w:hAnsi="宋体" w:cs="宋体"/>
                <w:sz w:val="24"/>
              </w:rPr>
              <w:t>2.可提供对0-6岁儿童进行测听、评估等服务，应具备小儿听力评估所需的相关仪器以及设备，如：行为测听声场、视觉强化测试设备等。</w:t>
            </w:r>
          </w:p>
          <w:p w14:paraId="76D37D2D">
            <w:pPr>
              <w:spacing w:line="360" w:lineRule="auto"/>
              <w:ind w:firstLine="420"/>
              <w:rPr>
                <w:rFonts w:hint="eastAsia" w:ascii="宋体" w:hAnsi="宋体" w:cs="宋体"/>
                <w:sz w:val="24"/>
              </w:rPr>
            </w:pPr>
            <w:r>
              <w:rPr>
                <w:rFonts w:hint="eastAsia" w:ascii="宋体" w:hAnsi="宋体" w:cs="宋体"/>
                <w:sz w:val="24"/>
              </w:rPr>
              <w:t>3.入围供应商应具备展示服务项目相应的辅助器具品种的能力。</w:t>
            </w:r>
          </w:p>
          <w:p w14:paraId="745082EB">
            <w:pPr>
              <w:spacing w:line="360" w:lineRule="auto"/>
              <w:rPr>
                <w:rFonts w:hint="eastAsia" w:ascii="宋体" w:hAnsi="宋体" w:cs="宋体"/>
                <w:sz w:val="24"/>
              </w:rPr>
            </w:pPr>
            <w:r>
              <w:rPr>
                <w:rFonts w:hint="eastAsia" w:ascii="宋体" w:hAnsi="宋体" w:cs="宋体"/>
                <w:sz w:val="24"/>
              </w:rPr>
              <w:t>五、业务功能</w:t>
            </w:r>
          </w:p>
          <w:p w14:paraId="2384C052">
            <w:pPr>
              <w:spacing w:line="360" w:lineRule="auto"/>
              <w:ind w:firstLine="420"/>
              <w:rPr>
                <w:rFonts w:hint="eastAsia" w:ascii="宋体" w:hAnsi="宋体" w:cs="宋体"/>
                <w:sz w:val="24"/>
              </w:rPr>
            </w:pPr>
            <w:r>
              <w:rPr>
                <w:rFonts w:hint="eastAsia" w:ascii="宋体" w:hAnsi="宋体" w:cs="宋体"/>
                <w:sz w:val="24"/>
              </w:rPr>
              <w:t>1.根据残疾人辅助器具服务需求，按照《中山市残疾人基本型辅助器具适配补贴目录》开展相关服务项目。</w:t>
            </w:r>
          </w:p>
          <w:p w14:paraId="04910608">
            <w:pPr>
              <w:spacing w:line="360" w:lineRule="auto"/>
              <w:ind w:firstLine="420"/>
              <w:rPr>
                <w:rFonts w:hint="eastAsia" w:ascii="宋体" w:hAnsi="宋体" w:cs="宋体"/>
                <w:sz w:val="24"/>
              </w:rPr>
            </w:pPr>
            <w:r>
              <w:rPr>
                <w:rFonts w:hint="eastAsia" w:ascii="宋体" w:hAnsi="宋体" w:cs="宋体"/>
                <w:sz w:val="24"/>
              </w:rPr>
              <w:t>2.制定规章制度和工作职责、组织架构说明、员工岗位职责、考核、培训等相关管理制度。机构服务职能、服务流程、服务承诺等上墙明示。</w:t>
            </w:r>
          </w:p>
          <w:p w14:paraId="5C04030C">
            <w:pPr>
              <w:spacing w:line="360" w:lineRule="auto"/>
              <w:ind w:firstLine="420"/>
              <w:rPr>
                <w:rFonts w:hint="eastAsia" w:ascii="宋体" w:hAnsi="宋体" w:cs="宋体"/>
                <w:sz w:val="24"/>
              </w:rPr>
            </w:pPr>
            <w:r>
              <w:rPr>
                <w:rFonts w:hint="eastAsia" w:ascii="宋体" w:hAnsi="宋体" w:cs="宋体"/>
                <w:sz w:val="24"/>
              </w:rPr>
              <w:t>3.开展残疾人需求调查、知识宣传、辅助器具选配、转介服务、上门服务、辅助器具转借等服务。</w:t>
            </w:r>
          </w:p>
          <w:p w14:paraId="7BED8B60">
            <w:pPr>
              <w:spacing w:line="360" w:lineRule="auto"/>
              <w:ind w:firstLine="420"/>
              <w:rPr>
                <w:rFonts w:hint="eastAsia" w:ascii="宋体" w:hAnsi="宋体" w:cs="宋体"/>
                <w:sz w:val="24"/>
              </w:rPr>
            </w:pPr>
            <w:r>
              <w:rPr>
                <w:rFonts w:hint="eastAsia" w:ascii="宋体" w:hAnsi="宋体" w:cs="宋体"/>
                <w:sz w:val="24"/>
              </w:rPr>
              <w:t>4.具体服务规范和服务标准按照国家和省现行的残疾人辅助器具适配项目所规定的服务内容、服务流程、服务周期和质量要求提供康复服务。</w:t>
            </w:r>
          </w:p>
          <w:p w14:paraId="1A9AA457">
            <w:pPr>
              <w:spacing w:line="360" w:lineRule="auto"/>
              <w:rPr>
                <w:rFonts w:hint="eastAsia" w:ascii="宋体" w:hAnsi="宋体" w:cs="宋体"/>
                <w:sz w:val="24"/>
              </w:rPr>
            </w:pPr>
            <w:r>
              <w:rPr>
                <w:rFonts w:hint="eastAsia" w:ascii="宋体" w:hAnsi="宋体" w:cs="宋体"/>
                <w:sz w:val="24"/>
              </w:rPr>
              <w:t>六、档案管理</w:t>
            </w:r>
          </w:p>
          <w:p w14:paraId="47F82117">
            <w:pPr>
              <w:spacing w:line="360" w:lineRule="auto"/>
              <w:ind w:firstLine="480" w:firstLineChars="200"/>
              <w:rPr>
                <w:rFonts w:hint="eastAsia" w:ascii="宋体" w:hAnsi="宋体" w:cs="宋体"/>
                <w:sz w:val="24"/>
              </w:rPr>
            </w:pPr>
            <w:r>
              <w:rPr>
                <w:rFonts w:hint="eastAsia" w:ascii="宋体" w:hAnsi="宋体" w:cs="宋体"/>
                <w:sz w:val="24"/>
              </w:rPr>
              <w:t>1.按照相关要求建立残疾人辅助器具服务档案，完整填写档案内容，提供服务前、后反映残疾人辅助器具服务状况的文字、图片和音像资料。</w:t>
            </w:r>
          </w:p>
          <w:p w14:paraId="3C598092">
            <w:pPr>
              <w:spacing w:line="360" w:lineRule="auto"/>
              <w:ind w:firstLine="480" w:firstLineChars="200"/>
              <w:rPr>
                <w:rFonts w:hint="eastAsia" w:ascii="宋体" w:hAnsi="宋体" w:cs="宋体"/>
                <w:sz w:val="24"/>
              </w:rPr>
            </w:pPr>
            <w:r>
              <w:rPr>
                <w:rFonts w:hint="eastAsia" w:ascii="宋体" w:hAnsi="宋体" w:cs="宋体"/>
                <w:sz w:val="24"/>
              </w:rPr>
              <w:t>2.符合残疾人精准康复辅助器具服务信息化管理要求。</w:t>
            </w:r>
          </w:p>
          <w:p w14:paraId="3A9BF5E3">
            <w:pPr>
              <w:spacing w:line="360" w:lineRule="auto"/>
              <w:ind w:firstLine="480" w:firstLineChars="200"/>
              <w:rPr>
                <w:rFonts w:hint="eastAsia" w:ascii="宋体" w:hAnsi="宋体" w:cs="宋体"/>
                <w:sz w:val="24"/>
              </w:rPr>
            </w:pPr>
            <w:r>
              <w:rPr>
                <w:rFonts w:hint="eastAsia" w:ascii="宋体" w:hAnsi="宋体" w:cs="宋体"/>
                <w:sz w:val="24"/>
              </w:rPr>
              <w:t>3.具有家长服务相关记录。</w:t>
            </w:r>
          </w:p>
        </w:tc>
      </w:tr>
      <w:tr w14:paraId="7D8CB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4" w:type="dxa"/>
            <w:noWrap w:val="0"/>
            <w:vAlign w:val="top"/>
          </w:tcPr>
          <w:p w14:paraId="56107EF9">
            <w:pPr>
              <w:spacing w:line="360" w:lineRule="auto"/>
              <w:rPr>
                <w:rFonts w:hint="eastAsia" w:ascii="宋体" w:hAnsi="宋体" w:cs="宋体"/>
                <w:sz w:val="24"/>
              </w:rPr>
            </w:pPr>
          </w:p>
        </w:tc>
        <w:tc>
          <w:tcPr>
            <w:tcW w:w="739" w:type="dxa"/>
            <w:noWrap w:val="0"/>
            <w:vAlign w:val="top"/>
          </w:tcPr>
          <w:p w14:paraId="6304CA4F">
            <w:pPr>
              <w:spacing w:line="360" w:lineRule="auto"/>
              <w:rPr>
                <w:rFonts w:hint="eastAsia" w:ascii="宋体" w:hAnsi="宋体" w:cs="宋体"/>
                <w:sz w:val="24"/>
              </w:rPr>
            </w:pPr>
            <w:r>
              <w:rPr>
                <w:rFonts w:hint="eastAsia" w:ascii="宋体" w:hAnsi="宋体" w:cs="宋体"/>
                <w:sz w:val="24"/>
              </w:rPr>
              <w:t>2</w:t>
            </w:r>
          </w:p>
        </w:tc>
        <w:tc>
          <w:tcPr>
            <w:tcW w:w="7543" w:type="dxa"/>
            <w:noWrap w:val="0"/>
            <w:vAlign w:val="top"/>
          </w:tcPr>
          <w:p w14:paraId="6F298882">
            <w:pPr>
              <w:spacing w:line="360" w:lineRule="auto"/>
              <w:rPr>
                <w:rFonts w:hint="eastAsia" w:ascii="宋体" w:hAnsi="宋体" w:cs="宋体"/>
                <w:sz w:val="24"/>
              </w:rPr>
            </w:pPr>
            <w:r>
              <w:rPr>
                <w:rFonts w:hint="eastAsia" w:ascii="宋体" w:hAnsi="宋体" w:cs="宋体"/>
                <w:color w:val="000000"/>
                <w:sz w:val="24"/>
              </w:rPr>
              <w:t>一、辅助器具产品及服务要求</w:t>
            </w:r>
          </w:p>
          <w:p w14:paraId="3C24B3A4">
            <w:pPr>
              <w:spacing w:line="360" w:lineRule="auto"/>
              <w:ind w:firstLine="440"/>
              <w:rPr>
                <w:rFonts w:hint="eastAsia" w:ascii="宋体" w:hAnsi="宋体" w:cs="宋体"/>
                <w:sz w:val="24"/>
              </w:rPr>
            </w:pPr>
            <w:r>
              <w:rPr>
                <w:rFonts w:hint="eastAsia" w:ascii="宋体" w:hAnsi="宋体" w:cs="宋体"/>
                <w:color w:val="000000"/>
                <w:sz w:val="24"/>
              </w:rPr>
              <w:t>（一）听力类残疾类别的产品及服务（包括但不限于如下目录内容）：依照《中山市残疾人基本型辅助器具适配补贴目录》提供其中全部辅助器具的适配服务。</w:t>
            </w:r>
          </w:p>
          <w:p w14:paraId="2257CC36">
            <w:pPr>
              <w:spacing w:line="360" w:lineRule="auto"/>
              <w:ind w:firstLine="440"/>
              <w:rPr>
                <w:rFonts w:hint="eastAsia" w:ascii="宋体" w:hAnsi="宋体" w:cs="宋体"/>
                <w:color w:val="auto"/>
                <w:sz w:val="24"/>
              </w:rPr>
            </w:pPr>
            <w:r>
              <w:rPr>
                <w:rFonts w:hint="eastAsia" w:ascii="宋体" w:hAnsi="宋体" w:cs="宋体"/>
                <w:color w:val="auto"/>
                <w:sz w:val="24"/>
              </w:rPr>
              <w:t>（二）听力类残疾类别的产品应符合相关国家标准或有关企业标准，其中助听器应满足以下技术标准与要求：</w:t>
            </w:r>
          </w:p>
          <w:p w14:paraId="6207A0F0">
            <w:pPr>
              <w:spacing w:line="360" w:lineRule="auto"/>
              <w:rPr>
                <w:rFonts w:hint="eastAsia" w:ascii="宋体" w:hAnsi="宋体" w:cs="宋体"/>
                <w:sz w:val="24"/>
              </w:rPr>
            </w:pPr>
            <w:r>
              <w:rPr>
                <w:rFonts w:hint="eastAsia" w:ascii="宋体" w:hAnsi="宋体" w:cs="宋体"/>
                <w:sz w:val="24"/>
              </w:rPr>
              <w:t>1.超大功率电脑编程智能型耳背式助听器技术参数：</w:t>
            </w:r>
          </w:p>
          <w:p w14:paraId="63FCE818">
            <w:pPr>
              <w:spacing w:line="360" w:lineRule="auto"/>
              <w:rPr>
                <w:rFonts w:hint="eastAsia" w:ascii="宋体" w:hAnsi="宋体" w:cs="宋体"/>
                <w:sz w:val="24"/>
              </w:rPr>
            </w:pPr>
            <w:r>
              <w:rPr>
                <w:rFonts w:hint="eastAsia" w:ascii="宋体" w:hAnsi="宋体" w:cs="宋体"/>
                <w:sz w:val="24"/>
              </w:rPr>
              <w:t>（1）全数字信号处理，自适应双麦克风，自动聆听程序≥3个；</w:t>
            </w:r>
          </w:p>
          <w:p w14:paraId="7D00AB8C">
            <w:pPr>
              <w:spacing w:line="360" w:lineRule="auto"/>
              <w:rPr>
                <w:rFonts w:hint="eastAsia" w:ascii="宋体" w:hAnsi="宋体" w:cs="宋体"/>
                <w:color w:val="auto"/>
                <w:sz w:val="24"/>
              </w:rPr>
            </w:pPr>
            <w:r>
              <w:rPr>
                <w:rFonts w:hint="eastAsia" w:ascii="宋体" w:hAnsi="宋体" w:cs="宋体"/>
                <w:color w:val="auto"/>
                <w:sz w:val="24"/>
              </w:rPr>
              <w:t>▲（2）独立调节通道≥12个,最大声输出&gt;130dB SPL；</w:t>
            </w:r>
          </w:p>
          <w:p w14:paraId="57D252BA">
            <w:pPr>
              <w:spacing w:line="360" w:lineRule="auto"/>
              <w:rPr>
                <w:rFonts w:hint="eastAsia" w:ascii="宋体" w:hAnsi="宋体" w:cs="宋体"/>
                <w:color w:val="auto"/>
                <w:sz w:val="24"/>
              </w:rPr>
            </w:pPr>
            <w:r>
              <w:rPr>
                <w:rFonts w:hint="eastAsia" w:ascii="宋体" w:hAnsi="宋体" w:cs="宋体"/>
                <w:color w:val="auto"/>
                <w:sz w:val="24"/>
              </w:rPr>
              <w:t>▲（3）满档声增益&gt;75dB,频率响应范围：100～5800Hz；</w:t>
            </w:r>
          </w:p>
          <w:p w14:paraId="4560D1A7">
            <w:pPr>
              <w:spacing w:line="360" w:lineRule="auto"/>
              <w:rPr>
                <w:rFonts w:hint="eastAsia" w:ascii="宋体" w:hAnsi="宋体" w:cs="宋体"/>
                <w:color w:val="auto"/>
                <w:sz w:val="24"/>
              </w:rPr>
            </w:pPr>
            <w:r>
              <w:rPr>
                <w:rFonts w:hint="eastAsia" w:ascii="宋体" w:hAnsi="宋体" w:cs="宋体"/>
                <w:color w:val="auto"/>
                <w:sz w:val="24"/>
              </w:rPr>
              <w:t>（4）等效输入噪声&lt;10dB SPL，谐波失真&lt;0.8%；</w:t>
            </w:r>
          </w:p>
          <w:p w14:paraId="6FCC1AD7">
            <w:pPr>
              <w:spacing w:line="360" w:lineRule="auto"/>
              <w:rPr>
                <w:rFonts w:hint="eastAsia" w:ascii="宋体" w:hAnsi="宋体" w:cs="宋体"/>
                <w:color w:val="auto"/>
                <w:sz w:val="24"/>
              </w:rPr>
            </w:pPr>
            <w:r>
              <w:rPr>
                <w:rFonts w:hint="eastAsia" w:ascii="宋体" w:hAnsi="宋体" w:cs="宋体"/>
                <w:color w:val="auto"/>
                <w:sz w:val="24"/>
              </w:rPr>
              <w:t>▲（5）聆听程序&gt;4个，具备自动声反馈抑制设置；</w:t>
            </w:r>
          </w:p>
          <w:p w14:paraId="3C84A9D9">
            <w:pPr>
              <w:spacing w:line="360" w:lineRule="auto"/>
              <w:rPr>
                <w:rFonts w:hint="eastAsia" w:ascii="宋体" w:hAnsi="宋体" w:cs="宋体"/>
                <w:color w:val="auto"/>
                <w:sz w:val="24"/>
              </w:rPr>
            </w:pPr>
            <w:r>
              <w:rPr>
                <w:rFonts w:hint="eastAsia" w:ascii="宋体" w:hAnsi="宋体" w:cs="宋体"/>
                <w:color w:val="auto"/>
                <w:sz w:val="24"/>
              </w:rPr>
              <w:t>▲（6）拥有≥4个验配公式；</w:t>
            </w:r>
          </w:p>
          <w:p w14:paraId="2F9619A2">
            <w:pPr>
              <w:spacing w:line="360" w:lineRule="auto"/>
              <w:rPr>
                <w:rFonts w:hint="eastAsia" w:ascii="宋体" w:hAnsi="宋体" w:cs="宋体"/>
                <w:sz w:val="24"/>
              </w:rPr>
            </w:pPr>
            <w:r>
              <w:rPr>
                <w:rFonts w:hint="eastAsia" w:ascii="宋体" w:hAnsi="宋体" w:cs="宋体"/>
                <w:sz w:val="24"/>
              </w:rPr>
              <w:t>（7）拥有移频技术，同时具备防风及IP68防水防尘设计；</w:t>
            </w:r>
          </w:p>
          <w:p w14:paraId="72782D71">
            <w:pPr>
              <w:spacing w:line="360" w:lineRule="auto"/>
              <w:rPr>
                <w:rFonts w:hint="eastAsia" w:ascii="宋体" w:hAnsi="宋体" w:cs="宋体"/>
                <w:sz w:val="24"/>
              </w:rPr>
            </w:pPr>
            <w:r>
              <w:rPr>
                <w:rFonts w:hint="eastAsia" w:ascii="宋体" w:hAnsi="宋体" w:cs="宋体"/>
                <w:sz w:val="24"/>
              </w:rPr>
              <w:t>（8）具备智能控制系统，自适应噪声抑制。</w:t>
            </w:r>
          </w:p>
          <w:p w14:paraId="5300DCA0">
            <w:pPr>
              <w:spacing w:line="360" w:lineRule="auto"/>
              <w:ind w:firstLine="442"/>
              <w:rPr>
                <w:rFonts w:hint="eastAsia" w:ascii="宋体" w:hAnsi="宋体" w:cs="宋体"/>
                <w:sz w:val="24"/>
              </w:rPr>
            </w:pPr>
            <w:r>
              <w:rPr>
                <w:rFonts w:hint="eastAsia" w:ascii="宋体" w:hAnsi="宋体" w:cs="宋体"/>
                <w:b/>
                <w:sz w:val="24"/>
                <w:lang w:val="en-US" w:eastAsia="zh-CN"/>
              </w:rPr>
              <w:t>注：</w:t>
            </w:r>
            <w:r>
              <w:rPr>
                <w:rFonts w:hint="eastAsia" w:ascii="宋体" w:hAnsi="宋体" w:cs="宋体"/>
                <w:b/>
                <w:sz w:val="24"/>
              </w:rPr>
              <w:t>供应商需同时提供以下证明材料，否则视为负偏离：1.单个产品的照片，拍摄要求：单个产品正面左前方,俯视照片一张,白底,图像清晰。</w:t>
            </w:r>
            <w:r>
              <w:rPr>
                <w:rFonts w:hint="eastAsia" w:ascii="宋体" w:hAnsi="宋体" w:cs="宋体"/>
                <w:b/>
                <w:color w:val="auto"/>
                <w:sz w:val="24"/>
              </w:rPr>
              <w:t>2.国家级质量检测中心出具的检测报告，检测报告中的检测结果不满足</w:t>
            </w:r>
            <w:r>
              <w:rPr>
                <w:rFonts w:hint="eastAsia" w:ascii="宋体" w:hAnsi="宋体" w:cs="宋体"/>
                <w:b/>
                <w:color w:val="auto"/>
                <w:sz w:val="24"/>
                <w:lang w:val="en-US" w:eastAsia="zh-CN"/>
              </w:rPr>
              <w:t>对应</w:t>
            </w:r>
            <w:r>
              <w:rPr>
                <w:rFonts w:hint="eastAsia" w:ascii="宋体" w:hAnsi="宋体" w:cs="宋体"/>
                <w:b/>
                <w:color w:val="auto"/>
                <w:sz w:val="24"/>
              </w:rPr>
              <w:t>技术参数要求</w:t>
            </w:r>
            <w:r>
              <w:rPr>
                <w:rFonts w:hint="eastAsia" w:ascii="宋体" w:hAnsi="宋体" w:cs="宋体"/>
                <w:b/>
                <w:color w:val="auto"/>
                <w:sz w:val="24"/>
                <w:lang w:val="en-US" w:eastAsia="zh-CN"/>
              </w:rPr>
              <w:t>的，该条</w:t>
            </w:r>
            <w:r>
              <w:rPr>
                <w:rFonts w:hint="eastAsia" w:ascii="宋体" w:hAnsi="宋体" w:cs="宋体"/>
                <w:b/>
                <w:color w:val="auto"/>
                <w:sz w:val="24"/>
              </w:rPr>
              <w:t>参数视为负偏离。</w:t>
            </w:r>
          </w:p>
          <w:p w14:paraId="7102C195">
            <w:pPr>
              <w:spacing w:line="360" w:lineRule="auto"/>
              <w:rPr>
                <w:rFonts w:hint="eastAsia" w:ascii="宋体" w:hAnsi="宋体" w:cs="宋体"/>
                <w:sz w:val="24"/>
              </w:rPr>
            </w:pPr>
            <w:r>
              <w:rPr>
                <w:rFonts w:hint="eastAsia" w:ascii="宋体" w:hAnsi="宋体" w:cs="宋体"/>
                <w:sz w:val="24"/>
              </w:rPr>
              <w:t>2.中大功率电脑编程智能型耳内式助听器技术参数：</w:t>
            </w:r>
          </w:p>
          <w:p w14:paraId="1D091B1B">
            <w:pPr>
              <w:spacing w:line="360" w:lineRule="auto"/>
              <w:rPr>
                <w:rFonts w:hint="eastAsia" w:ascii="宋体" w:hAnsi="宋体" w:cs="宋体"/>
                <w:sz w:val="24"/>
              </w:rPr>
            </w:pPr>
            <w:r>
              <w:rPr>
                <w:rFonts w:hint="eastAsia" w:ascii="宋体" w:hAnsi="宋体" w:cs="宋体"/>
                <w:sz w:val="24"/>
              </w:rPr>
              <w:t>（1）全数字信号处理，宽动态范围压缩技术，自动聆听程序≥3个；</w:t>
            </w:r>
          </w:p>
          <w:p w14:paraId="40309E49">
            <w:pPr>
              <w:spacing w:line="360" w:lineRule="auto"/>
              <w:rPr>
                <w:rFonts w:hint="eastAsia" w:ascii="宋体" w:hAnsi="宋体" w:cs="宋体"/>
                <w:color w:val="auto"/>
                <w:sz w:val="24"/>
              </w:rPr>
            </w:pPr>
            <w:r>
              <w:rPr>
                <w:rFonts w:hint="eastAsia" w:ascii="宋体" w:hAnsi="宋体" w:cs="宋体"/>
                <w:color w:val="auto"/>
                <w:sz w:val="24"/>
              </w:rPr>
              <w:t>▲（2）独立调节通道≥12个，最大声输出≥110dB SPL；</w:t>
            </w:r>
          </w:p>
          <w:p w14:paraId="47E47BB0">
            <w:pPr>
              <w:spacing w:line="360" w:lineRule="auto"/>
              <w:rPr>
                <w:rFonts w:hint="eastAsia" w:ascii="宋体" w:hAnsi="宋体" w:cs="宋体"/>
                <w:color w:val="auto"/>
                <w:sz w:val="24"/>
              </w:rPr>
            </w:pPr>
            <w:r>
              <w:rPr>
                <w:rFonts w:hint="eastAsia" w:ascii="宋体" w:hAnsi="宋体" w:cs="宋体"/>
                <w:color w:val="auto"/>
                <w:sz w:val="24"/>
              </w:rPr>
              <w:t>（3）满档声增益≥70dB，频率响应：100～5800Hz；</w:t>
            </w:r>
          </w:p>
          <w:p w14:paraId="509C3FC1">
            <w:pPr>
              <w:spacing w:line="360" w:lineRule="auto"/>
              <w:rPr>
                <w:rFonts w:hint="eastAsia" w:ascii="宋体" w:hAnsi="宋体" w:cs="宋体"/>
                <w:sz w:val="24"/>
              </w:rPr>
            </w:pPr>
            <w:r>
              <w:rPr>
                <w:rFonts w:hint="eastAsia" w:ascii="宋体" w:hAnsi="宋体" w:cs="宋体"/>
                <w:sz w:val="24"/>
              </w:rPr>
              <w:t>（4）电感灵敏度&lt;120dB SPL；</w:t>
            </w:r>
          </w:p>
          <w:p w14:paraId="13463B2A">
            <w:pPr>
              <w:spacing w:line="360" w:lineRule="auto"/>
              <w:rPr>
                <w:rFonts w:hint="eastAsia" w:ascii="宋体" w:hAnsi="宋体" w:cs="宋体"/>
                <w:color w:val="auto"/>
                <w:sz w:val="24"/>
              </w:rPr>
            </w:pPr>
            <w:r>
              <w:rPr>
                <w:rFonts w:hint="eastAsia" w:ascii="宋体" w:hAnsi="宋体" w:cs="宋体"/>
                <w:color w:val="auto"/>
                <w:sz w:val="24"/>
              </w:rPr>
              <w:t>▲（5）聆听程序&gt;4个，具备自动声反馈抑制设置；</w:t>
            </w:r>
          </w:p>
          <w:p w14:paraId="64B36029">
            <w:pPr>
              <w:spacing w:line="360" w:lineRule="auto"/>
              <w:rPr>
                <w:rFonts w:hint="eastAsia" w:ascii="宋体" w:hAnsi="宋体" w:cs="宋体"/>
                <w:color w:val="auto"/>
                <w:sz w:val="24"/>
              </w:rPr>
            </w:pPr>
            <w:r>
              <w:rPr>
                <w:rFonts w:hint="eastAsia" w:ascii="宋体" w:hAnsi="宋体" w:cs="宋体"/>
                <w:color w:val="auto"/>
                <w:sz w:val="24"/>
              </w:rPr>
              <w:t>▲（6）拥有≥4个验配公式；</w:t>
            </w:r>
          </w:p>
          <w:p w14:paraId="31529459">
            <w:pPr>
              <w:spacing w:line="360" w:lineRule="auto"/>
              <w:rPr>
                <w:rFonts w:hint="eastAsia" w:ascii="宋体" w:hAnsi="宋体" w:cs="宋体"/>
                <w:color w:val="auto"/>
                <w:sz w:val="24"/>
              </w:rPr>
            </w:pPr>
            <w:r>
              <w:rPr>
                <w:rFonts w:hint="eastAsia" w:ascii="宋体" w:hAnsi="宋体" w:cs="宋体"/>
                <w:color w:val="auto"/>
                <w:sz w:val="24"/>
              </w:rPr>
              <w:t>（7）拥有移频功能，同时具备防风及IP68防水防尘设计；</w:t>
            </w:r>
          </w:p>
          <w:p w14:paraId="54CED802">
            <w:pPr>
              <w:spacing w:line="360" w:lineRule="auto"/>
              <w:rPr>
                <w:rFonts w:hint="eastAsia" w:ascii="宋体" w:hAnsi="宋体" w:cs="宋体"/>
                <w:color w:val="auto"/>
                <w:sz w:val="24"/>
              </w:rPr>
            </w:pPr>
            <w:r>
              <w:rPr>
                <w:rFonts w:hint="eastAsia" w:ascii="宋体" w:hAnsi="宋体" w:cs="宋体"/>
                <w:color w:val="auto"/>
                <w:sz w:val="24"/>
              </w:rPr>
              <w:t>（8）具备智能控制系统，自适应噪声抑制；</w:t>
            </w:r>
          </w:p>
          <w:p w14:paraId="1B04446F">
            <w:pPr>
              <w:spacing w:line="360" w:lineRule="auto"/>
              <w:rPr>
                <w:rFonts w:hint="eastAsia" w:ascii="宋体" w:hAnsi="宋体" w:cs="宋体"/>
                <w:color w:val="auto"/>
                <w:sz w:val="24"/>
              </w:rPr>
            </w:pPr>
            <w:r>
              <w:rPr>
                <w:rFonts w:hint="eastAsia" w:ascii="宋体" w:hAnsi="宋体" w:cs="宋体"/>
                <w:color w:val="auto"/>
                <w:sz w:val="24"/>
              </w:rPr>
              <w:t>▲（9）具备蓝牙功能，支持安卓、鸿蒙及苹果等手机APP远程调试。</w:t>
            </w:r>
          </w:p>
          <w:p w14:paraId="6C92D6ED">
            <w:pPr>
              <w:spacing w:line="360" w:lineRule="auto"/>
              <w:ind w:firstLine="442"/>
              <w:rPr>
                <w:rFonts w:hint="eastAsia" w:ascii="宋体" w:hAnsi="宋体" w:cs="宋体"/>
                <w:color w:val="auto"/>
                <w:sz w:val="24"/>
              </w:rPr>
            </w:pPr>
            <w:r>
              <w:rPr>
                <w:rFonts w:hint="eastAsia" w:ascii="宋体" w:hAnsi="宋体" w:cs="宋体"/>
                <w:b/>
                <w:sz w:val="24"/>
                <w:lang w:val="en-US" w:eastAsia="zh-CN"/>
              </w:rPr>
              <w:t>注：</w:t>
            </w:r>
            <w:r>
              <w:rPr>
                <w:rFonts w:hint="eastAsia" w:ascii="宋体" w:hAnsi="宋体" w:cs="宋体"/>
                <w:b/>
                <w:color w:val="auto"/>
                <w:sz w:val="24"/>
              </w:rPr>
              <w:t>供应商需同时提供以下证明材料，否则视为负偏离：1.单个产品的照片，拍摄要求：单个产品正面左前方,俯视照片一张,白底,图像清晰。2.国家级质量检测中心出具的检测报告，检测报告中的检测结果不满足</w:t>
            </w:r>
            <w:r>
              <w:rPr>
                <w:rFonts w:hint="eastAsia" w:ascii="宋体" w:hAnsi="宋体" w:cs="宋体"/>
                <w:b/>
                <w:color w:val="auto"/>
                <w:sz w:val="24"/>
                <w:lang w:val="en-US" w:eastAsia="zh-CN"/>
              </w:rPr>
              <w:t>对应</w:t>
            </w:r>
            <w:r>
              <w:rPr>
                <w:rFonts w:hint="eastAsia" w:ascii="宋体" w:hAnsi="宋体" w:cs="宋体"/>
                <w:b/>
                <w:color w:val="auto"/>
                <w:sz w:val="24"/>
              </w:rPr>
              <w:t>技术参数要求</w:t>
            </w:r>
            <w:r>
              <w:rPr>
                <w:rFonts w:hint="eastAsia" w:ascii="宋体" w:hAnsi="宋体" w:cs="宋体"/>
                <w:b/>
                <w:color w:val="auto"/>
                <w:sz w:val="24"/>
                <w:lang w:val="en-US" w:eastAsia="zh-CN"/>
              </w:rPr>
              <w:t>的，该条</w:t>
            </w:r>
            <w:r>
              <w:rPr>
                <w:rFonts w:hint="eastAsia" w:ascii="宋体" w:hAnsi="宋体" w:cs="宋体"/>
                <w:b/>
                <w:color w:val="auto"/>
                <w:sz w:val="24"/>
              </w:rPr>
              <w:t>参数视为负偏离。</w:t>
            </w:r>
          </w:p>
          <w:p w14:paraId="46B22418">
            <w:pPr>
              <w:spacing w:line="360" w:lineRule="auto"/>
              <w:rPr>
                <w:rFonts w:hint="eastAsia" w:ascii="宋体" w:hAnsi="宋体" w:cs="宋体"/>
                <w:sz w:val="24"/>
              </w:rPr>
            </w:pPr>
            <w:r>
              <w:rPr>
                <w:rFonts w:hint="eastAsia" w:ascii="宋体" w:hAnsi="宋体" w:cs="宋体"/>
                <w:sz w:val="24"/>
              </w:rPr>
              <w:t>3.大功率电脑编程智能型RIC助听器技术参数：</w:t>
            </w:r>
          </w:p>
          <w:p w14:paraId="25F99955">
            <w:pPr>
              <w:spacing w:line="360" w:lineRule="auto"/>
              <w:rPr>
                <w:rFonts w:hint="eastAsia" w:ascii="宋体" w:hAnsi="宋体" w:cs="宋体"/>
                <w:color w:val="auto"/>
                <w:sz w:val="24"/>
              </w:rPr>
            </w:pPr>
            <w:r>
              <w:rPr>
                <w:rFonts w:hint="eastAsia" w:ascii="宋体" w:hAnsi="宋体" w:cs="宋体"/>
                <w:sz w:val="24"/>
              </w:rPr>
              <w:t>（1</w:t>
            </w:r>
            <w:r>
              <w:rPr>
                <w:rFonts w:hint="eastAsia" w:ascii="宋体" w:hAnsi="宋体" w:cs="宋体"/>
                <w:color w:val="auto"/>
                <w:sz w:val="24"/>
              </w:rPr>
              <w:t>）全数字信号处理，宽动态范围压缩技术，自动聆听程序≥3个；</w:t>
            </w:r>
          </w:p>
          <w:p w14:paraId="6ADFA6A5">
            <w:pPr>
              <w:spacing w:line="360" w:lineRule="auto"/>
              <w:rPr>
                <w:rFonts w:hint="eastAsia" w:ascii="宋体" w:hAnsi="宋体" w:cs="宋体"/>
                <w:color w:val="auto"/>
                <w:sz w:val="24"/>
              </w:rPr>
            </w:pPr>
            <w:r>
              <w:rPr>
                <w:rFonts w:hint="eastAsia" w:ascii="宋体" w:hAnsi="宋体" w:cs="宋体"/>
                <w:color w:val="auto"/>
                <w:sz w:val="24"/>
              </w:rPr>
              <w:t>▲（2）独立调节通道≥12个，最大声输出110dB SPL；</w:t>
            </w:r>
          </w:p>
          <w:p w14:paraId="0C2EB209">
            <w:pPr>
              <w:spacing w:line="360" w:lineRule="auto"/>
              <w:rPr>
                <w:rFonts w:hint="eastAsia" w:ascii="宋体" w:hAnsi="宋体" w:cs="宋体"/>
                <w:color w:val="auto"/>
                <w:sz w:val="24"/>
              </w:rPr>
            </w:pPr>
            <w:r>
              <w:rPr>
                <w:rFonts w:hint="eastAsia" w:ascii="宋体" w:hAnsi="宋体" w:cs="宋体"/>
                <w:color w:val="auto"/>
                <w:sz w:val="24"/>
              </w:rPr>
              <w:t>（3）高频平均声输出≥100dB SPL，频率响应范围：100～5600Hz；</w:t>
            </w:r>
          </w:p>
          <w:p w14:paraId="14FE1FE5">
            <w:pPr>
              <w:spacing w:line="360" w:lineRule="auto"/>
              <w:rPr>
                <w:rFonts w:hint="eastAsia" w:ascii="宋体" w:hAnsi="宋体" w:cs="宋体"/>
                <w:color w:val="auto"/>
                <w:sz w:val="24"/>
              </w:rPr>
            </w:pPr>
            <w:r>
              <w:rPr>
                <w:rFonts w:hint="eastAsia" w:ascii="宋体" w:hAnsi="宋体" w:cs="宋体"/>
                <w:color w:val="auto"/>
                <w:sz w:val="24"/>
              </w:rPr>
              <w:t>▲（4）聆听程序&gt;4个，具备自动声反馈抑制设置；</w:t>
            </w:r>
          </w:p>
          <w:p w14:paraId="554CC8B4">
            <w:pPr>
              <w:spacing w:line="360" w:lineRule="auto"/>
              <w:rPr>
                <w:rFonts w:hint="eastAsia" w:ascii="宋体" w:hAnsi="宋体" w:cs="宋体"/>
                <w:color w:val="auto"/>
                <w:sz w:val="24"/>
              </w:rPr>
            </w:pPr>
            <w:r>
              <w:rPr>
                <w:rFonts w:hint="eastAsia" w:ascii="宋体" w:hAnsi="宋体" w:cs="宋体"/>
                <w:color w:val="auto"/>
                <w:sz w:val="24"/>
              </w:rPr>
              <w:t>▲（5）拥有≥4个验配公式；</w:t>
            </w:r>
          </w:p>
          <w:p w14:paraId="3A9E563F">
            <w:pPr>
              <w:spacing w:line="360" w:lineRule="auto"/>
              <w:rPr>
                <w:rFonts w:hint="eastAsia" w:ascii="宋体" w:hAnsi="宋体" w:cs="宋体"/>
                <w:color w:val="auto"/>
                <w:sz w:val="24"/>
              </w:rPr>
            </w:pPr>
            <w:r>
              <w:rPr>
                <w:rFonts w:hint="eastAsia" w:ascii="宋体" w:hAnsi="宋体" w:cs="宋体"/>
                <w:color w:val="auto"/>
                <w:sz w:val="24"/>
              </w:rPr>
              <w:t>（6）具备内置测听功能，同时具备防风及IP68防水防尘设计；</w:t>
            </w:r>
          </w:p>
          <w:p w14:paraId="0988F685">
            <w:pPr>
              <w:spacing w:line="360" w:lineRule="auto"/>
              <w:rPr>
                <w:rFonts w:hint="eastAsia" w:ascii="宋体" w:hAnsi="宋体" w:cs="宋体"/>
                <w:color w:val="auto"/>
                <w:sz w:val="24"/>
              </w:rPr>
            </w:pPr>
            <w:r>
              <w:rPr>
                <w:rFonts w:hint="eastAsia" w:ascii="宋体" w:hAnsi="宋体" w:cs="宋体"/>
                <w:color w:val="auto"/>
                <w:sz w:val="24"/>
              </w:rPr>
              <w:t>（7）具备智能控制系统，自适应噪声抑制；</w:t>
            </w:r>
          </w:p>
          <w:p w14:paraId="15C8F9F8">
            <w:pPr>
              <w:spacing w:line="360" w:lineRule="auto"/>
              <w:rPr>
                <w:rFonts w:hint="eastAsia" w:ascii="宋体" w:hAnsi="宋体" w:cs="宋体"/>
                <w:color w:val="auto"/>
                <w:sz w:val="24"/>
              </w:rPr>
            </w:pPr>
            <w:r>
              <w:rPr>
                <w:rFonts w:hint="eastAsia" w:ascii="宋体" w:hAnsi="宋体" w:cs="宋体"/>
                <w:color w:val="auto"/>
                <w:sz w:val="24"/>
              </w:rPr>
              <w:t>▲（8）具备蓝牙功能，支持安卓、鸿蒙及苹果等手机APP远程调试。</w:t>
            </w:r>
          </w:p>
          <w:p w14:paraId="156925D2">
            <w:pPr>
              <w:spacing w:line="360" w:lineRule="auto"/>
              <w:ind w:firstLine="442"/>
              <w:rPr>
                <w:rFonts w:hint="eastAsia" w:ascii="宋体" w:hAnsi="宋体" w:cs="宋体"/>
                <w:color w:val="auto"/>
                <w:sz w:val="24"/>
              </w:rPr>
            </w:pPr>
            <w:r>
              <w:rPr>
                <w:rFonts w:hint="eastAsia" w:ascii="宋体" w:hAnsi="宋体" w:cs="宋体"/>
                <w:b/>
                <w:sz w:val="24"/>
                <w:lang w:val="en-US" w:eastAsia="zh-CN"/>
              </w:rPr>
              <w:t>注：</w:t>
            </w:r>
            <w:r>
              <w:rPr>
                <w:rFonts w:hint="eastAsia" w:ascii="宋体" w:hAnsi="宋体" w:cs="宋体"/>
                <w:b/>
                <w:color w:val="auto"/>
                <w:sz w:val="24"/>
              </w:rPr>
              <w:t>供应商需同时提供以下证明材料，否则视为负偏离：1.单个产品的照片，拍摄要求：单个产品正面左前方,俯视照片一张,白底,图像清晰。2.国家级质量检测中心出具的检测报告，检测报告中的检测结果不满足</w:t>
            </w:r>
            <w:r>
              <w:rPr>
                <w:rFonts w:hint="eastAsia" w:ascii="宋体" w:hAnsi="宋体" w:cs="宋体"/>
                <w:b/>
                <w:color w:val="auto"/>
                <w:sz w:val="24"/>
                <w:lang w:val="en-US" w:eastAsia="zh-CN"/>
              </w:rPr>
              <w:t>对应</w:t>
            </w:r>
            <w:r>
              <w:rPr>
                <w:rFonts w:hint="eastAsia" w:ascii="宋体" w:hAnsi="宋体" w:cs="宋体"/>
                <w:b/>
                <w:color w:val="auto"/>
                <w:sz w:val="24"/>
              </w:rPr>
              <w:t>技术参数要求</w:t>
            </w:r>
            <w:r>
              <w:rPr>
                <w:rFonts w:hint="eastAsia" w:ascii="宋体" w:hAnsi="宋体" w:cs="宋体"/>
                <w:b/>
                <w:color w:val="auto"/>
                <w:sz w:val="24"/>
                <w:lang w:val="en-US" w:eastAsia="zh-CN"/>
              </w:rPr>
              <w:t>的，该条</w:t>
            </w:r>
            <w:r>
              <w:rPr>
                <w:rFonts w:hint="eastAsia" w:ascii="宋体" w:hAnsi="宋体" w:cs="宋体"/>
                <w:b/>
                <w:color w:val="auto"/>
                <w:sz w:val="24"/>
              </w:rPr>
              <w:t>参数视为负偏离。</w:t>
            </w:r>
          </w:p>
          <w:p w14:paraId="5ABA340B">
            <w:pPr>
              <w:spacing w:line="360" w:lineRule="auto"/>
              <w:rPr>
                <w:rFonts w:hint="eastAsia" w:ascii="宋体" w:hAnsi="宋体" w:cs="宋体"/>
                <w:color w:val="auto"/>
                <w:sz w:val="24"/>
              </w:rPr>
            </w:pPr>
            <w:r>
              <w:rPr>
                <w:rFonts w:hint="eastAsia" w:ascii="宋体" w:hAnsi="宋体" w:cs="宋体"/>
                <w:sz w:val="24"/>
              </w:rPr>
              <w:t>4. 0-17岁残疾儿童及少年超大功率电脑编程智能型耳背式助听</w:t>
            </w:r>
            <w:r>
              <w:rPr>
                <w:rFonts w:hint="eastAsia" w:ascii="宋体" w:hAnsi="宋体" w:cs="宋体"/>
                <w:sz w:val="24"/>
                <w:lang w:val="en-US" w:eastAsia="zh-CN"/>
              </w:rPr>
              <w:t>器</w:t>
            </w:r>
            <w:r>
              <w:rPr>
                <w:rFonts w:hint="eastAsia" w:ascii="宋体" w:hAnsi="宋体" w:cs="宋体"/>
                <w:sz w:val="24"/>
              </w:rPr>
              <w:t>技</w:t>
            </w:r>
            <w:r>
              <w:rPr>
                <w:rFonts w:hint="eastAsia" w:ascii="宋体" w:hAnsi="宋体" w:cs="宋体"/>
                <w:color w:val="auto"/>
                <w:sz w:val="24"/>
              </w:rPr>
              <w:t>术参数：</w:t>
            </w:r>
          </w:p>
          <w:p w14:paraId="047728CD">
            <w:pPr>
              <w:spacing w:line="360" w:lineRule="auto"/>
              <w:rPr>
                <w:rFonts w:hint="eastAsia" w:ascii="宋体" w:hAnsi="宋体" w:cs="宋体"/>
                <w:color w:val="auto"/>
                <w:sz w:val="24"/>
              </w:rPr>
            </w:pPr>
            <w:r>
              <w:rPr>
                <w:rFonts w:hint="eastAsia" w:ascii="宋体" w:hAnsi="宋体" w:cs="宋体"/>
                <w:color w:val="auto"/>
                <w:sz w:val="24"/>
              </w:rPr>
              <w:t>▲（1）全数字信号处理，双麦克风技术，自动聆听程序≥4个；</w:t>
            </w:r>
          </w:p>
          <w:p w14:paraId="457F6B99">
            <w:pPr>
              <w:spacing w:line="360" w:lineRule="auto"/>
              <w:rPr>
                <w:rFonts w:hint="eastAsia" w:ascii="宋体" w:hAnsi="宋体" w:cs="宋体"/>
                <w:color w:val="auto"/>
                <w:sz w:val="24"/>
              </w:rPr>
            </w:pPr>
            <w:r>
              <w:rPr>
                <w:rFonts w:hint="eastAsia" w:ascii="宋体" w:hAnsi="宋体" w:cs="宋体"/>
                <w:color w:val="auto"/>
                <w:sz w:val="24"/>
              </w:rPr>
              <w:t>▲（2）独立调节通道≥16个,最大声输出&gt;135dB SPL；</w:t>
            </w:r>
          </w:p>
          <w:p w14:paraId="5A49D1E5">
            <w:pPr>
              <w:spacing w:line="360" w:lineRule="auto"/>
              <w:rPr>
                <w:rFonts w:hint="eastAsia" w:ascii="宋体" w:hAnsi="宋体" w:cs="宋体"/>
                <w:color w:val="auto"/>
                <w:sz w:val="24"/>
              </w:rPr>
            </w:pPr>
            <w:r>
              <w:rPr>
                <w:rFonts w:hint="eastAsia" w:ascii="宋体" w:hAnsi="宋体" w:cs="宋体"/>
                <w:color w:val="auto"/>
                <w:sz w:val="24"/>
              </w:rPr>
              <w:t>（3）满档声增益&gt;78dB,频率响应范围：100～5500Hz；</w:t>
            </w:r>
          </w:p>
          <w:p w14:paraId="6939A288">
            <w:pPr>
              <w:spacing w:line="360" w:lineRule="auto"/>
              <w:rPr>
                <w:rFonts w:hint="eastAsia" w:ascii="宋体" w:hAnsi="宋体" w:cs="宋体"/>
                <w:color w:val="auto"/>
                <w:sz w:val="24"/>
              </w:rPr>
            </w:pPr>
            <w:r>
              <w:rPr>
                <w:rFonts w:hint="eastAsia" w:ascii="宋体" w:hAnsi="宋体" w:cs="宋体"/>
                <w:color w:val="auto"/>
                <w:sz w:val="24"/>
              </w:rPr>
              <w:t>（4）等效输入噪声&lt;10dB SPL，谐波失真&lt;0.8%；</w:t>
            </w:r>
          </w:p>
          <w:p w14:paraId="33AEE167">
            <w:pPr>
              <w:spacing w:line="360" w:lineRule="auto"/>
              <w:rPr>
                <w:rFonts w:hint="eastAsia" w:ascii="宋体" w:hAnsi="宋体" w:cs="宋体"/>
                <w:color w:val="auto"/>
                <w:sz w:val="24"/>
              </w:rPr>
            </w:pPr>
            <w:r>
              <w:rPr>
                <w:rFonts w:hint="eastAsia" w:ascii="宋体" w:hAnsi="宋体" w:cs="宋体"/>
                <w:color w:val="auto"/>
                <w:sz w:val="24"/>
              </w:rPr>
              <w:t>（5）手动聆听程序&gt;3个，具备自动声反馈抑制设置；</w:t>
            </w:r>
          </w:p>
          <w:p w14:paraId="76349B96">
            <w:pPr>
              <w:spacing w:line="360" w:lineRule="auto"/>
              <w:rPr>
                <w:rFonts w:hint="eastAsia" w:ascii="宋体" w:hAnsi="宋体" w:cs="宋体"/>
                <w:color w:val="auto"/>
                <w:sz w:val="24"/>
              </w:rPr>
            </w:pPr>
            <w:r>
              <w:rPr>
                <w:rFonts w:hint="eastAsia" w:ascii="宋体" w:hAnsi="宋体" w:cs="宋体"/>
                <w:color w:val="auto"/>
                <w:sz w:val="24"/>
              </w:rPr>
              <w:t>▲（6）拥有≥5个验配公式；</w:t>
            </w:r>
          </w:p>
          <w:p w14:paraId="7E96B22A">
            <w:pPr>
              <w:spacing w:line="360" w:lineRule="auto"/>
              <w:rPr>
                <w:rFonts w:hint="eastAsia" w:ascii="宋体" w:hAnsi="宋体" w:cs="宋体"/>
                <w:color w:val="auto"/>
                <w:sz w:val="24"/>
              </w:rPr>
            </w:pPr>
            <w:r>
              <w:rPr>
                <w:rFonts w:hint="eastAsia" w:ascii="宋体" w:hAnsi="宋体" w:cs="宋体"/>
                <w:color w:val="auto"/>
                <w:sz w:val="24"/>
              </w:rPr>
              <w:t>（7）拥有移频功能，同时具备防风及IP68防水防尘设计；</w:t>
            </w:r>
          </w:p>
          <w:p w14:paraId="0FDE7B74">
            <w:pPr>
              <w:spacing w:line="360" w:lineRule="auto"/>
              <w:rPr>
                <w:rFonts w:hint="eastAsia" w:ascii="宋体" w:hAnsi="宋体" w:cs="宋体"/>
                <w:color w:val="auto"/>
                <w:sz w:val="24"/>
              </w:rPr>
            </w:pPr>
            <w:r>
              <w:rPr>
                <w:rFonts w:hint="eastAsia" w:ascii="宋体" w:hAnsi="宋体" w:cs="宋体"/>
                <w:color w:val="auto"/>
                <w:sz w:val="24"/>
              </w:rPr>
              <w:t>（8）具备风噪声抑制功能；</w:t>
            </w:r>
          </w:p>
          <w:p w14:paraId="06ABF15D">
            <w:pPr>
              <w:spacing w:line="360" w:lineRule="auto"/>
              <w:rPr>
                <w:rFonts w:hint="eastAsia" w:ascii="宋体" w:hAnsi="宋体" w:cs="宋体"/>
                <w:color w:val="auto"/>
                <w:sz w:val="24"/>
              </w:rPr>
            </w:pPr>
            <w:r>
              <w:rPr>
                <w:rFonts w:hint="eastAsia" w:ascii="宋体" w:hAnsi="宋体" w:cs="宋体"/>
                <w:color w:val="auto"/>
                <w:sz w:val="24"/>
              </w:rPr>
              <w:t>（9）具备智能控制系统，自适应噪声抑制；</w:t>
            </w:r>
          </w:p>
          <w:p w14:paraId="7650EF88">
            <w:pPr>
              <w:spacing w:line="360" w:lineRule="auto"/>
              <w:rPr>
                <w:rFonts w:hint="eastAsia" w:ascii="宋体" w:hAnsi="宋体" w:cs="宋体"/>
                <w:color w:val="auto"/>
                <w:sz w:val="24"/>
              </w:rPr>
            </w:pPr>
            <w:r>
              <w:rPr>
                <w:rFonts w:hint="eastAsia" w:ascii="宋体" w:hAnsi="宋体" w:cs="宋体"/>
                <w:color w:val="auto"/>
                <w:sz w:val="24"/>
              </w:rPr>
              <w:t>▲（10）具备蓝牙功能，支持安卓、鸿蒙及苹果等手机APP远程调试。</w:t>
            </w:r>
          </w:p>
          <w:p w14:paraId="7AAFAB7F">
            <w:pPr>
              <w:spacing w:line="360" w:lineRule="auto"/>
              <w:ind w:firstLine="442"/>
              <w:rPr>
                <w:rFonts w:hint="eastAsia" w:ascii="宋体" w:hAnsi="宋体" w:cs="宋体"/>
                <w:sz w:val="24"/>
              </w:rPr>
            </w:pPr>
            <w:r>
              <w:rPr>
                <w:rFonts w:hint="eastAsia" w:ascii="宋体" w:hAnsi="宋体" w:cs="宋体"/>
                <w:b/>
                <w:sz w:val="24"/>
                <w:lang w:val="en-US" w:eastAsia="zh-CN"/>
              </w:rPr>
              <w:t>注：</w:t>
            </w:r>
            <w:r>
              <w:rPr>
                <w:rFonts w:hint="eastAsia" w:ascii="宋体" w:hAnsi="宋体" w:cs="宋体"/>
                <w:b/>
                <w:sz w:val="24"/>
              </w:rPr>
              <w:t>供应商需同时提供以下证明材料，否则视为负偏离：1.单个产品的照片，拍摄要求：单个产品正面左前方,俯视照片一张,白底,图像清晰。</w:t>
            </w:r>
            <w:r>
              <w:rPr>
                <w:rFonts w:hint="eastAsia" w:ascii="宋体" w:hAnsi="宋体" w:cs="宋体"/>
                <w:b/>
                <w:color w:val="auto"/>
                <w:sz w:val="24"/>
              </w:rPr>
              <w:t>2.国家级质量检测中心出具的检测报告，检测报告中的检测结果不满足</w:t>
            </w:r>
            <w:r>
              <w:rPr>
                <w:rFonts w:hint="eastAsia" w:ascii="宋体" w:hAnsi="宋体" w:cs="宋体"/>
                <w:b/>
                <w:color w:val="auto"/>
                <w:sz w:val="24"/>
                <w:lang w:val="en-US" w:eastAsia="zh-CN"/>
              </w:rPr>
              <w:t>对应</w:t>
            </w:r>
            <w:r>
              <w:rPr>
                <w:rFonts w:hint="eastAsia" w:ascii="宋体" w:hAnsi="宋体" w:cs="宋体"/>
                <w:b/>
                <w:color w:val="auto"/>
                <w:sz w:val="24"/>
              </w:rPr>
              <w:t>技术参数要求</w:t>
            </w:r>
            <w:r>
              <w:rPr>
                <w:rFonts w:hint="eastAsia" w:ascii="宋体" w:hAnsi="宋体" w:cs="宋体"/>
                <w:b/>
                <w:color w:val="auto"/>
                <w:sz w:val="24"/>
                <w:lang w:val="en-US" w:eastAsia="zh-CN"/>
              </w:rPr>
              <w:t>的，该条</w:t>
            </w:r>
            <w:r>
              <w:rPr>
                <w:rFonts w:hint="eastAsia" w:ascii="宋体" w:hAnsi="宋体" w:cs="宋体"/>
                <w:b/>
                <w:color w:val="auto"/>
                <w:sz w:val="24"/>
              </w:rPr>
              <w:t>参数视为负偏离。</w:t>
            </w:r>
          </w:p>
          <w:p w14:paraId="7CD24ABE">
            <w:pPr>
              <w:spacing w:line="360" w:lineRule="auto"/>
              <w:rPr>
                <w:rFonts w:hint="eastAsia" w:ascii="宋体" w:hAnsi="宋体" w:cs="宋体"/>
                <w:color w:val="auto"/>
                <w:sz w:val="24"/>
              </w:rPr>
            </w:pPr>
            <w:r>
              <w:rPr>
                <w:rFonts w:hint="eastAsia" w:ascii="宋体" w:hAnsi="宋体" w:cs="宋体"/>
                <w:color w:val="auto"/>
                <w:sz w:val="24"/>
              </w:rPr>
              <w:t>5. 困难残疾人特大功率电脑编程智能型耳背式助听</w:t>
            </w:r>
            <w:r>
              <w:rPr>
                <w:rFonts w:hint="eastAsia" w:ascii="宋体" w:hAnsi="宋体" w:cs="宋体"/>
                <w:color w:val="auto"/>
                <w:sz w:val="24"/>
                <w:lang w:val="en-US" w:eastAsia="zh-CN"/>
              </w:rPr>
              <w:t>器</w:t>
            </w:r>
            <w:r>
              <w:rPr>
                <w:rFonts w:hint="eastAsia" w:ascii="宋体" w:hAnsi="宋体" w:cs="宋体"/>
                <w:color w:val="auto"/>
                <w:sz w:val="24"/>
              </w:rPr>
              <w:t>技术参数：</w:t>
            </w:r>
          </w:p>
          <w:p w14:paraId="6E30A992">
            <w:pPr>
              <w:spacing w:line="360" w:lineRule="auto"/>
              <w:rPr>
                <w:rFonts w:hint="eastAsia" w:ascii="宋体" w:hAnsi="宋体" w:cs="宋体"/>
                <w:color w:val="auto"/>
                <w:sz w:val="24"/>
              </w:rPr>
            </w:pPr>
            <w:r>
              <w:rPr>
                <w:rFonts w:hint="eastAsia" w:ascii="宋体" w:hAnsi="宋体" w:cs="宋体"/>
                <w:color w:val="auto"/>
                <w:sz w:val="24"/>
              </w:rPr>
              <w:t>（1）全数字信号处理，双麦克风技术，</w:t>
            </w:r>
          </w:p>
          <w:p w14:paraId="21D72580">
            <w:pPr>
              <w:spacing w:line="360" w:lineRule="auto"/>
              <w:rPr>
                <w:rFonts w:hint="eastAsia" w:ascii="宋体" w:hAnsi="宋体" w:cs="宋体"/>
                <w:color w:val="auto"/>
                <w:sz w:val="24"/>
              </w:rPr>
            </w:pPr>
            <w:r>
              <w:rPr>
                <w:rFonts w:hint="eastAsia" w:ascii="宋体" w:hAnsi="宋体" w:cs="宋体"/>
                <w:color w:val="auto"/>
                <w:sz w:val="24"/>
              </w:rPr>
              <w:t>▲（2）独立调节通道≥16个,最大声输出&gt;140dB SPL；</w:t>
            </w:r>
          </w:p>
          <w:p w14:paraId="4B547FF4">
            <w:pPr>
              <w:spacing w:line="360" w:lineRule="auto"/>
              <w:rPr>
                <w:rFonts w:hint="eastAsia" w:ascii="宋体" w:hAnsi="宋体" w:cs="宋体"/>
                <w:color w:val="auto"/>
                <w:sz w:val="24"/>
              </w:rPr>
            </w:pPr>
            <w:r>
              <w:rPr>
                <w:rFonts w:hint="eastAsia" w:ascii="宋体" w:hAnsi="宋体" w:cs="宋体"/>
                <w:color w:val="auto"/>
                <w:sz w:val="24"/>
              </w:rPr>
              <w:t>▲（3）满档声增益&gt;78dB,频率响应范围：100-5800Hz；</w:t>
            </w:r>
          </w:p>
          <w:p w14:paraId="67A6B9D4">
            <w:pPr>
              <w:spacing w:line="360" w:lineRule="auto"/>
              <w:rPr>
                <w:rFonts w:ascii="宋体" w:hAnsi="宋体" w:cs="宋体"/>
                <w:color w:val="auto"/>
                <w:sz w:val="24"/>
              </w:rPr>
            </w:pPr>
            <w:r>
              <w:rPr>
                <w:rFonts w:hint="eastAsia" w:ascii="宋体" w:hAnsi="宋体" w:cs="宋体"/>
                <w:color w:val="auto"/>
                <w:sz w:val="24"/>
              </w:rPr>
              <w:t>（4）等效输入噪声&lt;10dB SPL，谐波失真&lt;0.8%</w:t>
            </w:r>
          </w:p>
          <w:p w14:paraId="4F35B924">
            <w:pPr>
              <w:spacing w:line="360" w:lineRule="auto"/>
              <w:rPr>
                <w:rFonts w:hint="eastAsia" w:ascii="宋体" w:hAnsi="宋体" w:cs="宋体"/>
                <w:color w:val="auto"/>
                <w:sz w:val="24"/>
              </w:rPr>
            </w:pPr>
            <w:r>
              <w:rPr>
                <w:rFonts w:hint="eastAsia" w:ascii="宋体" w:hAnsi="宋体" w:cs="宋体"/>
                <w:color w:val="auto"/>
                <w:sz w:val="24"/>
              </w:rPr>
              <w:t>▲（5）聆听程序&gt;4个，具备自动声反馈抑制设置；</w:t>
            </w:r>
          </w:p>
          <w:p w14:paraId="15868364">
            <w:pPr>
              <w:spacing w:line="360" w:lineRule="auto"/>
              <w:rPr>
                <w:rFonts w:hint="eastAsia" w:ascii="宋体" w:hAnsi="宋体" w:cs="宋体"/>
                <w:color w:val="auto"/>
                <w:sz w:val="24"/>
              </w:rPr>
            </w:pPr>
            <w:r>
              <w:rPr>
                <w:rFonts w:hint="eastAsia" w:ascii="宋体" w:hAnsi="宋体" w:cs="宋体"/>
                <w:color w:val="auto"/>
                <w:sz w:val="24"/>
              </w:rPr>
              <w:t>▲（6）拥有≥4个验配公式；</w:t>
            </w:r>
          </w:p>
          <w:p w14:paraId="25B4B86D">
            <w:pPr>
              <w:spacing w:line="360" w:lineRule="auto"/>
              <w:rPr>
                <w:rFonts w:hint="eastAsia" w:ascii="宋体" w:hAnsi="宋体" w:cs="宋体"/>
                <w:color w:val="auto"/>
                <w:sz w:val="24"/>
              </w:rPr>
            </w:pPr>
            <w:r>
              <w:rPr>
                <w:rFonts w:hint="eastAsia" w:ascii="宋体" w:hAnsi="宋体" w:cs="宋体"/>
                <w:color w:val="auto"/>
                <w:sz w:val="24"/>
              </w:rPr>
              <w:t>（7）拥有移频功能，同时具备防风及IP68防水防尘设计；</w:t>
            </w:r>
          </w:p>
          <w:p w14:paraId="33D9A87C">
            <w:pPr>
              <w:spacing w:line="360" w:lineRule="auto"/>
              <w:rPr>
                <w:rFonts w:hint="eastAsia" w:ascii="宋体" w:hAnsi="宋体" w:cs="宋体"/>
                <w:color w:val="auto"/>
                <w:sz w:val="24"/>
              </w:rPr>
            </w:pPr>
            <w:r>
              <w:rPr>
                <w:rFonts w:hint="eastAsia" w:ascii="宋体" w:hAnsi="宋体" w:cs="宋体"/>
                <w:color w:val="auto"/>
                <w:sz w:val="24"/>
              </w:rPr>
              <w:t>（8）具备风噪声抑制功能；</w:t>
            </w:r>
          </w:p>
          <w:p w14:paraId="44C5A833">
            <w:pPr>
              <w:spacing w:line="360" w:lineRule="auto"/>
              <w:rPr>
                <w:rFonts w:hint="eastAsia" w:ascii="宋体" w:hAnsi="宋体" w:cs="宋体"/>
                <w:color w:val="auto"/>
                <w:sz w:val="24"/>
              </w:rPr>
            </w:pPr>
            <w:r>
              <w:rPr>
                <w:rFonts w:hint="eastAsia" w:ascii="宋体" w:hAnsi="宋体" w:cs="宋体"/>
                <w:color w:val="auto"/>
                <w:sz w:val="24"/>
              </w:rPr>
              <w:t>（9）具备智能控制系统，自适应噪声抑制。</w:t>
            </w:r>
          </w:p>
          <w:p w14:paraId="50E7AB85">
            <w:pPr>
              <w:tabs>
                <w:tab w:val="left" w:pos="4200"/>
              </w:tabs>
              <w:spacing w:line="360" w:lineRule="auto"/>
              <w:ind w:firstLine="442"/>
              <w:rPr>
                <w:rFonts w:hint="eastAsia" w:ascii="宋体" w:hAnsi="宋体" w:cs="宋体"/>
                <w:sz w:val="24"/>
              </w:rPr>
            </w:pPr>
            <w:r>
              <w:rPr>
                <w:rFonts w:hint="eastAsia" w:ascii="宋体" w:hAnsi="宋体" w:cs="宋体"/>
                <w:b/>
                <w:sz w:val="24"/>
                <w:lang w:val="en-US" w:eastAsia="zh-CN"/>
              </w:rPr>
              <w:t>注：</w:t>
            </w:r>
            <w:r>
              <w:rPr>
                <w:rFonts w:hint="eastAsia" w:ascii="宋体" w:hAnsi="宋体" w:cs="宋体"/>
                <w:b/>
                <w:sz w:val="24"/>
              </w:rPr>
              <w:t>供应商需同时提供以下证明材料，否则视为负偏离：1.单个产品的照片，拍摄要求：单个产品正面左前方,俯视照片一张,白底,图像清晰。</w:t>
            </w:r>
            <w:r>
              <w:rPr>
                <w:rFonts w:hint="eastAsia" w:ascii="宋体" w:hAnsi="宋体" w:cs="宋体"/>
                <w:b/>
                <w:color w:val="auto"/>
                <w:sz w:val="24"/>
              </w:rPr>
              <w:t>2.国家级质量检测中心出具的检测报告，检测报告中的检测结果不满足</w:t>
            </w:r>
            <w:r>
              <w:rPr>
                <w:rFonts w:hint="eastAsia" w:ascii="宋体" w:hAnsi="宋体" w:cs="宋体"/>
                <w:b/>
                <w:color w:val="auto"/>
                <w:sz w:val="24"/>
                <w:lang w:val="en-US" w:eastAsia="zh-CN"/>
              </w:rPr>
              <w:t>对应</w:t>
            </w:r>
            <w:r>
              <w:rPr>
                <w:rFonts w:hint="eastAsia" w:ascii="宋体" w:hAnsi="宋体" w:cs="宋体"/>
                <w:b/>
                <w:color w:val="auto"/>
                <w:sz w:val="24"/>
              </w:rPr>
              <w:t>技术参数要求</w:t>
            </w:r>
            <w:r>
              <w:rPr>
                <w:rFonts w:hint="eastAsia" w:ascii="宋体" w:hAnsi="宋体" w:cs="宋体"/>
                <w:b/>
                <w:color w:val="auto"/>
                <w:sz w:val="24"/>
                <w:lang w:val="en-US" w:eastAsia="zh-CN"/>
              </w:rPr>
              <w:t>的，该条</w:t>
            </w:r>
            <w:r>
              <w:rPr>
                <w:rFonts w:hint="eastAsia" w:ascii="宋体" w:hAnsi="宋体" w:cs="宋体"/>
                <w:b/>
                <w:color w:val="auto"/>
                <w:sz w:val="24"/>
              </w:rPr>
              <w:t>参数视为负偏离。</w:t>
            </w:r>
          </w:p>
          <w:p w14:paraId="4513A25C">
            <w:pPr>
              <w:spacing w:line="360" w:lineRule="auto"/>
              <w:rPr>
                <w:rFonts w:hint="eastAsia" w:ascii="宋体" w:hAnsi="宋体" w:cs="宋体"/>
                <w:sz w:val="24"/>
              </w:rPr>
            </w:pPr>
            <w:r>
              <w:rPr>
                <w:rFonts w:hint="eastAsia" w:ascii="宋体" w:hAnsi="宋体" w:cs="宋体"/>
                <w:color w:val="000000"/>
                <w:sz w:val="24"/>
              </w:rPr>
              <w:t>二、质量要求</w:t>
            </w:r>
          </w:p>
          <w:p w14:paraId="4F495470">
            <w:pPr>
              <w:spacing w:line="360" w:lineRule="auto"/>
              <w:ind w:firstLine="44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入围供应商提供的产品需符合国家、行业等相关标准，符合残疾人的实际使用要求，并确保所有部件安全正常运行。</w:t>
            </w:r>
          </w:p>
          <w:p w14:paraId="01E1A24F">
            <w:pPr>
              <w:spacing w:line="360" w:lineRule="auto"/>
              <w:jc w:val="left"/>
              <w:rPr>
                <w:rFonts w:hint="eastAsia" w:ascii="宋体" w:hAnsi="宋体" w:cs="宋体"/>
                <w:sz w:val="24"/>
              </w:rPr>
            </w:pPr>
            <w:r>
              <w:rPr>
                <w:rFonts w:hint="eastAsia" w:ascii="宋体" w:hAnsi="宋体" w:cs="宋体"/>
                <w:sz w:val="24"/>
              </w:rPr>
              <w:t>三、质保期</w:t>
            </w:r>
          </w:p>
          <w:p w14:paraId="32950E54">
            <w:pPr>
              <w:spacing w:line="360" w:lineRule="auto"/>
              <w:ind w:firstLine="42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以产品生产厂家的质保期为最低要求，入围供应商可提供高于厂家质保期限的方案，质保期自辅助器具交付使用之日起计算。</w:t>
            </w:r>
          </w:p>
          <w:p w14:paraId="14CAD609">
            <w:pPr>
              <w:spacing w:line="360" w:lineRule="auto"/>
              <w:jc w:val="left"/>
              <w:rPr>
                <w:rFonts w:hint="eastAsia" w:ascii="宋体" w:hAnsi="宋体" w:cs="宋体"/>
                <w:sz w:val="24"/>
              </w:rPr>
            </w:pPr>
            <w:r>
              <w:rPr>
                <w:rFonts w:hint="eastAsia" w:ascii="宋体" w:hAnsi="宋体" w:cs="宋体"/>
                <w:color w:val="000000"/>
                <w:sz w:val="24"/>
              </w:rPr>
              <w:t>四、服务要求</w:t>
            </w:r>
          </w:p>
          <w:p w14:paraId="6A6D41F8">
            <w:pPr>
              <w:spacing w:line="360" w:lineRule="auto"/>
              <w:ind w:firstLine="440"/>
              <w:jc w:val="left"/>
              <w:rPr>
                <w:rFonts w:hint="eastAsia" w:ascii="宋体" w:hAnsi="宋体" w:cs="宋体"/>
                <w:sz w:val="24"/>
              </w:rPr>
            </w:pPr>
            <w:r>
              <w:rPr>
                <w:rFonts w:hint="eastAsia" w:ascii="宋体" w:hAnsi="宋体" w:cs="宋体"/>
                <w:color w:val="000000"/>
                <w:sz w:val="24"/>
              </w:rPr>
              <w:t>1.</w:t>
            </w:r>
            <w:r>
              <w:rPr>
                <w:rFonts w:hint="eastAsia" w:ascii="宋体" w:hAnsi="宋体" w:cs="宋体"/>
                <w:sz w:val="24"/>
              </w:rPr>
              <w:t>入围供应商</w:t>
            </w:r>
            <w:r>
              <w:rPr>
                <w:rFonts w:hint="eastAsia" w:ascii="宋体" w:hAnsi="宋体" w:cs="宋体"/>
                <w:color w:val="000000"/>
                <w:sz w:val="24"/>
              </w:rPr>
              <w:t>应具有先进的技术水平及丰富的实践经验</w:t>
            </w:r>
            <w:r>
              <w:rPr>
                <w:rFonts w:hint="eastAsia" w:ascii="宋体" w:hAnsi="宋体" w:cs="宋体"/>
                <w:color w:val="000000"/>
                <w:sz w:val="24"/>
                <w:lang w:eastAsia="zh-CN"/>
              </w:rPr>
              <w:t>，</w:t>
            </w:r>
            <w:r>
              <w:rPr>
                <w:rFonts w:hint="eastAsia" w:ascii="宋体" w:hAnsi="宋体" w:cs="宋体"/>
                <w:color w:val="000000"/>
                <w:sz w:val="24"/>
              </w:rPr>
              <w:t>负责辅具产品的免费安装、调试。</w:t>
            </w:r>
          </w:p>
          <w:p w14:paraId="563D5E04">
            <w:pPr>
              <w:spacing w:line="360" w:lineRule="auto"/>
              <w:ind w:firstLine="440"/>
              <w:jc w:val="left"/>
              <w:rPr>
                <w:rFonts w:hint="eastAsia" w:ascii="宋体" w:hAnsi="宋体" w:cs="宋体"/>
                <w:sz w:val="24"/>
              </w:rPr>
            </w:pPr>
            <w:r>
              <w:rPr>
                <w:rFonts w:hint="eastAsia" w:ascii="宋体" w:hAnsi="宋体" w:cs="宋体"/>
                <w:color w:val="000000"/>
                <w:sz w:val="24"/>
              </w:rPr>
              <w:t>2.当符合救助条件的适配对象选择到入围供应商处接受服务，并经征集人审核后，按照审核结果进行辅助器具适配，超出补贴标准的部分需残疾人自费，入围供应商要履行告知义务</w:t>
            </w:r>
            <w:r>
              <w:rPr>
                <w:rFonts w:hint="eastAsia" w:ascii="宋体" w:hAnsi="宋体" w:cs="宋体"/>
                <w:color w:val="auto"/>
                <w:sz w:val="24"/>
              </w:rPr>
              <w:t>并让适配对象签署知情同意书。</w:t>
            </w:r>
          </w:p>
          <w:p w14:paraId="1617716B">
            <w:pPr>
              <w:spacing w:line="360" w:lineRule="auto"/>
              <w:ind w:firstLine="440"/>
              <w:jc w:val="left"/>
              <w:rPr>
                <w:rFonts w:hint="eastAsia" w:ascii="宋体" w:hAnsi="宋体" w:cs="宋体"/>
                <w:sz w:val="24"/>
              </w:rPr>
            </w:pPr>
            <w:r>
              <w:rPr>
                <w:rFonts w:hint="eastAsia" w:ascii="宋体" w:hAnsi="宋体" w:cs="宋体"/>
                <w:color w:val="000000"/>
                <w:sz w:val="24"/>
              </w:rPr>
              <w:t>3.为符合条件的残疾人提供听力类辅具适配服务，按要求为残疾人建立辅助器具服务档案，包括评估、适配、使用指导等资料，完整填写档案内容，提供服务前、后反映残疾人辅助器具服务状况的文字（并配图片或音像资料）。</w:t>
            </w:r>
          </w:p>
          <w:p w14:paraId="3293F43C">
            <w:pPr>
              <w:spacing w:line="360" w:lineRule="auto"/>
              <w:ind w:firstLine="440"/>
              <w:jc w:val="left"/>
              <w:rPr>
                <w:rFonts w:hint="eastAsia" w:ascii="宋体" w:hAnsi="宋体" w:cs="宋体"/>
                <w:sz w:val="24"/>
              </w:rPr>
            </w:pPr>
            <w:r>
              <w:rPr>
                <w:rFonts w:hint="eastAsia" w:ascii="宋体" w:hAnsi="宋体" w:cs="宋体"/>
                <w:sz w:val="24"/>
              </w:rPr>
              <w:t>4.辅助器具交付使用后,应采用电话、信函、电子邮件、入户访问或服务对象反馈等多种形式进行回访,对残疾人使用辅助器具的效果进行评估,做好跟踪服务。</w:t>
            </w:r>
          </w:p>
          <w:p w14:paraId="7C818221">
            <w:pPr>
              <w:spacing w:line="360" w:lineRule="auto"/>
              <w:ind w:firstLine="440"/>
              <w:jc w:val="left"/>
              <w:rPr>
                <w:rFonts w:hint="eastAsia" w:ascii="宋体" w:hAnsi="宋体" w:cs="宋体"/>
                <w:sz w:val="24"/>
              </w:rPr>
            </w:pPr>
            <w:r>
              <w:rPr>
                <w:rFonts w:hint="eastAsia" w:ascii="宋体" w:hAnsi="宋体" w:cs="宋体"/>
                <w:color w:val="000000"/>
                <w:sz w:val="24"/>
              </w:rPr>
              <w:t>5.通过直接面谈咨询、设立网络咨询窗口、公开咨询电话号码等方式，包括但不限于在服务场所设立咨询台直接咨询面谈及通过转介模式免费给予政策咨询和专业技术咨询解答解释，做好来访来电网络咨询登记，为有需求的社会公众、残疾人工作者、残疾人提供咨询服务。</w:t>
            </w:r>
          </w:p>
          <w:p w14:paraId="453B67E9">
            <w:pPr>
              <w:spacing w:line="360" w:lineRule="auto"/>
              <w:ind w:firstLine="440"/>
              <w:rPr>
                <w:rFonts w:hint="eastAsia" w:ascii="宋体" w:hAnsi="宋体" w:cs="宋体"/>
                <w:sz w:val="24"/>
              </w:rPr>
            </w:pPr>
            <w:r>
              <w:rPr>
                <w:rFonts w:hint="eastAsia" w:ascii="宋体" w:hAnsi="宋体" w:cs="宋体"/>
                <w:color w:val="000000"/>
                <w:sz w:val="24"/>
              </w:rPr>
              <w:t>6.做好已适配辅具质保期内的维保服务，确保辅具适配服务满意度不低于90%（征集人将定期采用</w:t>
            </w:r>
            <w:r>
              <w:rPr>
                <w:rFonts w:hint="eastAsia" w:ascii="宋体" w:hAnsi="宋体" w:cs="宋体"/>
                <w:sz w:val="24"/>
              </w:rPr>
              <w:t>电话、入户访问或服务对象反馈等多种形式进行回访,对于</w:t>
            </w:r>
            <w:r>
              <w:rPr>
                <w:rFonts w:hint="eastAsia" w:ascii="宋体" w:hAnsi="宋体" w:cs="宋体"/>
                <w:color w:val="000000"/>
                <w:sz w:val="24"/>
              </w:rPr>
              <w:t>服务满意度低于90%的入围供应商，征集人通过书面告诫方式，责令其限期整改，在规定时间内整改不合格的，征集人有权解除</w:t>
            </w:r>
            <w:r>
              <w:rPr>
                <w:rFonts w:hint="eastAsia" w:ascii="宋体" w:hAnsi="宋体" w:cs="宋体"/>
                <w:sz w:val="24"/>
              </w:rPr>
              <w:t>其签订的框架协议</w:t>
            </w:r>
            <w:r>
              <w:rPr>
                <w:rFonts w:hint="eastAsia" w:ascii="宋体" w:hAnsi="宋体" w:cs="宋体"/>
                <w:color w:val="000000"/>
                <w:sz w:val="24"/>
              </w:rPr>
              <w:t>）。</w:t>
            </w:r>
          </w:p>
          <w:p w14:paraId="2B8C5F01">
            <w:pPr>
              <w:spacing w:line="360" w:lineRule="auto"/>
              <w:ind w:firstLine="440"/>
              <w:jc w:val="left"/>
              <w:rPr>
                <w:rFonts w:hint="eastAsia" w:ascii="宋体" w:hAnsi="宋体" w:cs="宋体"/>
                <w:sz w:val="24"/>
              </w:rPr>
            </w:pPr>
            <w:r>
              <w:rPr>
                <w:rFonts w:hint="eastAsia" w:ascii="宋体" w:hAnsi="宋体" w:cs="宋体"/>
                <w:color w:val="000000"/>
                <w:sz w:val="24"/>
              </w:rPr>
              <w:t>7.入围供应商须及时响应征集人的服务要求，提供上门服务保障，产品如出现故障，入围供应商须在接到使用者（残疾人）故障信息后2小时内做出响应，并应在24小时内解决问题。入围供应商应在</w:t>
            </w:r>
            <w:r>
              <w:rPr>
                <w:rFonts w:hint="eastAsia" w:ascii="宋体" w:hAnsi="宋体" w:cs="宋体"/>
                <w:color w:val="000000"/>
                <w:sz w:val="24"/>
                <w:lang w:val="en-US" w:eastAsia="zh-CN"/>
              </w:rPr>
              <w:t>协议</w:t>
            </w:r>
            <w:r>
              <w:rPr>
                <w:rFonts w:hint="eastAsia" w:ascii="宋体" w:hAnsi="宋体" w:cs="宋体"/>
                <w:color w:val="000000"/>
                <w:sz w:val="24"/>
              </w:rPr>
              <w:t>约定的时间内解决问题，如果不能按时解决，征集人有权退货、索赔或拒付相关费用。故障排除期间入围供应商应提供替代器具给使用者（残疾人）使用。</w:t>
            </w:r>
          </w:p>
          <w:p w14:paraId="1C3A8911">
            <w:pPr>
              <w:spacing w:line="360" w:lineRule="auto"/>
              <w:jc w:val="left"/>
              <w:rPr>
                <w:rFonts w:hint="eastAsia" w:ascii="宋体" w:hAnsi="宋体" w:cs="宋体"/>
                <w:b/>
                <w:bCs w:val="0"/>
                <w:sz w:val="24"/>
              </w:rPr>
            </w:pPr>
            <w:r>
              <w:rPr>
                <w:rFonts w:hint="eastAsia" w:ascii="宋体" w:hAnsi="宋体" w:cs="宋体"/>
                <w:b/>
                <w:bCs w:val="0"/>
                <w:color w:val="auto"/>
                <w:sz w:val="24"/>
              </w:rPr>
              <w:t>★五、产品</w:t>
            </w:r>
            <w:r>
              <w:rPr>
                <w:rFonts w:hint="eastAsia" w:ascii="宋体" w:hAnsi="宋体" w:cs="宋体"/>
                <w:b/>
                <w:bCs w:val="0"/>
                <w:color w:val="000000"/>
                <w:sz w:val="24"/>
              </w:rPr>
              <w:t>展示要求</w:t>
            </w:r>
          </w:p>
          <w:p w14:paraId="0498CDC6">
            <w:pPr>
              <w:spacing w:line="360" w:lineRule="auto"/>
              <w:ind w:firstLine="440"/>
              <w:jc w:val="left"/>
              <w:rPr>
                <w:rFonts w:hint="eastAsia" w:ascii="宋体" w:hAnsi="宋体" w:cs="宋体"/>
                <w:color w:val="FF0000"/>
                <w:sz w:val="24"/>
              </w:rPr>
            </w:pPr>
            <w:r>
              <w:rPr>
                <w:rFonts w:hint="eastAsia" w:ascii="宋体" w:hAnsi="宋体" w:cs="宋体"/>
                <w:b/>
                <w:bCs w:val="0"/>
                <w:color w:val="000000"/>
                <w:sz w:val="24"/>
              </w:rPr>
              <w:t>征集人负责协调提供场地，入围供应商承诺免费提供中标样品,免费设置展柜</w:t>
            </w:r>
            <w:r>
              <w:rPr>
                <w:rFonts w:hint="eastAsia" w:ascii="宋体" w:hAnsi="宋体" w:cs="宋体"/>
                <w:b/>
                <w:color w:val="000000"/>
                <w:sz w:val="24"/>
              </w:rPr>
              <w:t>（投标文件中提供承诺函，格式自拟）。</w:t>
            </w:r>
          </w:p>
          <w:p w14:paraId="4C519A34">
            <w:pPr>
              <w:spacing w:line="360" w:lineRule="auto"/>
              <w:jc w:val="left"/>
              <w:rPr>
                <w:rFonts w:hint="eastAsia" w:ascii="宋体" w:hAnsi="宋体" w:cs="宋体"/>
                <w:sz w:val="24"/>
              </w:rPr>
            </w:pPr>
            <w:r>
              <w:rPr>
                <w:rFonts w:hint="eastAsia" w:ascii="宋体" w:hAnsi="宋体" w:cs="宋体"/>
                <w:color w:val="000000"/>
                <w:sz w:val="24"/>
              </w:rPr>
              <w:t>六、其他要求</w:t>
            </w:r>
          </w:p>
          <w:p w14:paraId="0025D1E0">
            <w:pPr>
              <w:spacing w:line="360" w:lineRule="auto"/>
              <w:rPr>
                <w:rFonts w:hint="eastAsia" w:ascii="宋体" w:hAnsi="宋体" w:cs="宋体"/>
                <w:sz w:val="24"/>
              </w:rPr>
            </w:pPr>
            <w:r>
              <w:rPr>
                <w:rFonts w:hint="eastAsia" w:ascii="宋体" w:hAnsi="宋体" w:cs="宋体"/>
                <w:color w:val="000000"/>
                <w:sz w:val="24"/>
              </w:rPr>
              <w:t xml:space="preserve">    </w:t>
            </w:r>
            <w:bookmarkStart w:id="1" w:name="_Hlk189396878"/>
            <w:r>
              <w:rPr>
                <w:rFonts w:hint="eastAsia" w:ascii="宋体" w:hAnsi="宋体" w:cs="宋体"/>
                <w:color w:val="000000"/>
                <w:sz w:val="24"/>
              </w:rPr>
              <w:t>征集人</w:t>
            </w:r>
            <w:r>
              <w:rPr>
                <w:rFonts w:hint="eastAsia" w:ascii="宋体" w:hAnsi="宋体" w:cs="宋体"/>
                <w:sz w:val="24"/>
              </w:rPr>
              <w:t>有权对入围供应商提供的每个类型产品进行抽样质检。</w:t>
            </w:r>
            <w:r>
              <w:rPr>
                <w:rFonts w:hint="eastAsia" w:ascii="宋体" w:hAnsi="宋体" w:cs="宋体"/>
                <w:color w:val="000000"/>
                <w:sz w:val="24"/>
              </w:rPr>
              <w:t>征集人在收到使用者对入围供应商投诉质疑时,如可能存在产品质量问题的,对投诉质疑产品进行相应质检,以上所有质检涉及的费用均由入围供应商进行支付,如质检发现明确为产品存在质量问题的,征集人有权对入围供应商该产品的同一批次产品进行处罚,如处罚该批次产品的等价金额或不支付该批次产品费用。</w:t>
            </w:r>
            <w:bookmarkEnd w:id="1"/>
          </w:p>
        </w:tc>
      </w:tr>
      <w:tr w14:paraId="73446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4" w:type="dxa"/>
            <w:noWrap w:val="0"/>
            <w:vAlign w:val="top"/>
          </w:tcPr>
          <w:p w14:paraId="5D8935B4">
            <w:pPr>
              <w:spacing w:line="360" w:lineRule="auto"/>
              <w:rPr>
                <w:rFonts w:hint="eastAsia" w:ascii="宋体" w:hAnsi="宋体" w:cs="宋体"/>
                <w:sz w:val="24"/>
              </w:rPr>
            </w:pPr>
            <w:r>
              <w:rPr>
                <w:rFonts w:hint="eastAsia" w:ascii="宋体" w:hAnsi="宋体" w:cs="宋体"/>
                <w:sz w:val="24"/>
              </w:rPr>
              <w:t>★</w:t>
            </w:r>
          </w:p>
        </w:tc>
        <w:tc>
          <w:tcPr>
            <w:tcW w:w="739" w:type="dxa"/>
            <w:noWrap w:val="0"/>
            <w:vAlign w:val="top"/>
          </w:tcPr>
          <w:p w14:paraId="2141E2BD">
            <w:pPr>
              <w:spacing w:line="360" w:lineRule="auto"/>
              <w:rPr>
                <w:rFonts w:hint="eastAsia" w:ascii="宋体" w:hAnsi="宋体" w:cs="宋体"/>
                <w:sz w:val="24"/>
              </w:rPr>
            </w:pPr>
            <w:r>
              <w:rPr>
                <w:rFonts w:hint="eastAsia" w:ascii="宋体" w:hAnsi="宋体" w:cs="宋体"/>
                <w:sz w:val="24"/>
              </w:rPr>
              <w:t>3</w:t>
            </w:r>
          </w:p>
        </w:tc>
        <w:tc>
          <w:tcPr>
            <w:tcW w:w="7543" w:type="dxa"/>
            <w:noWrap w:val="0"/>
            <w:vAlign w:val="top"/>
          </w:tcPr>
          <w:p w14:paraId="3058BD80">
            <w:pPr>
              <w:spacing w:line="360" w:lineRule="auto"/>
              <w:jc w:val="left"/>
              <w:rPr>
                <w:rFonts w:hint="eastAsia" w:ascii="宋体" w:hAnsi="宋体" w:cs="宋体"/>
                <w:sz w:val="24"/>
              </w:rPr>
            </w:pPr>
            <w:r>
              <w:rPr>
                <w:rFonts w:hint="eastAsia" w:ascii="宋体" w:hAnsi="宋体" w:cs="宋体"/>
                <w:b/>
                <w:sz w:val="24"/>
              </w:rPr>
              <w:t>一、补助标准：</w:t>
            </w:r>
          </w:p>
          <w:tbl>
            <w:tblPr>
              <w:tblStyle w:val="7"/>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1999"/>
              <w:gridCol w:w="1403"/>
              <w:gridCol w:w="945"/>
              <w:gridCol w:w="1770"/>
            </w:tblGrid>
            <w:tr w14:paraId="6707B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4" w:space="0"/>
                    <w:left w:val="single" w:color="000000" w:sz="4" w:space="0"/>
                    <w:bottom w:val="single" w:color="000000" w:sz="4" w:space="0"/>
                    <w:right w:val="single" w:color="000000" w:sz="4" w:space="0"/>
                  </w:tcBorders>
                  <w:noWrap w:val="0"/>
                  <w:vAlign w:val="top"/>
                </w:tcPr>
                <w:p w14:paraId="2D6A8863">
                  <w:pPr>
                    <w:spacing w:line="360" w:lineRule="auto"/>
                    <w:jc w:val="left"/>
                    <w:rPr>
                      <w:rFonts w:hint="eastAsia" w:ascii="宋体" w:hAnsi="宋体" w:cs="宋体"/>
                      <w:sz w:val="24"/>
                    </w:rPr>
                  </w:pPr>
                  <w:r>
                    <w:rPr>
                      <w:rFonts w:hint="eastAsia" w:ascii="宋体" w:hAnsi="宋体" w:cs="宋体"/>
                      <w:b/>
                      <w:sz w:val="24"/>
                    </w:rPr>
                    <w:t>类别</w:t>
                  </w:r>
                </w:p>
              </w:tc>
              <w:tc>
                <w:tcPr>
                  <w:tcW w:w="1999" w:type="dxa"/>
                  <w:tcBorders>
                    <w:top w:val="single" w:color="000000" w:sz="4" w:space="0"/>
                    <w:left w:val="single" w:color="000000" w:sz="4" w:space="0"/>
                    <w:bottom w:val="single" w:color="000000" w:sz="4" w:space="0"/>
                    <w:right w:val="single" w:color="000000" w:sz="4" w:space="0"/>
                  </w:tcBorders>
                  <w:noWrap w:val="0"/>
                  <w:vAlign w:val="top"/>
                </w:tcPr>
                <w:p w14:paraId="32EF452F">
                  <w:pPr>
                    <w:spacing w:line="360" w:lineRule="auto"/>
                    <w:jc w:val="center"/>
                    <w:rPr>
                      <w:rFonts w:hint="eastAsia" w:ascii="宋体" w:hAnsi="宋体" w:cs="宋体"/>
                      <w:sz w:val="24"/>
                    </w:rPr>
                  </w:pPr>
                  <w:r>
                    <w:rPr>
                      <w:rFonts w:hint="eastAsia" w:ascii="宋体" w:hAnsi="宋体" w:cs="宋体"/>
                      <w:b/>
                      <w:sz w:val="24"/>
                    </w:rPr>
                    <w:t>名   称</w:t>
                  </w:r>
                </w:p>
              </w:tc>
              <w:tc>
                <w:tcPr>
                  <w:tcW w:w="1403" w:type="dxa"/>
                  <w:tcBorders>
                    <w:top w:val="single" w:color="000000" w:sz="4" w:space="0"/>
                    <w:left w:val="single" w:color="000000" w:sz="4" w:space="0"/>
                    <w:bottom w:val="single" w:color="000000" w:sz="4" w:space="0"/>
                    <w:right w:val="single" w:color="000000" w:sz="4" w:space="0"/>
                  </w:tcBorders>
                  <w:noWrap w:val="0"/>
                  <w:vAlign w:val="top"/>
                </w:tcPr>
                <w:p w14:paraId="6DF139ED">
                  <w:pPr>
                    <w:spacing w:line="360" w:lineRule="auto"/>
                    <w:jc w:val="left"/>
                    <w:rPr>
                      <w:rFonts w:hint="eastAsia" w:ascii="宋体" w:hAnsi="宋体" w:cs="宋体"/>
                      <w:sz w:val="24"/>
                    </w:rPr>
                  </w:pPr>
                  <w:r>
                    <w:rPr>
                      <w:rFonts w:hint="eastAsia" w:ascii="宋体" w:hAnsi="宋体" w:cs="宋体"/>
                      <w:b/>
                      <w:sz w:val="24"/>
                    </w:rPr>
                    <w:t>补贴标准（元）</w:t>
                  </w:r>
                </w:p>
                <w:p w14:paraId="09AD15A3">
                  <w:pPr>
                    <w:spacing w:line="360" w:lineRule="auto"/>
                    <w:jc w:val="left"/>
                    <w:rPr>
                      <w:rFonts w:hint="eastAsia" w:ascii="宋体" w:hAnsi="宋体" w:cs="宋体"/>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E8B2FC0">
                  <w:pPr>
                    <w:spacing w:line="360" w:lineRule="auto"/>
                    <w:jc w:val="center"/>
                    <w:rPr>
                      <w:rFonts w:hint="eastAsia" w:ascii="宋体" w:hAnsi="宋体" w:cs="宋体"/>
                      <w:sz w:val="24"/>
                    </w:rPr>
                  </w:pPr>
                  <w:r>
                    <w:rPr>
                      <w:rFonts w:hint="eastAsia" w:ascii="宋体" w:hAnsi="宋体" w:cs="宋体"/>
                      <w:b/>
                      <w:sz w:val="24"/>
                    </w:rPr>
                    <w:t>单位</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14:paraId="6DDCAEA4">
                  <w:pPr>
                    <w:spacing w:line="360" w:lineRule="auto"/>
                    <w:jc w:val="left"/>
                    <w:rPr>
                      <w:rFonts w:hint="eastAsia" w:ascii="宋体" w:hAnsi="宋体" w:cs="宋体"/>
                      <w:sz w:val="24"/>
                    </w:rPr>
                  </w:pPr>
                  <w:r>
                    <w:rPr>
                      <w:rFonts w:hint="eastAsia" w:ascii="宋体" w:hAnsi="宋体" w:cs="宋体"/>
                      <w:b/>
                      <w:sz w:val="24"/>
                    </w:rPr>
                    <w:t>最低使用年限</w:t>
                  </w:r>
                </w:p>
              </w:tc>
            </w:tr>
            <w:tr w14:paraId="649D24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restart"/>
                  <w:tcBorders>
                    <w:top w:val="nil"/>
                    <w:left w:val="single" w:color="000000" w:sz="4" w:space="0"/>
                    <w:bottom w:val="single" w:color="000000" w:sz="4" w:space="0"/>
                    <w:right w:val="single" w:color="000000" w:sz="4" w:space="0"/>
                  </w:tcBorders>
                  <w:noWrap w:val="0"/>
                  <w:vAlign w:val="top"/>
                </w:tcPr>
                <w:p w14:paraId="59C1D7FE">
                  <w:pPr>
                    <w:spacing w:line="360" w:lineRule="auto"/>
                    <w:jc w:val="left"/>
                    <w:rPr>
                      <w:rFonts w:hint="eastAsia" w:ascii="宋体" w:hAnsi="宋体" w:cs="宋体"/>
                      <w:sz w:val="24"/>
                    </w:rPr>
                  </w:pPr>
                  <w:r>
                    <w:rPr>
                      <w:rFonts w:hint="eastAsia" w:ascii="宋体" w:hAnsi="宋体" w:cs="宋体"/>
                      <w:b/>
                      <w:sz w:val="24"/>
                    </w:rPr>
                    <w:t>听力残疾</w:t>
                  </w:r>
                </w:p>
              </w:tc>
              <w:tc>
                <w:tcPr>
                  <w:tcW w:w="1999" w:type="dxa"/>
                  <w:tcBorders>
                    <w:top w:val="nil"/>
                    <w:left w:val="single" w:color="000000" w:sz="4" w:space="0"/>
                    <w:bottom w:val="single" w:color="000000" w:sz="4" w:space="0"/>
                    <w:right w:val="single" w:color="000000" w:sz="4" w:space="0"/>
                  </w:tcBorders>
                  <w:noWrap w:val="0"/>
                  <w:vAlign w:val="top"/>
                </w:tcPr>
                <w:p w14:paraId="74C8D498">
                  <w:pPr>
                    <w:spacing w:line="360" w:lineRule="auto"/>
                    <w:jc w:val="left"/>
                    <w:rPr>
                      <w:rFonts w:hint="eastAsia" w:ascii="宋体" w:hAnsi="宋体" w:cs="宋体"/>
                      <w:sz w:val="24"/>
                    </w:rPr>
                  </w:pPr>
                  <w:r>
                    <w:rPr>
                      <w:rFonts w:hint="eastAsia" w:ascii="宋体" w:hAnsi="宋体" w:cs="宋体"/>
                      <w:b/>
                      <w:sz w:val="24"/>
                    </w:rPr>
                    <w:t>闪光门铃</w:t>
                  </w:r>
                </w:p>
              </w:tc>
              <w:tc>
                <w:tcPr>
                  <w:tcW w:w="1403" w:type="dxa"/>
                  <w:tcBorders>
                    <w:top w:val="nil"/>
                    <w:left w:val="single" w:color="000000" w:sz="4" w:space="0"/>
                    <w:bottom w:val="single" w:color="000000" w:sz="4" w:space="0"/>
                    <w:right w:val="single" w:color="000000" w:sz="4" w:space="0"/>
                  </w:tcBorders>
                  <w:noWrap w:val="0"/>
                  <w:vAlign w:val="top"/>
                </w:tcPr>
                <w:p w14:paraId="36144B07">
                  <w:pPr>
                    <w:spacing w:line="360" w:lineRule="auto"/>
                    <w:jc w:val="left"/>
                    <w:rPr>
                      <w:rFonts w:hint="eastAsia" w:ascii="宋体" w:hAnsi="宋体" w:cs="宋体"/>
                      <w:sz w:val="24"/>
                    </w:rPr>
                  </w:pPr>
                  <w:r>
                    <w:rPr>
                      <w:rFonts w:hint="eastAsia" w:ascii="宋体" w:hAnsi="宋体" w:cs="宋体"/>
                      <w:b/>
                      <w:sz w:val="24"/>
                    </w:rPr>
                    <w:t>100元</w:t>
                  </w:r>
                </w:p>
              </w:tc>
              <w:tc>
                <w:tcPr>
                  <w:tcW w:w="945" w:type="dxa"/>
                  <w:tcBorders>
                    <w:top w:val="nil"/>
                    <w:left w:val="single" w:color="000000" w:sz="4" w:space="0"/>
                    <w:bottom w:val="single" w:color="000000" w:sz="4" w:space="0"/>
                    <w:right w:val="single" w:color="000000" w:sz="4" w:space="0"/>
                  </w:tcBorders>
                  <w:noWrap w:val="0"/>
                  <w:vAlign w:val="top"/>
                </w:tcPr>
                <w:p w14:paraId="7289A7E1">
                  <w:pPr>
                    <w:spacing w:line="360" w:lineRule="auto"/>
                    <w:ind w:firstLine="320"/>
                    <w:jc w:val="left"/>
                    <w:rPr>
                      <w:rFonts w:hint="eastAsia" w:ascii="宋体" w:hAnsi="宋体" w:cs="宋体"/>
                      <w:sz w:val="24"/>
                    </w:rPr>
                  </w:pPr>
                  <w:r>
                    <w:rPr>
                      <w:rFonts w:hint="eastAsia" w:ascii="宋体" w:hAnsi="宋体" w:cs="宋体"/>
                      <w:b/>
                      <w:sz w:val="24"/>
                    </w:rPr>
                    <w:t>个</w:t>
                  </w:r>
                </w:p>
              </w:tc>
              <w:tc>
                <w:tcPr>
                  <w:tcW w:w="1770" w:type="dxa"/>
                  <w:tcBorders>
                    <w:top w:val="nil"/>
                    <w:left w:val="single" w:color="000000" w:sz="4" w:space="0"/>
                    <w:bottom w:val="single" w:color="000000" w:sz="4" w:space="0"/>
                    <w:right w:val="single" w:color="000000" w:sz="4" w:space="0"/>
                  </w:tcBorders>
                  <w:noWrap w:val="0"/>
                  <w:vAlign w:val="top"/>
                </w:tcPr>
                <w:p w14:paraId="702C98E1">
                  <w:pPr>
                    <w:spacing w:line="360" w:lineRule="auto"/>
                    <w:jc w:val="center"/>
                    <w:rPr>
                      <w:rFonts w:hint="eastAsia" w:ascii="宋体" w:hAnsi="宋体" w:cs="宋体"/>
                      <w:sz w:val="24"/>
                    </w:rPr>
                  </w:pPr>
                  <w:r>
                    <w:rPr>
                      <w:rFonts w:hint="eastAsia" w:ascii="宋体" w:hAnsi="宋体" w:cs="宋体"/>
                      <w:b/>
                      <w:sz w:val="24"/>
                    </w:rPr>
                    <w:t>2年</w:t>
                  </w:r>
                </w:p>
              </w:tc>
            </w:tr>
            <w:tr w14:paraId="60A031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continue"/>
                  <w:tcBorders>
                    <w:top w:val="nil"/>
                    <w:left w:val="single" w:color="000000" w:sz="4" w:space="0"/>
                    <w:bottom w:val="single" w:color="000000" w:sz="4" w:space="0"/>
                    <w:right w:val="single" w:color="000000" w:sz="4" w:space="0"/>
                  </w:tcBorders>
                  <w:noWrap w:val="0"/>
                  <w:vAlign w:val="top"/>
                </w:tcPr>
                <w:p w14:paraId="5228681C">
                  <w:pPr>
                    <w:spacing w:line="360" w:lineRule="auto"/>
                    <w:rPr>
                      <w:rFonts w:hint="eastAsia" w:ascii="宋体" w:hAnsi="宋体" w:cs="宋体"/>
                      <w:sz w:val="24"/>
                    </w:rPr>
                  </w:pPr>
                </w:p>
              </w:tc>
              <w:tc>
                <w:tcPr>
                  <w:tcW w:w="1999" w:type="dxa"/>
                  <w:tcBorders>
                    <w:top w:val="nil"/>
                    <w:left w:val="single" w:color="000000" w:sz="4" w:space="0"/>
                    <w:bottom w:val="single" w:color="000000" w:sz="4" w:space="0"/>
                    <w:right w:val="single" w:color="000000" w:sz="4" w:space="0"/>
                  </w:tcBorders>
                  <w:noWrap w:val="0"/>
                  <w:vAlign w:val="top"/>
                </w:tcPr>
                <w:p w14:paraId="004A9C3A">
                  <w:pPr>
                    <w:spacing w:line="360" w:lineRule="auto"/>
                    <w:jc w:val="left"/>
                    <w:rPr>
                      <w:rFonts w:hint="eastAsia" w:ascii="宋体" w:hAnsi="宋体" w:cs="宋体"/>
                      <w:sz w:val="24"/>
                    </w:rPr>
                  </w:pPr>
                  <w:r>
                    <w:rPr>
                      <w:rFonts w:hint="eastAsia" w:ascii="宋体" w:hAnsi="宋体" w:cs="宋体"/>
                      <w:b/>
                      <w:sz w:val="24"/>
                    </w:rPr>
                    <w:t>成人助听器</w:t>
                  </w:r>
                </w:p>
                <w:p w14:paraId="5E192DC0">
                  <w:pPr>
                    <w:spacing w:line="360" w:lineRule="auto"/>
                    <w:jc w:val="left"/>
                    <w:rPr>
                      <w:rFonts w:hint="eastAsia" w:ascii="宋体" w:hAnsi="宋体" w:cs="宋体"/>
                      <w:sz w:val="24"/>
                    </w:rPr>
                  </w:pPr>
                  <w:r>
                    <w:rPr>
                      <w:rFonts w:hint="eastAsia" w:ascii="宋体" w:hAnsi="宋体" w:cs="宋体"/>
                      <w:b/>
                      <w:sz w:val="24"/>
                    </w:rPr>
                    <w:t>（耳背/定制式）</w:t>
                  </w:r>
                </w:p>
              </w:tc>
              <w:tc>
                <w:tcPr>
                  <w:tcW w:w="1403" w:type="dxa"/>
                  <w:tcBorders>
                    <w:top w:val="nil"/>
                    <w:left w:val="single" w:color="000000" w:sz="4" w:space="0"/>
                    <w:bottom w:val="single" w:color="000000" w:sz="4" w:space="0"/>
                    <w:right w:val="single" w:color="000000" w:sz="4" w:space="0"/>
                  </w:tcBorders>
                  <w:noWrap w:val="0"/>
                  <w:vAlign w:val="top"/>
                </w:tcPr>
                <w:p w14:paraId="769CD812">
                  <w:pPr>
                    <w:spacing w:line="360" w:lineRule="auto"/>
                    <w:jc w:val="left"/>
                    <w:rPr>
                      <w:rFonts w:hint="eastAsia" w:ascii="宋体" w:hAnsi="宋体" w:cs="宋体"/>
                      <w:sz w:val="24"/>
                    </w:rPr>
                  </w:pPr>
                  <w:r>
                    <w:rPr>
                      <w:rFonts w:hint="eastAsia" w:ascii="宋体" w:hAnsi="宋体" w:cs="宋体"/>
                      <w:b/>
                      <w:sz w:val="24"/>
                    </w:rPr>
                    <w:t>2500元</w:t>
                  </w:r>
                </w:p>
              </w:tc>
              <w:tc>
                <w:tcPr>
                  <w:tcW w:w="945" w:type="dxa"/>
                  <w:tcBorders>
                    <w:top w:val="nil"/>
                    <w:left w:val="single" w:color="000000" w:sz="4" w:space="0"/>
                    <w:bottom w:val="single" w:color="000000" w:sz="4" w:space="0"/>
                    <w:right w:val="single" w:color="000000" w:sz="4" w:space="0"/>
                  </w:tcBorders>
                  <w:noWrap w:val="0"/>
                  <w:vAlign w:val="top"/>
                </w:tcPr>
                <w:p w14:paraId="09C67C84">
                  <w:pPr>
                    <w:spacing w:line="360" w:lineRule="auto"/>
                    <w:ind w:firstLine="320"/>
                    <w:jc w:val="left"/>
                    <w:rPr>
                      <w:rFonts w:hint="eastAsia" w:ascii="宋体" w:hAnsi="宋体" w:cs="宋体"/>
                      <w:sz w:val="24"/>
                    </w:rPr>
                  </w:pPr>
                  <w:r>
                    <w:rPr>
                      <w:rFonts w:hint="eastAsia" w:ascii="宋体" w:hAnsi="宋体" w:cs="宋体"/>
                      <w:b/>
                      <w:sz w:val="24"/>
                    </w:rPr>
                    <w:t>台</w:t>
                  </w:r>
                </w:p>
              </w:tc>
              <w:tc>
                <w:tcPr>
                  <w:tcW w:w="1770" w:type="dxa"/>
                  <w:tcBorders>
                    <w:top w:val="nil"/>
                    <w:left w:val="single" w:color="000000" w:sz="4" w:space="0"/>
                    <w:bottom w:val="single" w:color="000000" w:sz="4" w:space="0"/>
                    <w:right w:val="single" w:color="000000" w:sz="4" w:space="0"/>
                  </w:tcBorders>
                  <w:noWrap w:val="0"/>
                  <w:vAlign w:val="top"/>
                </w:tcPr>
                <w:p w14:paraId="67F60616">
                  <w:pPr>
                    <w:spacing w:line="360" w:lineRule="auto"/>
                    <w:jc w:val="center"/>
                    <w:rPr>
                      <w:rFonts w:hint="eastAsia" w:ascii="宋体" w:hAnsi="宋体" w:cs="宋体"/>
                      <w:sz w:val="24"/>
                    </w:rPr>
                  </w:pPr>
                  <w:r>
                    <w:rPr>
                      <w:rFonts w:hint="eastAsia" w:ascii="宋体" w:hAnsi="宋体" w:cs="宋体"/>
                      <w:b/>
                      <w:sz w:val="24"/>
                    </w:rPr>
                    <w:t>8年1次，可双耳适配。</w:t>
                  </w:r>
                </w:p>
              </w:tc>
            </w:tr>
            <w:tr w14:paraId="2BBA3F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continue"/>
                  <w:tcBorders>
                    <w:top w:val="nil"/>
                    <w:left w:val="single" w:color="000000" w:sz="4" w:space="0"/>
                    <w:bottom w:val="single" w:color="000000" w:sz="4" w:space="0"/>
                    <w:right w:val="single" w:color="000000" w:sz="4" w:space="0"/>
                  </w:tcBorders>
                  <w:noWrap w:val="0"/>
                  <w:vAlign w:val="top"/>
                </w:tcPr>
                <w:p w14:paraId="1F87677E">
                  <w:pPr>
                    <w:spacing w:line="360" w:lineRule="auto"/>
                    <w:rPr>
                      <w:rFonts w:hint="eastAsia" w:ascii="宋体" w:hAnsi="宋体" w:cs="宋体"/>
                      <w:sz w:val="24"/>
                    </w:rPr>
                  </w:pPr>
                </w:p>
              </w:tc>
              <w:tc>
                <w:tcPr>
                  <w:tcW w:w="1999" w:type="dxa"/>
                  <w:tcBorders>
                    <w:top w:val="nil"/>
                    <w:left w:val="single" w:color="000000" w:sz="4" w:space="0"/>
                    <w:bottom w:val="single" w:color="000000" w:sz="4" w:space="0"/>
                    <w:right w:val="single" w:color="000000" w:sz="4" w:space="0"/>
                  </w:tcBorders>
                  <w:noWrap w:val="0"/>
                  <w:vAlign w:val="top"/>
                </w:tcPr>
                <w:p w14:paraId="5176498B">
                  <w:pPr>
                    <w:spacing w:line="360" w:lineRule="auto"/>
                    <w:jc w:val="left"/>
                    <w:rPr>
                      <w:rFonts w:hint="eastAsia" w:ascii="宋体" w:hAnsi="宋体" w:cs="宋体"/>
                      <w:sz w:val="24"/>
                    </w:rPr>
                  </w:pPr>
                  <w:r>
                    <w:rPr>
                      <w:rFonts w:hint="eastAsia" w:ascii="宋体" w:hAnsi="宋体" w:cs="宋体"/>
                      <w:b/>
                      <w:sz w:val="24"/>
                    </w:rPr>
                    <w:t>成人助听器</w:t>
                  </w:r>
                </w:p>
                <w:p w14:paraId="2EF1F52A">
                  <w:pPr>
                    <w:spacing w:line="360" w:lineRule="auto"/>
                    <w:jc w:val="left"/>
                    <w:rPr>
                      <w:rFonts w:hint="eastAsia" w:ascii="宋体" w:hAnsi="宋体" w:cs="宋体"/>
                      <w:sz w:val="24"/>
                    </w:rPr>
                  </w:pPr>
                  <w:r>
                    <w:rPr>
                      <w:rFonts w:hint="eastAsia" w:ascii="宋体" w:hAnsi="宋体" w:cs="宋体"/>
                      <w:b/>
                      <w:sz w:val="24"/>
                    </w:rPr>
                    <w:t>（耳背/定制式）</w:t>
                  </w:r>
                </w:p>
                <w:p w14:paraId="45625529">
                  <w:pPr>
                    <w:spacing w:line="360" w:lineRule="auto"/>
                    <w:jc w:val="left"/>
                    <w:rPr>
                      <w:rFonts w:hint="eastAsia" w:ascii="宋体" w:hAnsi="宋体" w:cs="宋体"/>
                      <w:sz w:val="24"/>
                    </w:rPr>
                  </w:pPr>
                  <w:r>
                    <w:rPr>
                      <w:rFonts w:hint="eastAsia" w:ascii="宋体" w:hAnsi="宋体" w:cs="宋体"/>
                      <w:b/>
                      <w:sz w:val="24"/>
                    </w:rPr>
                    <w:t>（困难残疾人）</w:t>
                  </w:r>
                </w:p>
              </w:tc>
              <w:tc>
                <w:tcPr>
                  <w:tcW w:w="1403" w:type="dxa"/>
                  <w:tcBorders>
                    <w:top w:val="nil"/>
                    <w:left w:val="single" w:color="000000" w:sz="4" w:space="0"/>
                    <w:bottom w:val="single" w:color="000000" w:sz="4" w:space="0"/>
                    <w:right w:val="single" w:color="000000" w:sz="4" w:space="0"/>
                  </w:tcBorders>
                  <w:noWrap w:val="0"/>
                  <w:vAlign w:val="top"/>
                </w:tcPr>
                <w:p w14:paraId="7E0F14E1">
                  <w:pPr>
                    <w:spacing w:line="360" w:lineRule="auto"/>
                    <w:jc w:val="left"/>
                    <w:rPr>
                      <w:rFonts w:hint="eastAsia" w:ascii="宋体" w:hAnsi="宋体" w:cs="宋体"/>
                      <w:sz w:val="24"/>
                    </w:rPr>
                  </w:pPr>
                  <w:r>
                    <w:rPr>
                      <w:rFonts w:hint="eastAsia" w:ascii="宋体" w:hAnsi="宋体" w:cs="宋体"/>
                      <w:b/>
                      <w:sz w:val="24"/>
                    </w:rPr>
                    <w:t>3500元</w:t>
                  </w:r>
                </w:p>
              </w:tc>
              <w:tc>
                <w:tcPr>
                  <w:tcW w:w="945" w:type="dxa"/>
                  <w:tcBorders>
                    <w:top w:val="nil"/>
                    <w:left w:val="single" w:color="000000" w:sz="4" w:space="0"/>
                    <w:bottom w:val="single" w:color="000000" w:sz="4" w:space="0"/>
                    <w:right w:val="single" w:color="000000" w:sz="4" w:space="0"/>
                  </w:tcBorders>
                  <w:noWrap w:val="0"/>
                  <w:vAlign w:val="top"/>
                </w:tcPr>
                <w:p w14:paraId="586D7CBE">
                  <w:pPr>
                    <w:spacing w:line="360" w:lineRule="auto"/>
                    <w:ind w:firstLine="320"/>
                    <w:jc w:val="left"/>
                    <w:rPr>
                      <w:rFonts w:hint="eastAsia" w:ascii="宋体" w:hAnsi="宋体" w:cs="宋体"/>
                      <w:sz w:val="24"/>
                    </w:rPr>
                  </w:pPr>
                  <w:r>
                    <w:rPr>
                      <w:rFonts w:hint="eastAsia" w:ascii="宋体" w:hAnsi="宋体" w:cs="宋体"/>
                      <w:b/>
                      <w:sz w:val="24"/>
                    </w:rPr>
                    <w:t>台</w:t>
                  </w:r>
                </w:p>
              </w:tc>
              <w:tc>
                <w:tcPr>
                  <w:tcW w:w="1770" w:type="dxa"/>
                  <w:tcBorders>
                    <w:top w:val="nil"/>
                    <w:left w:val="single" w:color="000000" w:sz="4" w:space="0"/>
                    <w:bottom w:val="single" w:color="000000" w:sz="4" w:space="0"/>
                    <w:right w:val="single" w:color="000000" w:sz="4" w:space="0"/>
                  </w:tcBorders>
                  <w:noWrap w:val="0"/>
                  <w:vAlign w:val="top"/>
                </w:tcPr>
                <w:p w14:paraId="04A77E72">
                  <w:pPr>
                    <w:spacing w:line="360" w:lineRule="auto"/>
                    <w:jc w:val="center"/>
                    <w:rPr>
                      <w:rFonts w:hint="eastAsia" w:ascii="宋体" w:hAnsi="宋体" w:cs="宋体"/>
                      <w:sz w:val="24"/>
                    </w:rPr>
                  </w:pPr>
                  <w:r>
                    <w:rPr>
                      <w:rFonts w:hint="eastAsia" w:ascii="宋体" w:hAnsi="宋体" w:cs="宋体"/>
                      <w:b/>
                      <w:sz w:val="24"/>
                    </w:rPr>
                    <w:t>8年1次，可双耳适配。</w:t>
                  </w:r>
                </w:p>
              </w:tc>
            </w:tr>
            <w:tr w14:paraId="377C29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continue"/>
                  <w:tcBorders>
                    <w:top w:val="nil"/>
                    <w:left w:val="single" w:color="000000" w:sz="4" w:space="0"/>
                    <w:bottom w:val="single" w:color="000000" w:sz="4" w:space="0"/>
                    <w:right w:val="single" w:color="000000" w:sz="4" w:space="0"/>
                  </w:tcBorders>
                  <w:noWrap w:val="0"/>
                  <w:vAlign w:val="top"/>
                </w:tcPr>
                <w:p w14:paraId="72E545AA">
                  <w:pPr>
                    <w:spacing w:line="360" w:lineRule="auto"/>
                    <w:rPr>
                      <w:rFonts w:hint="eastAsia" w:ascii="宋体" w:hAnsi="宋体" w:cs="宋体"/>
                      <w:sz w:val="24"/>
                    </w:rPr>
                  </w:pPr>
                </w:p>
              </w:tc>
              <w:tc>
                <w:tcPr>
                  <w:tcW w:w="1999" w:type="dxa"/>
                  <w:tcBorders>
                    <w:top w:val="nil"/>
                    <w:left w:val="single" w:color="000000" w:sz="4" w:space="0"/>
                    <w:bottom w:val="single" w:color="000000" w:sz="4" w:space="0"/>
                    <w:right w:val="single" w:color="000000" w:sz="4" w:space="0"/>
                  </w:tcBorders>
                  <w:noWrap w:val="0"/>
                  <w:vAlign w:val="top"/>
                </w:tcPr>
                <w:p w14:paraId="5AAB3546">
                  <w:pPr>
                    <w:spacing w:line="360" w:lineRule="auto"/>
                    <w:jc w:val="left"/>
                    <w:rPr>
                      <w:rFonts w:hint="eastAsia" w:ascii="宋体" w:hAnsi="宋体" w:cs="宋体"/>
                      <w:sz w:val="24"/>
                    </w:rPr>
                  </w:pPr>
                  <w:r>
                    <w:rPr>
                      <w:rFonts w:hint="eastAsia" w:ascii="宋体" w:hAnsi="宋体" w:cs="宋体"/>
                      <w:b/>
                      <w:sz w:val="24"/>
                    </w:rPr>
                    <w:t>0-17岁残疾儿童及少年助听器（耳背/定制式）</w:t>
                  </w:r>
                </w:p>
              </w:tc>
              <w:tc>
                <w:tcPr>
                  <w:tcW w:w="1403" w:type="dxa"/>
                  <w:tcBorders>
                    <w:top w:val="nil"/>
                    <w:left w:val="single" w:color="000000" w:sz="4" w:space="0"/>
                    <w:bottom w:val="single" w:color="000000" w:sz="4" w:space="0"/>
                    <w:right w:val="single" w:color="000000" w:sz="4" w:space="0"/>
                  </w:tcBorders>
                  <w:noWrap w:val="0"/>
                  <w:vAlign w:val="top"/>
                </w:tcPr>
                <w:p w14:paraId="1DFB6069">
                  <w:pPr>
                    <w:spacing w:line="360" w:lineRule="auto"/>
                    <w:jc w:val="left"/>
                    <w:rPr>
                      <w:rFonts w:hint="eastAsia" w:ascii="宋体" w:hAnsi="宋体" w:cs="宋体"/>
                      <w:sz w:val="24"/>
                    </w:rPr>
                  </w:pPr>
                  <w:r>
                    <w:rPr>
                      <w:rFonts w:hint="eastAsia" w:ascii="宋体" w:hAnsi="宋体" w:cs="宋体"/>
                      <w:b/>
                      <w:sz w:val="24"/>
                    </w:rPr>
                    <w:t>6000元</w:t>
                  </w:r>
                </w:p>
              </w:tc>
              <w:tc>
                <w:tcPr>
                  <w:tcW w:w="945" w:type="dxa"/>
                  <w:tcBorders>
                    <w:top w:val="nil"/>
                    <w:left w:val="single" w:color="000000" w:sz="4" w:space="0"/>
                    <w:bottom w:val="single" w:color="000000" w:sz="4" w:space="0"/>
                    <w:right w:val="single" w:color="000000" w:sz="4" w:space="0"/>
                  </w:tcBorders>
                  <w:noWrap w:val="0"/>
                  <w:vAlign w:val="top"/>
                </w:tcPr>
                <w:p w14:paraId="5F9486F8">
                  <w:pPr>
                    <w:spacing w:line="360" w:lineRule="auto"/>
                    <w:ind w:firstLine="320"/>
                    <w:jc w:val="left"/>
                    <w:rPr>
                      <w:rFonts w:hint="eastAsia" w:ascii="宋体" w:hAnsi="宋体" w:cs="宋体"/>
                      <w:sz w:val="24"/>
                    </w:rPr>
                  </w:pPr>
                  <w:r>
                    <w:rPr>
                      <w:rFonts w:hint="eastAsia" w:ascii="宋体" w:hAnsi="宋体" w:cs="宋体"/>
                      <w:b/>
                      <w:sz w:val="24"/>
                    </w:rPr>
                    <w:t>台</w:t>
                  </w:r>
                </w:p>
              </w:tc>
              <w:tc>
                <w:tcPr>
                  <w:tcW w:w="1770" w:type="dxa"/>
                  <w:tcBorders>
                    <w:top w:val="nil"/>
                    <w:left w:val="single" w:color="000000" w:sz="4" w:space="0"/>
                    <w:bottom w:val="single" w:color="000000" w:sz="4" w:space="0"/>
                    <w:right w:val="single" w:color="000000" w:sz="4" w:space="0"/>
                  </w:tcBorders>
                  <w:noWrap w:val="0"/>
                  <w:vAlign w:val="top"/>
                </w:tcPr>
                <w:p w14:paraId="1FFCC64F">
                  <w:pPr>
                    <w:spacing w:line="360" w:lineRule="auto"/>
                    <w:jc w:val="center"/>
                    <w:rPr>
                      <w:rFonts w:hint="eastAsia" w:ascii="宋体" w:hAnsi="宋体" w:cs="宋体"/>
                      <w:sz w:val="24"/>
                    </w:rPr>
                  </w:pPr>
                  <w:r>
                    <w:rPr>
                      <w:rFonts w:hint="eastAsia" w:ascii="宋体" w:hAnsi="宋体" w:cs="宋体"/>
                      <w:b/>
                      <w:sz w:val="24"/>
                    </w:rPr>
                    <w:t>0-6岁3年1次，7-17岁5年1次，可双耳适配。</w:t>
                  </w:r>
                </w:p>
              </w:tc>
            </w:tr>
            <w:tr w14:paraId="3B0D7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continue"/>
                  <w:tcBorders>
                    <w:top w:val="nil"/>
                    <w:left w:val="single" w:color="000000" w:sz="4" w:space="0"/>
                    <w:bottom w:val="single" w:color="000000" w:sz="4" w:space="0"/>
                    <w:right w:val="single" w:color="000000" w:sz="4" w:space="0"/>
                  </w:tcBorders>
                  <w:noWrap w:val="0"/>
                  <w:vAlign w:val="top"/>
                </w:tcPr>
                <w:p w14:paraId="3CA75DE4">
                  <w:pPr>
                    <w:spacing w:line="360" w:lineRule="auto"/>
                    <w:rPr>
                      <w:rFonts w:hint="eastAsia" w:ascii="宋体" w:hAnsi="宋体" w:cs="宋体"/>
                      <w:sz w:val="24"/>
                    </w:rPr>
                  </w:pPr>
                </w:p>
              </w:tc>
              <w:tc>
                <w:tcPr>
                  <w:tcW w:w="1999" w:type="dxa"/>
                  <w:tcBorders>
                    <w:top w:val="nil"/>
                    <w:left w:val="single" w:color="000000" w:sz="4" w:space="0"/>
                    <w:bottom w:val="single" w:color="000000" w:sz="4" w:space="0"/>
                    <w:right w:val="single" w:color="000000" w:sz="4" w:space="0"/>
                  </w:tcBorders>
                  <w:noWrap w:val="0"/>
                  <w:vAlign w:val="top"/>
                </w:tcPr>
                <w:p w14:paraId="402E1143">
                  <w:pPr>
                    <w:spacing w:line="360" w:lineRule="auto"/>
                    <w:jc w:val="left"/>
                    <w:rPr>
                      <w:rFonts w:hint="eastAsia" w:ascii="宋体" w:hAnsi="宋体" w:cs="宋体"/>
                      <w:sz w:val="24"/>
                    </w:rPr>
                  </w:pPr>
                  <w:r>
                    <w:rPr>
                      <w:rFonts w:hint="eastAsia" w:ascii="宋体" w:hAnsi="宋体" w:cs="宋体"/>
                      <w:b/>
                      <w:sz w:val="24"/>
                    </w:rPr>
                    <w:t>盒式助听器</w:t>
                  </w:r>
                </w:p>
              </w:tc>
              <w:tc>
                <w:tcPr>
                  <w:tcW w:w="1403" w:type="dxa"/>
                  <w:tcBorders>
                    <w:top w:val="nil"/>
                    <w:left w:val="single" w:color="000000" w:sz="4" w:space="0"/>
                    <w:bottom w:val="single" w:color="000000" w:sz="4" w:space="0"/>
                    <w:right w:val="single" w:color="000000" w:sz="4" w:space="0"/>
                  </w:tcBorders>
                  <w:noWrap w:val="0"/>
                  <w:vAlign w:val="top"/>
                </w:tcPr>
                <w:p w14:paraId="7AA5DB15">
                  <w:pPr>
                    <w:spacing w:line="360" w:lineRule="auto"/>
                    <w:jc w:val="left"/>
                    <w:rPr>
                      <w:rFonts w:hint="eastAsia" w:ascii="宋体" w:hAnsi="宋体" w:cs="宋体"/>
                      <w:sz w:val="24"/>
                    </w:rPr>
                  </w:pPr>
                  <w:r>
                    <w:rPr>
                      <w:rFonts w:hint="eastAsia" w:ascii="宋体" w:hAnsi="宋体" w:cs="宋体"/>
                      <w:b/>
                      <w:sz w:val="24"/>
                    </w:rPr>
                    <w:t>300元</w:t>
                  </w:r>
                </w:p>
              </w:tc>
              <w:tc>
                <w:tcPr>
                  <w:tcW w:w="945" w:type="dxa"/>
                  <w:tcBorders>
                    <w:top w:val="nil"/>
                    <w:left w:val="single" w:color="000000" w:sz="4" w:space="0"/>
                    <w:bottom w:val="single" w:color="000000" w:sz="4" w:space="0"/>
                    <w:right w:val="single" w:color="000000" w:sz="4" w:space="0"/>
                  </w:tcBorders>
                  <w:noWrap w:val="0"/>
                  <w:vAlign w:val="top"/>
                </w:tcPr>
                <w:p w14:paraId="2BED5615">
                  <w:pPr>
                    <w:spacing w:line="360" w:lineRule="auto"/>
                    <w:ind w:firstLine="320"/>
                    <w:jc w:val="left"/>
                    <w:rPr>
                      <w:rFonts w:hint="eastAsia" w:ascii="宋体" w:hAnsi="宋体" w:cs="宋体"/>
                      <w:sz w:val="24"/>
                    </w:rPr>
                  </w:pPr>
                  <w:r>
                    <w:rPr>
                      <w:rFonts w:hint="eastAsia" w:ascii="宋体" w:hAnsi="宋体" w:cs="宋体"/>
                      <w:b/>
                      <w:sz w:val="24"/>
                    </w:rPr>
                    <w:t>台</w:t>
                  </w:r>
                </w:p>
              </w:tc>
              <w:tc>
                <w:tcPr>
                  <w:tcW w:w="1770" w:type="dxa"/>
                  <w:tcBorders>
                    <w:top w:val="nil"/>
                    <w:left w:val="single" w:color="000000" w:sz="4" w:space="0"/>
                    <w:bottom w:val="single" w:color="000000" w:sz="4" w:space="0"/>
                    <w:right w:val="single" w:color="000000" w:sz="4" w:space="0"/>
                  </w:tcBorders>
                  <w:noWrap w:val="0"/>
                  <w:vAlign w:val="top"/>
                </w:tcPr>
                <w:p w14:paraId="7D245E69">
                  <w:pPr>
                    <w:spacing w:line="360" w:lineRule="auto"/>
                    <w:ind w:firstLine="320"/>
                    <w:jc w:val="center"/>
                    <w:rPr>
                      <w:rFonts w:hint="eastAsia" w:ascii="宋体" w:hAnsi="宋体" w:cs="宋体"/>
                      <w:sz w:val="24"/>
                    </w:rPr>
                  </w:pPr>
                  <w:r>
                    <w:rPr>
                      <w:rFonts w:hint="eastAsia" w:ascii="宋体" w:hAnsi="宋体" w:cs="宋体"/>
                      <w:b/>
                      <w:sz w:val="24"/>
                    </w:rPr>
                    <w:t>5年</w:t>
                  </w:r>
                </w:p>
              </w:tc>
            </w:tr>
            <w:tr w14:paraId="00048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continue"/>
                  <w:tcBorders>
                    <w:top w:val="nil"/>
                    <w:left w:val="single" w:color="000000" w:sz="4" w:space="0"/>
                    <w:bottom w:val="single" w:color="000000" w:sz="4" w:space="0"/>
                    <w:right w:val="single" w:color="000000" w:sz="4" w:space="0"/>
                  </w:tcBorders>
                  <w:noWrap w:val="0"/>
                  <w:vAlign w:val="top"/>
                </w:tcPr>
                <w:p w14:paraId="1D6D5991">
                  <w:pPr>
                    <w:spacing w:line="360" w:lineRule="auto"/>
                    <w:rPr>
                      <w:rFonts w:hint="eastAsia" w:ascii="宋体" w:hAnsi="宋体" w:cs="宋体"/>
                      <w:sz w:val="24"/>
                    </w:rPr>
                  </w:pPr>
                </w:p>
              </w:tc>
              <w:tc>
                <w:tcPr>
                  <w:tcW w:w="1999" w:type="dxa"/>
                  <w:tcBorders>
                    <w:top w:val="nil"/>
                    <w:left w:val="single" w:color="000000" w:sz="4" w:space="0"/>
                    <w:bottom w:val="single" w:color="000000" w:sz="4" w:space="0"/>
                    <w:right w:val="single" w:color="000000" w:sz="4" w:space="0"/>
                  </w:tcBorders>
                  <w:noWrap w:val="0"/>
                  <w:vAlign w:val="top"/>
                </w:tcPr>
                <w:p w14:paraId="415E2F1B">
                  <w:pPr>
                    <w:spacing w:line="360" w:lineRule="auto"/>
                    <w:jc w:val="left"/>
                    <w:rPr>
                      <w:rFonts w:hint="eastAsia" w:ascii="宋体" w:hAnsi="宋体" w:cs="宋体"/>
                      <w:sz w:val="24"/>
                    </w:rPr>
                  </w:pPr>
                  <w:r>
                    <w:rPr>
                      <w:rFonts w:hint="eastAsia" w:ascii="宋体" w:hAnsi="宋体" w:cs="宋体"/>
                      <w:b/>
                      <w:sz w:val="24"/>
                    </w:rPr>
                    <w:t>震动闹钟</w:t>
                  </w:r>
                </w:p>
              </w:tc>
              <w:tc>
                <w:tcPr>
                  <w:tcW w:w="1403" w:type="dxa"/>
                  <w:tcBorders>
                    <w:top w:val="nil"/>
                    <w:left w:val="single" w:color="000000" w:sz="4" w:space="0"/>
                    <w:bottom w:val="single" w:color="000000" w:sz="4" w:space="0"/>
                    <w:right w:val="single" w:color="000000" w:sz="4" w:space="0"/>
                  </w:tcBorders>
                  <w:noWrap w:val="0"/>
                  <w:vAlign w:val="top"/>
                </w:tcPr>
                <w:p w14:paraId="31EC2056">
                  <w:pPr>
                    <w:spacing w:line="360" w:lineRule="auto"/>
                    <w:jc w:val="left"/>
                    <w:rPr>
                      <w:rFonts w:hint="eastAsia" w:ascii="宋体" w:hAnsi="宋体" w:cs="宋体"/>
                      <w:sz w:val="24"/>
                    </w:rPr>
                  </w:pPr>
                  <w:r>
                    <w:rPr>
                      <w:rFonts w:hint="eastAsia" w:ascii="宋体" w:hAnsi="宋体" w:cs="宋体"/>
                      <w:b/>
                      <w:sz w:val="24"/>
                    </w:rPr>
                    <w:t>80元</w:t>
                  </w:r>
                </w:p>
              </w:tc>
              <w:tc>
                <w:tcPr>
                  <w:tcW w:w="945" w:type="dxa"/>
                  <w:tcBorders>
                    <w:top w:val="nil"/>
                    <w:left w:val="single" w:color="000000" w:sz="4" w:space="0"/>
                    <w:bottom w:val="single" w:color="000000" w:sz="4" w:space="0"/>
                    <w:right w:val="single" w:color="000000" w:sz="4" w:space="0"/>
                  </w:tcBorders>
                  <w:noWrap w:val="0"/>
                  <w:vAlign w:val="top"/>
                </w:tcPr>
                <w:p w14:paraId="4A3C76DA">
                  <w:pPr>
                    <w:spacing w:line="360" w:lineRule="auto"/>
                    <w:ind w:firstLine="320"/>
                    <w:jc w:val="left"/>
                    <w:rPr>
                      <w:rFonts w:hint="eastAsia" w:ascii="宋体" w:hAnsi="宋体" w:cs="宋体"/>
                      <w:sz w:val="24"/>
                    </w:rPr>
                  </w:pPr>
                  <w:r>
                    <w:rPr>
                      <w:rFonts w:hint="eastAsia" w:ascii="宋体" w:hAnsi="宋体" w:cs="宋体"/>
                      <w:b/>
                      <w:sz w:val="24"/>
                    </w:rPr>
                    <w:t>个</w:t>
                  </w:r>
                </w:p>
              </w:tc>
              <w:tc>
                <w:tcPr>
                  <w:tcW w:w="1770" w:type="dxa"/>
                  <w:tcBorders>
                    <w:top w:val="nil"/>
                    <w:left w:val="single" w:color="000000" w:sz="4" w:space="0"/>
                    <w:bottom w:val="single" w:color="000000" w:sz="4" w:space="0"/>
                    <w:right w:val="single" w:color="000000" w:sz="4" w:space="0"/>
                  </w:tcBorders>
                  <w:noWrap w:val="0"/>
                  <w:vAlign w:val="top"/>
                </w:tcPr>
                <w:p w14:paraId="6E0578C4">
                  <w:pPr>
                    <w:spacing w:line="360" w:lineRule="auto"/>
                    <w:ind w:firstLine="320"/>
                    <w:jc w:val="center"/>
                    <w:rPr>
                      <w:rFonts w:hint="eastAsia" w:ascii="宋体" w:hAnsi="宋体" w:cs="宋体"/>
                      <w:sz w:val="24"/>
                    </w:rPr>
                  </w:pPr>
                  <w:r>
                    <w:rPr>
                      <w:rFonts w:hint="eastAsia" w:ascii="宋体" w:hAnsi="宋体" w:cs="宋体"/>
                      <w:b/>
                      <w:sz w:val="24"/>
                    </w:rPr>
                    <w:t>2年</w:t>
                  </w:r>
                </w:p>
              </w:tc>
            </w:tr>
            <w:tr w14:paraId="1A3C4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continue"/>
                  <w:tcBorders>
                    <w:top w:val="nil"/>
                    <w:left w:val="single" w:color="000000" w:sz="4" w:space="0"/>
                    <w:bottom w:val="single" w:color="000000" w:sz="4" w:space="0"/>
                    <w:right w:val="single" w:color="000000" w:sz="4" w:space="0"/>
                  </w:tcBorders>
                  <w:noWrap w:val="0"/>
                  <w:vAlign w:val="top"/>
                </w:tcPr>
                <w:p w14:paraId="4A8977F4">
                  <w:pPr>
                    <w:spacing w:line="360" w:lineRule="auto"/>
                    <w:rPr>
                      <w:rFonts w:hint="eastAsia" w:ascii="宋体" w:hAnsi="宋体" w:cs="宋体"/>
                      <w:sz w:val="24"/>
                    </w:rPr>
                  </w:pPr>
                </w:p>
              </w:tc>
              <w:tc>
                <w:tcPr>
                  <w:tcW w:w="1999" w:type="dxa"/>
                  <w:tcBorders>
                    <w:top w:val="nil"/>
                    <w:left w:val="single" w:color="000000" w:sz="4" w:space="0"/>
                    <w:bottom w:val="single" w:color="000000" w:sz="4" w:space="0"/>
                    <w:right w:val="single" w:color="000000" w:sz="4" w:space="0"/>
                  </w:tcBorders>
                  <w:noWrap w:val="0"/>
                  <w:vAlign w:val="top"/>
                </w:tcPr>
                <w:p w14:paraId="6325114D">
                  <w:pPr>
                    <w:spacing w:line="360" w:lineRule="auto"/>
                    <w:jc w:val="left"/>
                    <w:rPr>
                      <w:rFonts w:hint="eastAsia" w:ascii="宋体" w:hAnsi="宋体" w:cs="宋体"/>
                      <w:sz w:val="24"/>
                    </w:rPr>
                  </w:pPr>
                  <w:r>
                    <w:rPr>
                      <w:rFonts w:hint="eastAsia" w:ascii="宋体" w:hAnsi="宋体" w:cs="宋体"/>
                      <w:b/>
                      <w:sz w:val="24"/>
                    </w:rPr>
                    <w:t>聋用手写电子沟通板</w:t>
                  </w:r>
                </w:p>
              </w:tc>
              <w:tc>
                <w:tcPr>
                  <w:tcW w:w="1403" w:type="dxa"/>
                  <w:tcBorders>
                    <w:top w:val="nil"/>
                    <w:left w:val="single" w:color="000000" w:sz="4" w:space="0"/>
                    <w:bottom w:val="single" w:color="000000" w:sz="4" w:space="0"/>
                    <w:right w:val="single" w:color="000000" w:sz="4" w:space="0"/>
                  </w:tcBorders>
                  <w:noWrap w:val="0"/>
                  <w:vAlign w:val="top"/>
                </w:tcPr>
                <w:p w14:paraId="72DA5039">
                  <w:pPr>
                    <w:spacing w:line="360" w:lineRule="auto"/>
                    <w:jc w:val="left"/>
                    <w:rPr>
                      <w:rFonts w:hint="eastAsia" w:ascii="宋体" w:hAnsi="宋体" w:cs="宋体"/>
                      <w:sz w:val="24"/>
                    </w:rPr>
                  </w:pPr>
                  <w:r>
                    <w:rPr>
                      <w:rFonts w:hint="eastAsia" w:ascii="宋体" w:hAnsi="宋体" w:cs="宋体"/>
                      <w:b/>
                      <w:sz w:val="24"/>
                    </w:rPr>
                    <w:t>150元</w:t>
                  </w:r>
                </w:p>
              </w:tc>
              <w:tc>
                <w:tcPr>
                  <w:tcW w:w="945" w:type="dxa"/>
                  <w:tcBorders>
                    <w:top w:val="nil"/>
                    <w:left w:val="single" w:color="000000" w:sz="4" w:space="0"/>
                    <w:bottom w:val="single" w:color="000000" w:sz="4" w:space="0"/>
                    <w:right w:val="single" w:color="000000" w:sz="4" w:space="0"/>
                  </w:tcBorders>
                  <w:noWrap w:val="0"/>
                  <w:vAlign w:val="top"/>
                </w:tcPr>
                <w:p w14:paraId="6BC861A9">
                  <w:pPr>
                    <w:spacing w:line="360" w:lineRule="auto"/>
                    <w:ind w:firstLine="320"/>
                    <w:jc w:val="left"/>
                    <w:rPr>
                      <w:rFonts w:hint="eastAsia" w:ascii="宋体" w:hAnsi="宋体" w:cs="宋体"/>
                      <w:sz w:val="24"/>
                    </w:rPr>
                  </w:pPr>
                  <w:r>
                    <w:rPr>
                      <w:rFonts w:hint="eastAsia" w:ascii="宋体" w:hAnsi="宋体" w:cs="宋体"/>
                      <w:b/>
                      <w:sz w:val="24"/>
                    </w:rPr>
                    <w:t>台</w:t>
                  </w:r>
                </w:p>
              </w:tc>
              <w:tc>
                <w:tcPr>
                  <w:tcW w:w="1770" w:type="dxa"/>
                  <w:tcBorders>
                    <w:top w:val="nil"/>
                    <w:left w:val="single" w:color="000000" w:sz="4" w:space="0"/>
                    <w:bottom w:val="single" w:color="000000" w:sz="4" w:space="0"/>
                    <w:right w:val="single" w:color="000000" w:sz="4" w:space="0"/>
                  </w:tcBorders>
                  <w:noWrap w:val="0"/>
                  <w:vAlign w:val="top"/>
                </w:tcPr>
                <w:p w14:paraId="0FCDDF98">
                  <w:pPr>
                    <w:spacing w:line="360" w:lineRule="auto"/>
                    <w:ind w:firstLine="320"/>
                    <w:jc w:val="center"/>
                    <w:rPr>
                      <w:rFonts w:hint="eastAsia" w:ascii="宋体" w:hAnsi="宋体" w:cs="宋体"/>
                      <w:sz w:val="24"/>
                    </w:rPr>
                  </w:pPr>
                  <w:r>
                    <w:rPr>
                      <w:rFonts w:hint="eastAsia" w:ascii="宋体" w:hAnsi="宋体" w:cs="宋体"/>
                      <w:b/>
                      <w:sz w:val="24"/>
                    </w:rPr>
                    <w:t>3年</w:t>
                  </w:r>
                </w:p>
              </w:tc>
            </w:tr>
            <w:tr w14:paraId="047EC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vMerge w:val="continue"/>
                  <w:tcBorders>
                    <w:top w:val="nil"/>
                    <w:left w:val="single" w:color="000000" w:sz="4" w:space="0"/>
                    <w:bottom w:val="single" w:color="000000" w:sz="4" w:space="0"/>
                    <w:right w:val="single" w:color="000000" w:sz="4" w:space="0"/>
                  </w:tcBorders>
                  <w:noWrap w:val="0"/>
                  <w:vAlign w:val="top"/>
                </w:tcPr>
                <w:p w14:paraId="38D39A2A">
                  <w:pPr>
                    <w:spacing w:line="360" w:lineRule="auto"/>
                    <w:rPr>
                      <w:rFonts w:hint="eastAsia" w:ascii="宋体" w:hAnsi="宋体" w:cs="宋体"/>
                      <w:sz w:val="24"/>
                    </w:rPr>
                  </w:pPr>
                </w:p>
              </w:tc>
              <w:tc>
                <w:tcPr>
                  <w:tcW w:w="1999" w:type="dxa"/>
                  <w:tcBorders>
                    <w:top w:val="nil"/>
                    <w:left w:val="single" w:color="000000" w:sz="4" w:space="0"/>
                    <w:bottom w:val="single" w:color="000000" w:sz="4" w:space="0"/>
                    <w:right w:val="single" w:color="000000" w:sz="4" w:space="0"/>
                  </w:tcBorders>
                  <w:noWrap w:val="0"/>
                  <w:vAlign w:val="top"/>
                </w:tcPr>
                <w:p w14:paraId="4E4009F0">
                  <w:pPr>
                    <w:spacing w:line="360" w:lineRule="auto"/>
                    <w:jc w:val="left"/>
                    <w:rPr>
                      <w:rFonts w:hint="eastAsia" w:ascii="宋体" w:hAnsi="宋体" w:cs="宋体"/>
                      <w:sz w:val="24"/>
                    </w:rPr>
                  </w:pPr>
                  <w:r>
                    <w:rPr>
                      <w:rFonts w:hint="eastAsia" w:ascii="宋体" w:hAnsi="宋体" w:cs="宋体"/>
                      <w:b/>
                      <w:sz w:val="24"/>
                    </w:rPr>
                    <w:t>0-17岁残疾儿童及少年无线调频系统</w:t>
                  </w:r>
                </w:p>
              </w:tc>
              <w:tc>
                <w:tcPr>
                  <w:tcW w:w="1403" w:type="dxa"/>
                  <w:tcBorders>
                    <w:top w:val="nil"/>
                    <w:left w:val="single" w:color="000000" w:sz="4" w:space="0"/>
                    <w:bottom w:val="single" w:color="000000" w:sz="4" w:space="0"/>
                    <w:right w:val="single" w:color="000000" w:sz="4" w:space="0"/>
                  </w:tcBorders>
                  <w:noWrap w:val="0"/>
                  <w:vAlign w:val="top"/>
                </w:tcPr>
                <w:p w14:paraId="102EEB28">
                  <w:pPr>
                    <w:spacing w:line="360" w:lineRule="auto"/>
                    <w:jc w:val="left"/>
                    <w:rPr>
                      <w:rFonts w:hint="eastAsia" w:ascii="宋体" w:hAnsi="宋体" w:cs="宋体"/>
                      <w:sz w:val="24"/>
                    </w:rPr>
                  </w:pPr>
                  <w:r>
                    <w:rPr>
                      <w:rFonts w:hint="eastAsia" w:ascii="宋体" w:hAnsi="宋体" w:cs="宋体"/>
                      <w:b/>
                      <w:sz w:val="24"/>
                    </w:rPr>
                    <w:t>3000元</w:t>
                  </w:r>
                </w:p>
              </w:tc>
              <w:tc>
                <w:tcPr>
                  <w:tcW w:w="945" w:type="dxa"/>
                  <w:tcBorders>
                    <w:top w:val="nil"/>
                    <w:left w:val="single" w:color="000000" w:sz="4" w:space="0"/>
                    <w:bottom w:val="single" w:color="000000" w:sz="4" w:space="0"/>
                    <w:right w:val="single" w:color="000000" w:sz="4" w:space="0"/>
                  </w:tcBorders>
                  <w:noWrap w:val="0"/>
                  <w:vAlign w:val="top"/>
                </w:tcPr>
                <w:p w14:paraId="6AC0B463">
                  <w:pPr>
                    <w:spacing w:line="360" w:lineRule="auto"/>
                    <w:ind w:firstLine="320"/>
                    <w:jc w:val="left"/>
                    <w:rPr>
                      <w:rFonts w:hint="eastAsia" w:ascii="宋体" w:hAnsi="宋体" w:cs="宋体"/>
                      <w:sz w:val="24"/>
                    </w:rPr>
                  </w:pPr>
                  <w:r>
                    <w:rPr>
                      <w:rFonts w:hint="eastAsia" w:ascii="宋体" w:hAnsi="宋体" w:cs="宋体"/>
                      <w:b/>
                      <w:sz w:val="24"/>
                    </w:rPr>
                    <w:t>套</w:t>
                  </w:r>
                </w:p>
              </w:tc>
              <w:tc>
                <w:tcPr>
                  <w:tcW w:w="1770" w:type="dxa"/>
                  <w:tcBorders>
                    <w:top w:val="nil"/>
                    <w:left w:val="single" w:color="000000" w:sz="4" w:space="0"/>
                    <w:bottom w:val="single" w:color="000000" w:sz="4" w:space="0"/>
                    <w:right w:val="single" w:color="000000" w:sz="4" w:space="0"/>
                  </w:tcBorders>
                  <w:noWrap w:val="0"/>
                  <w:vAlign w:val="top"/>
                </w:tcPr>
                <w:p w14:paraId="0B60ABA3">
                  <w:pPr>
                    <w:spacing w:line="360" w:lineRule="auto"/>
                    <w:ind w:firstLine="320"/>
                    <w:jc w:val="center"/>
                    <w:rPr>
                      <w:rFonts w:hint="eastAsia" w:ascii="宋体" w:hAnsi="宋体" w:cs="宋体"/>
                      <w:sz w:val="24"/>
                    </w:rPr>
                  </w:pPr>
                  <w:r>
                    <w:rPr>
                      <w:rFonts w:hint="eastAsia" w:ascii="宋体" w:hAnsi="宋体" w:cs="宋体"/>
                      <w:b/>
                      <w:sz w:val="24"/>
                    </w:rPr>
                    <w:t>3年</w:t>
                  </w:r>
                </w:p>
              </w:tc>
            </w:tr>
          </w:tbl>
          <w:p w14:paraId="5B60E341">
            <w:pPr>
              <w:spacing w:line="360" w:lineRule="auto"/>
              <w:rPr>
                <w:rFonts w:hint="eastAsia" w:ascii="宋体" w:hAnsi="宋体" w:cs="宋体"/>
                <w:sz w:val="24"/>
              </w:rPr>
            </w:pPr>
            <w:r>
              <w:rPr>
                <w:rFonts w:hint="eastAsia" w:ascii="宋体" w:hAnsi="宋体" w:cs="宋体"/>
                <w:b/>
                <w:color w:val="222222"/>
                <w:sz w:val="24"/>
              </w:rPr>
              <w:t>说明：残疾人购买的产品价格低于补贴标准的，按实际价格结算。</w:t>
            </w:r>
          </w:p>
        </w:tc>
      </w:tr>
      <w:tr w14:paraId="6550E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4" w:type="dxa"/>
            <w:noWrap w:val="0"/>
            <w:vAlign w:val="top"/>
          </w:tcPr>
          <w:p w14:paraId="51FC32EB">
            <w:pPr>
              <w:spacing w:line="360" w:lineRule="auto"/>
              <w:rPr>
                <w:rFonts w:hint="eastAsia" w:ascii="宋体" w:hAnsi="宋体" w:cs="宋体"/>
                <w:sz w:val="24"/>
              </w:rPr>
            </w:pPr>
            <w:r>
              <w:rPr>
                <w:rFonts w:hint="eastAsia" w:ascii="宋体" w:hAnsi="宋体" w:cs="宋体"/>
                <w:sz w:val="24"/>
              </w:rPr>
              <w:t>说明</w:t>
            </w:r>
          </w:p>
        </w:tc>
        <w:tc>
          <w:tcPr>
            <w:tcW w:w="8282" w:type="dxa"/>
            <w:gridSpan w:val="2"/>
            <w:noWrap w:val="0"/>
            <w:vAlign w:val="top"/>
          </w:tcPr>
          <w:p w14:paraId="0CCD8634">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打“★”号条款为实质性条款，若有任何一条负偏离或不满足则导致投标无效。</w:t>
            </w:r>
            <w:r>
              <w:rPr>
                <w:rFonts w:hint="eastAsia" w:ascii="宋体" w:hAnsi="宋体" w:cs="宋体"/>
                <w:sz w:val="24"/>
              </w:rPr>
              <w:br w:type="textWrapping"/>
            </w:r>
            <w:r>
              <w:rPr>
                <w:rFonts w:hint="eastAsia" w:ascii="宋体" w:hAnsi="宋体" w:cs="宋体"/>
                <w:sz w:val="24"/>
              </w:rPr>
              <w:t>打“▲”号条款为重要技术参数，若有部分“▲”条款未响应或不满足，将导致其响应性评审加重扣分，但不作为无效投标条款。</w:t>
            </w:r>
          </w:p>
        </w:tc>
      </w:tr>
    </w:tbl>
    <w:p w14:paraId="3BB32915">
      <w:pPr>
        <w:spacing w:line="360" w:lineRule="auto"/>
        <w:rPr>
          <w:rFonts w:hint="eastAsia" w:ascii="宋体" w:hAnsi="宋体" w:cs="宋体"/>
          <w:sz w:val="24"/>
        </w:rPr>
      </w:pPr>
    </w:p>
    <w:p w14:paraId="5079B6F0">
      <w:pPr>
        <w:spacing w:line="360" w:lineRule="auto"/>
        <w:rPr>
          <w:rFonts w:hint="eastAsia" w:ascii="宋体" w:hAnsi="宋体" w:cs="宋体"/>
          <w:sz w:val="24"/>
        </w:rPr>
      </w:pPr>
    </w:p>
    <w:p w14:paraId="6AF7405A">
      <w:pPr>
        <w:spacing w:line="360" w:lineRule="auto"/>
        <w:rPr>
          <w:rFonts w:hint="eastAsia" w:ascii="宋体" w:hAnsi="宋体" w:cs="宋体"/>
          <w:sz w:val="24"/>
        </w:rPr>
      </w:pPr>
    </w:p>
    <w:p w14:paraId="7D765F62">
      <w:pPr>
        <w:spacing w:line="360" w:lineRule="auto"/>
        <w:rPr>
          <w:rFonts w:hint="eastAsia" w:ascii="宋体" w:hAnsi="宋体" w:cs="宋体"/>
          <w:sz w:val="24"/>
        </w:rPr>
      </w:pPr>
    </w:p>
    <w:p w14:paraId="6CFEE83A">
      <w:pPr>
        <w:spacing w:line="360" w:lineRule="auto"/>
        <w:rPr>
          <w:rFonts w:hint="eastAsia" w:ascii="宋体" w:hAnsi="宋体" w:cs="宋体"/>
          <w:sz w:val="24"/>
        </w:rPr>
      </w:pPr>
    </w:p>
    <w:p w14:paraId="748C7EC3">
      <w:pPr>
        <w:spacing w:line="360" w:lineRule="auto"/>
        <w:rPr>
          <w:rFonts w:hint="eastAsia" w:ascii="宋体" w:hAnsi="宋体" w:cs="宋体"/>
          <w:sz w:val="24"/>
        </w:rPr>
      </w:pPr>
    </w:p>
    <w:p w14:paraId="1B811C38">
      <w:pPr>
        <w:spacing w:line="360" w:lineRule="auto"/>
        <w:rPr>
          <w:rFonts w:hint="eastAsia" w:ascii="宋体" w:hAnsi="宋体" w:cs="宋体"/>
          <w:sz w:val="24"/>
        </w:rPr>
      </w:pPr>
    </w:p>
    <w:p w14:paraId="5964F2ED">
      <w:pPr>
        <w:rPr>
          <w:rFonts w:hint="eastAsia"/>
        </w:rPr>
      </w:pPr>
    </w:p>
    <w:p w14:paraId="0062A4A5">
      <w:pPr>
        <w:spacing w:line="360" w:lineRule="auto"/>
        <w:rPr>
          <w:rFonts w:hint="eastAsia" w:ascii="宋体" w:hAnsi="宋体" w:cs="宋体"/>
          <w:sz w:val="24"/>
        </w:rPr>
      </w:pPr>
    </w:p>
    <w:p w14:paraId="4D729DBB">
      <w:pPr>
        <w:spacing w:line="360" w:lineRule="auto"/>
        <w:rPr>
          <w:rFonts w:hint="eastAsia" w:ascii="宋体" w:hAnsi="宋体" w:cs="宋体"/>
          <w:sz w:val="24"/>
        </w:rPr>
      </w:pPr>
    </w:p>
    <w:p w14:paraId="6F68E408">
      <w:pPr>
        <w:spacing w:line="360" w:lineRule="auto"/>
        <w:rPr>
          <w:rFonts w:hint="eastAsia" w:ascii="宋体" w:hAnsi="宋体" w:cs="宋体"/>
          <w:sz w:val="24"/>
        </w:rPr>
      </w:pPr>
    </w:p>
    <w:p w14:paraId="1F82F1EA">
      <w:pPr>
        <w:spacing w:line="360" w:lineRule="auto"/>
        <w:rPr>
          <w:rFonts w:hint="eastAsia" w:ascii="宋体" w:hAnsi="宋体" w:cs="宋体"/>
          <w:sz w:val="24"/>
        </w:rPr>
      </w:pPr>
      <w:r>
        <w:rPr>
          <w:rFonts w:hint="eastAsia" w:ascii="宋体" w:hAnsi="宋体" w:cs="宋体"/>
          <w:sz w:val="24"/>
        </w:rPr>
        <w:t>采购包4（残疾人（肢体类、视力类）辅助器具适配救助项目）</w:t>
      </w:r>
    </w:p>
    <w:p w14:paraId="4AB15C58">
      <w:pPr>
        <w:spacing w:line="360" w:lineRule="auto"/>
        <w:rPr>
          <w:rFonts w:hint="eastAsia" w:ascii="宋体" w:hAnsi="宋体" w:cs="宋体"/>
          <w:sz w:val="24"/>
        </w:rPr>
      </w:pPr>
      <w:r>
        <w:rPr>
          <w:rFonts w:hint="eastAsia" w:ascii="宋体" w:hAnsi="宋体" w:cs="宋体"/>
          <w:b/>
          <w:sz w:val="24"/>
        </w:rPr>
        <w:t>1.主要商务要求</w:t>
      </w:r>
    </w:p>
    <w:tbl>
      <w:tblPr>
        <w:tblStyle w:val="7"/>
        <w:tblW w:w="93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9"/>
        <w:gridCol w:w="7500"/>
      </w:tblGrid>
      <w:tr w14:paraId="0BCEA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9" w:type="dxa"/>
            <w:noWrap w:val="0"/>
            <w:vAlign w:val="top"/>
          </w:tcPr>
          <w:p w14:paraId="693A46DF">
            <w:pPr>
              <w:spacing w:line="360" w:lineRule="auto"/>
              <w:rPr>
                <w:rFonts w:hint="eastAsia" w:ascii="宋体" w:hAnsi="宋体" w:cs="宋体"/>
                <w:sz w:val="24"/>
              </w:rPr>
            </w:pPr>
            <w:r>
              <w:rPr>
                <w:rFonts w:hint="eastAsia" w:ascii="宋体" w:hAnsi="宋体" w:cs="宋体"/>
                <w:sz w:val="24"/>
              </w:rPr>
              <w:t>标的提供的时间</w:t>
            </w:r>
          </w:p>
        </w:tc>
        <w:tc>
          <w:tcPr>
            <w:tcW w:w="7500" w:type="dxa"/>
            <w:noWrap w:val="0"/>
            <w:vAlign w:val="top"/>
          </w:tcPr>
          <w:p w14:paraId="499159B7">
            <w:pPr>
              <w:spacing w:line="360" w:lineRule="auto"/>
              <w:rPr>
                <w:rFonts w:hint="eastAsia" w:ascii="宋体" w:hAnsi="宋体" w:cs="宋体"/>
                <w:sz w:val="24"/>
              </w:rPr>
            </w:pPr>
            <w:r>
              <w:rPr>
                <w:rFonts w:hint="eastAsia" w:ascii="宋体" w:hAnsi="宋体" w:cs="宋体"/>
                <w:sz w:val="24"/>
              </w:rPr>
              <w:t>自</w:t>
            </w:r>
            <w:r>
              <w:rPr>
                <w:rFonts w:hint="eastAsia" w:ascii="宋体" w:hAnsi="宋体" w:cs="宋体"/>
                <w:sz w:val="24"/>
                <w:lang w:val="en-US" w:eastAsia="zh-CN"/>
              </w:rPr>
              <w:t>协议</w:t>
            </w:r>
            <w:r>
              <w:rPr>
                <w:rFonts w:hint="eastAsia" w:ascii="宋体" w:hAnsi="宋体" w:cs="宋体"/>
                <w:sz w:val="24"/>
              </w:rPr>
              <w:t>约定生效之日起至2025年12月31日。结算金额累计达到采购包预算金额或服务期满（以先到者为准），</w:t>
            </w:r>
            <w:r>
              <w:rPr>
                <w:rFonts w:hint="eastAsia" w:ascii="宋体" w:hAnsi="宋体" w:cs="宋体"/>
                <w:sz w:val="24"/>
                <w:lang w:val="en-US" w:eastAsia="zh-CN"/>
              </w:rPr>
              <w:t>框架协议</w:t>
            </w:r>
            <w:r>
              <w:rPr>
                <w:rFonts w:hint="eastAsia" w:ascii="宋体" w:hAnsi="宋体" w:cs="宋体"/>
                <w:sz w:val="24"/>
              </w:rPr>
              <w:t>终止。</w:t>
            </w:r>
          </w:p>
        </w:tc>
      </w:tr>
      <w:tr w14:paraId="3A38A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9" w:type="dxa"/>
            <w:noWrap w:val="0"/>
            <w:vAlign w:val="top"/>
          </w:tcPr>
          <w:p w14:paraId="339A575A">
            <w:pPr>
              <w:spacing w:line="360" w:lineRule="auto"/>
              <w:rPr>
                <w:rFonts w:hint="eastAsia" w:ascii="宋体" w:hAnsi="宋体" w:cs="宋体"/>
                <w:sz w:val="24"/>
              </w:rPr>
            </w:pPr>
            <w:r>
              <w:rPr>
                <w:rFonts w:hint="eastAsia" w:ascii="宋体" w:hAnsi="宋体" w:cs="宋体"/>
                <w:sz w:val="24"/>
              </w:rPr>
              <w:t>标的提供的地点</w:t>
            </w:r>
          </w:p>
        </w:tc>
        <w:tc>
          <w:tcPr>
            <w:tcW w:w="7500" w:type="dxa"/>
            <w:noWrap w:val="0"/>
            <w:vAlign w:val="top"/>
          </w:tcPr>
          <w:p w14:paraId="35429E2F">
            <w:pPr>
              <w:spacing w:line="360" w:lineRule="auto"/>
              <w:rPr>
                <w:rFonts w:hint="eastAsia" w:ascii="宋体" w:hAnsi="宋体" w:cs="宋体"/>
                <w:sz w:val="24"/>
              </w:rPr>
            </w:pPr>
            <w:r>
              <w:rPr>
                <w:rFonts w:hint="eastAsia" w:ascii="宋体" w:hAnsi="宋体" w:cs="宋体"/>
                <w:sz w:val="24"/>
              </w:rPr>
              <w:t>中山市</w:t>
            </w:r>
          </w:p>
        </w:tc>
      </w:tr>
      <w:tr w14:paraId="7534A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9" w:type="dxa"/>
            <w:noWrap w:val="0"/>
            <w:vAlign w:val="top"/>
          </w:tcPr>
          <w:p w14:paraId="4125D464">
            <w:pPr>
              <w:spacing w:line="360" w:lineRule="auto"/>
              <w:rPr>
                <w:rFonts w:hint="eastAsia" w:ascii="宋体" w:hAnsi="宋体" w:cs="宋体"/>
                <w:sz w:val="24"/>
              </w:rPr>
            </w:pPr>
            <w:r>
              <w:rPr>
                <w:rFonts w:hint="eastAsia" w:ascii="宋体" w:hAnsi="宋体" w:cs="宋体"/>
                <w:sz w:val="24"/>
              </w:rPr>
              <w:t>付款方式</w:t>
            </w:r>
          </w:p>
        </w:tc>
        <w:tc>
          <w:tcPr>
            <w:tcW w:w="7500" w:type="dxa"/>
            <w:noWrap w:val="0"/>
            <w:vAlign w:val="top"/>
          </w:tcPr>
          <w:p w14:paraId="24EB98C3">
            <w:pPr>
              <w:spacing w:line="360" w:lineRule="auto"/>
              <w:rPr>
                <w:rFonts w:hint="eastAsia" w:ascii="宋体" w:hAnsi="宋体" w:cs="宋体"/>
                <w:sz w:val="24"/>
              </w:rPr>
            </w:pPr>
            <w:r>
              <w:rPr>
                <w:rFonts w:hint="eastAsia" w:ascii="宋体" w:hAnsi="宋体" w:cs="宋体"/>
                <w:sz w:val="24"/>
              </w:rPr>
              <w:t>1期：支付比例100%,1.征集人每月按照《中山市残疾人基本型辅助器具适配补贴实施细则》补助标准及相关规定根据实际服务情况向入围供应商支付相应补助费用，入围供应商应向征集人提供符合征集人财务要求的等额有效发票。如果入围供应商提供的发票证实为虚假发票或与税务局数据不符的，征集人有权拒付票面金额，征集人已付款的，入围供应商应退回。由于发票原因造成的一切损失由入围供应商承担。 2.如因非征集人原因导致的当期结算费用未能准时到账，具体支付时间由双方共同协商解决。</w:t>
            </w:r>
          </w:p>
          <w:p w14:paraId="61AA70AC">
            <w:pPr>
              <w:spacing w:line="360" w:lineRule="auto"/>
              <w:rPr>
                <w:rFonts w:hint="eastAsia" w:ascii="宋体" w:hAnsi="宋体" w:cs="宋体"/>
                <w:sz w:val="24"/>
              </w:rPr>
            </w:pPr>
            <w:r>
              <w:rPr>
                <w:rFonts w:hint="eastAsia" w:ascii="宋体" w:hAnsi="宋体" w:cs="宋体"/>
                <w:sz w:val="24"/>
              </w:rPr>
              <w:t>如项目发生合同融资，采购人应当将合同款项支付到合同约定收款账户。</w:t>
            </w:r>
          </w:p>
        </w:tc>
      </w:tr>
      <w:tr w14:paraId="6F693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9" w:type="dxa"/>
            <w:noWrap w:val="0"/>
            <w:vAlign w:val="top"/>
          </w:tcPr>
          <w:p w14:paraId="77604360">
            <w:pPr>
              <w:spacing w:line="360" w:lineRule="auto"/>
              <w:rPr>
                <w:rFonts w:hint="eastAsia" w:ascii="宋体" w:hAnsi="宋体" w:cs="宋体"/>
                <w:sz w:val="24"/>
              </w:rPr>
            </w:pPr>
            <w:r>
              <w:rPr>
                <w:rFonts w:hint="eastAsia" w:ascii="宋体" w:hAnsi="宋体" w:cs="宋体"/>
                <w:sz w:val="24"/>
              </w:rPr>
              <w:t>验收要求</w:t>
            </w:r>
          </w:p>
        </w:tc>
        <w:tc>
          <w:tcPr>
            <w:tcW w:w="7500" w:type="dxa"/>
            <w:noWrap w:val="0"/>
            <w:vAlign w:val="top"/>
          </w:tcPr>
          <w:p w14:paraId="39A28A07">
            <w:pPr>
              <w:spacing w:line="360" w:lineRule="auto"/>
              <w:rPr>
                <w:rFonts w:hint="eastAsia" w:ascii="宋体" w:hAnsi="宋体" w:cs="宋体"/>
                <w:sz w:val="24"/>
              </w:rPr>
            </w:pPr>
            <w:r>
              <w:rPr>
                <w:rFonts w:hint="eastAsia" w:ascii="宋体" w:hAnsi="宋体" w:cs="宋体"/>
                <w:sz w:val="24"/>
              </w:rPr>
              <w:t>1期：（1）档案管理。征集人检查服务对象的申请资料、评估内容、适配过程、使用指导、跟踪随访、维修保养、售后服务等体现服务过程及内容的资料是否齐全。</w:t>
            </w:r>
          </w:p>
          <w:p w14:paraId="76203665">
            <w:pPr>
              <w:spacing w:line="360" w:lineRule="auto"/>
              <w:rPr>
                <w:rFonts w:hint="eastAsia" w:ascii="宋体" w:hAnsi="宋体" w:cs="宋体"/>
                <w:sz w:val="24"/>
              </w:rPr>
            </w:pPr>
            <w:r>
              <w:rPr>
                <w:rFonts w:hint="eastAsia" w:ascii="宋体" w:hAnsi="宋体" w:cs="宋体"/>
                <w:sz w:val="24"/>
              </w:rPr>
              <w:t>（</w:t>
            </w:r>
            <w:r>
              <w:rPr>
                <w:rFonts w:hint="eastAsia" w:ascii="宋体" w:hAnsi="宋体" w:cs="宋体"/>
                <w:color w:val="auto"/>
                <w:sz w:val="24"/>
              </w:rPr>
              <w:t>2）服务质量。征集人按照一定比例对服务对象进行</w:t>
            </w:r>
            <w:r>
              <w:rPr>
                <w:rFonts w:hint="eastAsia" w:ascii="宋体" w:hAnsi="宋体" w:cs="宋体"/>
                <w:color w:val="auto"/>
                <w:sz w:val="24"/>
                <w:lang w:val="en-US" w:eastAsia="zh-CN"/>
              </w:rPr>
              <w:t>回访</w:t>
            </w:r>
            <w:r>
              <w:rPr>
                <w:rFonts w:hint="eastAsia" w:ascii="宋体" w:hAnsi="宋体" w:cs="宋体"/>
                <w:color w:val="auto"/>
                <w:sz w:val="24"/>
              </w:rPr>
              <w:t>，对入围供应商提供的预约时效、机构环境、服务态度等服务进行定期检查。</w:t>
            </w:r>
          </w:p>
        </w:tc>
      </w:tr>
      <w:tr w14:paraId="36D39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9" w:type="dxa"/>
            <w:noWrap w:val="0"/>
            <w:vAlign w:val="top"/>
          </w:tcPr>
          <w:p w14:paraId="0B70E0A5">
            <w:pPr>
              <w:spacing w:line="360" w:lineRule="auto"/>
              <w:rPr>
                <w:rFonts w:hint="eastAsia" w:ascii="宋体" w:hAnsi="宋体" w:cs="宋体"/>
                <w:sz w:val="24"/>
              </w:rPr>
            </w:pPr>
            <w:r>
              <w:rPr>
                <w:rFonts w:hint="eastAsia" w:ascii="宋体" w:hAnsi="宋体" w:cs="宋体"/>
                <w:sz w:val="24"/>
              </w:rPr>
              <w:t>履约保证金</w:t>
            </w:r>
          </w:p>
        </w:tc>
        <w:tc>
          <w:tcPr>
            <w:tcW w:w="7500" w:type="dxa"/>
            <w:noWrap w:val="0"/>
            <w:vAlign w:val="top"/>
          </w:tcPr>
          <w:p w14:paraId="0769DECA">
            <w:pPr>
              <w:spacing w:line="360" w:lineRule="auto"/>
              <w:rPr>
                <w:rFonts w:hint="eastAsia" w:ascii="宋体" w:hAnsi="宋体" w:cs="宋体"/>
                <w:sz w:val="24"/>
              </w:rPr>
            </w:pPr>
            <w:r>
              <w:rPr>
                <w:rFonts w:hint="eastAsia" w:ascii="宋体" w:hAnsi="宋体" w:cs="宋体"/>
                <w:sz w:val="24"/>
              </w:rPr>
              <w:t>不收取</w:t>
            </w:r>
          </w:p>
        </w:tc>
      </w:tr>
      <w:tr w14:paraId="71869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9" w:type="dxa"/>
            <w:noWrap w:val="0"/>
            <w:vAlign w:val="top"/>
          </w:tcPr>
          <w:p w14:paraId="7169F3B8">
            <w:pPr>
              <w:spacing w:line="360" w:lineRule="auto"/>
              <w:rPr>
                <w:rFonts w:hint="eastAsia" w:ascii="宋体" w:hAnsi="宋体" w:cs="宋体"/>
                <w:sz w:val="24"/>
              </w:rPr>
            </w:pPr>
            <w:r>
              <w:rPr>
                <w:rFonts w:hint="eastAsia" w:ascii="宋体" w:hAnsi="宋体" w:cs="宋体"/>
                <w:sz w:val="24"/>
              </w:rPr>
              <w:t>其他</w:t>
            </w:r>
          </w:p>
        </w:tc>
        <w:tc>
          <w:tcPr>
            <w:tcW w:w="7500" w:type="dxa"/>
            <w:noWrap w:val="0"/>
            <w:vAlign w:val="top"/>
          </w:tcPr>
          <w:p w14:paraId="1D663456">
            <w:pPr>
              <w:spacing w:line="360" w:lineRule="auto"/>
              <w:rPr>
                <w:rFonts w:hint="eastAsia" w:ascii="宋体" w:hAnsi="宋体" w:cs="宋体"/>
                <w:sz w:val="24"/>
              </w:rPr>
            </w:pPr>
            <w:r>
              <w:rPr>
                <w:rFonts w:hint="eastAsia" w:ascii="宋体" w:hAnsi="宋体" w:cs="宋体"/>
                <w:sz w:val="24"/>
              </w:rPr>
              <w:t>1.辅助器具品目内容详见《中山市残疾人基本型辅助器具适配补贴实施细则》。残疾人可自愿选择入围供应商作为辅助器具适配机构，由征集人与入围供应商按照适配辅助器具进行补贴结算。</w:t>
            </w:r>
          </w:p>
          <w:p w14:paraId="1393E17C">
            <w:pPr>
              <w:pStyle w:val="5"/>
              <w:numPr>
                <w:ilvl w:val="0"/>
                <w:numId w:val="0"/>
              </w:numPr>
              <w:spacing w:before="0" w:after="0" w:line="360" w:lineRule="auto"/>
              <w:rPr>
                <w:rFonts w:eastAsia="宋体"/>
              </w:rPr>
            </w:pPr>
            <w:r>
              <w:rPr>
                <w:rFonts w:hint="eastAsia" w:ascii="宋体" w:hAnsi="宋体" w:eastAsia="宋体" w:cs="宋体"/>
                <w:b w:val="0"/>
                <w:bCs/>
                <w:sz w:val="24"/>
              </w:rPr>
              <w:t>2.供应商针对本项目的特点和征集人需求提供相关人员、场所、设备，还需结合需求制定实施方案进行评审(包括但不限于器具适配服务、辅助器具质量保障措施、档案管理等)、售后服务承诺方案(包括但不限于售后服务体系、服务承诺、服务应急措施（响应时间、应急能力、应急方法及措施等）、项目组织方案（包括但不限于项目组织方案、工作团队组织架构、工作流程等） 、规章管理制度（包括但不限于工作职责、组织机构说明、员工岗位职责、考核、培训等相关管理制度）。</w:t>
            </w:r>
          </w:p>
        </w:tc>
      </w:tr>
    </w:tbl>
    <w:p w14:paraId="1708CFD3">
      <w:pPr>
        <w:spacing w:line="360" w:lineRule="auto"/>
        <w:rPr>
          <w:rFonts w:hint="eastAsia" w:ascii="宋体" w:hAnsi="宋体" w:cs="宋体"/>
          <w:sz w:val="24"/>
        </w:rPr>
      </w:pPr>
    </w:p>
    <w:p w14:paraId="17AAE7E8">
      <w:pPr>
        <w:spacing w:line="360" w:lineRule="auto"/>
        <w:rPr>
          <w:rFonts w:hint="eastAsia" w:ascii="宋体" w:hAnsi="宋体" w:cs="宋体"/>
          <w:sz w:val="24"/>
        </w:rPr>
      </w:pPr>
      <w:r>
        <w:rPr>
          <w:rFonts w:hint="eastAsia" w:ascii="宋体" w:hAnsi="宋体" w:cs="宋体"/>
          <w:sz w:val="24"/>
        </w:rPr>
        <w:t>其他商务需求</w:t>
      </w:r>
    </w:p>
    <w:tbl>
      <w:tblPr>
        <w:tblStyle w:val="7"/>
        <w:tblW w:w="93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1"/>
        <w:gridCol w:w="1013"/>
        <w:gridCol w:w="1200"/>
        <w:gridCol w:w="5940"/>
      </w:tblGrid>
      <w:tr w14:paraId="5562E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noWrap w:val="0"/>
            <w:vAlign w:val="top"/>
          </w:tcPr>
          <w:p w14:paraId="6B08ECB6">
            <w:pPr>
              <w:spacing w:line="360" w:lineRule="auto"/>
              <w:jc w:val="center"/>
              <w:rPr>
                <w:rFonts w:hint="eastAsia" w:ascii="宋体" w:hAnsi="宋体" w:cs="宋体"/>
                <w:sz w:val="24"/>
              </w:rPr>
            </w:pPr>
            <w:r>
              <w:rPr>
                <w:rFonts w:hint="eastAsia" w:ascii="宋体" w:hAnsi="宋体" w:cs="宋体"/>
                <w:sz w:val="24"/>
              </w:rPr>
              <w:t>参数性质</w:t>
            </w:r>
          </w:p>
        </w:tc>
        <w:tc>
          <w:tcPr>
            <w:tcW w:w="1013" w:type="dxa"/>
            <w:noWrap w:val="0"/>
            <w:vAlign w:val="top"/>
          </w:tcPr>
          <w:p w14:paraId="5F5FFB52">
            <w:pPr>
              <w:spacing w:line="360" w:lineRule="auto"/>
              <w:jc w:val="center"/>
              <w:rPr>
                <w:rFonts w:hint="eastAsia" w:ascii="宋体" w:hAnsi="宋体" w:cs="宋体"/>
                <w:sz w:val="24"/>
              </w:rPr>
            </w:pPr>
            <w:r>
              <w:rPr>
                <w:rFonts w:hint="eastAsia" w:ascii="宋体" w:hAnsi="宋体" w:cs="宋体"/>
                <w:sz w:val="24"/>
              </w:rPr>
              <w:t>编号</w:t>
            </w:r>
          </w:p>
        </w:tc>
        <w:tc>
          <w:tcPr>
            <w:tcW w:w="1200" w:type="dxa"/>
            <w:noWrap w:val="0"/>
            <w:vAlign w:val="top"/>
          </w:tcPr>
          <w:p w14:paraId="5376350C">
            <w:pPr>
              <w:spacing w:line="360" w:lineRule="auto"/>
              <w:jc w:val="center"/>
              <w:rPr>
                <w:rFonts w:hint="eastAsia" w:ascii="宋体" w:hAnsi="宋体" w:cs="宋体"/>
                <w:sz w:val="24"/>
              </w:rPr>
            </w:pPr>
            <w:r>
              <w:rPr>
                <w:rFonts w:hint="eastAsia" w:ascii="宋体" w:hAnsi="宋体" w:cs="宋体"/>
                <w:sz w:val="24"/>
              </w:rPr>
              <w:t>内容明细</w:t>
            </w:r>
          </w:p>
        </w:tc>
        <w:tc>
          <w:tcPr>
            <w:tcW w:w="5940" w:type="dxa"/>
            <w:noWrap w:val="0"/>
            <w:vAlign w:val="top"/>
          </w:tcPr>
          <w:p w14:paraId="612C5F85">
            <w:pPr>
              <w:spacing w:line="360" w:lineRule="auto"/>
              <w:jc w:val="center"/>
              <w:rPr>
                <w:rFonts w:hint="eastAsia" w:ascii="宋体" w:hAnsi="宋体" w:cs="宋体"/>
                <w:sz w:val="24"/>
              </w:rPr>
            </w:pPr>
            <w:r>
              <w:rPr>
                <w:rFonts w:hint="eastAsia" w:ascii="宋体" w:hAnsi="宋体" w:cs="宋体"/>
                <w:sz w:val="24"/>
              </w:rPr>
              <w:t>内容说明</w:t>
            </w:r>
          </w:p>
        </w:tc>
      </w:tr>
      <w:tr w14:paraId="1D6C9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noWrap w:val="0"/>
            <w:vAlign w:val="top"/>
          </w:tcPr>
          <w:p w14:paraId="7A02D05F">
            <w:pPr>
              <w:spacing w:line="360" w:lineRule="auto"/>
              <w:jc w:val="center"/>
              <w:rPr>
                <w:rFonts w:hint="eastAsia" w:ascii="宋体" w:hAnsi="宋体" w:cs="宋体"/>
                <w:sz w:val="24"/>
              </w:rPr>
            </w:pPr>
          </w:p>
        </w:tc>
        <w:tc>
          <w:tcPr>
            <w:tcW w:w="1013" w:type="dxa"/>
            <w:noWrap w:val="0"/>
            <w:vAlign w:val="top"/>
          </w:tcPr>
          <w:p w14:paraId="664701E0">
            <w:pPr>
              <w:spacing w:line="360" w:lineRule="auto"/>
              <w:jc w:val="center"/>
              <w:rPr>
                <w:rFonts w:hint="eastAsia" w:ascii="宋体" w:hAnsi="宋体" w:cs="宋体"/>
                <w:sz w:val="24"/>
              </w:rPr>
            </w:pPr>
            <w:r>
              <w:rPr>
                <w:rFonts w:hint="eastAsia" w:ascii="宋体" w:hAnsi="宋体" w:cs="宋体"/>
                <w:sz w:val="24"/>
              </w:rPr>
              <w:t>1</w:t>
            </w:r>
          </w:p>
        </w:tc>
        <w:tc>
          <w:tcPr>
            <w:tcW w:w="1200" w:type="dxa"/>
            <w:noWrap w:val="0"/>
            <w:vAlign w:val="top"/>
          </w:tcPr>
          <w:p w14:paraId="4EE81394">
            <w:pPr>
              <w:spacing w:line="360" w:lineRule="auto"/>
              <w:jc w:val="left"/>
              <w:rPr>
                <w:rFonts w:hint="eastAsia" w:ascii="宋体" w:hAnsi="宋体" w:cs="宋体"/>
                <w:sz w:val="24"/>
              </w:rPr>
            </w:pPr>
            <w:r>
              <w:rPr>
                <w:rFonts w:hint="eastAsia" w:ascii="宋体" w:hAnsi="宋体" w:cs="宋体"/>
                <w:sz w:val="24"/>
              </w:rPr>
              <w:t>报价要求</w:t>
            </w:r>
          </w:p>
        </w:tc>
        <w:tc>
          <w:tcPr>
            <w:tcW w:w="5940" w:type="dxa"/>
            <w:noWrap w:val="0"/>
            <w:vAlign w:val="top"/>
          </w:tcPr>
          <w:p w14:paraId="39155EFE">
            <w:pPr>
              <w:spacing w:line="360" w:lineRule="auto"/>
              <w:jc w:val="left"/>
              <w:rPr>
                <w:rFonts w:hint="eastAsia" w:ascii="宋体" w:hAnsi="宋体" w:cs="宋体"/>
                <w:sz w:val="24"/>
              </w:rPr>
            </w:pPr>
            <w:r>
              <w:rPr>
                <w:rFonts w:hint="eastAsia" w:ascii="宋体" w:hAnsi="宋体" w:cs="宋体"/>
                <w:color w:val="auto"/>
                <w:sz w:val="24"/>
              </w:rPr>
              <w:t>1.本采购包投标报价不列为评审因素，故不再执行中小企业价格扣除政策。如系统要求填写报价，供应商在填写系统报价或填写投标文件报价部分时，建议统一填写采购包预算金额。所填报价不涉及价格评审，亦不作为后续的结算依据。</w:t>
            </w:r>
          </w:p>
        </w:tc>
      </w:tr>
      <w:tr w14:paraId="6C970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noWrap w:val="0"/>
            <w:vAlign w:val="top"/>
          </w:tcPr>
          <w:p w14:paraId="212F4D95">
            <w:pPr>
              <w:spacing w:line="360" w:lineRule="auto"/>
              <w:jc w:val="center"/>
              <w:rPr>
                <w:rFonts w:hint="eastAsia" w:ascii="宋体" w:hAnsi="宋体" w:cs="宋体"/>
                <w:sz w:val="24"/>
              </w:rPr>
            </w:pPr>
            <w:r>
              <w:rPr>
                <w:rFonts w:hint="eastAsia" w:ascii="宋体" w:hAnsi="宋体" w:cs="宋体"/>
                <w:sz w:val="24"/>
              </w:rPr>
              <w:t>★</w:t>
            </w:r>
          </w:p>
        </w:tc>
        <w:tc>
          <w:tcPr>
            <w:tcW w:w="1013" w:type="dxa"/>
            <w:noWrap w:val="0"/>
            <w:vAlign w:val="top"/>
          </w:tcPr>
          <w:p w14:paraId="3593693A">
            <w:pPr>
              <w:spacing w:line="360" w:lineRule="auto"/>
              <w:jc w:val="center"/>
              <w:rPr>
                <w:rFonts w:hint="eastAsia" w:ascii="宋体" w:hAnsi="宋体" w:cs="宋体"/>
                <w:sz w:val="24"/>
              </w:rPr>
            </w:pPr>
            <w:r>
              <w:rPr>
                <w:rFonts w:hint="eastAsia" w:ascii="宋体" w:hAnsi="宋体" w:cs="宋体"/>
                <w:sz w:val="24"/>
              </w:rPr>
              <w:t>2</w:t>
            </w:r>
          </w:p>
        </w:tc>
        <w:tc>
          <w:tcPr>
            <w:tcW w:w="1200" w:type="dxa"/>
            <w:noWrap w:val="0"/>
            <w:vAlign w:val="top"/>
          </w:tcPr>
          <w:p w14:paraId="5EBBC945">
            <w:pPr>
              <w:spacing w:line="360" w:lineRule="auto"/>
              <w:jc w:val="left"/>
              <w:rPr>
                <w:rFonts w:hint="eastAsia" w:ascii="宋体" w:hAnsi="宋体" w:cs="宋体"/>
                <w:sz w:val="24"/>
              </w:rPr>
            </w:pPr>
            <w:r>
              <w:rPr>
                <w:rFonts w:hint="eastAsia" w:ascii="宋体" w:hAnsi="宋体" w:cs="宋体"/>
                <w:sz w:val="24"/>
              </w:rPr>
              <w:t>分包要求</w:t>
            </w:r>
          </w:p>
        </w:tc>
        <w:tc>
          <w:tcPr>
            <w:tcW w:w="5940" w:type="dxa"/>
            <w:noWrap w:val="0"/>
            <w:vAlign w:val="top"/>
          </w:tcPr>
          <w:p w14:paraId="09382A8A">
            <w:pPr>
              <w:spacing w:line="360" w:lineRule="auto"/>
              <w:jc w:val="left"/>
              <w:rPr>
                <w:rFonts w:hint="eastAsia" w:ascii="宋体" w:hAnsi="宋体" w:cs="宋体"/>
                <w:sz w:val="24"/>
              </w:rPr>
            </w:pPr>
            <w:r>
              <w:rPr>
                <w:rFonts w:hint="eastAsia" w:ascii="宋体" w:hAnsi="宋体" w:cs="宋体"/>
                <w:sz w:val="24"/>
              </w:rPr>
              <w:t>入围供应商应独立履行辅助器具的采购、咨询、评估、定制、适配、配送、维护维修等服务，不得把相关的业务转包或分包（包括变相转包或变相分包）给其他单位或自然人完成。</w:t>
            </w:r>
          </w:p>
        </w:tc>
      </w:tr>
      <w:tr w14:paraId="4D2C8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4" w:type="dxa"/>
            <w:gridSpan w:val="2"/>
            <w:noWrap w:val="0"/>
            <w:vAlign w:val="top"/>
          </w:tcPr>
          <w:p w14:paraId="475EAA5E">
            <w:pPr>
              <w:spacing w:line="360" w:lineRule="auto"/>
              <w:rPr>
                <w:rFonts w:hint="eastAsia" w:ascii="宋体" w:hAnsi="宋体" w:cs="宋体"/>
                <w:sz w:val="24"/>
              </w:rPr>
            </w:pPr>
            <w:r>
              <w:rPr>
                <w:rFonts w:hint="eastAsia" w:ascii="宋体" w:hAnsi="宋体" w:cs="宋体"/>
                <w:sz w:val="24"/>
              </w:rPr>
              <w:t>说明</w:t>
            </w:r>
          </w:p>
        </w:tc>
        <w:tc>
          <w:tcPr>
            <w:tcW w:w="7140" w:type="dxa"/>
            <w:gridSpan w:val="2"/>
            <w:noWrap w:val="0"/>
            <w:vAlign w:val="top"/>
          </w:tcPr>
          <w:p w14:paraId="3C61A7E6">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打“★”号条款为实质性条款，若有任何一条负偏离或不满足则导致投标（响应）无效。</w:t>
            </w:r>
            <w:r>
              <w:rPr>
                <w:rFonts w:hint="eastAsia" w:ascii="宋体" w:hAnsi="宋体" w:cs="宋体"/>
                <w:sz w:val="24"/>
              </w:rPr>
              <w:br w:type="textWrapping"/>
            </w:r>
            <w:r>
              <w:rPr>
                <w:rFonts w:hint="eastAsia" w:ascii="宋体" w:hAnsi="宋体" w:cs="宋体"/>
                <w:sz w:val="24"/>
              </w:rPr>
              <w:t>打“▲”号条款为重要参数（如有），若有部分“▲”条款未响应或不满足，将根据评审要求影响其得分，但不作为无效投标（响应）条款。</w:t>
            </w:r>
          </w:p>
        </w:tc>
      </w:tr>
    </w:tbl>
    <w:p w14:paraId="5E7E7CC2">
      <w:pPr>
        <w:spacing w:line="360" w:lineRule="auto"/>
        <w:rPr>
          <w:rFonts w:hint="eastAsia" w:ascii="宋体" w:hAnsi="宋体" w:cs="宋体"/>
          <w:sz w:val="24"/>
        </w:rPr>
      </w:pPr>
      <w:r>
        <w:rPr>
          <w:rFonts w:hint="eastAsia" w:ascii="宋体" w:hAnsi="宋体" w:cs="宋体"/>
          <w:b/>
          <w:sz w:val="24"/>
        </w:rPr>
        <w:t>2.技术标准与要求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845"/>
        <w:gridCol w:w="889"/>
        <w:gridCol w:w="845"/>
        <w:gridCol w:w="889"/>
        <w:gridCol w:w="1296"/>
        <w:gridCol w:w="1297"/>
        <w:gridCol w:w="770"/>
        <w:gridCol w:w="846"/>
      </w:tblGrid>
      <w:tr w14:paraId="141D1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noWrap w:val="0"/>
            <w:vAlign w:val="top"/>
          </w:tcPr>
          <w:p w14:paraId="6AFDB81F">
            <w:pPr>
              <w:spacing w:line="360" w:lineRule="auto"/>
              <w:jc w:val="center"/>
              <w:rPr>
                <w:rFonts w:hint="eastAsia" w:ascii="宋体" w:hAnsi="宋体" w:cs="宋体"/>
                <w:sz w:val="24"/>
              </w:rPr>
            </w:pPr>
            <w:r>
              <w:rPr>
                <w:rFonts w:hint="eastAsia" w:ascii="宋体" w:hAnsi="宋体" w:cs="宋体"/>
                <w:sz w:val="24"/>
              </w:rPr>
              <w:t>序号</w:t>
            </w:r>
          </w:p>
        </w:tc>
        <w:tc>
          <w:tcPr>
            <w:tcW w:w="933" w:type="dxa"/>
            <w:noWrap w:val="0"/>
            <w:vAlign w:val="top"/>
          </w:tcPr>
          <w:p w14:paraId="502B80C8">
            <w:pPr>
              <w:spacing w:line="360" w:lineRule="auto"/>
              <w:jc w:val="center"/>
              <w:rPr>
                <w:rFonts w:hint="eastAsia" w:ascii="宋体" w:hAnsi="宋体" w:cs="宋体"/>
                <w:sz w:val="24"/>
              </w:rPr>
            </w:pPr>
            <w:r>
              <w:rPr>
                <w:rFonts w:hint="eastAsia" w:ascii="宋体" w:hAnsi="宋体" w:cs="宋体"/>
                <w:sz w:val="24"/>
              </w:rPr>
              <w:t>品目名称</w:t>
            </w:r>
          </w:p>
        </w:tc>
        <w:tc>
          <w:tcPr>
            <w:tcW w:w="933" w:type="dxa"/>
            <w:noWrap w:val="0"/>
            <w:vAlign w:val="top"/>
          </w:tcPr>
          <w:p w14:paraId="0BC8A55F">
            <w:pPr>
              <w:spacing w:line="360" w:lineRule="auto"/>
              <w:jc w:val="center"/>
              <w:rPr>
                <w:rFonts w:hint="eastAsia" w:ascii="宋体" w:hAnsi="宋体" w:cs="宋体"/>
                <w:sz w:val="24"/>
              </w:rPr>
            </w:pPr>
            <w:r>
              <w:rPr>
                <w:rFonts w:hint="eastAsia" w:ascii="宋体" w:hAnsi="宋体" w:cs="宋体"/>
                <w:sz w:val="24"/>
              </w:rPr>
              <w:t>标的名称</w:t>
            </w:r>
          </w:p>
        </w:tc>
        <w:tc>
          <w:tcPr>
            <w:tcW w:w="933" w:type="dxa"/>
            <w:noWrap w:val="0"/>
            <w:vAlign w:val="top"/>
          </w:tcPr>
          <w:p w14:paraId="2BC03EE0">
            <w:pPr>
              <w:spacing w:line="360" w:lineRule="auto"/>
              <w:jc w:val="center"/>
              <w:rPr>
                <w:rFonts w:hint="eastAsia" w:ascii="宋体" w:hAnsi="宋体" w:cs="宋体"/>
                <w:sz w:val="24"/>
              </w:rPr>
            </w:pPr>
            <w:r>
              <w:rPr>
                <w:rFonts w:hint="eastAsia" w:ascii="宋体" w:hAnsi="宋体" w:cs="宋体"/>
                <w:sz w:val="24"/>
              </w:rPr>
              <w:t>单位</w:t>
            </w:r>
          </w:p>
        </w:tc>
        <w:tc>
          <w:tcPr>
            <w:tcW w:w="933" w:type="dxa"/>
            <w:noWrap w:val="0"/>
            <w:vAlign w:val="top"/>
          </w:tcPr>
          <w:p w14:paraId="7D2B81B7">
            <w:pPr>
              <w:spacing w:line="360" w:lineRule="auto"/>
              <w:jc w:val="center"/>
              <w:rPr>
                <w:rFonts w:hint="eastAsia" w:ascii="宋体" w:hAnsi="宋体" w:cs="宋体"/>
                <w:sz w:val="24"/>
              </w:rPr>
            </w:pPr>
            <w:r>
              <w:rPr>
                <w:rFonts w:hint="eastAsia" w:ascii="宋体" w:hAnsi="宋体" w:cs="宋体"/>
                <w:sz w:val="24"/>
              </w:rPr>
              <w:t>数量</w:t>
            </w:r>
          </w:p>
        </w:tc>
        <w:tc>
          <w:tcPr>
            <w:tcW w:w="933" w:type="dxa"/>
            <w:noWrap w:val="0"/>
            <w:vAlign w:val="top"/>
          </w:tcPr>
          <w:p w14:paraId="67C9B8BB">
            <w:pPr>
              <w:spacing w:line="360" w:lineRule="auto"/>
              <w:jc w:val="center"/>
              <w:rPr>
                <w:rFonts w:hint="eastAsia" w:ascii="宋体" w:hAnsi="宋体" w:cs="宋体"/>
                <w:sz w:val="24"/>
              </w:rPr>
            </w:pPr>
            <w:r>
              <w:rPr>
                <w:rFonts w:hint="eastAsia" w:ascii="宋体" w:hAnsi="宋体" w:cs="宋体"/>
                <w:sz w:val="24"/>
              </w:rPr>
              <w:t>分项预算单价（元）</w:t>
            </w:r>
          </w:p>
        </w:tc>
        <w:tc>
          <w:tcPr>
            <w:tcW w:w="933" w:type="dxa"/>
            <w:noWrap w:val="0"/>
            <w:vAlign w:val="top"/>
          </w:tcPr>
          <w:p w14:paraId="1176B7AA">
            <w:pPr>
              <w:spacing w:line="360" w:lineRule="auto"/>
              <w:jc w:val="center"/>
              <w:rPr>
                <w:rFonts w:hint="eastAsia" w:ascii="宋体" w:hAnsi="宋体" w:cs="宋体"/>
                <w:sz w:val="24"/>
              </w:rPr>
            </w:pPr>
            <w:r>
              <w:rPr>
                <w:rFonts w:hint="eastAsia" w:ascii="宋体" w:hAnsi="宋体" w:cs="宋体"/>
                <w:sz w:val="24"/>
              </w:rPr>
              <w:t>分项预算总价（元）</w:t>
            </w:r>
          </w:p>
        </w:tc>
        <w:tc>
          <w:tcPr>
            <w:tcW w:w="840" w:type="dxa"/>
            <w:noWrap w:val="0"/>
            <w:vAlign w:val="top"/>
          </w:tcPr>
          <w:p w14:paraId="5EDB0022">
            <w:pPr>
              <w:spacing w:line="360" w:lineRule="auto"/>
              <w:rPr>
                <w:rFonts w:hint="eastAsia" w:ascii="宋体" w:hAnsi="宋体" w:cs="宋体"/>
                <w:sz w:val="24"/>
              </w:rPr>
            </w:pPr>
            <w:r>
              <w:rPr>
                <w:rFonts w:hint="eastAsia" w:ascii="宋体" w:hAnsi="宋体" w:cs="宋体"/>
                <w:sz w:val="24"/>
              </w:rPr>
              <w:t>所属行业</w:t>
            </w:r>
          </w:p>
        </w:tc>
        <w:tc>
          <w:tcPr>
            <w:tcW w:w="933" w:type="dxa"/>
            <w:noWrap w:val="0"/>
            <w:vAlign w:val="top"/>
          </w:tcPr>
          <w:p w14:paraId="125302B5">
            <w:pPr>
              <w:spacing w:line="360" w:lineRule="auto"/>
              <w:jc w:val="center"/>
              <w:rPr>
                <w:rFonts w:hint="eastAsia" w:ascii="宋体" w:hAnsi="宋体" w:cs="宋体"/>
                <w:sz w:val="24"/>
              </w:rPr>
            </w:pPr>
            <w:r>
              <w:rPr>
                <w:rFonts w:hint="eastAsia" w:ascii="宋体" w:hAnsi="宋体" w:cs="宋体"/>
                <w:sz w:val="24"/>
              </w:rPr>
              <w:t>技术要求</w:t>
            </w:r>
          </w:p>
        </w:tc>
      </w:tr>
      <w:tr w14:paraId="5478B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noWrap w:val="0"/>
            <w:vAlign w:val="top"/>
          </w:tcPr>
          <w:p w14:paraId="6A15CF06">
            <w:pPr>
              <w:spacing w:line="360" w:lineRule="auto"/>
              <w:jc w:val="center"/>
              <w:rPr>
                <w:rFonts w:hint="eastAsia" w:ascii="宋体" w:hAnsi="宋体" w:cs="宋体"/>
                <w:sz w:val="24"/>
              </w:rPr>
            </w:pPr>
            <w:r>
              <w:rPr>
                <w:rFonts w:hint="eastAsia" w:ascii="宋体" w:hAnsi="宋体" w:cs="宋体"/>
                <w:sz w:val="24"/>
              </w:rPr>
              <w:t>1</w:t>
            </w:r>
          </w:p>
        </w:tc>
        <w:tc>
          <w:tcPr>
            <w:tcW w:w="933" w:type="dxa"/>
            <w:noWrap w:val="0"/>
            <w:vAlign w:val="top"/>
          </w:tcPr>
          <w:p w14:paraId="734CB710">
            <w:pPr>
              <w:spacing w:line="360" w:lineRule="auto"/>
              <w:jc w:val="left"/>
              <w:rPr>
                <w:rFonts w:hint="eastAsia" w:ascii="宋体" w:hAnsi="宋体" w:cs="宋体"/>
                <w:sz w:val="24"/>
              </w:rPr>
            </w:pPr>
            <w:r>
              <w:rPr>
                <w:rFonts w:hint="eastAsia" w:ascii="宋体" w:hAnsi="宋体" w:cs="宋体"/>
                <w:sz w:val="24"/>
              </w:rPr>
              <w:t>康复服务</w:t>
            </w:r>
          </w:p>
        </w:tc>
        <w:tc>
          <w:tcPr>
            <w:tcW w:w="933" w:type="dxa"/>
            <w:noWrap w:val="0"/>
            <w:vAlign w:val="top"/>
          </w:tcPr>
          <w:p w14:paraId="3F87B8FE">
            <w:pPr>
              <w:spacing w:line="360" w:lineRule="auto"/>
              <w:jc w:val="left"/>
              <w:rPr>
                <w:rFonts w:hint="eastAsia" w:ascii="宋体" w:hAnsi="宋体" w:cs="宋体"/>
                <w:sz w:val="24"/>
              </w:rPr>
            </w:pPr>
            <w:r>
              <w:rPr>
                <w:rFonts w:hint="eastAsia" w:ascii="宋体" w:hAnsi="宋体" w:cs="宋体"/>
                <w:sz w:val="24"/>
              </w:rPr>
              <w:t>残疾人（肢体类、视力类）辅助器具适配救助项目</w:t>
            </w:r>
          </w:p>
        </w:tc>
        <w:tc>
          <w:tcPr>
            <w:tcW w:w="933" w:type="dxa"/>
            <w:noWrap w:val="0"/>
            <w:vAlign w:val="top"/>
          </w:tcPr>
          <w:p w14:paraId="70048966">
            <w:pPr>
              <w:spacing w:line="360" w:lineRule="auto"/>
              <w:jc w:val="left"/>
              <w:rPr>
                <w:rFonts w:hint="eastAsia" w:ascii="宋体" w:hAnsi="宋体" w:cs="宋体"/>
                <w:sz w:val="24"/>
              </w:rPr>
            </w:pPr>
            <w:r>
              <w:rPr>
                <w:rFonts w:hint="eastAsia" w:ascii="宋体" w:hAnsi="宋体" w:cs="宋体"/>
                <w:sz w:val="24"/>
              </w:rPr>
              <w:t>项</w:t>
            </w:r>
          </w:p>
        </w:tc>
        <w:tc>
          <w:tcPr>
            <w:tcW w:w="933" w:type="dxa"/>
            <w:noWrap w:val="0"/>
            <w:vAlign w:val="top"/>
          </w:tcPr>
          <w:p w14:paraId="254086E2">
            <w:pPr>
              <w:spacing w:line="360" w:lineRule="auto"/>
              <w:jc w:val="right"/>
              <w:rPr>
                <w:rFonts w:hint="eastAsia" w:ascii="宋体" w:hAnsi="宋体" w:cs="宋体"/>
                <w:sz w:val="24"/>
              </w:rPr>
            </w:pPr>
            <w:r>
              <w:rPr>
                <w:rFonts w:hint="eastAsia" w:ascii="宋体" w:hAnsi="宋体" w:cs="宋体"/>
                <w:sz w:val="24"/>
              </w:rPr>
              <w:t>1.00</w:t>
            </w:r>
          </w:p>
        </w:tc>
        <w:tc>
          <w:tcPr>
            <w:tcW w:w="933" w:type="dxa"/>
            <w:noWrap w:val="0"/>
            <w:vAlign w:val="top"/>
          </w:tcPr>
          <w:p w14:paraId="69433BE0">
            <w:pPr>
              <w:spacing w:line="360" w:lineRule="auto"/>
              <w:jc w:val="right"/>
              <w:rPr>
                <w:rFonts w:hint="eastAsia" w:ascii="宋体" w:hAnsi="宋体" w:cs="宋体"/>
                <w:sz w:val="24"/>
              </w:rPr>
            </w:pPr>
            <w:r>
              <w:rPr>
                <w:rFonts w:hint="eastAsia" w:ascii="宋体" w:hAnsi="宋体" w:cs="宋体"/>
                <w:sz w:val="24"/>
              </w:rPr>
              <w:t>740850.00</w:t>
            </w:r>
          </w:p>
        </w:tc>
        <w:tc>
          <w:tcPr>
            <w:tcW w:w="933" w:type="dxa"/>
            <w:noWrap w:val="0"/>
            <w:vAlign w:val="top"/>
          </w:tcPr>
          <w:p w14:paraId="0AC0A567">
            <w:pPr>
              <w:spacing w:line="360" w:lineRule="auto"/>
              <w:jc w:val="right"/>
              <w:rPr>
                <w:rFonts w:hint="eastAsia" w:ascii="宋体" w:hAnsi="宋体" w:cs="宋体"/>
                <w:sz w:val="24"/>
              </w:rPr>
            </w:pPr>
            <w:r>
              <w:rPr>
                <w:rFonts w:hint="eastAsia" w:ascii="宋体" w:hAnsi="宋体" w:cs="宋体"/>
                <w:sz w:val="24"/>
              </w:rPr>
              <w:t>740850.00</w:t>
            </w:r>
          </w:p>
        </w:tc>
        <w:tc>
          <w:tcPr>
            <w:tcW w:w="840" w:type="dxa"/>
            <w:noWrap w:val="0"/>
            <w:vAlign w:val="top"/>
          </w:tcPr>
          <w:p w14:paraId="5708273E">
            <w:pPr>
              <w:spacing w:line="360" w:lineRule="auto"/>
              <w:rPr>
                <w:rFonts w:hint="eastAsia" w:ascii="宋体" w:hAnsi="宋体" w:cs="宋体"/>
                <w:sz w:val="24"/>
              </w:rPr>
            </w:pPr>
            <w:r>
              <w:rPr>
                <w:rFonts w:hint="eastAsia" w:ascii="宋体" w:hAnsi="宋体" w:cs="宋体"/>
                <w:sz w:val="24"/>
              </w:rPr>
              <w:t>其他未列明行业</w:t>
            </w:r>
          </w:p>
        </w:tc>
        <w:tc>
          <w:tcPr>
            <w:tcW w:w="933" w:type="dxa"/>
            <w:noWrap w:val="0"/>
            <w:vAlign w:val="top"/>
          </w:tcPr>
          <w:p w14:paraId="1CB51CA9">
            <w:pPr>
              <w:spacing w:line="360" w:lineRule="auto"/>
              <w:rPr>
                <w:rFonts w:hint="eastAsia" w:ascii="宋体" w:hAnsi="宋体" w:cs="宋体"/>
                <w:sz w:val="24"/>
              </w:rPr>
            </w:pPr>
            <w:r>
              <w:rPr>
                <w:rFonts w:hint="eastAsia" w:ascii="宋体" w:hAnsi="宋体" w:cs="宋体"/>
                <w:sz w:val="24"/>
              </w:rPr>
              <w:t>详见附表一</w:t>
            </w:r>
          </w:p>
        </w:tc>
      </w:tr>
    </w:tbl>
    <w:p w14:paraId="40E82008">
      <w:pPr>
        <w:spacing w:line="360" w:lineRule="auto"/>
        <w:rPr>
          <w:rFonts w:hint="eastAsia" w:ascii="宋体" w:hAnsi="宋体" w:cs="宋体"/>
          <w:sz w:val="24"/>
        </w:rPr>
      </w:pPr>
    </w:p>
    <w:p w14:paraId="7FC88BC7">
      <w:pPr>
        <w:spacing w:line="360" w:lineRule="auto"/>
        <w:rPr>
          <w:rFonts w:hint="eastAsia" w:ascii="宋体" w:hAnsi="宋体" w:cs="宋体"/>
          <w:sz w:val="24"/>
        </w:rPr>
      </w:pPr>
      <w:r>
        <w:rPr>
          <w:rFonts w:hint="eastAsia" w:ascii="宋体" w:hAnsi="宋体" w:cs="宋体"/>
          <w:b/>
          <w:sz w:val="24"/>
        </w:rPr>
        <w:t>附表一：残疾人（肢体类、视力类）辅助器具适配救助项目</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5"/>
        <w:gridCol w:w="899"/>
        <w:gridCol w:w="6828"/>
      </w:tblGrid>
      <w:tr w14:paraId="4C3F5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3" w:type="dxa"/>
            <w:noWrap w:val="0"/>
            <w:vAlign w:val="top"/>
          </w:tcPr>
          <w:p w14:paraId="6F3DB0B1">
            <w:pPr>
              <w:spacing w:line="360" w:lineRule="auto"/>
              <w:rPr>
                <w:rFonts w:hint="eastAsia" w:ascii="宋体" w:hAnsi="宋体" w:cs="宋体"/>
                <w:sz w:val="24"/>
              </w:rPr>
            </w:pPr>
            <w:r>
              <w:rPr>
                <w:rFonts w:hint="eastAsia" w:ascii="宋体" w:hAnsi="宋体" w:cs="宋体"/>
                <w:sz w:val="24"/>
              </w:rPr>
              <w:t>参数性质</w:t>
            </w:r>
          </w:p>
        </w:tc>
        <w:tc>
          <w:tcPr>
            <w:tcW w:w="960" w:type="dxa"/>
            <w:noWrap w:val="0"/>
            <w:vAlign w:val="top"/>
          </w:tcPr>
          <w:p w14:paraId="3625D4CC">
            <w:pPr>
              <w:spacing w:line="360" w:lineRule="auto"/>
              <w:rPr>
                <w:rFonts w:hint="eastAsia" w:ascii="宋体" w:hAnsi="宋体" w:cs="宋体"/>
                <w:sz w:val="24"/>
              </w:rPr>
            </w:pPr>
            <w:r>
              <w:rPr>
                <w:rFonts w:hint="eastAsia" w:ascii="宋体" w:hAnsi="宋体" w:cs="宋体"/>
                <w:sz w:val="24"/>
              </w:rPr>
              <w:t>序号</w:t>
            </w:r>
          </w:p>
        </w:tc>
        <w:tc>
          <w:tcPr>
            <w:tcW w:w="7260" w:type="dxa"/>
            <w:noWrap w:val="0"/>
            <w:vAlign w:val="top"/>
          </w:tcPr>
          <w:p w14:paraId="4A94D111">
            <w:pPr>
              <w:spacing w:line="360" w:lineRule="auto"/>
              <w:rPr>
                <w:rFonts w:hint="eastAsia" w:ascii="宋体" w:hAnsi="宋体" w:cs="宋体"/>
                <w:sz w:val="24"/>
              </w:rPr>
            </w:pPr>
            <w:r>
              <w:rPr>
                <w:rFonts w:hint="eastAsia" w:ascii="宋体" w:hAnsi="宋体" w:cs="宋体"/>
                <w:sz w:val="24"/>
              </w:rPr>
              <w:t>具体技术(参数)要求</w:t>
            </w:r>
          </w:p>
        </w:tc>
      </w:tr>
      <w:tr w14:paraId="00DA0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3" w:type="dxa"/>
            <w:noWrap w:val="0"/>
            <w:vAlign w:val="top"/>
          </w:tcPr>
          <w:p w14:paraId="4FF9E953">
            <w:pPr>
              <w:spacing w:line="360" w:lineRule="auto"/>
              <w:rPr>
                <w:rFonts w:hint="eastAsia" w:ascii="宋体" w:hAnsi="宋体" w:cs="宋体"/>
                <w:sz w:val="24"/>
              </w:rPr>
            </w:pPr>
          </w:p>
        </w:tc>
        <w:tc>
          <w:tcPr>
            <w:tcW w:w="960" w:type="dxa"/>
            <w:noWrap w:val="0"/>
            <w:vAlign w:val="top"/>
          </w:tcPr>
          <w:p w14:paraId="3C1EBF89">
            <w:pPr>
              <w:spacing w:line="360" w:lineRule="auto"/>
              <w:rPr>
                <w:rFonts w:hint="eastAsia" w:ascii="宋体" w:hAnsi="宋体" w:cs="宋体"/>
                <w:sz w:val="24"/>
              </w:rPr>
            </w:pPr>
            <w:r>
              <w:rPr>
                <w:rFonts w:hint="eastAsia" w:ascii="宋体" w:hAnsi="宋体" w:cs="宋体"/>
                <w:sz w:val="24"/>
              </w:rPr>
              <w:t>1</w:t>
            </w:r>
          </w:p>
        </w:tc>
        <w:tc>
          <w:tcPr>
            <w:tcW w:w="7260" w:type="dxa"/>
            <w:noWrap w:val="0"/>
            <w:vAlign w:val="top"/>
          </w:tcPr>
          <w:p w14:paraId="1DE24CA1">
            <w:pPr>
              <w:spacing w:line="360" w:lineRule="auto"/>
              <w:rPr>
                <w:rFonts w:hint="eastAsia" w:ascii="宋体" w:hAnsi="宋体" w:cs="宋体"/>
                <w:sz w:val="24"/>
              </w:rPr>
            </w:pPr>
            <w:r>
              <w:rPr>
                <w:rFonts w:hint="eastAsia" w:ascii="宋体" w:hAnsi="宋体" w:cs="宋体"/>
                <w:sz w:val="24"/>
              </w:rPr>
              <w:t>一、服务内容</w:t>
            </w:r>
          </w:p>
          <w:p w14:paraId="2CF9761A">
            <w:pPr>
              <w:spacing w:line="360" w:lineRule="auto"/>
              <w:ind w:firstLine="420"/>
              <w:rPr>
                <w:rFonts w:hint="eastAsia" w:ascii="宋体" w:hAnsi="宋体" w:cs="宋体"/>
                <w:sz w:val="24"/>
              </w:rPr>
            </w:pPr>
            <w:r>
              <w:rPr>
                <w:rFonts w:hint="eastAsia" w:ascii="宋体" w:hAnsi="宋体" w:cs="宋体"/>
                <w:sz w:val="24"/>
              </w:rPr>
              <w:t>1.按照《中山市残疾人基本型辅助器具适配补贴实施细则》文件要求为残疾人基本型辅助器具适配补贴对象提供《中山市残疾人基本型辅助器具适配补贴目录》中的辅助器具的采购、咨询、评估、定制、适配、配送、维护维修等服务。</w:t>
            </w:r>
          </w:p>
          <w:p w14:paraId="352DABA5">
            <w:pPr>
              <w:spacing w:line="360" w:lineRule="auto"/>
              <w:rPr>
                <w:rFonts w:hint="eastAsia" w:ascii="宋体" w:hAnsi="宋体" w:cs="宋体"/>
                <w:sz w:val="24"/>
              </w:rPr>
            </w:pPr>
            <w:r>
              <w:rPr>
                <w:rFonts w:hint="eastAsia" w:ascii="宋体" w:hAnsi="宋体" w:cs="宋体"/>
                <w:sz w:val="24"/>
              </w:rPr>
              <w:t>二、人员配置要求</w:t>
            </w:r>
          </w:p>
          <w:p w14:paraId="25732CF3">
            <w:pPr>
              <w:spacing w:line="360" w:lineRule="auto"/>
              <w:ind w:firstLine="420"/>
              <w:rPr>
                <w:rFonts w:hint="eastAsia" w:ascii="宋体" w:hAnsi="宋体" w:cs="宋体"/>
                <w:sz w:val="24"/>
              </w:rPr>
            </w:pPr>
            <w:r>
              <w:rPr>
                <w:rFonts w:hint="eastAsia" w:ascii="宋体" w:hAnsi="宋体" w:cs="宋体"/>
                <w:sz w:val="24"/>
              </w:rPr>
              <w:t>1.至少配有2名或以上专业技术人员。</w:t>
            </w:r>
          </w:p>
          <w:p w14:paraId="7A21EF0B">
            <w:pPr>
              <w:spacing w:line="360" w:lineRule="auto"/>
              <w:ind w:firstLine="420"/>
              <w:rPr>
                <w:rFonts w:hint="eastAsia" w:ascii="宋体" w:hAnsi="宋体" w:cs="宋体"/>
                <w:sz w:val="24"/>
              </w:rPr>
            </w:pPr>
            <w:r>
              <w:rPr>
                <w:rFonts w:hint="eastAsia" w:ascii="宋体" w:hAnsi="宋体" w:cs="宋体"/>
                <w:sz w:val="24"/>
              </w:rPr>
              <w:t>2.机构工作人员需接受过专业技术培训、熟悉相关的业务知识、具备相关技能。</w:t>
            </w:r>
          </w:p>
          <w:p w14:paraId="3BCAE081">
            <w:pPr>
              <w:spacing w:line="360" w:lineRule="auto"/>
              <w:rPr>
                <w:rFonts w:hint="eastAsia" w:ascii="宋体" w:hAnsi="宋体" w:cs="宋体"/>
                <w:sz w:val="24"/>
              </w:rPr>
            </w:pPr>
            <w:r>
              <w:rPr>
                <w:rFonts w:hint="eastAsia" w:ascii="宋体" w:hAnsi="宋体" w:cs="宋体"/>
                <w:sz w:val="24"/>
              </w:rPr>
              <w:t>三、场地要求</w:t>
            </w:r>
          </w:p>
          <w:p w14:paraId="5F3E40CD">
            <w:pPr>
              <w:spacing w:line="360" w:lineRule="auto"/>
              <w:ind w:firstLine="420"/>
              <w:rPr>
                <w:rFonts w:hint="eastAsia" w:ascii="宋体" w:hAnsi="宋体" w:cs="宋体"/>
                <w:color w:val="auto"/>
                <w:sz w:val="24"/>
              </w:rPr>
            </w:pPr>
            <w:r>
              <w:rPr>
                <w:rFonts w:hint="eastAsia" w:ascii="宋体" w:hAnsi="宋体" w:cs="宋体"/>
                <w:sz w:val="24"/>
              </w:rPr>
              <w:t>1.机构应设置在安全区域内，严禁地处污染区、噪声区和危险区内。服务场所应符合无障碍环境建设要求，符合安全、消防、卫生、环境保护等现行国家有关法规和标准要求。环境设计应适合残疾</w:t>
            </w:r>
            <w:r>
              <w:rPr>
                <w:rFonts w:hint="eastAsia" w:ascii="宋体" w:hAnsi="宋体" w:cs="宋体"/>
                <w:color w:val="auto"/>
                <w:sz w:val="24"/>
              </w:rPr>
              <w:t>人特点、满足服务内容、服务设备和功能需求。</w:t>
            </w:r>
          </w:p>
          <w:p w14:paraId="7455A0BC">
            <w:pPr>
              <w:spacing w:line="360" w:lineRule="auto"/>
              <w:ind w:firstLine="482" w:firstLineChars="200"/>
              <w:rPr>
                <w:rFonts w:hint="eastAsia" w:ascii="宋体" w:hAnsi="宋体" w:cs="宋体"/>
                <w:b/>
                <w:bCs w:val="0"/>
                <w:color w:val="auto"/>
                <w:sz w:val="24"/>
              </w:rPr>
            </w:pPr>
            <w:r>
              <w:rPr>
                <w:rFonts w:hint="eastAsia" w:ascii="宋体" w:hAnsi="宋体" w:cs="宋体"/>
                <w:b/>
                <w:bCs w:val="0"/>
                <w:color w:val="auto"/>
                <w:sz w:val="24"/>
              </w:rPr>
              <w:t>★2.入围供应商必须保证在服务期内提供满足本项目要求的位于中山市内的履约服务能力（包括但不限于服务场所、投入项目人员），有固定的服务场所、设备设施，每个服务场地面积不少于100平方米，其中业务用房面积不低于总面积的70%。（供应商需同时提供以下证明材料，否则视为负偏离：①服务场所图片或文字说明；②场地如为自有的，提供产权证明复印件并加盖供应商公章；场地如为租赁的，须提供租赁合同（协议）复印件并加盖供应商公章，③承诺开放时间为工作日08:30-12:00，14:30-17:30，承诺函格式自拟。）</w:t>
            </w:r>
          </w:p>
          <w:p w14:paraId="0726C06B">
            <w:pPr>
              <w:spacing w:line="360" w:lineRule="auto"/>
              <w:ind w:firstLine="420"/>
              <w:rPr>
                <w:rFonts w:hint="eastAsia" w:ascii="宋体" w:hAnsi="宋体" w:cs="宋体"/>
                <w:sz w:val="24"/>
              </w:rPr>
            </w:pPr>
            <w:r>
              <w:rPr>
                <w:rFonts w:hint="eastAsia" w:ascii="宋体" w:hAnsi="宋体" w:cs="宋体"/>
                <w:sz w:val="24"/>
              </w:rPr>
              <w:t>3.功能用房配置：独立设置接待室、检查室、适配室、训练区等。</w:t>
            </w:r>
          </w:p>
          <w:p w14:paraId="6328DA5F">
            <w:pPr>
              <w:spacing w:line="360" w:lineRule="auto"/>
              <w:rPr>
                <w:rFonts w:hint="eastAsia" w:ascii="宋体" w:hAnsi="宋体" w:cs="宋体"/>
                <w:sz w:val="24"/>
              </w:rPr>
            </w:pPr>
            <w:r>
              <w:rPr>
                <w:rFonts w:hint="eastAsia" w:ascii="宋体" w:hAnsi="宋体" w:cs="宋体"/>
                <w:sz w:val="24"/>
              </w:rPr>
              <w:t>四、设备要求</w:t>
            </w:r>
          </w:p>
          <w:p w14:paraId="1A8756D0">
            <w:pPr>
              <w:spacing w:line="360" w:lineRule="auto"/>
              <w:ind w:firstLine="420"/>
              <w:rPr>
                <w:rFonts w:hint="eastAsia" w:ascii="宋体" w:hAnsi="宋体" w:cs="宋体"/>
                <w:sz w:val="24"/>
              </w:rPr>
            </w:pPr>
            <w:r>
              <w:rPr>
                <w:rFonts w:hint="eastAsia" w:ascii="宋体" w:hAnsi="宋体" w:cs="宋体"/>
                <w:sz w:val="24"/>
              </w:rPr>
              <w:t>1.根据服务项目的需要配置相应的设备及办公、宣传、培训设备等。</w:t>
            </w:r>
          </w:p>
          <w:p w14:paraId="59F0607D">
            <w:pPr>
              <w:spacing w:line="360" w:lineRule="auto"/>
              <w:ind w:firstLine="420"/>
              <w:rPr>
                <w:rFonts w:hint="eastAsia" w:ascii="宋体" w:hAnsi="宋体" w:cs="宋体"/>
                <w:sz w:val="24"/>
              </w:rPr>
            </w:pPr>
            <w:r>
              <w:rPr>
                <w:rFonts w:hint="eastAsia" w:ascii="宋体" w:hAnsi="宋体" w:cs="宋体"/>
                <w:sz w:val="24"/>
              </w:rPr>
              <w:t>2.机构应具备展示服务项目相应的辅助器具品种的能力。</w:t>
            </w:r>
          </w:p>
          <w:p w14:paraId="6BEA4984">
            <w:pPr>
              <w:spacing w:line="360" w:lineRule="auto"/>
              <w:rPr>
                <w:rFonts w:hint="eastAsia" w:ascii="宋体" w:hAnsi="宋体" w:cs="宋体"/>
                <w:sz w:val="24"/>
              </w:rPr>
            </w:pPr>
            <w:r>
              <w:rPr>
                <w:rFonts w:hint="eastAsia" w:ascii="宋体" w:hAnsi="宋体" w:cs="宋体"/>
                <w:sz w:val="24"/>
              </w:rPr>
              <w:t>五、业务功能</w:t>
            </w:r>
          </w:p>
          <w:p w14:paraId="285D1E79">
            <w:pPr>
              <w:spacing w:line="360" w:lineRule="auto"/>
              <w:ind w:firstLine="420"/>
              <w:rPr>
                <w:rFonts w:hint="eastAsia" w:ascii="宋体" w:hAnsi="宋体" w:cs="宋体"/>
                <w:sz w:val="24"/>
              </w:rPr>
            </w:pPr>
            <w:r>
              <w:rPr>
                <w:rFonts w:hint="eastAsia" w:ascii="宋体" w:hAnsi="宋体" w:cs="宋体"/>
                <w:sz w:val="24"/>
              </w:rPr>
              <w:t>1.根据残疾人辅助器具服务需求，按照广东省残疾人基本康复服务目录》或中山市制定的服务目录，开展相关服务项目。</w:t>
            </w:r>
          </w:p>
          <w:p w14:paraId="36EAB317">
            <w:pPr>
              <w:spacing w:line="360" w:lineRule="auto"/>
              <w:ind w:firstLine="420"/>
              <w:rPr>
                <w:rFonts w:hint="eastAsia" w:ascii="宋体" w:hAnsi="宋体" w:cs="宋体"/>
                <w:sz w:val="24"/>
              </w:rPr>
            </w:pPr>
            <w:r>
              <w:rPr>
                <w:rFonts w:hint="eastAsia" w:ascii="宋体" w:hAnsi="宋体" w:cs="宋体"/>
                <w:sz w:val="24"/>
              </w:rPr>
              <w:t>2.制定规章制度和工作职责、组织架构说明、员工岗位职责、考核、培训等相关管理制度。机构服务职能、服务流程、服务承诺等上墙明示。</w:t>
            </w:r>
          </w:p>
          <w:p w14:paraId="789EDCA3">
            <w:pPr>
              <w:spacing w:line="360" w:lineRule="auto"/>
              <w:ind w:firstLine="420"/>
              <w:rPr>
                <w:rFonts w:hint="eastAsia" w:ascii="宋体" w:hAnsi="宋体" w:cs="宋体"/>
                <w:sz w:val="24"/>
              </w:rPr>
            </w:pPr>
            <w:r>
              <w:rPr>
                <w:rFonts w:hint="eastAsia" w:ascii="宋体" w:hAnsi="宋体" w:cs="宋体"/>
                <w:sz w:val="24"/>
              </w:rPr>
              <w:t>3.开展残疾人需求调查、知识宣传、辅助器具选配、转介服务、上门服务、辅助器具转借等服务。</w:t>
            </w:r>
          </w:p>
          <w:p w14:paraId="0D1DA7EF">
            <w:pPr>
              <w:spacing w:line="360" w:lineRule="auto"/>
              <w:ind w:firstLine="420"/>
              <w:rPr>
                <w:rFonts w:hint="eastAsia" w:ascii="宋体" w:hAnsi="宋体" w:cs="宋体"/>
                <w:sz w:val="24"/>
              </w:rPr>
            </w:pPr>
            <w:r>
              <w:rPr>
                <w:rFonts w:hint="eastAsia" w:ascii="宋体" w:hAnsi="宋体" w:cs="宋体"/>
                <w:sz w:val="24"/>
              </w:rPr>
              <w:t>4.具体服务规范和服务标准按照国家和省现行的残疾人辅助器具适配项目所规定的服务内容、服务流程、服务周期和质量要求提供康复服务。</w:t>
            </w:r>
          </w:p>
          <w:p w14:paraId="7231B6FD">
            <w:pPr>
              <w:spacing w:line="360" w:lineRule="auto"/>
              <w:rPr>
                <w:rFonts w:hint="eastAsia" w:ascii="宋体" w:hAnsi="宋体" w:cs="宋体"/>
                <w:sz w:val="24"/>
              </w:rPr>
            </w:pPr>
            <w:r>
              <w:rPr>
                <w:rFonts w:hint="eastAsia" w:ascii="宋体" w:hAnsi="宋体" w:cs="宋体"/>
                <w:sz w:val="24"/>
              </w:rPr>
              <w:t>六、档案管理</w:t>
            </w:r>
          </w:p>
          <w:p w14:paraId="5BF3EFA5">
            <w:pPr>
              <w:spacing w:line="360" w:lineRule="auto"/>
              <w:ind w:firstLine="420"/>
              <w:rPr>
                <w:rFonts w:hint="eastAsia" w:ascii="宋体" w:hAnsi="宋体" w:cs="宋体"/>
                <w:sz w:val="24"/>
              </w:rPr>
            </w:pPr>
            <w:r>
              <w:rPr>
                <w:rFonts w:hint="eastAsia" w:ascii="宋体" w:hAnsi="宋体" w:cs="宋体"/>
                <w:sz w:val="24"/>
              </w:rPr>
              <w:t>1.按照相关要求建立残疾人辅助器具服务档案，完整填写档案内容，提供服务前、后反映残疾人辅助器具服务状况的文字、图片和音像资料。</w:t>
            </w:r>
          </w:p>
          <w:p w14:paraId="14FC2F67">
            <w:pPr>
              <w:spacing w:line="360" w:lineRule="auto"/>
              <w:ind w:firstLine="420"/>
              <w:rPr>
                <w:rFonts w:hint="eastAsia" w:ascii="宋体" w:hAnsi="宋体" w:cs="宋体"/>
                <w:sz w:val="24"/>
              </w:rPr>
            </w:pPr>
            <w:r>
              <w:rPr>
                <w:rFonts w:hint="eastAsia" w:ascii="宋体" w:hAnsi="宋体" w:cs="宋体"/>
                <w:sz w:val="24"/>
              </w:rPr>
              <w:t>2.符合残疾人精准康复辅助器具服务信息化管理要求。</w:t>
            </w:r>
          </w:p>
          <w:p w14:paraId="377B6D62">
            <w:pPr>
              <w:spacing w:line="360" w:lineRule="auto"/>
              <w:rPr>
                <w:rFonts w:hint="eastAsia" w:ascii="宋体" w:hAnsi="宋体" w:cs="宋体"/>
                <w:sz w:val="24"/>
              </w:rPr>
            </w:pPr>
            <w:r>
              <w:rPr>
                <w:rFonts w:hint="eastAsia" w:ascii="宋体" w:hAnsi="宋体" w:cs="宋体"/>
                <w:sz w:val="24"/>
              </w:rPr>
              <w:t xml:space="preserve">   3.具有家长服务相关记录。</w:t>
            </w:r>
          </w:p>
        </w:tc>
      </w:tr>
      <w:tr w14:paraId="25040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3" w:type="dxa"/>
            <w:noWrap w:val="0"/>
            <w:vAlign w:val="top"/>
          </w:tcPr>
          <w:p w14:paraId="31363804">
            <w:pPr>
              <w:spacing w:line="360" w:lineRule="auto"/>
              <w:rPr>
                <w:rFonts w:hint="eastAsia" w:ascii="宋体" w:hAnsi="宋体" w:cs="宋体"/>
                <w:sz w:val="24"/>
              </w:rPr>
            </w:pPr>
          </w:p>
        </w:tc>
        <w:tc>
          <w:tcPr>
            <w:tcW w:w="960" w:type="dxa"/>
            <w:noWrap w:val="0"/>
            <w:vAlign w:val="top"/>
          </w:tcPr>
          <w:p w14:paraId="45EFAE26">
            <w:pPr>
              <w:spacing w:line="360" w:lineRule="auto"/>
              <w:rPr>
                <w:rFonts w:hint="eastAsia" w:ascii="宋体" w:hAnsi="宋体" w:cs="宋体"/>
                <w:sz w:val="24"/>
              </w:rPr>
            </w:pPr>
            <w:r>
              <w:rPr>
                <w:rFonts w:hint="eastAsia" w:ascii="宋体" w:hAnsi="宋体" w:cs="宋体"/>
                <w:sz w:val="24"/>
              </w:rPr>
              <w:t>2</w:t>
            </w:r>
          </w:p>
        </w:tc>
        <w:tc>
          <w:tcPr>
            <w:tcW w:w="7260" w:type="dxa"/>
            <w:noWrap w:val="0"/>
            <w:vAlign w:val="top"/>
          </w:tcPr>
          <w:p w14:paraId="6FA39D0F">
            <w:pPr>
              <w:spacing w:line="360" w:lineRule="auto"/>
              <w:rPr>
                <w:rFonts w:hint="eastAsia" w:ascii="宋体" w:hAnsi="宋体" w:cs="宋体"/>
                <w:sz w:val="24"/>
              </w:rPr>
            </w:pPr>
            <w:r>
              <w:rPr>
                <w:rFonts w:hint="eastAsia" w:ascii="宋体" w:hAnsi="宋体" w:cs="宋体"/>
                <w:color w:val="000000"/>
                <w:sz w:val="24"/>
              </w:rPr>
              <w:t>一、辅助器具产品及服务要求</w:t>
            </w:r>
          </w:p>
          <w:p w14:paraId="11BC53FF">
            <w:pPr>
              <w:spacing w:line="360" w:lineRule="auto"/>
              <w:ind w:firstLine="44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肢体类、视力类</w:t>
            </w:r>
            <w:r>
              <w:rPr>
                <w:rFonts w:hint="eastAsia" w:ascii="宋体" w:hAnsi="宋体" w:cs="宋体"/>
                <w:color w:val="000000"/>
                <w:sz w:val="24"/>
              </w:rPr>
              <w:t>的</w:t>
            </w:r>
            <w:r>
              <w:rPr>
                <w:rFonts w:hint="eastAsia" w:ascii="宋体" w:hAnsi="宋体" w:cs="宋体"/>
                <w:sz w:val="24"/>
              </w:rPr>
              <w:t>辅助器具</w:t>
            </w:r>
            <w:r>
              <w:rPr>
                <w:rFonts w:hint="eastAsia" w:ascii="宋体" w:hAnsi="宋体" w:cs="宋体"/>
                <w:color w:val="000000"/>
                <w:sz w:val="24"/>
              </w:rPr>
              <w:t>产品及服务（包括但不限于如下目录内容）：依照《中山市残疾人基本型辅助器具适配补贴目录》提供其中全部辅助器具的适配服务。</w:t>
            </w:r>
          </w:p>
          <w:p w14:paraId="40D60271">
            <w:pPr>
              <w:spacing w:line="360" w:lineRule="auto"/>
              <w:rPr>
                <w:rFonts w:hint="eastAsia" w:ascii="宋体" w:hAnsi="宋体" w:cs="宋体"/>
                <w:sz w:val="24"/>
              </w:rPr>
            </w:pPr>
            <w:r>
              <w:rPr>
                <w:rFonts w:hint="eastAsia" w:ascii="宋体" w:hAnsi="宋体" w:cs="宋体"/>
                <w:color w:val="000000"/>
                <w:sz w:val="24"/>
              </w:rPr>
              <w:t>二、质量要求</w:t>
            </w:r>
          </w:p>
          <w:p w14:paraId="56B9EB3A">
            <w:pPr>
              <w:spacing w:line="360" w:lineRule="auto"/>
              <w:ind w:firstLine="44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入围供应商提供的产品须符合国家、行业等相关标准，符合残疾人的实际使用要求，并确保所有部件安全正常运行。</w:t>
            </w:r>
          </w:p>
          <w:p w14:paraId="4E73A7C5">
            <w:pPr>
              <w:spacing w:line="360" w:lineRule="auto"/>
              <w:jc w:val="left"/>
              <w:rPr>
                <w:rFonts w:hint="eastAsia" w:ascii="宋体" w:hAnsi="宋体" w:cs="宋体"/>
                <w:sz w:val="24"/>
              </w:rPr>
            </w:pPr>
            <w:r>
              <w:rPr>
                <w:rFonts w:hint="eastAsia" w:ascii="宋体" w:hAnsi="宋体" w:cs="宋体"/>
                <w:sz w:val="24"/>
              </w:rPr>
              <w:t>三、质保期</w:t>
            </w:r>
          </w:p>
          <w:p w14:paraId="30C19191">
            <w:pPr>
              <w:spacing w:line="360" w:lineRule="auto"/>
              <w:ind w:firstLine="42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以产品生产厂家的质保期为最低要求，入围供应商可提供高于厂家质保期限的方案，质保期自辅助器具交付使用之日起计算。</w:t>
            </w:r>
          </w:p>
          <w:p w14:paraId="49A81DA3">
            <w:pPr>
              <w:spacing w:line="360" w:lineRule="auto"/>
              <w:jc w:val="left"/>
              <w:rPr>
                <w:rFonts w:hint="eastAsia" w:ascii="宋体" w:hAnsi="宋体" w:cs="宋体"/>
                <w:sz w:val="24"/>
              </w:rPr>
            </w:pPr>
            <w:r>
              <w:rPr>
                <w:rFonts w:hint="eastAsia" w:ascii="宋体" w:hAnsi="宋体" w:cs="宋体"/>
                <w:color w:val="000000"/>
                <w:sz w:val="24"/>
              </w:rPr>
              <w:t>四、服务要求</w:t>
            </w:r>
          </w:p>
          <w:p w14:paraId="125DDFAA">
            <w:pPr>
              <w:spacing w:line="360" w:lineRule="auto"/>
              <w:ind w:firstLine="440"/>
              <w:jc w:val="left"/>
              <w:rPr>
                <w:rFonts w:hint="eastAsia" w:ascii="宋体" w:hAnsi="宋体" w:cs="宋体"/>
                <w:sz w:val="24"/>
              </w:rPr>
            </w:pPr>
            <w:r>
              <w:rPr>
                <w:rFonts w:hint="eastAsia" w:ascii="宋体" w:hAnsi="宋体" w:cs="宋体"/>
                <w:color w:val="000000"/>
                <w:sz w:val="24"/>
              </w:rPr>
              <w:t>1.入围供应商应具有先进的技术水平及丰富的实践经验</w:t>
            </w:r>
            <w:r>
              <w:rPr>
                <w:rFonts w:hint="eastAsia" w:ascii="宋体" w:hAnsi="宋体" w:cs="宋体"/>
                <w:color w:val="000000"/>
                <w:sz w:val="24"/>
                <w:lang w:eastAsia="zh-CN"/>
              </w:rPr>
              <w:t>，</w:t>
            </w:r>
            <w:r>
              <w:rPr>
                <w:rFonts w:hint="eastAsia" w:ascii="宋体" w:hAnsi="宋体" w:cs="宋体"/>
                <w:color w:val="000000"/>
                <w:sz w:val="24"/>
              </w:rPr>
              <w:t>负责辅具产品的免费安装、调试。</w:t>
            </w:r>
          </w:p>
          <w:p w14:paraId="690EA2B7">
            <w:pPr>
              <w:spacing w:line="360" w:lineRule="auto"/>
              <w:ind w:firstLine="440"/>
              <w:jc w:val="left"/>
              <w:rPr>
                <w:rFonts w:hint="eastAsia" w:ascii="宋体" w:hAnsi="宋体" w:cs="宋体"/>
                <w:sz w:val="24"/>
              </w:rPr>
            </w:pPr>
            <w:r>
              <w:rPr>
                <w:rFonts w:hint="eastAsia" w:ascii="宋体" w:hAnsi="宋体" w:cs="宋体"/>
                <w:color w:val="000000"/>
                <w:sz w:val="24"/>
              </w:rPr>
              <w:t>2.符合救助条件的适配对象可自愿选择提供服务的入围供应商，经征集人审核后，按照审核结果进行适配，超出补贴标准的部分需残疾人自费，入围供应商应履行告知义务并由残疾人签署知情同意书。</w:t>
            </w:r>
          </w:p>
          <w:p w14:paraId="271CC113">
            <w:pPr>
              <w:spacing w:line="360" w:lineRule="auto"/>
              <w:ind w:firstLine="440"/>
              <w:jc w:val="left"/>
              <w:rPr>
                <w:rFonts w:hint="eastAsia" w:ascii="宋体" w:hAnsi="宋体" w:cs="宋体"/>
                <w:sz w:val="24"/>
              </w:rPr>
            </w:pPr>
            <w:r>
              <w:rPr>
                <w:rFonts w:hint="eastAsia" w:ascii="宋体" w:hAnsi="宋体" w:cs="宋体"/>
                <w:color w:val="000000"/>
                <w:sz w:val="24"/>
              </w:rPr>
              <w:t>3.为符合条件的残</w:t>
            </w:r>
            <w:r>
              <w:rPr>
                <w:rFonts w:hint="eastAsia" w:ascii="宋体" w:hAnsi="宋体" w:cs="宋体"/>
                <w:color w:val="auto"/>
                <w:sz w:val="24"/>
              </w:rPr>
              <w:t>疾人提供肢体类、视力类辅具适配</w:t>
            </w:r>
            <w:r>
              <w:rPr>
                <w:rFonts w:hint="eastAsia" w:ascii="宋体" w:hAnsi="宋体" w:cs="宋体"/>
                <w:color w:val="000000"/>
                <w:sz w:val="24"/>
              </w:rPr>
              <w:t>服务，按要求为残疾人建立辅助器具服务档案，包括评估、适配、使用指导等资料，完整填写档案内容，提供服务前、后反映残疾人辅助器具服务状况的文字（并配图片或音像资料）。</w:t>
            </w:r>
          </w:p>
          <w:p w14:paraId="22B2C807">
            <w:pPr>
              <w:spacing w:line="360" w:lineRule="auto"/>
              <w:ind w:firstLine="440"/>
              <w:jc w:val="left"/>
              <w:rPr>
                <w:rFonts w:hint="eastAsia" w:ascii="宋体" w:hAnsi="宋体" w:cs="宋体"/>
                <w:sz w:val="24"/>
              </w:rPr>
            </w:pPr>
            <w:r>
              <w:rPr>
                <w:rFonts w:hint="eastAsia" w:ascii="宋体" w:hAnsi="宋体" w:cs="宋体"/>
                <w:sz w:val="24"/>
              </w:rPr>
              <w:t>4.辅助器具交付使用后,应采用电话、信函、电子邮件、入户访问或服务对象反馈等多种形式进行回访,对残疾人使用辅助器具的效果进行评估,做好跟踪服务。</w:t>
            </w:r>
          </w:p>
          <w:p w14:paraId="581E0BDB">
            <w:pPr>
              <w:spacing w:line="360" w:lineRule="auto"/>
              <w:ind w:firstLine="440"/>
              <w:jc w:val="left"/>
              <w:rPr>
                <w:rFonts w:hint="eastAsia" w:ascii="宋体" w:hAnsi="宋体" w:cs="宋体"/>
                <w:sz w:val="24"/>
              </w:rPr>
            </w:pPr>
            <w:r>
              <w:rPr>
                <w:rFonts w:hint="eastAsia" w:ascii="宋体" w:hAnsi="宋体" w:cs="宋体"/>
                <w:color w:val="000000"/>
                <w:sz w:val="24"/>
              </w:rPr>
              <w:t>5.通过直接面谈咨询、设立网络咨询窗口、公开咨询电话号码等方式，包括但不限于在服务场所设立咨询台直接咨询面谈及通过转介模式免费给予政策咨询和专业技术咨询解答解释，做好来访来电网络咨询登记，为有需求的社会公众、残疾人工作者、残疾人提供咨询服务。</w:t>
            </w:r>
          </w:p>
          <w:p w14:paraId="4653C1A1">
            <w:pPr>
              <w:spacing w:line="360" w:lineRule="auto"/>
              <w:ind w:firstLine="440"/>
              <w:rPr>
                <w:rFonts w:hint="eastAsia" w:ascii="宋体" w:hAnsi="宋体" w:cs="宋体"/>
                <w:sz w:val="24"/>
              </w:rPr>
            </w:pPr>
            <w:r>
              <w:rPr>
                <w:rFonts w:hint="eastAsia" w:ascii="宋体" w:hAnsi="宋体" w:cs="宋体"/>
                <w:color w:val="000000"/>
                <w:sz w:val="24"/>
              </w:rPr>
              <w:t>6.做好已适配辅具质保期内的维保服务，确保辅具适配服务满意度不低于90%（征集人将定期采</w:t>
            </w:r>
            <w:r>
              <w:rPr>
                <w:rFonts w:hint="eastAsia" w:ascii="宋体" w:hAnsi="宋体" w:cs="宋体"/>
                <w:sz w:val="24"/>
              </w:rPr>
              <w:t>用电话、入户访问或服务对象反馈等多种形式进行回访,对于</w:t>
            </w:r>
            <w:r>
              <w:rPr>
                <w:rFonts w:hint="eastAsia" w:ascii="宋体" w:hAnsi="宋体" w:cs="宋体"/>
                <w:color w:val="000000"/>
                <w:sz w:val="24"/>
              </w:rPr>
              <w:t>服务满意度低于90%的入围供应商，征集人通过书面告诫方式，责令其限期整改，在规定时间内整改不合格的，征集人有权解除相关协议）。</w:t>
            </w:r>
          </w:p>
          <w:p w14:paraId="10CD5C8A">
            <w:pPr>
              <w:spacing w:line="360" w:lineRule="auto"/>
              <w:ind w:firstLine="440"/>
              <w:jc w:val="left"/>
              <w:rPr>
                <w:rFonts w:hint="eastAsia" w:ascii="宋体" w:hAnsi="宋体" w:cs="宋体"/>
                <w:sz w:val="24"/>
              </w:rPr>
            </w:pPr>
            <w:r>
              <w:rPr>
                <w:rFonts w:hint="eastAsia" w:ascii="宋体" w:hAnsi="宋体" w:cs="宋体"/>
                <w:color w:val="000000"/>
                <w:sz w:val="24"/>
              </w:rPr>
              <w:t>7.入围供应商须及时响应征集人的服务要求，提供上门服务保障，产品如出现故障，入围供应商须在接到使用者（残疾人）故障信息后2小时内做出响应，并在24小时内解决问题。入围供应商应在</w:t>
            </w:r>
            <w:r>
              <w:rPr>
                <w:rFonts w:hint="eastAsia" w:ascii="宋体" w:hAnsi="宋体" w:cs="宋体"/>
                <w:color w:val="000000"/>
                <w:sz w:val="24"/>
                <w:lang w:val="en-US" w:eastAsia="zh-CN"/>
              </w:rPr>
              <w:t>协议</w:t>
            </w:r>
            <w:r>
              <w:rPr>
                <w:rFonts w:hint="eastAsia" w:ascii="宋体" w:hAnsi="宋体" w:cs="宋体"/>
                <w:color w:val="000000"/>
                <w:sz w:val="24"/>
              </w:rPr>
              <w:t>约定的时间内解决问题，如果不能按时解决，征集人有权退货、索赔或拒付相关费用。故障排除期间入围供应商应提供替代品给使用者（残疾人）使用。</w:t>
            </w:r>
          </w:p>
          <w:p w14:paraId="2F01A48B">
            <w:pPr>
              <w:spacing w:line="360" w:lineRule="auto"/>
              <w:jc w:val="left"/>
              <w:rPr>
                <w:rFonts w:hint="eastAsia" w:ascii="宋体" w:hAnsi="宋体" w:cs="宋体"/>
                <w:b/>
                <w:bCs/>
                <w:sz w:val="24"/>
              </w:rPr>
            </w:pPr>
            <w:r>
              <w:rPr>
                <w:rFonts w:hint="eastAsia" w:ascii="宋体" w:hAnsi="宋体" w:cs="宋体"/>
                <w:b/>
                <w:bCs w:val="0"/>
                <w:color w:val="auto"/>
                <w:sz w:val="24"/>
              </w:rPr>
              <w:t>★</w:t>
            </w:r>
            <w:r>
              <w:rPr>
                <w:rFonts w:hint="eastAsia" w:ascii="宋体" w:hAnsi="宋体" w:cs="宋体"/>
                <w:b/>
                <w:bCs/>
                <w:color w:val="000000"/>
                <w:sz w:val="24"/>
              </w:rPr>
              <w:t>五、产品展示要求</w:t>
            </w:r>
          </w:p>
          <w:p w14:paraId="02E39E64">
            <w:pPr>
              <w:spacing w:line="360" w:lineRule="auto"/>
              <w:ind w:firstLine="440"/>
              <w:jc w:val="left"/>
              <w:rPr>
                <w:rFonts w:hint="eastAsia" w:ascii="宋体" w:hAnsi="宋体" w:cs="宋体"/>
                <w:b/>
                <w:bCs/>
                <w:sz w:val="24"/>
              </w:rPr>
            </w:pPr>
            <w:r>
              <w:rPr>
                <w:rFonts w:hint="eastAsia" w:ascii="宋体" w:hAnsi="宋体" w:cs="宋体"/>
                <w:b/>
                <w:bCs/>
                <w:color w:val="000000"/>
                <w:sz w:val="24"/>
                <w:lang w:val="en-US" w:eastAsia="zh-CN"/>
              </w:rPr>
              <w:t>1.</w:t>
            </w:r>
            <w:r>
              <w:rPr>
                <w:rFonts w:hint="eastAsia" w:ascii="宋体" w:hAnsi="宋体" w:cs="宋体"/>
                <w:b/>
                <w:bCs/>
                <w:color w:val="000000"/>
                <w:sz w:val="24"/>
              </w:rPr>
              <w:t>征集人负责协调提供场地，入围供应商承诺免费提供中标样品,免费设置展柜（</w:t>
            </w:r>
            <w:r>
              <w:rPr>
                <w:rFonts w:hint="eastAsia" w:ascii="宋体" w:hAnsi="宋体" w:cs="宋体"/>
                <w:b/>
                <w:bCs/>
                <w:sz w:val="24"/>
              </w:rPr>
              <w:t>投标</w:t>
            </w:r>
            <w:r>
              <w:rPr>
                <w:rFonts w:hint="eastAsia" w:ascii="宋体" w:hAnsi="宋体" w:cs="宋体"/>
                <w:b/>
                <w:bCs/>
                <w:color w:val="000000"/>
                <w:sz w:val="24"/>
              </w:rPr>
              <w:t>文件中提供承诺函，格式自拟）。</w:t>
            </w:r>
          </w:p>
          <w:p w14:paraId="08477B8A">
            <w:pPr>
              <w:spacing w:line="360" w:lineRule="auto"/>
              <w:jc w:val="left"/>
              <w:rPr>
                <w:rFonts w:hint="eastAsia" w:ascii="宋体" w:hAnsi="宋体" w:cs="宋体"/>
                <w:sz w:val="24"/>
              </w:rPr>
            </w:pPr>
            <w:r>
              <w:rPr>
                <w:rFonts w:hint="eastAsia" w:ascii="宋体" w:hAnsi="宋体" w:cs="宋体"/>
                <w:color w:val="000000"/>
                <w:sz w:val="24"/>
                <w:lang w:val="en-US" w:eastAsia="zh-CN"/>
              </w:rPr>
              <w:t>六</w:t>
            </w:r>
            <w:r>
              <w:rPr>
                <w:rFonts w:hint="eastAsia" w:ascii="宋体" w:hAnsi="宋体" w:cs="宋体"/>
                <w:color w:val="000000"/>
                <w:sz w:val="24"/>
              </w:rPr>
              <w:t>、其他要求</w:t>
            </w:r>
          </w:p>
          <w:p w14:paraId="2279380A">
            <w:pPr>
              <w:spacing w:line="360" w:lineRule="auto"/>
              <w:rPr>
                <w:rFonts w:hint="eastAsia" w:ascii="宋体" w:hAnsi="宋体" w:cs="宋体"/>
                <w:sz w:val="24"/>
              </w:rPr>
            </w:pPr>
            <w:r>
              <w:rPr>
                <w:rFonts w:hint="eastAsia" w:ascii="宋体" w:hAnsi="宋体" w:cs="宋体"/>
                <w:color w:val="000000"/>
                <w:sz w:val="24"/>
              </w:rPr>
              <w:t xml:space="preserve">   </w:t>
            </w:r>
            <w:r>
              <w:rPr>
                <w:rFonts w:hint="eastAsia" w:ascii="宋体" w:hAnsi="宋体" w:cs="宋体"/>
                <w:color w:val="000000"/>
                <w:sz w:val="24"/>
                <w:lang w:val="en-US" w:eastAsia="zh-CN"/>
              </w:rPr>
              <w:t>1.</w:t>
            </w:r>
            <w:r>
              <w:rPr>
                <w:rFonts w:hint="eastAsia" w:ascii="宋体" w:hAnsi="宋体" w:cs="宋体"/>
                <w:color w:val="000000"/>
                <w:sz w:val="24"/>
              </w:rPr>
              <w:t>征集</w:t>
            </w:r>
            <w:r>
              <w:rPr>
                <w:rFonts w:hint="eastAsia" w:ascii="宋体" w:hAnsi="宋体" w:cs="宋体"/>
                <w:sz w:val="24"/>
              </w:rPr>
              <w:t>人有权对入围供应商提供的每个类型产品进行抽样质检。征集</w:t>
            </w:r>
            <w:r>
              <w:rPr>
                <w:rFonts w:hint="eastAsia" w:ascii="宋体" w:hAnsi="宋体" w:cs="宋体"/>
                <w:color w:val="000000"/>
                <w:sz w:val="24"/>
              </w:rPr>
              <w:t>人在收到使用者对入围供应商投诉质疑时,如存在有可能为产品质量问题情况的,对投诉质疑产品进行相应质检,以上所有质检涉及的费用均由入围供应商进行支付,如质检发现明确为产品存在质量问题的,征集人有权对入围供应商该产品的同一批次产品进行处罚,如处罚该批次产品的等价金额或不支付该批次产品费用。</w:t>
            </w:r>
          </w:p>
        </w:tc>
      </w:tr>
      <w:tr w14:paraId="1418A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3" w:type="dxa"/>
            <w:noWrap w:val="0"/>
            <w:vAlign w:val="top"/>
          </w:tcPr>
          <w:p w14:paraId="05B44FE1">
            <w:pPr>
              <w:spacing w:line="360" w:lineRule="auto"/>
              <w:rPr>
                <w:rFonts w:hint="eastAsia" w:ascii="宋体" w:hAnsi="宋体" w:cs="宋体"/>
                <w:sz w:val="24"/>
              </w:rPr>
            </w:pPr>
            <w:r>
              <w:rPr>
                <w:rFonts w:hint="eastAsia" w:ascii="宋体" w:hAnsi="宋体" w:cs="宋体"/>
                <w:sz w:val="24"/>
              </w:rPr>
              <w:t>★</w:t>
            </w:r>
          </w:p>
        </w:tc>
        <w:tc>
          <w:tcPr>
            <w:tcW w:w="960" w:type="dxa"/>
            <w:noWrap w:val="0"/>
            <w:vAlign w:val="top"/>
          </w:tcPr>
          <w:p w14:paraId="1766E839">
            <w:pPr>
              <w:spacing w:line="360" w:lineRule="auto"/>
              <w:rPr>
                <w:rFonts w:hint="eastAsia" w:ascii="宋体" w:hAnsi="宋体" w:cs="宋体"/>
                <w:sz w:val="24"/>
              </w:rPr>
            </w:pPr>
            <w:r>
              <w:rPr>
                <w:rFonts w:hint="eastAsia" w:ascii="宋体" w:hAnsi="宋体" w:cs="宋体"/>
                <w:sz w:val="24"/>
              </w:rPr>
              <w:t>3</w:t>
            </w:r>
          </w:p>
        </w:tc>
        <w:tc>
          <w:tcPr>
            <w:tcW w:w="7260" w:type="dxa"/>
            <w:noWrap w:val="0"/>
            <w:vAlign w:val="top"/>
          </w:tcPr>
          <w:p w14:paraId="49F3974D">
            <w:pPr>
              <w:spacing w:line="360" w:lineRule="auto"/>
              <w:rPr>
                <w:rFonts w:hint="eastAsia" w:ascii="宋体" w:hAnsi="宋体" w:cs="宋体"/>
                <w:sz w:val="24"/>
              </w:rPr>
            </w:pPr>
            <w:r>
              <w:rPr>
                <w:rFonts w:hint="eastAsia" w:ascii="宋体" w:hAnsi="宋体" w:cs="宋体"/>
                <w:b/>
                <w:sz w:val="24"/>
              </w:rPr>
              <w:t>一、补贴标准：</w:t>
            </w:r>
          </w:p>
          <w:tbl>
            <w:tblPr>
              <w:tblStyle w:val="7"/>
              <w:tblW w:w="0" w:type="auto"/>
              <w:tblInd w:w="3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615"/>
              <w:gridCol w:w="2351"/>
              <w:gridCol w:w="1054"/>
              <w:gridCol w:w="779"/>
              <w:gridCol w:w="1154"/>
            </w:tblGrid>
            <w:tr w14:paraId="3B667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tcBorders>
                    <w:top w:val="single" w:color="000000" w:sz="4" w:space="0"/>
                    <w:left w:val="single" w:color="000000" w:sz="4" w:space="0"/>
                    <w:bottom w:val="single" w:color="000000" w:sz="4" w:space="0"/>
                    <w:right w:val="single" w:color="000000" w:sz="4" w:space="0"/>
                  </w:tcBorders>
                  <w:noWrap w:val="0"/>
                  <w:vAlign w:val="top"/>
                </w:tcPr>
                <w:p w14:paraId="719CFD08">
                  <w:pPr>
                    <w:spacing w:line="360" w:lineRule="auto"/>
                    <w:jc w:val="center"/>
                    <w:rPr>
                      <w:rFonts w:hint="eastAsia" w:ascii="宋体" w:hAnsi="宋体" w:cs="宋体"/>
                      <w:sz w:val="24"/>
                    </w:rPr>
                  </w:pPr>
                  <w:r>
                    <w:rPr>
                      <w:rFonts w:hint="eastAsia" w:ascii="宋体" w:hAnsi="宋体" w:cs="宋体"/>
                      <w:b/>
                      <w:sz w:val="24"/>
                    </w:rPr>
                    <w:t>类别</w:t>
                  </w:r>
                </w:p>
              </w:tc>
              <w:tc>
                <w:tcPr>
                  <w:tcW w:w="3085" w:type="dxa"/>
                  <w:gridSpan w:val="2"/>
                  <w:tcBorders>
                    <w:top w:val="single" w:color="000000" w:sz="4" w:space="0"/>
                    <w:left w:val="single" w:color="000000" w:sz="4" w:space="0"/>
                    <w:bottom w:val="single" w:color="000000" w:sz="4" w:space="0"/>
                    <w:right w:val="single" w:color="000000" w:sz="4" w:space="0"/>
                  </w:tcBorders>
                  <w:noWrap w:val="0"/>
                  <w:vAlign w:val="top"/>
                </w:tcPr>
                <w:p w14:paraId="1220A104">
                  <w:pPr>
                    <w:spacing w:line="360" w:lineRule="auto"/>
                    <w:jc w:val="center"/>
                    <w:rPr>
                      <w:rFonts w:hint="eastAsia" w:ascii="宋体" w:hAnsi="宋体" w:cs="宋体"/>
                      <w:sz w:val="24"/>
                    </w:rPr>
                  </w:pPr>
                  <w:r>
                    <w:rPr>
                      <w:rFonts w:hint="eastAsia" w:ascii="宋体" w:hAnsi="宋体" w:cs="宋体"/>
                      <w:b/>
                      <w:sz w:val="24"/>
                    </w:rPr>
                    <w:t>名   称</w:t>
                  </w:r>
                </w:p>
              </w:tc>
              <w:tc>
                <w:tcPr>
                  <w:tcW w:w="1062" w:type="dxa"/>
                  <w:tcBorders>
                    <w:top w:val="single" w:color="000000" w:sz="4" w:space="0"/>
                    <w:left w:val="single" w:color="000000" w:sz="4" w:space="0"/>
                    <w:bottom w:val="single" w:color="000000" w:sz="4" w:space="0"/>
                    <w:right w:val="single" w:color="000000" w:sz="4" w:space="0"/>
                  </w:tcBorders>
                  <w:noWrap w:val="0"/>
                  <w:vAlign w:val="top"/>
                </w:tcPr>
                <w:p w14:paraId="071E8E0D">
                  <w:pPr>
                    <w:spacing w:line="360" w:lineRule="auto"/>
                    <w:jc w:val="center"/>
                    <w:rPr>
                      <w:rFonts w:hint="eastAsia" w:ascii="宋体" w:hAnsi="宋体" w:cs="宋体"/>
                      <w:sz w:val="24"/>
                    </w:rPr>
                  </w:pPr>
                  <w:r>
                    <w:rPr>
                      <w:rFonts w:hint="eastAsia" w:ascii="宋体" w:hAnsi="宋体" w:cs="宋体"/>
                      <w:b/>
                      <w:sz w:val="24"/>
                    </w:rPr>
                    <w:t>补贴标准（元）</w:t>
                  </w:r>
                </w:p>
              </w:tc>
              <w:tc>
                <w:tcPr>
                  <w:tcW w:w="800" w:type="dxa"/>
                  <w:tcBorders>
                    <w:top w:val="single" w:color="000000" w:sz="4" w:space="0"/>
                    <w:left w:val="single" w:color="000000" w:sz="4" w:space="0"/>
                    <w:bottom w:val="single" w:color="000000" w:sz="4" w:space="0"/>
                    <w:right w:val="single" w:color="000000" w:sz="4" w:space="0"/>
                  </w:tcBorders>
                  <w:noWrap w:val="0"/>
                  <w:vAlign w:val="top"/>
                </w:tcPr>
                <w:p w14:paraId="64E57941">
                  <w:pPr>
                    <w:spacing w:line="360" w:lineRule="auto"/>
                    <w:jc w:val="center"/>
                    <w:rPr>
                      <w:rFonts w:hint="eastAsia" w:ascii="宋体" w:hAnsi="宋体" w:cs="宋体"/>
                      <w:sz w:val="24"/>
                    </w:rPr>
                  </w:pPr>
                  <w:r>
                    <w:rPr>
                      <w:rFonts w:hint="eastAsia" w:ascii="宋体" w:hAnsi="宋体" w:cs="宋体"/>
                      <w:b/>
                      <w:sz w:val="24"/>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0E340E09">
                  <w:pPr>
                    <w:spacing w:line="360" w:lineRule="auto"/>
                    <w:jc w:val="center"/>
                    <w:rPr>
                      <w:rFonts w:hint="eastAsia" w:ascii="宋体" w:hAnsi="宋体" w:cs="宋体"/>
                      <w:b/>
                      <w:sz w:val="24"/>
                    </w:rPr>
                  </w:pPr>
                  <w:r>
                    <w:rPr>
                      <w:rFonts w:hint="eastAsia" w:ascii="宋体" w:hAnsi="宋体" w:cs="宋体"/>
                      <w:b/>
                      <w:sz w:val="24"/>
                    </w:rPr>
                    <w:t>最低使用年限</w:t>
                  </w:r>
                </w:p>
              </w:tc>
            </w:tr>
            <w:tr w14:paraId="6EA8E7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restart"/>
                  <w:tcBorders>
                    <w:top w:val="nil"/>
                    <w:left w:val="single" w:color="000000" w:sz="4" w:space="0"/>
                    <w:bottom w:val="single" w:color="000000" w:sz="4" w:space="0"/>
                    <w:right w:val="single" w:color="000000" w:sz="4" w:space="0"/>
                  </w:tcBorders>
                  <w:noWrap w:val="0"/>
                  <w:vAlign w:val="top"/>
                </w:tcPr>
                <w:p w14:paraId="123BF352">
                  <w:pPr>
                    <w:spacing w:line="360" w:lineRule="auto"/>
                    <w:jc w:val="center"/>
                    <w:rPr>
                      <w:rFonts w:hint="eastAsia" w:ascii="宋体" w:hAnsi="宋体" w:cs="宋体"/>
                      <w:sz w:val="24"/>
                    </w:rPr>
                  </w:pPr>
                  <w:r>
                    <w:rPr>
                      <w:rFonts w:hint="eastAsia" w:ascii="宋体" w:hAnsi="宋体" w:cs="宋体"/>
                      <w:b/>
                      <w:sz w:val="24"/>
                    </w:rPr>
                    <w:t>肢体</w:t>
                  </w:r>
                </w:p>
                <w:p w14:paraId="5C84B761">
                  <w:pPr>
                    <w:spacing w:line="360" w:lineRule="auto"/>
                    <w:jc w:val="center"/>
                    <w:rPr>
                      <w:rFonts w:hint="eastAsia" w:ascii="宋体" w:hAnsi="宋体" w:cs="宋体"/>
                      <w:sz w:val="24"/>
                    </w:rPr>
                  </w:pPr>
                  <w:r>
                    <w:rPr>
                      <w:rFonts w:hint="eastAsia" w:ascii="宋体" w:hAnsi="宋体" w:cs="宋体"/>
                      <w:b/>
                      <w:sz w:val="24"/>
                    </w:rPr>
                    <w:t>残疾</w:t>
                  </w:r>
                </w:p>
              </w:tc>
              <w:tc>
                <w:tcPr>
                  <w:tcW w:w="625" w:type="dxa"/>
                  <w:vMerge w:val="restart"/>
                  <w:tcBorders>
                    <w:top w:val="nil"/>
                    <w:left w:val="single" w:color="000000" w:sz="4" w:space="0"/>
                    <w:bottom w:val="single" w:color="000000" w:sz="4" w:space="0"/>
                    <w:right w:val="single" w:color="000000" w:sz="4" w:space="0"/>
                  </w:tcBorders>
                  <w:noWrap w:val="0"/>
                  <w:vAlign w:val="top"/>
                </w:tcPr>
                <w:p w14:paraId="0591028F">
                  <w:pPr>
                    <w:spacing w:line="360" w:lineRule="auto"/>
                    <w:jc w:val="center"/>
                    <w:rPr>
                      <w:rFonts w:hint="eastAsia" w:ascii="宋体" w:hAnsi="宋体" w:cs="宋体"/>
                      <w:sz w:val="24"/>
                    </w:rPr>
                  </w:pPr>
                  <w:r>
                    <w:rPr>
                      <w:rFonts w:hint="eastAsia" w:ascii="宋体" w:hAnsi="宋体" w:cs="宋体"/>
                      <w:b/>
                      <w:sz w:val="24"/>
                    </w:rPr>
                    <w:t>假</w:t>
                  </w:r>
                </w:p>
                <w:p w14:paraId="5C30B6BB">
                  <w:pPr>
                    <w:spacing w:line="360" w:lineRule="auto"/>
                    <w:jc w:val="center"/>
                    <w:rPr>
                      <w:rFonts w:hint="eastAsia" w:ascii="宋体" w:hAnsi="宋体" w:cs="宋体"/>
                      <w:sz w:val="24"/>
                    </w:rPr>
                  </w:pPr>
                  <w:r>
                    <w:rPr>
                      <w:rFonts w:hint="eastAsia" w:ascii="宋体" w:hAnsi="宋体" w:cs="宋体"/>
                      <w:b/>
                      <w:sz w:val="24"/>
                    </w:rPr>
                    <w:t>肢</w:t>
                  </w:r>
                </w:p>
              </w:tc>
              <w:tc>
                <w:tcPr>
                  <w:tcW w:w="2460" w:type="dxa"/>
                  <w:tcBorders>
                    <w:top w:val="nil"/>
                    <w:left w:val="single" w:color="000000" w:sz="4" w:space="0"/>
                    <w:bottom w:val="single" w:color="000000" w:sz="4" w:space="0"/>
                    <w:right w:val="single" w:color="000000" w:sz="4" w:space="0"/>
                  </w:tcBorders>
                  <w:noWrap w:val="0"/>
                  <w:vAlign w:val="top"/>
                </w:tcPr>
                <w:p w14:paraId="288BAAAB">
                  <w:pPr>
                    <w:spacing w:line="360" w:lineRule="auto"/>
                    <w:jc w:val="center"/>
                    <w:rPr>
                      <w:rFonts w:hint="eastAsia" w:ascii="宋体" w:hAnsi="宋体" w:cs="宋体"/>
                      <w:sz w:val="24"/>
                    </w:rPr>
                  </w:pPr>
                  <w:r>
                    <w:rPr>
                      <w:rFonts w:hint="eastAsia" w:ascii="宋体" w:hAnsi="宋体" w:cs="宋体"/>
                      <w:b/>
                      <w:sz w:val="24"/>
                    </w:rPr>
                    <w:t>部分足假肢</w:t>
                  </w:r>
                </w:p>
              </w:tc>
              <w:tc>
                <w:tcPr>
                  <w:tcW w:w="1062" w:type="dxa"/>
                  <w:tcBorders>
                    <w:top w:val="nil"/>
                    <w:left w:val="single" w:color="000000" w:sz="4" w:space="0"/>
                    <w:bottom w:val="single" w:color="000000" w:sz="4" w:space="0"/>
                    <w:right w:val="single" w:color="000000" w:sz="4" w:space="0"/>
                  </w:tcBorders>
                  <w:noWrap w:val="0"/>
                  <w:vAlign w:val="top"/>
                </w:tcPr>
                <w:p w14:paraId="7BE12B07">
                  <w:pPr>
                    <w:spacing w:line="360" w:lineRule="auto"/>
                    <w:jc w:val="center"/>
                    <w:rPr>
                      <w:rFonts w:hint="eastAsia" w:ascii="宋体" w:hAnsi="宋体" w:cs="宋体"/>
                      <w:sz w:val="24"/>
                    </w:rPr>
                  </w:pPr>
                  <w:r>
                    <w:rPr>
                      <w:rFonts w:hint="eastAsia" w:ascii="宋体" w:hAnsi="宋体" w:cs="宋体"/>
                      <w:b/>
                      <w:sz w:val="24"/>
                    </w:rPr>
                    <w:t>2000元</w:t>
                  </w:r>
                </w:p>
              </w:tc>
              <w:tc>
                <w:tcPr>
                  <w:tcW w:w="800" w:type="dxa"/>
                  <w:tcBorders>
                    <w:top w:val="nil"/>
                    <w:left w:val="single" w:color="000000" w:sz="4" w:space="0"/>
                    <w:bottom w:val="single" w:color="000000" w:sz="4" w:space="0"/>
                    <w:right w:val="single" w:color="000000" w:sz="4" w:space="0"/>
                  </w:tcBorders>
                  <w:noWrap w:val="0"/>
                  <w:vAlign w:val="top"/>
                </w:tcPr>
                <w:p w14:paraId="14E13E3D">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245E13D4">
                  <w:pPr>
                    <w:spacing w:line="360" w:lineRule="auto"/>
                    <w:jc w:val="center"/>
                    <w:rPr>
                      <w:rFonts w:hint="eastAsia" w:ascii="宋体" w:hAnsi="宋体" w:cs="宋体"/>
                      <w:b/>
                      <w:sz w:val="24"/>
                    </w:rPr>
                  </w:pPr>
                  <w:r>
                    <w:rPr>
                      <w:rFonts w:hint="eastAsia" w:ascii="宋体" w:hAnsi="宋体" w:cs="宋体"/>
                      <w:b/>
                      <w:sz w:val="24"/>
                    </w:rPr>
                    <w:t>3年</w:t>
                  </w:r>
                </w:p>
              </w:tc>
            </w:tr>
            <w:tr w14:paraId="61FCC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12E5D91E">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28D747D9">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6DE43B83">
                  <w:pPr>
                    <w:spacing w:line="360" w:lineRule="auto"/>
                    <w:jc w:val="center"/>
                    <w:rPr>
                      <w:rFonts w:hint="eastAsia" w:ascii="宋体" w:hAnsi="宋体" w:cs="宋体"/>
                      <w:sz w:val="24"/>
                    </w:rPr>
                  </w:pPr>
                  <w:r>
                    <w:rPr>
                      <w:rFonts w:hint="eastAsia" w:ascii="宋体" w:hAnsi="宋体" w:cs="宋体"/>
                      <w:b/>
                      <w:sz w:val="24"/>
                    </w:rPr>
                    <w:t>踝离断假肢</w:t>
                  </w:r>
                </w:p>
              </w:tc>
              <w:tc>
                <w:tcPr>
                  <w:tcW w:w="1062" w:type="dxa"/>
                  <w:tcBorders>
                    <w:top w:val="nil"/>
                    <w:left w:val="single" w:color="000000" w:sz="4" w:space="0"/>
                    <w:bottom w:val="single" w:color="000000" w:sz="4" w:space="0"/>
                    <w:right w:val="single" w:color="000000" w:sz="4" w:space="0"/>
                  </w:tcBorders>
                  <w:noWrap w:val="0"/>
                  <w:vAlign w:val="top"/>
                </w:tcPr>
                <w:p w14:paraId="4E905D3E">
                  <w:pPr>
                    <w:spacing w:line="360" w:lineRule="auto"/>
                    <w:jc w:val="center"/>
                    <w:rPr>
                      <w:rFonts w:hint="eastAsia" w:ascii="宋体" w:hAnsi="宋体" w:cs="宋体"/>
                      <w:sz w:val="24"/>
                    </w:rPr>
                  </w:pPr>
                  <w:r>
                    <w:rPr>
                      <w:rFonts w:hint="eastAsia" w:ascii="宋体" w:hAnsi="宋体" w:cs="宋体"/>
                      <w:b/>
                      <w:sz w:val="24"/>
                    </w:rPr>
                    <w:t>2000元</w:t>
                  </w:r>
                </w:p>
              </w:tc>
              <w:tc>
                <w:tcPr>
                  <w:tcW w:w="800" w:type="dxa"/>
                  <w:tcBorders>
                    <w:top w:val="nil"/>
                    <w:left w:val="single" w:color="000000" w:sz="4" w:space="0"/>
                    <w:bottom w:val="single" w:color="000000" w:sz="4" w:space="0"/>
                    <w:right w:val="single" w:color="000000" w:sz="4" w:space="0"/>
                  </w:tcBorders>
                  <w:noWrap w:val="0"/>
                  <w:vAlign w:val="top"/>
                </w:tcPr>
                <w:p w14:paraId="1ABA65AE">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6BFC0C17">
                  <w:pPr>
                    <w:spacing w:line="360" w:lineRule="auto"/>
                    <w:jc w:val="center"/>
                    <w:rPr>
                      <w:rFonts w:hint="eastAsia" w:ascii="宋体" w:hAnsi="宋体" w:cs="宋体"/>
                      <w:b/>
                      <w:sz w:val="24"/>
                    </w:rPr>
                  </w:pPr>
                  <w:r>
                    <w:rPr>
                      <w:rFonts w:hint="eastAsia" w:ascii="宋体" w:hAnsi="宋体" w:cs="宋体"/>
                      <w:b/>
                      <w:sz w:val="24"/>
                    </w:rPr>
                    <w:t>3年</w:t>
                  </w:r>
                </w:p>
              </w:tc>
            </w:tr>
            <w:tr w14:paraId="7F7D5F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71E5BDF">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758F6556">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01EFBC0D">
                  <w:pPr>
                    <w:spacing w:line="360" w:lineRule="auto"/>
                    <w:jc w:val="center"/>
                    <w:rPr>
                      <w:rFonts w:hint="eastAsia" w:ascii="宋体" w:hAnsi="宋体" w:cs="宋体"/>
                      <w:sz w:val="24"/>
                    </w:rPr>
                  </w:pPr>
                  <w:r>
                    <w:rPr>
                      <w:rFonts w:hint="eastAsia" w:ascii="宋体" w:hAnsi="宋体" w:cs="宋体"/>
                      <w:b/>
                      <w:sz w:val="24"/>
                    </w:rPr>
                    <w:t>小腿假肢</w:t>
                  </w:r>
                </w:p>
              </w:tc>
              <w:tc>
                <w:tcPr>
                  <w:tcW w:w="1062" w:type="dxa"/>
                  <w:tcBorders>
                    <w:top w:val="nil"/>
                    <w:left w:val="single" w:color="000000" w:sz="4" w:space="0"/>
                    <w:bottom w:val="single" w:color="000000" w:sz="4" w:space="0"/>
                    <w:right w:val="single" w:color="000000" w:sz="4" w:space="0"/>
                  </w:tcBorders>
                  <w:noWrap w:val="0"/>
                  <w:vAlign w:val="top"/>
                </w:tcPr>
                <w:p w14:paraId="095D799D">
                  <w:pPr>
                    <w:spacing w:line="360" w:lineRule="auto"/>
                    <w:jc w:val="center"/>
                    <w:rPr>
                      <w:rFonts w:hint="eastAsia" w:ascii="宋体" w:hAnsi="宋体" w:cs="宋体"/>
                      <w:sz w:val="24"/>
                    </w:rPr>
                  </w:pPr>
                  <w:r>
                    <w:rPr>
                      <w:rFonts w:hint="eastAsia" w:ascii="宋体" w:hAnsi="宋体" w:cs="宋体"/>
                      <w:b/>
                      <w:sz w:val="24"/>
                    </w:rPr>
                    <w:t>3000元</w:t>
                  </w:r>
                </w:p>
              </w:tc>
              <w:tc>
                <w:tcPr>
                  <w:tcW w:w="800" w:type="dxa"/>
                  <w:tcBorders>
                    <w:top w:val="nil"/>
                    <w:left w:val="single" w:color="000000" w:sz="4" w:space="0"/>
                    <w:bottom w:val="single" w:color="000000" w:sz="4" w:space="0"/>
                    <w:right w:val="single" w:color="000000" w:sz="4" w:space="0"/>
                  </w:tcBorders>
                  <w:noWrap w:val="0"/>
                  <w:vAlign w:val="top"/>
                </w:tcPr>
                <w:p w14:paraId="31E479D7">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1A1F6664">
                  <w:pPr>
                    <w:spacing w:line="360" w:lineRule="auto"/>
                    <w:jc w:val="center"/>
                    <w:rPr>
                      <w:rFonts w:hint="eastAsia" w:ascii="宋体" w:hAnsi="宋体" w:cs="宋体"/>
                      <w:b/>
                      <w:sz w:val="24"/>
                    </w:rPr>
                  </w:pPr>
                  <w:r>
                    <w:rPr>
                      <w:rFonts w:hint="eastAsia" w:ascii="宋体" w:hAnsi="宋体" w:cs="宋体"/>
                      <w:b/>
                      <w:sz w:val="24"/>
                    </w:rPr>
                    <w:t>3年</w:t>
                  </w:r>
                </w:p>
              </w:tc>
            </w:tr>
            <w:tr w14:paraId="28FC02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485EB2A">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25D3B4CE">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4E582BFF">
                  <w:pPr>
                    <w:spacing w:line="360" w:lineRule="auto"/>
                    <w:jc w:val="center"/>
                    <w:rPr>
                      <w:rFonts w:hint="eastAsia" w:ascii="宋体" w:hAnsi="宋体" w:cs="宋体"/>
                      <w:sz w:val="24"/>
                    </w:rPr>
                  </w:pPr>
                  <w:r>
                    <w:rPr>
                      <w:rFonts w:hint="eastAsia" w:ascii="宋体" w:hAnsi="宋体" w:cs="宋体"/>
                      <w:b/>
                      <w:sz w:val="24"/>
                    </w:rPr>
                    <w:t>膝离断假肢</w:t>
                  </w:r>
                </w:p>
              </w:tc>
              <w:tc>
                <w:tcPr>
                  <w:tcW w:w="1062" w:type="dxa"/>
                  <w:tcBorders>
                    <w:top w:val="nil"/>
                    <w:left w:val="single" w:color="000000" w:sz="4" w:space="0"/>
                    <w:bottom w:val="single" w:color="000000" w:sz="4" w:space="0"/>
                    <w:right w:val="single" w:color="000000" w:sz="4" w:space="0"/>
                  </w:tcBorders>
                  <w:noWrap w:val="0"/>
                  <w:vAlign w:val="top"/>
                </w:tcPr>
                <w:p w14:paraId="57564618">
                  <w:pPr>
                    <w:spacing w:line="360" w:lineRule="auto"/>
                    <w:jc w:val="center"/>
                    <w:rPr>
                      <w:rFonts w:hint="eastAsia" w:ascii="宋体" w:hAnsi="宋体" w:cs="宋体"/>
                      <w:sz w:val="24"/>
                    </w:rPr>
                  </w:pPr>
                  <w:r>
                    <w:rPr>
                      <w:rFonts w:hint="eastAsia" w:ascii="宋体" w:hAnsi="宋体" w:cs="宋体"/>
                      <w:b/>
                      <w:sz w:val="24"/>
                    </w:rPr>
                    <w:t>8000元</w:t>
                  </w:r>
                </w:p>
              </w:tc>
              <w:tc>
                <w:tcPr>
                  <w:tcW w:w="800" w:type="dxa"/>
                  <w:tcBorders>
                    <w:top w:val="nil"/>
                    <w:left w:val="single" w:color="000000" w:sz="4" w:space="0"/>
                    <w:bottom w:val="single" w:color="000000" w:sz="4" w:space="0"/>
                    <w:right w:val="single" w:color="000000" w:sz="4" w:space="0"/>
                  </w:tcBorders>
                  <w:noWrap w:val="0"/>
                  <w:vAlign w:val="top"/>
                </w:tcPr>
                <w:p w14:paraId="7496ADFB">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1C5ABFDE">
                  <w:pPr>
                    <w:spacing w:line="360" w:lineRule="auto"/>
                    <w:jc w:val="center"/>
                    <w:rPr>
                      <w:rFonts w:hint="eastAsia" w:ascii="宋体" w:hAnsi="宋体" w:cs="宋体"/>
                      <w:b/>
                      <w:sz w:val="24"/>
                    </w:rPr>
                  </w:pPr>
                  <w:r>
                    <w:rPr>
                      <w:rFonts w:hint="eastAsia" w:ascii="宋体" w:hAnsi="宋体" w:cs="宋体"/>
                      <w:b/>
                      <w:sz w:val="24"/>
                    </w:rPr>
                    <w:t>3年</w:t>
                  </w:r>
                </w:p>
              </w:tc>
            </w:tr>
            <w:tr w14:paraId="1E94EC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E0B01C1">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12297B84">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7C448FF">
                  <w:pPr>
                    <w:spacing w:line="360" w:lineRule="auto"/>
                    <w:jc w:val="center"/>
                    <w:rPr>
                      <w:rFonts w:hint="eastAsia" w:ascii="宋体" w:hAnsi="宋体" w:cs="宋体"/>
                      <w:sz w:val="24"/>
                    </w:rPr>
                  </w:pPr>
                  <w:r>
                    <w:rPr>
                      <w:rFonts w:hint="eastAsia" w:ascii="宋体" w:hAnsi="宋体" w:cs="宋体"/>
                      <w:b/>
                      <w:sz w:val="24"/>
                    </w:rPr>
                    <w:t>大腿假肢</w:t>
                  </w:r>
                </w:p>
              </w:tc>
              <w:tc>
                <w:tcPr>
                  <w:tcW w:w="1062" w:type="dxa"/>
                  <w:tcBorders>
                    <w:top w:val="nil"/>
                    <w:left w:val="single" w:color="000000" w:sz="4" w:space="0"/>
                    <w:bottom w:val="single" w:color="000000" w:sz="4" w:space="0"/>
                    <w:right w:val="single" w:color="000000" w:sz="4" w:space="0"/>
                  </w:tcBorders>
                  <w:noWrap w:val="0"/>
                  <w:vAlign w:val="top"/>
                </w:tcPr>
                <w:p w14:paraId="77444AD5">
                  <w:pPr>
                    <w:spacing w:line="360" w:lineRule="auto"/>
                    <w:jc w:val="center"/>
                    <w:rPr>
                      <w:rFonts w:hint="eastAsia" w:ascii="宋体" w:hAnsi="宋体" w:cs="宋体"/>
                      <w:sz w:val="24"/>
                    </w:rPr>
                  </w:pPr>
                  <w:r>
                    <w:rPr>
                      <w:rFonts w:hint="eastAsia" w:ascii="宋体" w:hAnsi="宋体" w:cs="宋体"/>
                      <w:b/>
                      <w:sz w:val="24"/>
                    </w:rPr>
                    <w:t>6000元</w:t>
                  </w:r>
                </w:p>
              </w:tc>
              <w:tc>
                <w:tcPr>
                  <w:tcW w:w="800" w:type="dxa"/>
                  <w:tcBorders>
                    <w:top w:val="nil"/>
                    <w:left w:val="single" w:color="000000" w:sz="4" w:space="0"/>
                    <w:bottom w:val="single" w:color="000000" w:sz="4" w:space="0"/>
                    <w:right w:val="single" w:color="000000" w:sz="4" w:space="0"/>
                  </w:tcBorders>
                  <w:noWrap w:val="0"/>
                  <w:vAlign w:val="top"/>
                </w:tcPr>
                <w:p w14:paraId="732276B1">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0142EFA9">
                  <w:pPr>
                    <w:spacing w:line="360" w:lineRule="auto"/>
                    <w:jc w:val="center"/>
                    <w:rPr>
                      <w:rFonts w:hint="eastAsia" w:ascii="宋体" w:hAnsi="宋体" w:cs="宋体"/>
                      <w:b/>
                      <w:sz w:val="24"/>
                    </w:rPr>
                  </w:pPr>
                  <w:r>
                    <w:rPr>
                      <w:rFonts w:hint="eastAsia" w:ascii="宋体" w:hAnsi="宋体" w:cs="宋体"/>
                      <w:b/>
                      <w:sz w:val="24"/>
                    </w:rPr>
                    <w:t>3年</w:t>
                  </w:r>
                </w:p>
              </w:tc>
            </w:tr>
            <w:tr w14:paraId="326DF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4FC20F0E">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2416025D">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FC7D074">
                  <w:pPr>
                    <w:spacing w:line="360" w:lineRule="auto"/>
                    <w:jc w:val="center"/>
                    <w:rPr>
                      <w:rFonts w:hint="eastAsia" w:ascii="宋体" w:hAnsi="宋体" w:cs="宋体"/>
                      <w:sz w:val="24"/>
                    </w:rPr>
                  </w:pPr>
                  <w:r>
                    <w:rPr>
                      <w:rFonts w:hint="eastAsia" w:ascii="宋体" w:hAnsi="宋体" w:cs="宋体"/>
                      <w:b/>
                      <w:sz w:val="24"/>
                    </w:rPr>
                    <w:t>髋离断假肢</w:t>
                  </w:r>
                </w:p>
              </w:tc>
              <w:tc>
                <w:tcPr>
                  <w:tcW w:w="1062" w:type="dxa"/>
                  <w:tcBorders>
                    <w:top w:val="nil"/>
                    <w:left w:val="single" w:color="000000" w:sz="4" w:space="0"/>
                    <w:bottom w:val="single" w:color="000000" w:sz="4" w:space="0"/>
                    <w:right w:val="single" w:color="000000" w:sz="4" w:space="0"/>
                  </w:tcBorders>
                  <w:noWrap w:val="0"/>
                  <w:vAlign w:val="top"/>
                </w:tcPr>
                <w:p w14:paraId="32AC3BBC">
                  <w:pPr>
                    <w:spacing w:line="360" w:lineRule="auto"/>
                    <w:jc w:val="center"/>
                    <w:rPr>
                      <w:rFonts w:hint="eastAsia" w:ascii="宋体" w:hAnsi="宋体" w:cs="宋体"/>
                      <w:sz w:val="24"/>
                    </w:rPr>
                  </w:pPr>
                  <w:r>
                    <w:rPr>
                      <w:rFonts w:hint="eastAsia" w:ascii="宋体" w:hAnsi="宋体" w:cs="宋体"/>
                      <w:b/>
                      <w:sz w:val="24"/>
                    </w:rPr>
                    <w:t>8000元</w:t>
                  </w:r>
                </w:p>
              </w:tc>
              <w:tc>
                <w:tcPr>
                  <w:tcW w:w="800" w:type="dxa"/>
                  <w:tcBorders>
                    <w:top w:val="nil"/>
                    <w:left w:val="single" w:color="000000" w:sz="4" w:space="0"/>
                    <w:bottom w:val="single" w:color="000000" w:sz="4" w:space="0"/>
                    <w:right w:val="single" w:color="000000" w:sz="4" w:space="0"/>
                  </w:tcBorders>
                  <w:noWrap w:val="0"/>
                  <w:vAlign w:val="top"/>
                </w:tcPr>
                <w:p w14:paraId="4743141F">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4E50C52D">
                  <w:pPr>
                    <w:spacing w:line="360" w:lineRule="auto"/>
                    <w:jc w:val="center"/>
                    <w:rPr>
                      <w:rFonts w:hint="eastAsia" w:ascii="宋体" w:hAnsi="宋体" w:cs="宋体"/>
                      <w:b/>
                      <w:sz w:val="24"/>
                    </w:rPr>
                  </w:pPr>
                  <w:r>
                    <w:rPr>
                      <w:rFonts w:hint="eastAsia" w:ascii="宋体" w:hAnsi="宋体" w:cs="宋体"/>
                      <w:b/>
                      <w:sz w:val="24"/>
                    </w:rPr>
                    <w:t>3年</w:t>
                  </w:r>
                </w:p>
              </w:tc>
            </w:tr>
            <w:tr w14:paraId="67081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8C666F7">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2070702">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55C1F320">
                  <w:pPr>
                    <w:spacing w:line="360" w:lineRule="auto"/>
                    <w:jc w:val="center"/>
                    <w:rPr>
                      <w:rFonts w:hint="eastAsia" w:ascii="宋体" w:hAnsi="宋体" w:cs="宋体"/>
                      <w:sz w:val="24"/>
                    </w:rPr>
                  </w:pPr>
                  <w:r>
                    <w:rPr>
                      <w:rFonts w:hint="eastAsia" w:ascii="宋体" w:hAnsi="宋体" w:cs="宋体"/>
                      <w:b/>
                      <w:sz w:val="24"/>
                    </w:rPr>
                    <w:t>部分手假肢</w:t>
                  </w:r>
                </w:p>
              </w:tc>
              <w:tc>
                <w:tcPr>
                  <w:tcW w:w="1062" w:type="dxa"/>
                  <w:tcBorders>
                    <w:top w:val="nil"/>
                    <w:left w:val="single" w:color="000000" w:sz="4" w:space="0"/>
                    <w:bottom w:val="single" w:color="000000" w:sz="4" w:space="0"/>
                    <w:right w:val="single" w:color="000000" w:sz="4" w:space="0"/>
                  </w:tcBorders>
                  <w:noWrap w:val="0"/>
                  <w:vAlign w:val="top"/>
                </w:tcPr>
                <w:p w14:paraId="41E2A864">
                  <w:pPr>
                    <w:spacing w:line="360" w:lineRule="auto"/>
                    <w:jc w:val="center"/>
                    <w:rPr>
                      <w:rFonts w:hint="eastAsia" w:ascii="宋体" w:hAnsi="宋体" w:cs="宋体"/>
                      <w:sz w:val="24"/>
                    </w:rPr>
                  </w:pPr>
                  <w:r>
                    <w:rPr>
                      <w:rFonts w:hint="eastAsia" w:ascii="宋体" w:hAnsi="宋体" w:cs="宋体"/>
                      <w:b/>
                      <w:sz w:val="24"/>
                    </w:rPr>
                    <w:t>2000元</w:t>
                  </w:r>
                </w:p>
              </w:tc>
              <w:tc>
                <w:tcPr>
                  <w:tcW w:w="800" w:type="dxa"/>
                  <w:tcBorders>
                    <w:top w:val="nil"/>
                    <w:left w:val="single" w:color="000000" w:sz="4" w:space="0"/>
                    <w:bottom w:val="single" w:color="000000" w:sz="4" w:space="0"/>
                    <w:right w:val="single" w:color="000000" w:sz="4" w:space="0"/>
                  </w:tcBorders>
                  <w:noWrap w:val="0"/>
                  <w:vAlign w:val="top"/>
                </w:tcPr>
                <w:p w14:paraId="4CE29E2E">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732F6726">
                  <w:pPr>
                    <w:spacing w:line="360" w:lineRule="auto"/>
                    <w:jc w:val="center"/>
                    <w:rPr>
                      <w:rFonts w:hint="eastAsia" w:ascii="宋体" w:hAnsi="宋体" w:cs="宋体"/>
                      <w:b/>
                      <w:sz w:val="24"/>
                    </w:rPr>
                  </w:pPr>
                  <w:r>
                    <w:rPr>
                      <w:rFonts w:hint="eastAsia" w:ascii="宋体" w:hAnsi="宋体" w:cs="宋体"/>
                      <w:b/>
                      <w:sz w:val="24"/>
                    </w:rPr>
                    <w:t>3年</w:t>
                  </w:r>
                </w:p>
              </w:tc>
            </w:tr>
            <w:tr w14:paraId="32771E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6B549F1C">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453E953B">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E3FC57F">
                  <w:pPr>
                    <w:spacing w:line="360" w:lineRule="auto"/>
                    <w:jc w:val="center"/>
                    <w:rPr>
                      <w:rFonts w:hint="eastAsia" w:ascii="宋体" w:hAnsi="宋体" w:cs="宋体"/>
                      <w:sz w:val="24"/>
                    </w:rPr>
                  </w:pPr>
                  <w:r>
                    <w:rPr>
                      <w:rFonts w:hint="eastAsia" w:ascii="宋体" w:hAnsi="宋体" w:cs="宋体"/>
                      <w:b/>
                      <w:sz w:val="24"/>
                    </w:rPr>
                    <w:t>腕离断简易假肢</w:t>
                  </w:r>
                </w:p>
              </w:tc>
              <w:tc>
                <w:tcPr>
                  <w:tcW w:w="1062" w:type="dxa"/>
                  <w:tcBorders>
                    <w:top w:val="nil"/>
                    <w:left w:val="single" w:color="000000" w:sz="4" w:space="0"/>
                    <w:bottom w:val="single" w:color="000000" w:sz="4" w:space="0"/>
                    <w:right w:val="single" w:color="000000" w:sz="4" w:space="0"/>
                  </w:tcBorders>
                  <w:noWrap w:val="0"/>
                  <w:vAlign w:val="top"/>
                </w:tcPr>
                <w:p w14:paraId="3C559E17">
                  <w:pPr>
                    <w:spacing w:line="360" w:lineRule="auto"/>
                    <w:jc w:val="center"/>
                    <w:rPr>
                      <w:rFonts w:hint="eastAsia" w:ascii="宋体" w:hAnsi="宋体" w:cs="宋体"/>
                      <w:sz w:val="24"/>
                    </w:rPr>
                  </w:pPr>
                  <w:r>
                    <w:rPr>
                      <w:rFonts w:hint="eastAsia" w:ascii="宋体" w:hAnsi="宋体" w:cs="宋体"/>
                      <w:b/>
                      <w:sz w:val="24"/>
                    </w:rPr>
                    <w:t>3000元</w:t>
                  </w:r>
                </w:p>
              </w:tc>
              <w:tc>
                <w:tcPr>
                  <w:tcW w:w="800" w:type="dxa"/>
                  <w:tcBorders>
                    <w:top w:val="nil"/>
                    <w:left w:val="single" w:color="000000" w:sz="4" w:space="0"/>
                    <w:bottom w:val="single" w:color="000000" w:sz="4" w:space="0"/>
                    <w:right w:val="single" w:color="000000" w:sz="4" w:space="0"/>
                  </w:tcBorders>
                  <w:noWrap w:val="0"/>
                  <w:vAlign w:val="top"/>
                </w:tcPr>
                <w:p w14:paraId="20342461">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052D855D">
                  <w:pPr>
                    <w:spacing w:line="360" w:lineRule="auto"/>
                    <w:jc w:val="center"/>
                    <w:rPr>
                      <w:rFonts w:hint="eastAsia" w:ascii="宋体" w:hAnsi="宋体" w:cs="宋体"/>
                      <w:b/>
                      <w:sz w:val="24"/>
                    </w:rPr>
                  </w:pPr>
                  <w:r>
                    <w:rPr>
                      <w:rFonts w:hint="eastAsia" w:ascii="宋体" w:hAnsi="宋体" w:cs="宋体"/>
                      <w:b/>
                      <w:sz w:val="24"/>
                    </w:rPr>
                    <w:t>3年</w:t>
                  </w:r>
                </w:p>
              </w:tc>
            </w:tr>
            <w:tr w14:paraId="6CB441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4D7178AF">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261F99C1">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64C1D568">
                  <w:pPr>
                    <w:spacing w:line="360" w:lineRule="auto"/>
                    <w:jc w:val="center"/>
                    <w:rPr>
                      <w:rFonts w:hint="eastAsia" w:ascii="宋体" w:hAnsi="宋体" w:cs="宋体"/>
                      <w:sz w:val="24"/>
                    </w:rPr>
                  </w:pPr>
                  <w:r>
                    <w:rPr>
                      <w:rFonts w:hint="eastAsia" w:ascii="宋体" w:hAnsi="宋体" w:cs="宋体"/>
                      <w:b/>
                      <w:sz w:val="24"/>
                    </w:rPr>
                    <w:t>前臂装饰假肢</w:t>
                  </w:r>
                </w:p>
              </w:tc>
              <w:tc>
                <w:tcPr>
                  <w:tcW w:w="1062" w:type="dxa"/>
                  <w:tcBorders>
                    <w:top w:val="nil"/>
                    <w:left w:val="single" w:color="000000" w:sz="4" w:space="0"/>
                    <w:bottom w:val="single" w:color="000000" w:sz="4" w:space="0"/>
                    <w:right w:val="single" w:color="000000" w:sz="4" w:space="0"/>
                  </w:tcBorders>
                  <w:noWrap w:val="0"/>
                  <w:vAlign w:val="top"/>
                </w:tcPr>
                <w:p w14:paraId="4A5242AE">
                  <w:pPr>
                    <w:spacing w:line="360" w:lineRule="auto"/>
                    <w:jc w:val="center"/>
                    <w:rPr>
                      <w:rFonts w:hint="eastAsia" w:ascii="宋体" w:hAnsi="宋体" w:cs="宋体"/>
                      <w:sz w:val="24"/>
                    </w:rPr>
                  </w:pPr>
                  <w:r>
                    <w:rPr>
                      <w:rFonts w:hint="eastAsia" w:ascii="宋体" w:hAnsi="宋体" w:cs="宋体"/>
                      <w:b/>
                      <w:sz w:val="24"/>
                    </w:rPr>
                    <w:t>4000元</w:t>
                  </w:r>
                </w:p>
              </w:tc>
              <w:tc>
                <w:tcPr>
                  <w:tcW w:w="800" w:type="dxa"/>
                  <w:tcBorders>
                    <w:top w:val="nil"/>
                    <w:left w:val="single" w:color="000000" w:sz="4" w:space="0"/>
                    <w:bottom w:val="single" w:color="000000" w:sz="4" w:space="0"/>
                    <w:right w:val="single" w:color="000000" w:sz="4" w:space="0"/>
                  </w:tcBorders>
                  <w:noWrap w:val="0"/>
                  <w:vAlign w:val="top"/>
                </w:tcPr>
                <w:p w14:paraId="3DBB817F">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3F5FF144">
                  <w:pPr>
                    <w:spacing w:line="360" w:lineRule="auto"/>
                    <w:jc w:val="center"/>
                    <w:rPr>
                      <w:rFonts w:hint="eastAsia" w:ascii="宋体" w:hAnsi="宋体" w:cs="宋体"/>
                      <w:b/>
                      <w:sz w:val="24"/>
                    </w:rPr>
                  </w:pPr>
                  <w:r>
                    <w:rPr>
                      <w:rFonts w:hint="eastAsia" w:ascii="宋体" w:hAnsi="宋体" w:cs="宋体"/>
                      <w:b/>
                      <w:sz w:val="24"/>
                    </w:rPr>
                    <w:t>3年</w:t>
                  </w:r>
                </w:p>
              </w:tc>
            </w:tr>
            <w:tr w14:paraId="1F6A9F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54DE15EB">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B1EB423">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2265AE8C">
                  <w:pPr>
                    <w:spacing w:line="360" w:lineRule="auto"/>
                    <w:jc w:val="center"/>
                    <w:rPr>
                      <w:rFonts w:hint="eastAsia" w:ascii="宋体" w:hAnsi="宋体" w:cs="宋体"/>
                      <w:sz w:val="24"/>
                    </w:rPr>
                  </w:pPr>
                  <w:r>
                    <w:rPr>
                      <w:rFonts w:hint="eastAsia" w:ascii="宋体" w:hAnsi="宋体" w:cs="宋体"/>
                      <w:b/>
                      <w:sz w:val="24"/>
                    </w:rPr>
                    <w:t>上臂装饰假肢</w:t>
                  </w:r>
                </w:p>
                <w:p w14:paraId="09CEB1C8">
                  <w:pPr>
                    <w:spacing w:line="360" w:lineRule="auto"/>
                    <w:jc w:val="center"/>
                    <w:rPr>
                      <w:rFonts w:hint="eastAsia" w:ascii="宋体" w:hAnsi="宋体" w:cs="宋体"/>
                      <w:sz w:val="24"/>
                    </w:rPr>
                  </w:pPr>
                  <w:r>
                    <w:rPr>
                      <w:rFonts w:hint="eastAsia" w:ascii="宋体" w:hAnsi="宋体" w:cs="宋体"/>
                      <w:b/>
                      <w:sz w:val="24"/>
                    </w:rPr>
                    <w:t>（含肘离断假肢）</w:t>
                  </w:r>
                </w:p>
              </w:tc>
              <w:tc>
                <w:tcPr>
                  <w:tcW w:w="1062" w:type="dxa"/>
                  <w:tcBorders>
                    <w:top w:val="nil"/>
                    <w:left w:val="single" w:color="000000" w:sz="4" w:space="0"/>
                    <w:bottom w:val="single" w:color="000000" w:sz="4" w:space="0"/>
                    <w:right w:val="single" w:color="000000" w:sz="4" w:space="0"/>
                  </w:tcBorders>
                  <w:noWrap w:val="0"/>
                  <w:vAlign w:val="top"/>
                </w:tcPr>
                <w:p w14:paraId="254F620A">
                  <w:pPr>
                    <w:spacing w:line="360" w:lineRule="auto"/>
                    <w:jc w:val="center"/>
                    <w:rPr>
                      <w:rFonts w:hint="eastAsia" w:ascii="宋体" w:hAnsi="宋体" w:cs="宋体"/>
                      <w:sz w:val="24"/>
                    </w:rPr>
                  </w:pPr>
                  <w:r>
                    <w:rPr>
                      <w:rFonts w:hint="eastAsia" w:ascii="宋体" w:hAnsi="宋体" w:cs="宋体"/>
                      <w:b/>
                      <w:sz w:val="24"/>
                    </w:rPr>
                    <w:t>8000元</w:t>
                  </w:r>
                </w:p>
              </w:tc>
              <w:tc>
                <w:tcPr>
                  <w:tcW w:w="800" w:type="dxa"/>
                  <w:tcBorders>
                    <w:top w:val="nil"/>
                    <w:left w:val="single" w:color="000000" w:sz="4" w:space="0"/>
                    <w:bottom w:val="single" w:color="000000" w:sz="4" w:space="0"/>
                    <w:right w:val="single" w:color="000000" w:sz="4" w:space="0"/>
                  </w:tcBorders>
                  <w:noWrap w:val="0"/>
                  <w:vAlign w:val="top"/>
                </w:tcPr>
                <w:p w14:paraId="0255FCF2">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5ED5E0E1">
                  <w:pPr>
                    <w:spacing w:line="360" w:lineRule="auto"/>
                    <w:jc w:val="center"/>
                    <w:rPr>
                      <w:rFonts w:hint="eastAsia" w:ascii="宋体" w:hAnsi="宋体" w:cs="宋体"/>
                      <w:b/>
                      <w:sz w:val="24"/>
                    </w:rPr>
                  </w:pPr>
                  <w:r>
                    <w:rPr>
                      <w:rFonts w:hint="eastAsia" w:ascii="宋体" w:hAnsi="宋体" w:cs="宋体"/>
                      <w:b/>
                      <w:sz w:val="24"/>
                    </w:rPr>
                    <w:t>3年</w:t>
                  </w:r>
                </w:p>
              </w:tc>
            </w:tr>
            <w:tr w14:paraId="0222C5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50814289">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40CC525">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34B4DE86">
                  <w:pPr>
                    <w:spacing w:line="360" w:lineRule="auto"/>
                    <w:jc w:val="center"/>
                    <w:rPr>
                      <w:rFonts w:hint="eastAsia" w:ascii="宋体" w:hAnsi="宋体" w:cs="宋体"/>
                      <w:sz w:val="24"/>
                    </w:rPr>
                  </w:pPr>
                  <w:r>
                    <w:rPr>
                      <w:rFonts w:hint="eastAsia" w:ascii="宋体" w:hAnsi="宋体" w:cs="宋体"/>
                      <w:b/>
                      <w:sz w:val="24"/>
                    </w:rPr>
                    <w:t>肩关节离断装饰</w:t>
                  </w:r>
                </w:p>
                <w:p w14:paraId="6E6115D0">
                  <w:pPr>
                    <w:spacing w:line="360" w:lineRule="auto"/>
                    <w:jc w:val="center"/>
                    <w:rPr>
                      <w:rFonts w:hint="eastAsia" w:ascii="宋体" w:hAnsi="宋体" w:cs="宋体"/>
                      <w:sz w:val="24"/>
                    </w:rPr>
                  </w:pPr>
                  <w:r>
                    <w:rPr>
                      <w:rFonts w:hint="eastAsia" w:ascii="宋体" w:hAnsi="宋体" w:cs="宋体"/>
                      <w:b/>
                      <w:sz w:val="24"/>
                    </w:rPr>
                    <w:t>假肢</w:t>
                  </w:r>
                </w:p>
              </w:tc>
              <w:tc>
                <w:tcPr>
                  <w:tcW w:w="1062" w:type="dxa"/>
                  <w:tcBorders>
                    <w:top w:val="nil"/>
                    <w:left w:val="single" w:color="000000" w:sz="4" w:space="0"/>
                    <w:bottom w:val="single" w:color="000000" w:sz="4" w:space="0"/>
                    <w:right w:val="single" w:color="000000" w:sz="4" w:space="0"/>
                  </w:tcBorders>
                  <w:noWrap w:val="0"/>
                  <w:vAlign w:val="top"/>
                </w:tcPr>
                <w:p w14:paraId="4E9360E3">
                  <w:pPr>
                    <w:spacing w:line="360" w:lineRule="auto"/>
                    <w:jc w:val="center"/>
                    <w:rPr>
                      <w:rFonts w:hint="eastAsia" w:ascii="宋体" w:hAnsi="宋体" w:cs="宋体"/>
                      <w:sz w:val="24"/>
                    </w:rPr>
                  </w:pPr>
                  <w:r>
                    <w:rPr>
                      <w:rFonts w:hint="eastAsia" w:ascii="宋体" w:hAnsi="宋体" w:cs="宋体"/>
                      <w:b/>
                      <w:sz w:val="24"/>
                    </w:rPr>
                    <w:t>8000元</w:t>
                  </w:r>
                </w:p>
              </w:tc>
              <w:tc>
                <w:tcPr>
                  <w:tcW w:w="800" w:type="dxa"/>
                  <w:tcBorders>
                    <w:top w:val="nil"/>
                    <w:left w:val="single" w:color="000000" w:sz="4" w:space="0"/>
                    <w:bottom w:val="single" w:color="000000" w:sz="4" w:space="0"/>
                    <w:right w:val="single" w:color="000000" w:sz="4" w:space="0"/>
                  </w:tcBorders>
                  <w:noWrap w:val="0"/>
                  <w:vAlign w:val="top"/>
                </w:tcPr>
                <w:p w14:paraId="691B6D59">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00275EE2">
                  <w:pPr>
                    <w:spacing w:line="360" w:lineRule="auto"/>
                    <w:jc w:val="center"/>
                    <w:rPr>
                      <w:rFonts w:hint="eastAsia" w:ascii="宋体" w:hAnsi="宋体" w:cs="宋体"/>
                      <w:b/>
                      <w:sz w:val="24"/>
                    </w:rPr>
                  </w:pPr>
                  <w:r>
                    <w:rPr>
                      <w:rFonts w:hint="eastAsia" w:ascii="宋体" w:hAnsi="宋体" w:cs="宋体"/>
                      <w:b/>
                      <w:sz w:val="24"/>
                    </w:rPr>
                    <w:t>3年</w:t>
                  </w:r>
                </w:p>
              </w:tc>
            </w:tr>
            <w:tr w14:paraId="275F83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12C48E21">
                  <w:pPr>
                    <w:spacing w:line="360" w:lineRule="auto"/>
                    <w:rPr>
                      <w:rFonts w:hint="eastAsia" w:ascii="宋体" w:hAnsi="宋体" w:cs="宋体"/>
                      <w:sz w:val="24"/>
                    </w:rPr>
                  </w:pPr>
                </w:p>
              </w:tc>
              <w:tc>
                <w:tcPr>
                  <w:tcW w:w="625" w:type="dxa"/>
                  <w:vMerge w:val="restart"/>
                  <w:tcBorders>
                    <w:top w:val="nil"/>
                    <w:left w:val="single" w:color="000000" w:sz="4" w:space="0"/>
                    <w:bottom w:val="single" w:color="000000" w:sz="4" w:space="0"/>
                    <w:right w:val="single" w:color="000000" w:sz="4" w:space="0"/>
                  </w:tcBorders>
                  <w:noWrap w:val="0"/>
                  <w:vAlign w:val="top"/>
                </w:tcPr>
                <w:p w14:paraId="2E74EE5E">
                  <w:pPr>
                    <w:spacing w:line="360" w:lineRule="auto"/>
                    <w:jc w:val="center"/>
                    <w:rPr>
                      <w:rFonts w:hint="eastAsia" w:ascii="宋体" w:hAnsi="宋体" w:cs="宋体"/>
                      <w:sz w:val="24"/>
                    </w:rPr>
                  </w:pPr>
                  <w:r>
                    <w:rPr>
                      <w:rFonts w:hint="eastAsia" w:ascii="宋体" w:hAnsi="宋体" w:cs="宋体"/>
                      <w:b/>
                      <w:sz w:val="24"/>
                    </w:rPr>
                    <w:t>矫</w:t>
                  </w:r>
                </w:p>
                <w:p w14:paraId="1B1A7B2F">
                  <w:pPr>
                    <w:spacing w:line="360" w:lineRule="auto"/>
                    <w:jc w:val="center"/>
                    <w:rPr>
                      <w:rFonts w:hint="eastAsia" w:ascii="宋体" w:hAnsi="宋体" w:cs="宋体"/>
                      <w:sz w:val="24"/>
                    </w:rPr>
                  </w:pPr>
                  <w:r>
                    <w:rPr>
                      <w:rFonts w:hint="eastAsia" w:ascii="宋体" w:hAnsi="宋体" w:cs="宋体"/>
                      <w:b/>
                      <w:sz w:val="24"/>
                    </w:rPr>
                    <w:t>形</w:t>
                  </w:r>
                </w:p>
                <w:p w14:paraId="0B8AA3B5">
                  <w:pPr>
                    <w:spacing w:line="360" w:lineRule="auto"/>
                    <w:jc w:val="center"/>
                    <w:rPr>
                      <w:rFonts w:hint="eastAsia" w:ascii="宋体" w:hAnsi="宋体" w:cs="宋体"/>
                      <w:sz w:val="24"/>
                    </w:rPr>
                  </w:pPr>
                  <w:r>
                    <w:rPr>
                      <w:rFonts w:hint="eastAsia" w:ascii="宋体" w:hAnsi="宋体" w:cs="宋体"/>
                      <w:b/>
                      <w:sz w:val="24"/>
                    </w:rPr>
                    <w:t>器</w:t>
                  </w:r>
                </w:p>
              </w:tc>
              <w:tc>
                <w:tcPr>
                  <w:tcW w:w="2460" w:type="dxa"/>
                  <w:tcBorders>
                    <w:top w:val="nil"/>
                    <w:left w:val="single" w:color="000000" w:sz="4" w:space="0"/>
                    <w:bottom w:val="single" w:color="000000" w:sz="4" w:space="0"/>
                    <w:right w:val="single" w:color="000000" w:sz="4" w:space="0"/>
                  </w:tcBorders>
                  <w:noWrap w:val="0"/>
                  <w:vAlign w:val="top"/>
                </w:tcPr>
                <w:p w14:paraId="04A86795">
                  <w:pPr>
                    <w:spacing w:line="360" w:lineRule="auto"/>
                    <w:jc w:val="center"/>
                    <w:rPr>
                      <w:rFonts w:hint="eastAsia" w:ascii="宋体" w:hAnsi="宋体" w:cs="宋体"/>
                      <w:sz w:val="24"/>
                    </w:rPr>
                  </w:pPr>
                  <w:r>
                    <w:rPr>
                      <w:rFonts w:hint="eastAsia" w:ascii="宋体" w:hAnsi="宋体" w:cs="宋体"/>
                      <w:b/>
                      <w:sz w:val="24"/>
                    </w:rPr>
                    <w:t>矫形鞋</w:t>
                  </w:r>
                </w:p>
              </w:tc>
              <w:tc>
                <w:tcPr>
                  <w:tcW w:w="1062" w:type="dxa"/>
                  <w:tcBorders>
                    <w:top w:val="nil"/>
                    <w:left w:val="single" w:color="000000" w:sz="4" w:space="0"/>
                    <w:bottom w:val="single" w:color="000000" w:sz="4" w:space="0"/>
                    <w:right w:val="single" w:color="000000" w:sz="4" w:space="0"/>
                  </w:tcBorders>
                  <w:noWrap w:val="0"/>
                  <w:vAlign w:val="top"/>
                </w:tcPr>
                <w:p w14:paraId="795151D8">
                  <w:pPr>
                    <w:spacing w:line="360" w:lineRule="auto"/>
                    <w:jc w:val="center"/>
                    <w:rPr>
                      <w:rFonts w:hint="eastAsia" w:ascii="宋体" w:hAnsi="宋体" w:cs="宋体"/>
                      <w:sz w:val="24"/>
                    </w:rPr>
                  </w:pPr>
                  <w:r>
                    <w:rPr>
                      <w:rFonts w:hint="eastAsia" w:ascii="宋体" w:hAnsi="宋体" w:cs="宋体"/>
                      <w:b/>
                      <w:sz w:val="24"/>
                    </w:rPr>
                    <w:t>1000元</w:t>
                  </w:r>
                </w:p>
              </w:tc>
              <w:tc>
                <w:tcPr>
                  <w:tcW w:w="800" w:type="dxa"/>
                  <w:tcBorders>
                    <w:top w:val="nil"/>
                    <w:left w:val="single" w:color="000000" w:sz="4" w:space="0"/>
                    <w:bottom w:val="single" w:color="000000" w:sz="4" w:space="0"/>
                    <w:right w:val="single" w:color="000000" w:sz="4" w:space="0"/>
                  </w:tcBorders>
                  <w:noWrap w:val="0"/>
                  <w:vAlign w:val="top"/>
                </w:tcPr>
                <w:p w14:paraId="61F37DBC">
                  <w:pPr>
                    <w:spacing w:line="360" w:lineRule="auto"/>
                    <w:jc w:val="center"/>
                    <w:rPr>
                      <w:rFonts w:hint="eastAsia" w:ascii="宋体" w:hAnsi="宋体" w:cs="宋体"/>
                      <w:sz w:val="24"/>
                    </w:rPr>
                  </w:pPr>
                  <w:r>
                    <w:rPr>
                      <w:rFonts w:hint="eastAsia" w:ascii="宋体" w:hAnsi="宋体" w:cs="宋体"/>
                      <w:b/>
                      <w:sz w:val="24"/>
                    </w:rPr>
                    <w:t>只</w:t>
                  </w:r>
                </w:p>
              </w:tc>
              <w:tc>
                <w:tcPr>
                  <w:tcW w:w="1200" w:type="dxa"/>
                  <w:tcBorders>
                    <w:top w:val="nil"/>
                    <w:left w:val="single" w:color="000000" w:sz="4" w:space="0"/>
                    <w:bottom w:val="single" w:color="000000" w:sz="4" w:space="0"/>
                    <w:right w:val="single" w:color="000000" w:sz="4" w:space="0"/>
                  </w:tcBorders>
                  <w:noWrap w:val="0"/>
                  <w:vAlign w:val="top"/>
                </w:tcPr>
                <w:p w14:paraId="6361DB6E">
                  <w:pPr>
                    <w:spacing w:line="360" w:lineRule="auto"/>
                    <w:jc w:val="center"/>
                    <w:rPr>
                      <w:rFonts w:hint="eastAsia" w:ascii="宋体" w:hAnsi="宋体" w:cs="宋体"/>
                      <w:b/>
                      <w:sz w:val="24"/>
                    </w:rPr>
                  </w:pPr>
                  <w:r>
                    <w:rPr>
                      <w:rFonts w:hint="eastAsia" w:ascii="宋体" w:hAnsi="宋体" w:cs="宋体"/>
                      <w:b/>
                      <w:sz w:val="24"/>
                    </w:rPr>
                    <w:t>2年</w:t>
                  </w:r>
                </w:p>
              </w:tc>
            </w:tr>
            <w:tr w14:paraId="370152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57BFDD55">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59870B4B">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CA27480">
                  <w:pPr>
                    <w:spacing w:line="360" w:lineRule="auto"/>
                    <w:jc w:val="center"/>
                    <w:rPr>
                      <w:rFonts w:hint="eastAsia" w:ascii="宋体" w:hAnsi="宋体" w:cs="宋体"/>
                      <w:sz w:val="24"/>
                    </w:rPr>
                  </w:pPr>
                  <w:r>
                    <w:rPr>
                      <w:rFonts w:hint="eastAsia" w:ascii="宋体" w:hAnsi="宋体" w:cs="宋体"/>
                      <w:b/>
                      <w:sz w:val="24"/>
                    </w:rPr>
                    <w:t>足部矫形器</w:t>
                  </w:r>
                </w:p>
              </w:tc>
              <w:tc>
                <w:tcPr>
                  <w:tcW w:w="1062" w:type="dxa"/>
                  <w:tcBorders>
                    <w:top w:val="nil"/>
                    <w:left w:val="single" w:color="000000" w:sz="4" w:space="0"/>
                    <w:bottom w:val="single" w:color="000000" w:sz="4" w:space="0"/>
                    <w:right w:val="single" w:color="000000" w:sz="4" w:space="0"/>
                  </w:tcBorders>
                  <w:noWrap w:val="0"/>
                  <w:vAlign w:val="top"/>
                </w:tcPr>
                <w:p w14:paraId="23CADE54">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24E4737D">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4AC75897">
                  <w:pPr>
                    <w:spacing w:line="360" w:lineRule="auto"/>
                    <w:jc w:val="center"/>
                    <w:rPr>
                      <w:rFonts w:hint="eastAsia" w:ascii="宋体" w:hAnsi="宋体" w:cs="宋体"/>
                      <w:b/>
                      <w:sz w:val="24"/>
                    </w:rPr>
                  </w:pPr>
                  <w:r>
                    <w:rPr>
                      <w:rFonts w:hint="eastAsia" w:ascii="宋体" w:hAnsi="宋体" w:cs="宋体"/>
                      <w:b/>
                      <w:sz w:val="24"/>
                    </w:rPr>
                    <w:t>2年</w:t>
                  </w:r>
                </w:p>
              </w:tc>
            </w:tr>
            <w:tr w14:paraId="45B96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702EFBB6">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5456B9DE">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6EA0E14">
                  <w:pPr>
                    <w:spacing w:line="360" w:lineRule="auto"/>
                    <w:jc w:val="center"/>
                    <w:rPr>
                      <w:rFonts w:hint="eastAsia" w:ascii="宋体" w:hAnsi="宋体" w:cs="宋体"/>
                      <w:sz w:val="24"/>
                    </w:rPr>
                  </w:pPr>
                  <w:r>
                    <w:rPr>
                      <w:rFonts w:hint="eastAsia" w:ascii="宋体" w:hAnsi="宋体" w:cs="宋体"/>
                      <w:b/>
                      <w:sz w:val="24"/>
                    </w:rPr>
                    <w:t>踝足矫形器</w:t>
                  </w:r>
                </w:p>
              </w:tc>
              <w:tc>
                <w:tcPr>
                  <w:tcW w:w="1062" w:type="dxa"/>
                  <w:tcBorders>
                    <w:top w:val="nil"/>
                    <w:left w:val="single" w:color="000000" w:sz="4" w:space="0"/>
                    <w:bottom w:val="single" w:color="000000" w:sz="4" w:space="0"/>
                    <w:right w:val="single" w:color="000000" w:sz="4" w:space="0"/>
                  </w:tcBorders>
                  <w:noWrap w:val="0"/>
                  <w:vAlign w:val="top"/>
                </w:tcPr>
                <w:p w14:paraId="0A732266">
                  <w:pPr>
                    <w:spacing w:line="360" w:lineRule="auto"/>
                    <w:jc w:val="center"/>
                    <w:rPr>
                      <w:rFonts w:hint="eastAsia" w:ascii="宋体" w:hAnsi="宋体" w:cs="宋体"/>
                      <w:sz w:val="24"/>
                    </w:rPr>
                  </w:pPr>
                  <w:r>
                    <w:rPr>
                      <w:rFonts w:hint="eastAsia" w:ascii="宋体" w:hAnsi="宋体" w:cs="宋体"/>
                      <w:b/>
                      <w:sz w:val="24"/>
                    </w:rPr>
                    <w:t>1000元</w:t>
                  </w:r>
                </w:p>
              </w:tc>
              <w:tc>
                <w:tcPr>
                  <w:tcW w:w="800" w:type="dxa"/>
                  <w:tcBorders>
                    <w:top w:val="nil"/>
                    <w:left w:val="single" w:color="000000" w:sz="4" w:space="0"/>
                    <w:bottom w:val="single" w:color="000000" w:sz="4" w:space="0"/>
                    <w:right w:val="single" w:color="000000" w:sz="4" w:space="0"/>
                  </w:tcBorders>
                  <w:noWrap w:val="0"/>
                  <w:vAlign w:val="top"/>
                </w:tcPr>
                <w:p w14:paraId="101EE51E">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0C956F17">
                  <w:pPr>
                    <w:spacing w:line="360" w:lineRule="auto"/>
                    <w:jc w:val="center"/>
                    <w:rPr>
                      <w:rFonts w:hint="eastAsia" w:ascii="宋体" w:hAnsi="宋体" w:cs="宋体"/>
                      <w:b/>
                      <w:sz w:val="24"/>
                    </w:rPr>
                  </w:pPr>
                  <w:r>
                    <w:rPr>
                      <w:rFonts w:hint="eastAsia" w:ascii="宋体" w:hAnsi="宋体" w:cs="宋体"/>
                      <w:b/>
                      <w:sz w:val="24"/>
                    </w:rPr>
                    <w:t>2年</w:t>
                  </w:r>
                </w:p>
              </w:tc>
            </w:tr>
            <w:tr w14:paraId="74BE1A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383164B">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E87F7D7">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59BDECD9">
                  <w:pPr>
                    <w:spacing w:line="360" w:lineRule="auto"/>
                    <w:jc w:val="center"/>
                    <w:rPr>
                      <w:rFonts w:hint="eastAsia" w:ascii="宋体" w:hAnsi="宋体" w:cs="宋体"/>
                      <w:sz w:val="24"/>
                    </w:rPr>
                  </w:pPr>
                  <w:r>
                    <w:rPr>
                      <w:rFonts w:hint="eastAsia" w:ascii="宋体" w:hAnsi="宋体" w:cs="宋体"/>
                      <w:b/>
                      <w:sz w:val="24"/>
                    </w:rPr>
                    <w:t>膝踝足矫形器</w:t>
                  </w:r>
                </w:p>
              </w:tc>
              <w:tc>
                <w:tcPr>
                  <w:tcW w:w="1062" w:type="dxa"/>
                  <w:tcBorders>
                    <w:top w:val="nil"/>
                    <w:left w:val="single" w:color="000000" w:sz="4" w:space="0"/>
                    <w:bottom w:val="single" w:color="000000" w:sz="4" w:space="0"/>
                    <w:right w:val="single" w:color="000000" w:sz="4" w:space="0"/>
                  </w:tcBorders>
                  <w:noWrap w:val="0"/>
                  <w:vAlign w:val="top"/>
                </w:tcPr>
                <w:p w14:paraId="05DE874B">
                  <w:pPr>
                    <w:spacing w:line="360" w:lineRule="auto"/>
                    <w:jc w:val="center"/>
                    <w:rPr>
                      <w:rFonts w:hint="eastAsia" w:ascii="宋体" w:hAnsi="宋体" w:cs="宋体"/>
                      <w:sz w:val="24"/>
                    </w:rPr>
                  </w:pPr>
                  <w:r>
                    <w:rPr>
                      <w:rFonts w:hint="eastAsia" w:ascii="宋体" w:hAnsi="宋体" w:cs="宋体"/>
                      <w:b/>
                      <w:sz w:val="24"/>
                    </w:rPr>
                    <w:t>1500元</w:t>
                  </w:r>
                </w:p>
              </w:tc>
              <w:tc>
                <w:tcPr>
                  <w:tcW w:w="800" w:type="dxa"/>
                  <w:tcBorders>
                    <w:top w:val="nil"/>
                    <w:left w:val="single" w:color="000000" w:sz="4" w:space="0"/>
                    <w:bottom w:val="single" w:color="000000" w:sz="4" w:space="0"/>
                    <w:right w:val="single" w:color="000000" w:sz="4" w:space="0"/>
                  </w:tcBorders>
                  <w:noWrap w:val="0"/>
                  <w:vAlign w:val="top"/>
                </w:tcPr>
                <w:p w14:paraId="6E536726">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60605242">
                  <w:pPr>
                    <w:spacing w:line="360" w:lineRule="auto"/>
                    <w:jc w:val="center"/>
                    <w:rPr>
                      <w:rFonts w:hint="eastAsia" w:ascii="宋体" w:hAnsi="宋体" w:cs="宋体"/>
                      <w:b/>
                      <w:sz w:val="24"/>
                    </w:rPr>
                  </w:pPr>
                  <w:r>
                    <w:rPr>
                      <w:rFonts w:hint="eastAsia" w:ascii="宋体" w:hAnsi="宋体" w:cs="宋体"/>
                      <w:b/>
                      <w:sz w:val="24"/>
                    </w:rPr>
                    <w:t>2年</w:t>
                  </w:r>
                </w:p>
              </w:tc>
            </w:tr>
            <w:tr w14:paraId="110D4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543AD1B7">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55CB5407">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26F15A3F">
                  <w:pPr>
                    <w:spacing w:line="360" w:lineRule="auto"/>
                    <w:jc w:val="center"/>
                    <w:rPr>
                      <w:rFonts w:hint="eastAsia" w:ascii="宋体" w:hAnsi="宋体" w:cs="宋体"/>
                      <w:sz w:val="24"/>
                    </w:rPr>
                  </w:pPr>
                  <w:r>
                    <w:rPr>
                      <w:rFonts w:hint="eastAsia" w:ascii="宋体" w:hAnsi="宋体" w:cs="宋体"/>
                      <w:b/>
                      <w:sz w:val="24"/>
                    </w:rPr>
                    <w:t>脊柱矫形器</w:t>
                  </w:r>
                </w:p>
              </w:tc>
              <w:tc>
                <w:tcPr>
                  <w:tcW w:w="1062" w:type="dxa"/>
                  <w:tcBorders>
                    <w:top w:val="nil"/>
                    <w:left w:val="single" w:color="000000" w:sz="4" w:space="0"/>
                    <w:bottom w:val="single" w:color="000000" w:sz="4" w:space="0"/>
                    <w:right w:val="single" w:color="000000" w:sz="4" w:space="0"/>
                  </w:tcBorders>
                  <w:noWrap w:val="0"/>
                  <w:vAlign w:val="top"/>
                </w:tcPr>
                <w:p w14:paraId="669D2A08">
                  <w:pPr>
                    <w:spacing w:line="360" w:lineRule="auto"/>
                    <w:jc w:val="center"/>
                    <w:rPr>
                      <w:rFonts w:hint="eastAsia" w:ascii="宋体" w:hAnsi="宋体" w:cs="宋体"/>
                      <w:sz w:val="24"/>
                    </w:rPr>
                  </w:pPr>
                  <w:r>
                    <w:rPr>
                      <w:rFonts w:hint="eastAsia" w:ascii="宋体" w:hAnsi="宋体" w:cs="宋体"/>
                      <w:b/>
                      <w:sz w:val="24"/>
                    </w:rPr>
                    <w:t>1000元</w:t>
                  </w:r>
                </w:p>
              </w:tc>
              <w:tc>
                <w:tcPr>
                  <w:tcW w:w="800" w:type="dxa"/>
                  <w:tcBorders>
                    <w:top w:val="nil"/>
                    <w:left w:val="single" w:color="000000" w:sz="4" w:space="0"/>
                    <w:bottom w:val="single" w:color="000000" w:sz="4" w:space="0"/>
                    <w:right w:val="single" w:color="000000" w:sz="4" w:space="0"/>
                  </w:tcBorders>
                  <w:noWrap w:val="0"/>
                  <w:vAlign w:val="top"/>
                </w:tcPr>
                <w:p w14:paraId="6B2522F8">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3D55B6D1">
                  <w:pPr>
                    <w:spacing w:line="360" w:lineRule="auto"/>
                    <w:jc w:val="center"/>
                    <w:rPr>
                      <w:rFonts w:hint="eastAsia" w:ascii="宋体" w:hAnsi="宋体" w:cs="宋体"/>
                      <w:b/>
                      <w:sz w:val="24"/>
                    </w:rPr>
                  </w:pPr>
                  <w:r>
                    <w:rPr>
                      <w:rFonts w:hint="eastAsia" w:ascii="宋体" w:hAnsi="宋体" w:cs="宋体"/>
                      <w:b/>
                      <w:sz w:val="24"/>
                    </w:rPr>
                    <w:t>2年</w:t>
                  </w:r>
                </w:p>
              </w:tc>
            </w:tr>
            <w:tr w14:paraId="47EBEE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781B9D19">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27370F42">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438DB29">
                  <w:pPr>
                    <w:spacing w:line="360" w:lineRule="auto"/>
                    <w:jc w:val="center"/>
                    <w:rPr>
                      <w:rFonts w:hint="eastAsia" w:ascii="宋体" w:hAnsi="宋体" w:cs="宋体"/>
                      <w:sz w:val="24"/>
                    </w:rPr>
                  </w:pPr>
                  <w:r>
                    <w:rPr>
                      <w:rFonts w:hint="eastAsia" w:ascii="宋体" w:hAnsi="宋体" w:cs="宋体"/>
                      <w:b/>
                      <w:sz w:val="24"/>
                    </w:rPr>
                    <w:t>手部矫形器</w:t>
                  </w:r>
                </w:p>
              </w:tc>
              <w:tc>
                <w:tcPr>
                  <w:tcW w:w="1062" w:type="dxa"/>
                  <w:tcBorders>
                    <w:top w:val="nil"/>
                    <w:left w:val="single" w:color="000000" w:sz="4" w:space="0"/>
                    <w:bottom w:val="single" w:color="000000" w:sz="4" w:space="0"/>
                    <w:right w:val="single" w:color="000000" w:sz="4" w:space="0"/>
                  </w:tcBorders>
                  <w:noWrap w:val="0"/>
                  <w:vAlign w:val="top"/>
                </w:tcPr>
                <w:p w14:paraId="68DFC1EC">
                  <w:pPr>
                    <w:spacing w:line="360" w:lineRule="auto"/>
                    <w:jc w:val="center"/>
                    <w:rPr>
                      <w:rFonts w:hint="eastAsia" w:ascii="宋体" w:hAnsi="宋体" w:cs="宋体"/>
                      <w:sz w:val="24"/>
                    </w:rPr>
                  </w:pPr>
                  <w:r>
                    <w:rPr>
                      <w:rFonts w:hint="eastAsia" w:ascii="宋体" w:hAnsi="宋体" w:cs="宋体"/>
                      <w:b/>
                      <w:sz w:val="24"/>
                    </w:rPr>
                    <w:t>300元</w:t>
                  </w:r>
                </w:p>
              </w:tc>
              <w:tc>
                <w:tcPr>
                  <w:tcW w:w="800" w:type="dxa"/>
                  <w:tcBorders>
                    <w:top w:val="nil"/>
                    <w:left w:val="single" w:color="000000" w:sz="4" w:space="0"/>
                    <w:bottom w:val="single" w:color="000000" w:sz="4" w:space="0"/>
                    <w:right w:val="single" w:color="000000" w:sz="4" w:space="0"/>
                  </w:tcBorders>
                  <w:noWrap w:val="0"/>
                  <w:vAlign w:val="top"/>
                </w:tcPr>
                <w:p w14:paraId="7B8EF6E9">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7254DB2E">
                  <w:pPr>
                    <w:spacing w:line="360" w:lineRule="auto"/>
                    <w:jc w:val="center"/>
                    <w:rPr>
                      <w:rFonts w:hint="eastAsia" w:ascii="宋体" w:hAnsi="宋体" w:cs="宋体"/>
                      <w:b/>
                      <w:sz w:val="24"/>
                    </w:rPr>
                  </w:pPr>
                  <w:r>
                    <w:rPr>
                      <w:rFonts w:hint="eastAsia" w:ascii="宋体" w:hAnsi="宋体" w:cs="宋体"/>
                      <w:b/>
                      <w:sz w:val="24"/>
                    </w:rPr>
                    <w:t>2年</w:t>
                  </w:r>
                </w:p>
              </w:tc>
            </w:tr>
            <w:tr w14:paraId="39C0FF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3751186E">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7CFB6DEC">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350F205D">
                  <w:pPr>
                    <w:spacing w:line="360" w:lineRule="auto"/>
                    <w:jc w:val="center"/>
                    <w:rPr>
                      <w:rFonts w:hint="eastAsia" w:ascii="宋体" w:hAnsi="宋体" w:cs="宋体"/>
                      <w:sz w:val="24"/>
                    </w:rPr>
                  </w:pPr>
                  <w:r>
                    <w:rPr>
                      <w:rFonts w:hint="eastAsia" w:ascii="宋体" w:hAnsi="宋体" w:cs="宋体"/>
                      <w:b/>
                      <w:sz w:val="24"/>
                    </w:rPr>
                    <w:t>颈托</w:t>
                  </w:r>
                </w:p>
              </w:tc>
              <w:tc>
                <w:tcPr>
                  <w:tcW w:w="1062" w:type="dxa"/>
                  <w:tcBorders>
                    <w:top w:val="nil"/>
                    <w:left w:val="single" w:color="000000" w:sz="4" w:space="0"/>
                    <w:bottom w:val="single" w:color="000000" w:sz="4" w:space="0"/>
                    <w:right w:val="single" w:color="000000" w:sz="4" w:space="0"/>
                  </w:tcBorders>
                  <w:noWrap w:val="0"/>
                  <w:vAlign w:val="top"/>
                </w:tcPr>
                <w:p w14:paraId="14A1CABF">
                  <w:pPr>
                    <w:spacing w:line="360" w:lineRule="auto"/>
                    <w:jc w:val="center"/>
                    <w:rPr>
                      <w:rFonts w:hint="eastAsia" w:ascii="宋体" w:hAnsi="宋体" w:cs="宋体"/>
                      <w:sz w:val="24"/>
                    </w:rPr>
                  </w:pPr>
                  <w:r>
                    <w:rPr>
                      <w:rFonts w:hint="eastAsia" w:ascii="宋体" w:hAnsi="宋体" w:cs="宋体"/>
                      <w:b/>
                      <w:sz w:val="24"/>
                    </w:rPr>
                    <w:t>200元</w:t>
                  </w:r>
                </w:p>
              </w:tc>
              <w:tc>
                <w:tcPr>
                  <w:tcW w:w="800" w:type="dxa"/>
                  <w:tcBorders>
                    <w:top w:val="nil"/>
                    <w:left w:val="single" w:color="000000" w:sz="4" w:space="0"/>
                    <w:bottom w:val="single" w:color="000000" w:sz="4" w:space="0"/>
                    <w:right w:val="single" w:color="000000" w:sz="4" w:space="0"/>
                  </w:tcBorders>
                  <w:noWrap w:val="0"/>
                  <w:vAlign w:val="top"/>
                </w:tcPr>
                <w:p w14:paraId="4E57BEF7">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4F6F24EA">
                  <w:pPr>
                    <w:spacing w:line="360" w:lineRule="auto"/>
                    <w:jc w:val="center"/>
                    <w:rPr>
                      <w:rFonts w:hint="eastAsia" w:ascii="宋体" w:hAnsi="宋体" w:cs="宋体"/>
                      <w:b/>
                      <w:sz w:val="24"/>
                    </w:rPr>
                  </w:pPr>
                  <w:r>
                    <w:rPr>
                      <w:rFonts w:hint="eastAsia" w:ascii="宋体" w:hAnsi="宋体" w:cs="宋体"/>
                      <w:b/>
                      <w:sz w:val="24"/>
                    </w:rPr>
                    <w:t>2年</w:t>
                  </w:r>
                </w:p>
              </w:tc>
            </w:tr>
            <w:tr w14:paraId="1A213E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restart"/>
                  <w:tcBorders>
                    <w:top w:val="nil"/>
                    <w:left w:val="single" w:color="000000" w:sz="4" w:space="0"/>
                    <w:bottom w:val="single" w:color="000000" w:sz="4" w:space="0"/>
                    <w:right w:val="single" w:color="000000" w:sz="4" w:space="0"/>
                  </w:tcBorders>
                  <w:noWrap w:val="0"/>
                  <w:vAlign w:val="top"/>
                </w:tcPr>
                <w:p w14:paraId="16A4A0D9">
                  <w:pPr>
                    <w:spacing w:line="360" w:lineRule="auto"/>
                    <w:jc w:val="center"/>
                    <w:rPr>
                      <w:rFonts w:hint="eastAsia" w:ascii="宋体" w:hAnsi="宋体" w:cs="宋体"/>
                      <w:sz w:val="24"/>
                    </w:rPr>
                  </w:pPr>
                  <w:r>
                    <w:rPr>
                      <w:rFonts w:hint="eastAsia" w:ascii="宋体" w:hAnsi="宋体" w:cs="宋体"/>
                      <w:b/>
                      <w:sz w:val="24"/>
                    </w:rPr>
                    <w:t>肢体</w:t>
                  </w:r>
                </w:p>
                <w:p w14:paraId="15F8652C">
                  <w:pPr>
                    <w:spacing w:line="360" w:lineRule="auto"/>
                    <w:jc w:val="center"/>
                    <w:rPr>
                      <w:rFonts w:hint="eastAsia" w:ascii="宋体" w:hAnsi="宋体" w:cs="宋体"/>
                      <w:sz w:val="24"/>
                    </w:rPr>
                  </w:pPr>
                  <w:r>
                    <w:rPr>
                      <w:rFonts w:hint="eastAsia" w:ascii="宋体" w:hAnsi="宋体" w:cs="宋体"/>
                      <w:b/>
                      <w:sz w:val="24"/>
                    </w:rPr>
                    <w:t>残疾</w:t>
                  </w:r>
                </w:p>
              </w:tc>
              <w:tc>
                <w:tcPr>
                  <w:tcW w:w="625" w:type="dxa"/>
                  <w:vMerge w:val="restart"/>
                  <w:tcBorders>
                    <w:top w:val="nil"/>
                    <w:left w:val="single" w:color="000000" w:sz="4" w:space="0"/>
                    <w:bottom w:val="single" w:color="000000" w:sz="4" w:space="0"/>
                    <w:right w:val="single" w:color="000000" w:sz="4" w:space="0"/>
                  </w:tcBorders>
                  <w:noWrap w:val="0"/>
                  <w:vAlign w:val="top"/>
                </w:tcPr>
                <w:p w14:paraId="0A7A08C4">
                  <w:pPr>
                    <w:spacing w:line="360" w:lineRule="auto"/>
                    <w:jc w:val="center"/>
                    <w:rPr>
                      <w:rFonts w:hint="eastAsia" w:ascii="宋体" w:hAnsi="宋体" w:cs="宋体"/>
                      <w:sz w:val="24"/>
                    </w:rPr>
                  </w:pPr>
                  <w:r>
                    <w:rPr>
                      <w:rFonts w:hint="eastAsia" w:ascii="宋体" w:hAnsi="宋体" w:cs="宋体"/>
                      <w:b/>
                      <w:sz w:val="24"/>
                    </w:rPr>
                    <w:t>移</w:t>
                  </w:r>
                </w:p>
                <w:p w14:paraId="7FA3B7F1">
                  <w:pPr>
                    <w:spacing w:line="360" w:lineRule="auto"/>
                    <w:jc w:val="center"/>
                    <w:rPr>
                      <w:rFonts w:hint="eastAsia" w:ascii="宋体" w:hAnsi="宋体" w:cs="宋体"/>
                      <w:sz w:val="24"/>
                    </w:rPr>
                  </w:pPr>
                  <w:r>
                    <w:rPr>
                      <w:rFonts w:hint="eastAsia" w:ascii="宋体" w:hAnsi="宋体" w:cs="宋体"/>
                      <w:b/>
                      <w:sz w:val="24"/>
                    </w:rPr>
                    <w:t>动</w:t>
                  </w:r>
                </w:p>
                <w:p w14:paraId="30B07523">
                  <w:pPr>
                    <w:spacing w:line="360" w:lineRule="auto"/>
                    <w:jc w:val="center"/>
                    <w:rPr>
                      <w:rFonts w:hint="eastAsia" w:ascii="宋体" w:hAnsi="宋体" w:cs="宋体"/>
                      <w:sz w:val="24"/>
                    </w:rPr>
                  </w:pPr>
                  <w:r>
                    <w:rPr>
                      <w:rFonts w:hint="eastAsia" w:ascii="宋体" w:hAnsi="宋体" w:cs="宋体"/>
                      <w:b/>
                      <w:sz w:val="24"/>
                    </w:rPr>
                    <w:t>辅</w:t>
                  </w:r>
                </w:p>
                <w:p w14:paraId="100838E7">
                  <w:pPr>
                    <w:spacing w:line="360" w:lineRule="auto"/>
                    <w:jc w:val="center"/>
                    <w:rPr>
                      <w:rFonts w:hint="eastAsia" w:ascii="宋体" w:hAnsi="宋体" w:cs="宋体"/>
                      <w:sz w:val="24"/>
                    </w:rPr>
                  </w:pPr>
                  <w:r>
                    <w:rPr>
                      <w:rFonts w:hint="eastAsia" w:ascii="宋体" w:hAnsi="宋体" w:cs="宋体"/>
                      <w:b/>
                      <w:sz w:val="24"/>
                    </w:rPr>
                    <w:t>具</w:t>
                  </w:r>
                </w:p>
                <w:p w14:paraId="461F1517">
                  <w:pPr>
                    <w:spacing w:line="360" w:lineRule="auto"/>
                    <w:jc w:val="center"/>
                    <w:rPr>
                      <w:rFonts w:hint="eastAsia" w:ascii="宋体" w:hAnsi="宋体" w:cs="宋体"/>
                      <w:sz w:val="24"/>
                    </w:rPr>
                  </w:pPr>
                  <w:r>
                    <w:rPr>
                      <w:rFonts w:hint="eastAsia" w:ascii="宋体" w:hAnsi="宋体" w:cs="宋体"/>
                      <w:b/>
                      <w:sz w:val="24"/>
                    </w:rPr>
                    <w:t>类</w:t>
                  </w:r>
                </w:p>
              </w:tc>
              <w:tc>
                <w:tcPr>
                  <w:tcW w:w="2460" w:type="dxa"/>
                  <w:tcBorders>
                    <w:top w:val="nil"/>
                    <w:left w:val="single" w:color="000000" w:sz="4" w:space="0"/>
                    <w:bottom w:val="single" w:color="000000" w:sz="4" w:space="0"/>
                    <w:right w:val="single" w:color="000000" w:sz="4" w:space="0"/>
                  </w:tcBorders>
                  <w:noWrap w:val="0"/>
                  <w:vAlign w:val="top"/>
                </w:tcPr>
                <w:p w14:paraId="5FAA9B41">
                  <w:pPr>
                    <w:spacing w:line="360" w:lineRule="auto"/>
                    <w:jc w:val="center"/>
                    <w:rPr>
                      <w:rFonts w:hint="eastAsia" w:ascii="宋体" w:hAnsi="宋体" w:cs="宋体"/>
                      <w:sz w:val="24"/>
                    </w:rPr>
                  </w:pPr>
                  <w:r>
                    <w:rPr>
                      <w:rFonts w:hint="eastAsia" w:ascii="宋体" w:hAnsi="宋体" w:cs="宋体"/>
                      <w:b/>
                      <w:sz w:val="24"/>
                    </w:rPr>
                    <w:t>护理型轮椅</w:t>
                  </w:r>
                </w:p>
              </w:tc>
              <w:tc>
                <w:tcPr>
                  <w:tcW w:w="1062" w:type="dxa"/>
                  <w:tcBorders>
                    <w:top w:val="nil"/>
                    <w:left w:val="single" w:color="000000" w:sz="4" w:space="0"/>
                    <w:bottom w:val="single" w:color="000000" w:sz="4" w:space="0"/>
                    <w:right w:val="single" w:color="000000" w:sz="4" w:space="0"/>
                  </w:tcBorders>
                  <w:noWrap w:val="0"/>
                  <w:vAlign w:val="top"/>
                </w:tcPr>
                <w:p w14:paraId="67B67893">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2CAA94C1">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06D8769F">
                  <w:pPr>
                    <w:spacing w:line="360" w:lineRule="auto"/>
                    <w:jc w:val="center"/>
                    <w:rPr>
                      <w:rFonts w:hint="eastAsia" w:ascii="宋体" w:hAnsi="宋体" w:cs="宋体"/>
                      <w:b/>
                      <w:sz w:val="24"/>
                    </w:rPr>
                  </w:pPr>
                  <w:r>
                    <w:rPr>
                      <w:rFonts w:hint="eastAsia" w:ascii="宋体" w:hAnsi="宋体" w:cs="宋体"/>
                      <w:b/>
                      <w:sz w:val="24"/>
                    </w:rPr>
                    <w:t>4年</w:t>
                  </w:r>
                </w:p>
              </w:tc>
            </w:tr>
            <w:tr w14:paraId="6CF24B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130947EA">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4D910B50">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23529CCC">
                  <w:pPr>
                    <w:spacing w:line="360" w:lineRule="auto"/>
                    <w:jc w:val="center"/>
                    <w:rPr>
                      <w:rFonts w:hint="eastAsia" w:ascii="宋体" w:hAnsi="宋体" w:cs="宋体"/>
                      <w:sz w:val="24"/>
                    </w:rPr>
                  </w:pPr>
                  <w:r>
                    <w:rPr>
                      <w:rFonts w:hint="eastAsia" w:ascii="宋体" w:hAnsi="宋体" w:cs="宋体"/>
                      <w:b/>
                      <w:sz w:val="24"/>
                    </w:rPr>
                    <w:t>坐便轮椅</w:t>
                  </w:r>
                </w:p>
              </w:tc>
              <w:tc>
                <w:tcPr>
                  <w:tcW w:w="1062" w:type="dxa"/>
                  <w:tcBorders>
                    <w:top w:val="nil"/>
                    <w:left w:val="single" w:color="000000" w:sz="4" w:space="0"/>
                    <w:bottom w:val="single" w:color="000000" w:sz="4" w:space="0"/>
                    <w:right w:val="single" w:color="000000" w:sz="4" w:space="0"/>
                  </w:tcBorders>
                  <w:noWrap w:val="0"/>
                  <w:vAlign w:val="top"/>
                </w:tcPr>
                <w:p w14:paraId="3CD2CC0A">
                  <w:pPr>
                    <w:spacing w:line="360" w:lineRule="auto"/>
                    <w:jc w:val="center"/>
                    <w:rPr>
                      <w:rFonts w:hint="eastAsia" w:ascii="宋体" w:hAnsi="宋体" w:cs="宋体"/>
                      <w:sz w:val="24"/>
                    </w:rPr>
                  </w:pPr>
                  <w:r>
                    <w:rPr>
                      <w:rFonts w:hint="eastAsia" w:ascii="宋体" w:hAnsi="宋体" w:cs="宋体"/>
                      <w:b/>
                      <w:sz w:val="24"/>
                    </w:rPr>
                    <w:t>550元</w:t>
                  </w:r>
                </w:p>
              </w:tc>
              <w:tc>
                <w:tcPr>
                  <w:tcW w:w="800" w:type="dxa"/>
                  <w:tcBorders>
                    <w:top w:val="nil"/>
                    <w:left w:val="single" w:color="000000" w:sz="4" w:space="0"/>
                    <w:bottom w:val="single" w:color="000000" w:sz="4" w:space="0"/>
                    <w:right w:val="single" w:color="000000" w:sz="4" w:space="0"/>
                  </w:tcBorders>
                  <w:noWrap w:val="0"/>
                  <w:vAlign w:val="top"/>
                </w:tcPr>
                <w:p w14:paraId="516868AE">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422FC21B">
                  <w:pPr>
                    <w:spacing w:line="360" w:lineRule="auto"/>
                    <w:jc w:val="center"/>
                    <w:rPr>
                      <w:rFonts w:hint="eastAsia" w:ascii="宋体" w:hAnsi="宋体" w:cs="宋体"/>
                      <w:b/>
                      <w:sz w:val="24"/>
                    </w:rPr>
                  </w:pPr>
                  <w:r>
                    <w:rPr>
                      <w:rFonts w:hint="eastAsia" w:ascii="宋体" w:hAnsi="宋体" w:cs="宋体"/>
                      <w:b/>
                      <w:sz w:val="24"/>
                    </w:rPr>
                    <w:t>4年</w:t>
                  </w:r>
                </w:p>
              </w:tc>
            </w:tr>
            <w:tr w14:paraId="1CAD31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7CC039C1">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85C343F">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6B1BBE24">
                  <w:pPr>
                    <w:spacing w:line="360" w:lineRule="auto"/>
                    <w:jc w:val="center"/>
                    <w:rPr>
                      <w:rFonts w:hint="eastAsia" w:ascii="宋体" w:hAnsi="宋体" w:cs="宋体"/>
                      <w:sz w:val="24"/>
                    </w:rPr>
                  </w:pPr>
                  <w:r>
                    <w:rPr>
                      <w:rFonts w:hint="eastAsia" w:ascii="宋体" w:hAnsi="宋体" w:cs="宋体"/>
                      <w:b/>
                      <w:sz w:val="24"/>
                    </w:rPr>
                    <w:t>普通轮椅</w:t>
                  </w:r>
                </w:p>
              </w:tc>
              <w:tc>
                <w:tcPr>
                  <w:tcW w:w="1062" w:type="dxa"/>
                  <w:tcBorders>
                    <w:top w:val="nil"/>
                    <w:left w:val="single" w:color="000000" w:sz="4" w:space="0"/>
                    <w:bottom w:val="single" w:color="000000" w:sz="4" w:space="0"/>
                    <w:right w:val="single" w:color="000000" w:sz="4" w:space="0"/>
                  </w:tcBorders>
                  <w:noWrap w:val="0"/>
                  <w:vAlign w:val="top"/>
                </w:tcPr>
                <w:p w14:paraId="328B585A">
                  <w:pPr>
                    <w:spacing w:line="360" w:lineRule="auto"/>
                    <w:jc w:val="center"/>
                    <w:rPr>
                      <w:rFonts w:hint="eastAsia" w:ascii="宋体" w:hAnsi="宋体" w:cs="宋体"/>
                      <w:sz w:val="24"/>
                    </w:rPr>
                  </w:pPr>
                  <w:r>
                    <w:rPr>
                      <w:rFonts w:hint="eastAsia" w:ascii="宋体" w:hAnsi="宋体" w:cs="宋体"/>
                      <w:b/>
                      <w:sz w:val="24"/>
                    </w:rPr>
                    <w:t>400元</w:t>
                  </w:r>
                </w:p>
              </w:tc>
              <w:tc>
                <w:tcPr>
                  <w:tcW w:w="800" w:type="dxa"/>
                  <w:tcBorders>
                    <w:top w:val="nil"/>
                    <w:left w:val="single" w:color="000000" w:sz="4" w:space="0"/>
                    <w:bottom w:val="single" w:color="000000" w:sz="4" w:space="0"/>
                    <w:right w:val="single" w:color="000000" w:sz="4" w:space="0"/>
                  </w:tcBorders>
                  <w:noWrap w:val="0"/>
                  <w:vAlign w:val="top"/>
                </w:tcPr>
                <w:p w14:paraId="4E4E1A49">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05442F37">
                  <w:pPr>
                    <w:spacing w:line="360" w:lineRule="auto"/>
                    <w:jc w:val="center"/>
                    <w:rPr>
                      <w:rFonts w:hint="eastAsia" w:ascii="宋体" w:hAnsi="宋体" w:cs="宋体"/>
                      <w:b/>
                      <w:sz w:val="24"/>
                    </w:rPr>
                  </w:pPr>
                  <w:r>
                    <w:rPr>
                      <w:rFonts w:hint="eastAsia" w:ascii="宋体" w:hAnsi="宋体" w:cs="宋体"/>
                      <w:b/>
                      <w:sz w:val="24"/>
                    </w:rPr>
                    <w:t>4年</w:t>
                  </w:r>
                </w:p>
              </w:tc>
            </w:tr>
            <w:tr w14:paraId="36C70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9E777A8">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350C369B">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7AD3DCFA">
                  <w:pPr>
                    <w:spacing w:line="360" w:lineRule="auto"/>
                    <w:jc w:val="center"/>
                    <w:rPr>
                      <w:rFonts w:hint="eastAsia" w:ascii="宋体" w:hAnsi="宋体" w:cs="宋体"/>
                      <w:sz w:val="24"/>
                    </w:rPr>
                  </w:pPr>
                  <w:r>
                    <w:rPr>
                      <w:rFonts w:hint="eastAsia" w:ascii="宋体" w:hAnsi="宋体" w:cs="宋体"/>
                      <w:b/>
                      <w:sz w:val="24"/>
                    </w:rPr>
                    <w:t>高靠背功能轮椅</w:t>
                  </w:r>
                </w:p>
              </w:tc>
              <w:tc>
                <w:tcPr>
                  <w:tcW w:w="1062" w:type="dxa"/>
                  <w:tcBorders>
                    <w:top w:val="nil"/>
                    <w:left w:val="single" w:color="000000" w:sz="4" w:space="0"/>
                    <w:bottom w:val="single" w:color="000000" w:sz="4" w:space="0"/>
                    <w:right w:val="single" w:color="000000" w:sz="4" w:space="0"/>
                  </w:tcBorders>
                  <w:noWrap w:val="0"/>
                  <w:vAlign w:val="top"/>
                </w:tcPr>
                <w:p w14:paraId="40976701">
                  <w:pPr>
                    <w:spacing w:line="360" w:lineRule="auto"/>
                    <w:jc w:val="center"/>
                    <w:rPr>
                      <w:rFonts w:hint="eastAsia" w:ascii="宋体" w:hAnsi="宋体" w:cs="宋体"/>
                      <w:sz w:val="24"/>
                    </w:rPr>
                  </w:pPr>
                  <w:r>
                    <w:rPr>
                      <w:rFonts w:hint="eastAsia" w:ascii="宋体" w:hAnsi="宋体" w:cs="宋体"/>
                      <w:b/>
                      <w:sz w:val="24"/>
                    </w:rPr>
                    <w:t>800元</w:t>
                  </w:r>
                </w:p>
              </w:tc>
              <w:tc>
                <w:tcPr>
                  <w:tcW w:w="800" w:type="dxa"/>
                  <w:tcBorders>
                    <w:top w:val="nil"/>
                    <w:left w:val="single" w:color="000000" w:sz="4" w:space="0"/>
                    <w:bottom w:val="single" w:color="000000" w:sz="4" w:space="0"/>
                    <w:right w:val="single" w:color="000000" w:sz="4" w:space="0"/>
                  </w:tcBorders>
                  <w:noWrap w:val="0"/>
                  <w:vAlign w:val="top"/>
                </w:tcPr>
                <w:p w14:paraId="547A2BBF">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42A77A7C">
                  <w:pPr>
                    <w:spacing w:line="360" w:lineRule="auto"/>
                    <w:jc w:val="center"/>
                    <w:rPr>
                      <w:rFonts w:hint="eastAsia" w:ascii="宋体" w:hAnsi="宋体" w:cs="宋体"/>
                      <w:b/>
                      <w:sz w:val="24"/>
                    </w:rPr>
                  </w:pPr>
                  <w:r>
                    <w:rPr>
                      <w:rFonts w:hint="eastAsia" w:ascii="宋体" w:hAnsi="宋体" w:cs="宋体"/>
                      <w:b/>
                      <w:sz w:val="24"/>
                    </w:rPr>
                    <w:t>4年</w:t>
                  </w:r>
                </w:p>
              </w:tc>
            </w:tr>
            <w:tr w14:paraId="18283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10910745">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B8126E2">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24BEA62E">
                  <w:pPr>
                    <w:spacing w:line="360" w:lineRule="auto"/>
                    <w:jc w:val="center"/>
                    <w:rPr>
                      <w:rFonts w:hint="eastAsia" w:ascii="宋体" w:hAnsi="宋体" w:cs="宋体"/>
                      <w:sz w:val="24"/>
                    </w:rPr>
                  </w:pPr>
                  <w:r>
                    <w:rPr>
                      <w:rFonts w:hint="eastAsia" w:ascii="宋体" w:hAnsi="宋体" w:cs="宋体"/>
                      <w:b/>
                      <w:sz w:val="24"/>
                    </w:rPr>
                    <w:t>手摇三轮车</w:t>
                  </w:r>
                </w:p>
              </w:tc>
              <w:tc>
                <w:tcPr>
                  <w:tcW w:w="1062" w:type="dxa"/>
                  <w:tcBorders>
                    <w:top w:val="nil"/>
                    <w:left w:val="single" w:color="000000" w:sz="4" w:space="0"/>
                    <w:bottom w:val="single" w:color="000000" w:sz="4" w:space="0"/>
                    <w:right w:val="single" w:color="000000" w:sz="4" w:space="0"/>
                  </w:tcBorders>
                  <w:noWrap w:val="0"/>
                  <w:vAlign w:val="top"/>
                </w:tcPr>
                <w:p w14:paraId="262EC585">
                  <w:pPr>
                    <w:spacing w:line="360" w:lineRule="auto"/>
                    <w:jc w:val="center"/>
                    <w:rPr>
                      <w:rFonts w:hint="eastAsia" w:ascii="宋体" w:hAnsi="宋体" w:cs="宋体"/>
                      <w:sz w:val="24"/>
                    </w:rPr>
                  </w:pPr>
                  <w:r>
                    <w:rPr>
                      <w:rFonts w:hint="eastAsia" w:ascii="宋体" w:hAnsi="宋体" w:cs="宋体"/>
                      <w:b/>
                      <w:sz w:val="24"/>
                    </w:rPr>
                    <w:t>800元</w:t>
                  </w:r>
                </w:p>
              </w:tc>
              <w:tc>
                <w:tcPr>
                  <w:tcW w:w="800" w:type="dxa"/>
                  <w:tcBorders>
                    <w:top w:val="nil"/>
                    <w:left w:val="single" w:color="000000" w:sz="4" w:space="0"/>
                    <w:bottom w:val="single" w:color="000000" w:sz="4" w:space="0"/>
                    <w:right w:val="single" w:color="000000" w:sz="4" w:space="0"/>
                  </w:tcBorders>
                  <w:noWrap w:val="0"/>
                  <w:vAlign w:val="top"/>
                </w:tcPr>
                <w:p w14:paraId="3BE8D553">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0D772C20">
                  <w:pPr>
                    <w:spacing w:line="360" w:lineRule="auto"/>
                    <w:jc w:val="center"/>
                    <w:rPr>
                      <w:rFonts w:hint="eastAsia" w:ascii="宋体" w:hAnsi="宋体" w:cs="宋体"/>
                      <w:b/>
                      <w:sz w:val="24"/>
                    </w:rPr>
                  </w:pPr>
                  <w:r>
                    <w:rPr>
                      <w:rFonts w:hint="eastAsia" w:ascii="宋体" w:hAnsi="宋体" w:cs="宋体"/>
                      <w:b/>
                      <w:sz w:val="24"/>
                    </w:rPr>
                    <w:t>4年</w:t>
                  </w:r>
                </w:p>
              </w:tc>
            </w:tr>
            <w:tr w14:paraId="0F9DA9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5D671CDE">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D72989B">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756319BD">
                  <w:pPr>
                    <w:spacing w:line="360" w:lineRule="auto"/>
                    <w:jc w:val="center"/>
                    <w:rPr>
                      <w:rFonts w:hint="eastAsia" w:ascii="宋体" w:hAnsi="宋体" w:cs="宋体"/>
                      <w:sz w:val="24"/>
                    </w:rPr>
                  </w:pPr>
                  <w:r>
                    <w:rPr>
                      <w:rFonts w:hint="eastAsia" w:ascii="宋体" w:hAnsi="宋体" w:cs="宋体"/>
                      <w:b/>
                      <w:sz w:val="24"/>
                    </w:rPr>
                    <w:t>电动轮椅</w:t>
                  </w:r>
                </w:p>
              </w:tc>
              <w:tc>
                <w:tcPr>
                  <w:tcW w:w="1062" w:type="dxa"/>
                  <w:tcBorders>
                    <w:top w:val="nil"/>
                    <w:left w:val="single" w:color="000000" w:sz="4" w:space="0"/>
                    <w:bottom w:val="single" w:color="000000" w:sz="4" w:space="0"/>
                    <w:right w:val="single" w:color="000000" w:sz="4" w:space="0"/>
                  </w:tcBorders>
                  <w:noWrap w:val="0"/>
                  <w:vAlign w:val="top"/>
                </w:tcPr>
                <w:p w14:paraId="10B9EC73">
                  <w:pPr>
                    <w:spacing w:line="360" w:lineRule="auto"/>
                    <w:jc w:val="center"/>
                    <w:rPr>
                      <w:rFonts w:hint="eastAsia" w:ascii="宋体" w:hAnsi="宋体" w:cs="宋体"/>
                      <w:sz w:val="24"/>
                    </w:rPr>
                  </w:pPr>
                  <w:r>
                    <w:rPr>
                      <w:rFonts w:hint="eastAsia" w:ascii="宋体" w:hAnsi="宋体" w:cs="宋体"/>
                      <w:b/>
                      <w:sz w:val="24"/>
                    </w:rPr>
                    <w:t>2000元</w:t>
                  </w:r>
                </w:p>
              </w:tc>
              <w:tc>
                <w:tcPr>
                  <w:tcW w:w="800" w:type="dxa"/>
                  <w:tcBorders>
                    <w:top w:val="nil"/>
                    <w:left w:val="single" w:color="000000" w:sz="4" w:space="0"/>
                    <w:bottom w:val="single" w:color="000000" w:sz="4" w:space="0"/>
                    <w:right w:val="single" w:color="000000" w:sz="4" w:space="0"/>
                  </w:tcBorders>
                  <w:noWrap w:val="0"/>
                  <w:vAlign w:val="top"/>
                </w:tcPr>
                <w:p w14:paraId="00485176">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61B5BA89">
                  <w:pPr>
                    <w:spacing w:line="360" w:lineRule="auto"/>
                    <w:jc w:val="center"/>
                    <w:rPr>
                      <w:rFonts w:hint="eastAsia" w:ascii="宋体" w:hAnsi="宋体" w:cs="宋体"/>
                      <w:b/>
                      <w:sz w:val="24"/>
                    </w:rPr>
                  </w:pPr>
                  <w:r>
                    <w:rPr>
                      <w:rFonts w:hint="eastAsia" w:ascii="宋体" w:hAnsi="宋体" w:cs="宋体"/>
                      <w:b/>
                      <w:sz w:val="24"/>
                    </w:rPr>
                    <w:t>5年</w:t>
                  </w:r>
                </w:p>
              </w:tc>
            </w:tr>
            <w:tr w14:paraId="232EA2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261E7B9B">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4892D6CB">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02EF8D0D">
                  <w:pPr>
                    <w:spacing w:line="360" w:lineRule="auto"/>
                    <w:jc w:val="center"/>
                    <w:rPr>
                      <w:rFonts w:hint="eastAsia" w:ascii="宋体" w:hAnsi="宋体" w:cs="宋体"/>
                      <w:sz w:val="24"/>
                    </w:rPr>
                  </w:pPr>
                  <w:r>
                    <w:rPr>
                      <w:rFonts w:hint="eastAsia" w:ascii="宋体" w:hAnsi="宋体" w:cs="宋体"/>
                      <w:b/>
                      <w:sz w:val="24"/>
                    </w:rPr>
                    <w:t>防褥疮座垫</w:t>
                  </w:r>
                </w:p>
              </w:tc>
              <w:tc>
                <w:tcPr>
                  <w:tcW w:w="1062" w:type="dxa"/>
                  <w:tcBorders>
                    <w:top w:val="nil"/>
                    <w:left w:val="single" w:color="000000" w:sz="4" w:space="0"/>
                    <w:bottom w:val="single" w:color="000000" w:sz="4" w:space="0"/>
                    <w:right w:val="single" w:color="000000" w:sz="4" w:space="0"/>
                  </w:tcBorders>
                  <w:noWrap w:val="0"/>
                  <w:vAlign w:val="top"/>
                </w:tcPr>
                <w:p w14:paraId="7EF8E465">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53F6E059">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40E29AE3">
                  <w:pPr>
                    <w:spacing w:line="360" w:lineRule="auto"/>
                    <w:jc w:val="center"/>
                    <w:rPr>
                      <w:rFonts w:hint="eastAsia" w:ascii="宋体" w:hAnsi="宋体" w:cs="宋体"/>
                      <w:b/>
                      <w:sz w:val="24"/>
                    </w:rPr>
                  </w:pPr>
                  <w:r>
                    <w:rPr>
                      <w:rFonts w:hint="eastAsia" w:ascii="宋体" w:hAnsi="宋体" w:cs="宋体"/>
                      <w:b/>
                      <w:sz w:val="24"/>
                    </w:rPr>
                    <w:t>2年</w:t>
                  </w:r>
                </w:p>
              </w:tc>
            </w:tr>
            <w:tr w14:paraId="60739A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5624E54B">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61435B58">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C545078">
                  <w:pPr>
                    <w:spacing w:line="360" w:lineRule="auto"/>
                    <w:jc w:val="center"/>
                    <w:rPr>
                      <w:rFonts w:hint="eastAsia" w:ascii="宋体" w:hAnsi="宋体" w:cs="宋体"/>
                      <w:sz w:val="24"/>
                    </w:rPr>
                  </w:pPr>
                  <w:r>
                    <w:rPr>
                      <w:rFonts w:hint="eastAsia" w:ascii="宋体" w:hAnsi="宋体" w:cs="宋体"/>
                      <w:b/>
                      <w:sz w:val="24"/>
                    </w:rPr>
                    <w:t>助行器</w:t>
                  </w:r>
                </w:p>
              </w:tc>
              <w:tc>
                <w:tcPr>
                  <w:tcW w:w="1062" w:type="dxa"/>
                  <w:tcBorders>
                    <w:top w:val="nil"/>
                    <w:left w:val="single" w:color="000000" w:sz="4" w:space="0"/>
                    <w:bottom w:val="single" w:color="000000" w:sz="4" w:space="0"/>
                    <w:right w:val="single" w:color="000000" w:sz="4" w:space="0"/>
                  </w:tcBorders>
                  <w:noWrap w:val="0"/>
                  <w:vAlign w:val="top"/>
                </w:tcPr>
                <w:p w14:paraId="5C31F34A">
                  <w:pPr>
                    <w:spacing w:line="360" w:lineRule="auto"/>
                    <w:jc w:val="center"/>
                    <w:rPr>
                      <w:rFonts w:hint="eastAsia" w:ascii="宋体" w:hAnsi="宋体" w:cs="宋体"/>
                      <w:sz w:val="24"/>
                    </w:rPr>
                  </w:pPr>
                  <w:r>
                    <w:rPr>
                      <w:rFonts w:hint="eastAsia" w:ascii="宋体" w:hAnsi="宋体" w:cs="宋体"/>
                      <w:b/>
                      <w:sz w:val="24"/>
                    </w:rPr>
                    <w:t>200元</w:t>
                  </w:r>
                </w:p>
              </w:tc>
              <w:tc>
                <w:tcPr>
                  <w:tcW w:w="800" w:type="dxa"/>
                  <w:tcBorders>
                    <w:top w:val="nil"/>
                    <w:left w:val="single" w:color="000000" w:sz="4" w:space="0"/>
                    <w:bottom w:val="single" w:color="000000" w:sz="4" w:space="0"/>
                    <w:right w:val="single" w:color="000000" w:sz="4" w:space="0"/>
                  </w:tcBorders>
                  <w:noWrap w:val="0"/>
                  <w:vAlign w:val="top"/>
                </w:tcPr>
                <w:p w14:paraId="6955C2C0">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5C2903B8">
                  <w:pPr>
                    <w:spacing w:line="360" w:lineRule="auto"/>
                    <w:jc w:val="center"/>
                    <w:rPr>
                      <w:rFonts w:hint="eastAsia" w:ascii="宋体" w:hAnsi="宋体" w:cs="宋体"/>
                      <w:b/>
                      <w:sz w:val="24"/>
                    </w:rPr>
                  </w:pPr>
                  <w:r>
                    <w:rPr>
                      <w:rFonts w:hint="eastAsia" w:ascii="宋体" w:hAnsi="宋体" w:cs="宋体"/>
                      <w:b/>
                      <w:sz w:val="24"/>
                    </w:rPr>
                    <w:t>3年</w:t>
                  </w:r>
                </w:p>
              </w:tc>
            </w:tr>
            <w:tr w14:paraId="27E9F5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797048A2">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248D9D9C">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720848D1">
                  <w:pPr>
                    <w:spacing w:line="360" w:lineRule="auto"/>
                    <w:jc w:val="center"/>
                    <w:rPr>
                      <w:rFonts w:hint="eastAsia" w:ascii="宋体" w:hAnsi="宋体" w:cs="宋体"/>
                      <w:sz w:val="24"/>
                    </w:rPr>
                  </w:pPr>
                  <w:r>
                    <w:rPr>
                      <w:rFonts w:hint="eastAsia" w:ascii="宋体" w:hAnsi="宋体" w:cs="宋体"/>
                      <w:b/>
                      <w:sz w:val="24"/>
                    </w:rPr>
                    <w:t>坐姿椅</w:t>
                  </w:r>
                </w:p>
              </w:tc>
              <w:tc>
                <w:tcPr>
                  <w:tcW w:w="1062" w:type="dxa"/>
                  <w:tcBorders>
                    <w:top w:val="nil"/>
                    <w:left w:val="single" w:color="000000" w:sz="4" w:space="0"/>
                    <w:bottom w:val="single" w:color="000000" w:sz="4" w:space="0"/>
                    <w:right w:val="single" w:color="000000" w:sz="4" w:space="0"/>
                  </w:tcBorders>
                  <w:noWrap w:val="0"/>
                  <w:vAlign w:val="top"/>
                </w:tcPr>
                <w:p w14:paraId="5BD00EA7">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29B5809F">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17B1E026">
                  <w:pPr>
                    <w:spacing w:line="360" w:lineRule="auto"/>
                    <w:jc w:val="center"/>
                    <w:rPr>
                      <w:rFonts w:hint="eastAsia" w:ascii="宋体" w:hAnsi="宋体" w:cs="宋体"/>
                      <w:b/>
                      <w:sz w:val="24"/>
                    </w:rPr>
                  </w:pPr>
                  <w:r>
                    <w:rPr>
                      <w:rFonts w:hint="eastAsia" w:ascii="宋体" w:hAnsi="宋体" w:cs="宋体"/>
                      <w:b/>
                      <w:sz w:val="24"/>
                    </w:rPr>
                    <w:t>3年</w:t>
                  </w:r>
                </w:p>
              </w:tc>
            </w:tr>
            <w:tr w14:paraId="4A5CD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7F4A3C57">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4E114AA8">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37C1CC8A">
                  <w:pPr>
                    <w:spacing w:line="360" w:lineRule="auto"/>
                    <w:jc w:val="center"/>
                    <w:rPr>
                      <w:rFonts w:hint="eastAsia" w:ascii="宋体" w:hAnsi="宋体" w:cs="宋体"/>
                      <w:sz w:val="24"/>
                    </w:rPr>
                  </w:pPr>
                  <w:r>
                    <w:rPr>
                      <w:rFonts w:hint="eastAsia" w:ascii="宋体" w:hAnsi="宋体" w:cs="宋体"/>
                      <w:b/>
                      <w:sz w:val="24"/>
                    </w:rPr>
                    <w:t>站立架</w:t>
                  </w:r>
                </w:p>
              </w:tc>
              <w:tc>
                <w:tcPr>
                  <w:tcW w:w="1062" w:type="dxa"/>
                  <w:tcBorders>
                    <w:top w:val="nil"/>
                    <w:left w:val="single" w:color="000000" w:sz="4" w:space="0"/>
                    <w:bottom w:val="single" w:color="000000" w:sz="4" w:space="0"/>
                    <w:right w:val="single" w:color="000000" w:sz="4" w:space="0"/>
                  </w:tcBorders>
                  <w:noWrap w:val="0"/>
                  <w:vAlign w:val="top"/>
                </w:tcPr>
                <w:p w14:paraId="2A3C9376">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796B415D">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7CAEAF70">
                  <w:pPr>
                    <w:spacing w:line="360" w:lineRule="auto"/>
                    <w:jc w:val="center"/>
                    <w:rPr>
                      <w:rFonts w:hint="eastAsia" w:ascii="宋体" w:hAnsi="宋体" w:cs="宋体"/>
                      <w:b/>
                      <w:sz w:val="24"/>
                    </w:rPr>
                  </w:pPr>
                  <w:r>
                    <w:rPr>
                      <w:rFonts w:hint="eastAsia" w:ascii="宋体" w:hAnsi="宋体" w:cs="宋体"/>
                      <w:b/>
                      <w:sz w:val="24"/>
                    </w:rPr>
                    <w:t>3年</w:t>
                  </w:r>
                </w:p>
              </w:tc>
            </w:tr>
            <w:tr w14:paraId="50279D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406C91AB">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550D8F9E">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607A2519">
                  <w:pPr>
                    <w:spacing w:line="360" w:lineRule="auto"/>
                    <w:jc w:val="center"/>
                    <w:rPr>
                      <w:rFonts w:hint="eastAsia" w:ascii="宋体" w:hAnsi="宋体" w:cs="宋体"/>
                      <w:sz w:val="24"/>
                    </w:rPr>
                  </w:pPr>
                  <w:r>
                    <w:rPr>
                      <w:rFonts w:hint="eastAsia" w:ascii="宋体" w:hAnsi="宋体" w:cs="宋体"/>
                      <w:b/>
                      <w:sz w:val="24"/>
                    </w:rPr>
                    <w:t>腋拐</w:t>
                  </w:r>
                </w:p>
              </w:tc>
              <w:tc>
                <w:tcPr>
                  <w:tcW w:w="1062" w:type="dxa"/>
                  <w:tcBorders>
                    <w:top w:val="nil"/>
                    <w:left w:val="single" w:color="000000" w:sz="4" w:space="0"/>
                    <w:bottom w:val="single" w:color="000000" w:sz="4" w:space="0"/>
                    <w:right w:val="single" w:color="000000" w:sz="4" w:space="0"/>
                  </w:tcBorders>
                  <w:noWrap w:val="0"/>
                  <w:vAlign w:val="top"/>
                </w:tcPr>
                <w:p w14:paraId="5CC1D850">
                  <w:pPr>
                    <w:spacing w:line="360" w:lineRule="auto"/>
                    <w:jc w:val="center"/>
                    <w:rPr>
                      <w:rFonts w:hint="eastAsia" w:ascii="宋体" w:hAnsi="宋体" w:cs="宋体"/>
                      <w:sz w:val="24"/>
                    </w:rPr>
                  </w:pPr>
                  <w:r>
                    <w:rPr>
                      <w:rFonts w:hint="eastAsia" w:ascii="宋体" w:hAnsi="宋体" w:cs="宋体"/>
                      <w:b/>
                      <w:sz w:val="24"/>
                    </w:rPr>
                    <w:t>80元</w:t>
                  </w:r>
                </w:p>
              </w:tc>
              <w:tc>
                <w:tcPr>
                  <w:tcW w:w="800" w:type="dxa"/>
                  <w:tcBorders>
                    <w:top w:val="nil"/>
                    <w:left w:val="single" w:color="000000" w:sz="4" w:space="0"/>
                    <w:bottom w:val="single" w:color="000000" w:sz="4" w:space="0"/>
                    <w:right w:val="single" w:color="000000" w:sz="4" w:space="0"/>
                  </w:tcBorders>
                  <w:noWrap w:val="0"/>
                  <w:vAlign w:val="top"/>
                </w:tcPr>
                <w:p w14:paraId="3B8CA2F0">
                  <w:pPr>
                    <w:spacing w:line="360" w:lineRule="auto"/>
                    <w:jc w:val="center"/>
                    <w:rPr>
                      <w:rFonts w:hint="eastAsia" w:ascii="宋体" w:hAnsi="宋体" w:cs="宋体"/>
                      <w:sz w:val="24"/>
                    </w:rPr>
                  </w:pPr>
                  <w:r>
                    <w:rPr>
                      <w:rFonts w:hint="eastAsia" w:ascii="宋体" w:hAnsi="宋体" w:cs="宋体"/>
                      <w:b/>
                      <w:sz w:val="24"/>
                    </w:rPr>
                    <w:t>副</w:t>
                  </w:r>
                </w:p>
              </w:tc>
              <w:tc>
                <w:tcPr>
                  <w:tcW w:w="1200" w:type="dxa"/>
                  <w:tcBorders>
                    <w:top w:val="nil"/>
                    <w:left w:val="single" w:color="000000" w:sz="4" w:space="0"/>
                    <w:bottom w:val="single" w:color="000000" w:sz="4" w:space="0"/>
                    <w:right w:val="single" w:color="000000" w:sz="4" w:space="0"/>
                  </w:tcBorders>
                  <w:noWrap w:val="0"/>
                  <w:vAlign w:val="top"/>
                </w:tcPr>
                <w:p w14:paraId="5BAC0CFD">
                  <w:pPr>
                    <w:spacing w:line="360" w:lineRule="auto"/>
                    <w:jc w:val="center"/>
                    <w:rPr>
                      <w:rFonts w:hint="eastAsia" w:ascii="宋体" w:hAnsi="宋体" w:cs="宋体"/>
                      <w:b/>
                      <w:sz w:val="24"/>
                    </w:rPr>
                  </w:pPr>
                  <w:r>
                    <w:rPr>
                      <w:rFonts w:hint="eastAsia" w:ascii="宋体" w:hAnsi="宋体" w:cs="宋体"/>
                      <w:b/>
                      <w:sz w:val="24"/>
                    </w:rPr>
                    <w:t>2年</w:t>
                  </w:r>
                </w:p>
              </w:tc>
            </w:tr>
            <w:tr w14:paraId="2C173C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2A09C260">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7427EB6F">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04F68973">
                  <w:pPr>
                    <w:spacing w:line="360" w:lineRule="auto"/>
                    <w:jc w:val="center"/>
                    <w:rPr>
                      <w:rFonts w:hint="eastAsia" w:ascii="宋体" w:hAnsi="宋体" w:cs="宋体"/>
                      <w:sz w:val="24"/>
                    </w:rPr>
                  </w:pPr>
                  <w:r>
                    <w:rPr>
                      <w:rFonts w:hint="eastAsia" w:ascii="宋体" w:hAnsi="宋体" w:cs="宋体"/>
                      <w:b/>
                      <w:sz w:val="24"/>
                    </w:rPr>
                    <w:t>肘拐</w:t>
                  </w:r>
                </w:p>
              </w:tc>
              <w:tc>
                <w:tcPr>
                  <w:tcW w:w="1062" w:type="dxa"/>
                  <w:tcBorders>
                    <w:top w:val="nil"/>
                    <w:left w:val="single" w:color="000000" w:sz="4" w:space="0"/>
                    <w:bottom w:val="single" w:color="000000" w:sz="4" w:space="0"/>
                    <w:right w:val="single" w:color="000000" w:sz="4" w:space="0"/>
                  </w:tcBorders>
                  <w:noWrap w:val="0"/>
                  <w:vAlign w:val="top"/>
                </w:tcPr>
                <w:p w14:paraId="4A8B571D">
                  <w:pPr>
                    <w:spacing w:line="360" w:lineRule="auto"/>
                    <w:jc w:val="center"/>
                    <w:rPr>
                      <w:rFonts w:hint="eastAsia" w:ascii="宋体" w:hAnsi="宋体" w:cs="宋体"/>
                      <w:sz w:val="24"/>
                    </w:rPr>
                  </w:pPr>
                  <w:r>
                    <w:rPr>
                      <w:rFonts w:hint="eastAsia" w:ascii="宋体" w:hAnsi="宋体" w:cs="宋体"/>
                      <w:b/>
                      <w:sz w:val="24"/>
                    </w:rPr>
                    <w:t>50元</w:t>
                  </w:r>
                </w:p>
              </w:tc>
              <w:tc>
                <w:tcPr>
                  <w:tcW w:w="800" w:type="dxa"/>
                  <w:tcBorders>
                    <w:top w:val="nil"/>
                    <w:left w:val="single" w:color="000000" w:sz="4" w:space="0"/>
                    <w:bottom w:val="single" w:color="000000" w:sz="4" w:space="0"/>
                    <w:right w:val="single" w:color="000000" w:sz="4" w:space="0"/>
                  </w:tcBorders>
                  <w:noWrap w:val="0"/>
                  <w:vAlign w:val="top"/>
                </w:tcPr>
                <w:p w14:paraId="361A0D1F">
                  <w:pPr>
                    <w:spacing w:line="360" w:lineRule="auto"/>
                    <w:jc w:val="center"/>
                    <w:rPr>
                      <w:rFonts w:hint="eastAsia" w:ascii="宋体" w:hAnsi="宋体" w:cs="宋体"/>
                      <w:sz w:val="24"/>
                    </w:rPr>
                  </w:pPr>
                  <w:r>
                    <w:rPr>
                      <w:rFonts w:hint="eastAsia" w:ascii="宋体" w:hAnsi="宋体" w:cs="宋体"/>
                      <w:b/>
                      <w:sz w:val="24"/>
                    </w:rPr>
                    <w:t>支</w:t>
                  </w:r>
                </w:p>
              </w:tc>
              <w:tc>
                <w:tcPr>
                  <w:tcW w:w="1200" w:type="dxa"/>
                  <w:tcBorders>
                    <w:top w:val="nil"/>
                    <w:left w:val="single" w:color="000000" w:sz="4" w:space="0"/>
                    <w:bottom w:val="single" w:color="000000" w:sz="4" w:space="0"/>
                    <w:right w:val="single" w:color="000000" w:sz="4" w:space="0"/>
                  </w:tcBorders>
                  <w:noWrap w:val="0"/>
                  <w:vAlign w:val="top"/>
                </w:tcPr>
                <w:p w14:paraId="44F91DDA">
                  <w:pPr>
                    <w:spacing w:line="360" w:lineRule="auto"/>
                    <w:jc w:val="center"/>
                    <w:rPr>
                      <w:rFonts w:hint="eastAsia" w:ascii="宋体" w:hAnsi="宋体" w:cs="宋体"/>
                      <w:b/>
                      <w:sz w:val="24"/>
                    </w:rPr>
                  </w:pPr>
                  <w:r>
                    <w:rPr>
                      <w:rFonts w:hint="eastAsia" w:ascii="宋体" w:hAnsi="宋体" w:cs="宋体"/>
                      <w:b/>
                      <w:sz w:val="24"/>
                    </w:rPr>
                    <w:t>2年</w:t>
                  </w:r>
                </w:p>
              </w:tc>
            </w:tr>
            <w:tr w14:paraId="22253A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3845D064">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5404D401">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3932283D">
                  <w:pPr>
                    <w:spacing w:line="360" w:lineRule="auto"/>
                    <w:jc w:val="center"/>
                    <w:rPr>
                      <w:rFonts w:hint="eastAsia" w:ascii="宋体" w:hAnsi="宋体" w:cs="宋体"/>
                      <w:sz w:val="24"/>
                    </w:rPr>
                  </w:pPr>
                  <w:r>
                    <w:rPr>
                      <w:rFonts w:hint="eastAsia" w:ascii="宋体" w:hAnsi="宋体" w:cs="宋体"/>
                      <w:b/>
                      <w:sz w:val="24"/>
                    </w:rPr>
                    <w:t>手杖</w:t>
                  </w:r>
                </w:p>
              </w:tc>
              <w:tc>
                <w:tcPr>
                  <w:tcW w:w="1062" w:type="dxa"/>
                  <w:tcBorders>
                    <w:top w:val="nil"/>
                    <w:left w:val="single" w:color="000000" w:sz="4" w:space="0"/>
                    <w:bottom w:val="single" w:color="000000" w:sz="4" w:space="0"/>
                    <w:right w:val="single" w:color="000000" w:sz="4" w:space="0"/>
                  </w:tcBorders>
                  <w:noWrap w:val="0"/>
                  <w:vAlign w:val="top"/>
                </w:tcPr>
                <w:p w14:paraId="0CBCB85E">
                  <w:pPr>
                    <w:spacing w:line="360" w:lineRule="auto"/>
                    <w:jc w:val="center"/>
                    <w:rPr>
                      <w:rFonts w:hint="eastAsia" w:ascii="宋体" w:hAnsi="宋体" w:cs="宋体"/>
                      <w:sz w:val="24"/>
                    </w:rPr>
                  </w:pPr>
                  <w:r>
                    <w:rPr>
                      <w:rFonts w:hint="eastAsia" w:ascii="宋体" w:hAnsi="宋体" w:cs="宋体"/>
                      <w:b/>
                      <w:sz w:val="24"/>
                    </w:rPr>
                    <w:t>50元</w:t>
                  </w:r>
                </w:p>
              </w:tc>
              <w:tc>
                <w:tcPr>
                  <w:tcW w:w="800" w:type="dxa"/>
                  <w:tcBorders>
                    <w:top w:val="nil"/>
                    <w:left w:val="single" w:color="000000" w:sz="4" w:space="0"/>
                    <w:bottom w:val="single" w:color="000000" w:sz="4" w:space="0"/>
                    <w:right w:val="single" w:color="000000" w:sz="4" w:space="0"/>
                  </w:tcBorders>
                  <w:noWrap w:val="0"/>
                  <w:vAlign w:val="top"/>
                </w:tcPr>
                <w:p w14:paraId="07B97859">
                  <w:pPr>
                    <w:spacing w:line="360" w:lineRule="auto"/>
                    <w:jc w:val="center"/>
                    <w:rPr>
                      <w:rFonts w:hint="eastAsia" w:ascii="宋体" w:hAnsi="宋体" w:cs="宋体"/>
                      <w:sz w:val="24"/>
                    </w:rPr>
                  </w:pPr>
                  <w:r>
                    <w:rPr>
                      <w:rFonts w:hint="eastAsia" w:ascii="宋体" w:hAnsi="宋体" w:cs="宋体"/>
                      <w:b/>
                      <w:sz w:val="24"/>
                    </w:rPr>
                    <w:t>支</w:t>
                  </w:r>
                </w:p>
              </w:tc>
              <w:tc>
                <w:tcPr>
                  <w:tcW w:w="1200" w:type="dxa"/>
                  <w:tcBorders>
                    <w:top w:val="nil"/>
                    <w:left w:val="single" w:color="000000" w:sz="4" w:space="0"/>
                    <w:bottom w:val="single" w:color="000000" w:sz="4" w:space="0"/>
                    <w:right w:val="single" w:color="000000" w:sz="4" w:space="0"/>
                  </w:tcBorders>
                  <w:noWrap w:val="0"/>
                  <w:vAlign w:val="top"/>
                </w:tcPr>
                <w:p w14:paraId="68A70EED">
                  <w:pPr>
                    <w:spacing w:line="360" w:lineRule="auto"/>
                    <w:jc w:val="center"/>
                    <w:rPr>
                      <w:rFonts w:hint="eastAsia" w:ascii="宋体" w:hAnsi="宋体" w:cs="宋体"/>
                      <w:b/>
                      <w:sz w:val="24"/>
                    </w:rPr>
                  </w:pPr>
                  <w:r>
                    <w:rPr>
                      <w:rFonts w:hint="eastAsia" w:ascii="宋体" w:hAnsi="宋体" w:cs="宋体"/>
                      <w:b/>
                      <w:sz w:val="24"/>
                    </w:rPr>
                    <w:t>2年</w:t>
                  </w:r>
                </w:p>
              </w:tc>
            </w:tr>
            <w:tr w14:paraId="469D3E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3BFDCB23">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238E238A">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54CC753F">
                  <w:pPr>
                    <w:spacing w:line="360" w:lineRule="auto"/>
                    <w:jc w:val="center"/>
                    <w:rPr>
                      <w:rFonts w:hint="eastAsia" w:ascii="宋体" w:hAnsi="宋体" w:cs="宋体"/>
                      <w:sz w:val="24"/>
                    </w:rPr>
                  </w:pPr>
                  <w:r>
                    <w:rPr>
                      <w:rFonts w:hint="eastAsia" w:ascii="宋体" w:hAnsi="宋体" w:cs="宋体"/>
                      <w:b/>
                      <w:sz w:val="24"/>
                    </w:rPr>
                    <w:t>移乘板</w:t>
                  </w:r>
                </w:p>
              </w:tc>
              <w:tc>
                <w:tcPr>
                  <w:tcW w:w="1062" w:type="dxa"/>
                  <w:tcBorders>
                    <w:top w:val="nil"/>
                    <w:left w:val="single" w:color="000000" w:sz="4" w:space="0"/>
                    <w:bottom w:val="single" w:color="000000" w:sz="4" w:space="0"/>
                    <w:right w:val="single" w:color="000000" w:sz="4" w:space="0"/>
                  </w:tcBorders>
                  <w:noWrap w:val="0"/>
                  <w:vAlign w:val="top"/>
                </w:tcPr>
                <w:p w14:paraId="7CDAA2C3">
                  <w:pPr>
                    <w:spacing w:line="360" w:lineRule="auto"/>
                    <w:jc w:val="center"/>
                    <w:rPr>
                      <w:rFonts w:hint="eastAsia" w:ascii="宋体" w:hAnsi="宋体" w:cs="宋体"/>
                      <w:sz w:val="24"/>
                    </w:rPr>
                  </w:pPr>
                  <w:r>
                    <w:rPr>
                      <w:rFonts w:hint="eastAsia" w:ascii="宋体" w:hAnsi="宋体" w:cs="宋体"/>
                      <w:b/>
                      <w:sz w:val="24"/>
                    </w:rPr>
                    <w:t>150元</w:t>
                  </w:r>
                </w:p>
              </w:tc>
              <w:tc>
                <w:tcPr>
                  <w:tcW w:w="800" w:type="dxa"/>
                  <w:tcBorders>
                    <w:top w:val="nil"/>
                    <w:left w:val="single" w:color="000000" w:sz="4" w:space="0"/>
                    <w:bottom w:val="single" w:color="000000" w:sz="4" w:space="0"/>
                    <w:right w:val="single" w:color="000000" w:sz="4" w:space="0"/>
                  </w:tcBorders>
                  <w:noWrap w:val="0"/>
                  <w:vAlign w:val="top"/>
                </w:tcPr>
                <w:p w14:paraId="4403CCA0">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412DEFE0">
                  <w:pPr>
                    <w:spacing w:line="360" w:lineRule="auto"/>
                    <w:jc w:val="center"/>
                    <w:rPr>
                      <w:rFonts w:hint="eastAsia" w:ascii="宋体" w:hAnsi="宋体" w:cs="宋体"/>
                      <w:b/>
                      <w:sz w:val="24"/>
                    </w:rPr>
                  </w:pPr>
                  <w:r>
                    <w:rPr>
                      <w:rFonts w:hint="eastAsia" w:ascii="宋体" w:hAnsi="宋体" w:cs="宋体"/>
                      <w:b/>
                      <w:sz w:val="24"/>
                    </w:rPr>
                    <w:t>3年</w:t>
                  </w:r>
                </w:p>
              </w:tc>
            </w:tr>
            <w:tr w14:paraId="37D5B7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73A653C2">
                  <w:pPr>
                    <w:spacing w:line="360" w:lineRule="auto"/>
                    <w:rPr>
                      <w:rFonts w:hint="eastAsia" w:ascii="宋体" w:hAnsi="宋体" w:cs="宋体"/>
                      <w:sz w:val="24"/>
                    </w:rPr>
                  </w:pPr>
                </w:p>
              </w:tc>
              <w:tc>
                <w:tcPr>
                  <w:tcW w:w="625" w:type="dxa"/>
                  <w:vMerge w:val="restart"/>
                  <w:tcBorders>
                    <w:top w:val="nil"/>
                    <w:left w:val="single" w:color="000000" w:sz="4" w:space="0"/>
                    <w:bottom w:val="single" w:color="000000" w:sz="4" w:space="0"/>
                    <w:right w:val="single" w:color="000000" w:sz="4" w:space="0"/>
                  </w:tcBorders>
                  <w:noWrap w:val="0"/>
                  <w:vAlign w:val="top"/>
                </w:tcPr>
                <w:p w14:paraId="4297A6F6">
                  <w:pPr>
                    <w:spacing w:line="360" w:lineRule="auto"/>
                    <w:jc w:val="center"/>
                    <w:rPr>
                      <w:rFonts w:hint="eastAsia" w:ascii="宋体" w:hAnsi="宋体" w:cs="宋体"/>
                      <w:sz w:val="24"/>
                    </w:rPr>
                  </w:pPr>
                  <w:r>
                    <w:rPr>
                      <w:rFonts w:hint="eastAsia" w:ascii="宋体" w:hAnsi="宋体" w:cs="宋体"/>
                      <w:b/>
                      <w:sz w:val="24"/>
                    </w:rPr>
                    <w:t>护</w:t>
                  </w:r>
                </w:p>
                <w:p w14:paraId="557C53A3">
                  <w:pPr>
                    <w:spacing w:line="360" w:lineRule="auto"/>
                    <w:jc w:val="center"/>
                    <w:rPr>
                      <w:rFonts w:hint="eastAsia" w:ascii="宋体" w:hAnsi="宋体" w:cs="宋体"/>
                      <w:sz w:val="24"/>
                    </w:rPr>
                  </w:pPr>
                  <w:r>
                    <w:rPr>
                      <w:rFonts w:hint="eastAsia" w:ascii="宋体" w:hAnsi="宋体" w:cs="宋体"/>
                      <w:b/>
                      <w:sz w:val="24"/>
                    </w:rPr>
                    <w:t>理</w:t>
                  </w:r>
                </w:p>
                <w:p w14:paraId="795E7ECC">
                  <w:pPr>
                    <w:spacing w:line="360" w:lineRule="auto"/>
                    <w:jc w:val="center"/>
                    <w:rPr>
                      <w:rFonts w:hint="eastAsia" w:ascii="宋体" w:hAnsi="宋体" w:cs="宋体"/>
                      <w:sz w:val="24"/>
                    </w:rPr>
                  </w:pPr>
                  <w:r>
                    <w:rPr>
                      <w:rFonts w:hint="eastAsia" w:ascii="宋体" w:hAnsi="宋体" w:cs="宋体"/>
                      <w:b/>
                      <w:sz w:val="24"/>
                    </w:rPr>
                    <w:t>类</w:t>
                  </w:r>
                </w:p>
              </w:tc>
              <w:tc>
                <w:tcPr>
                  <w:tcW w:w="2460" w:type="dxa"/>
                  <w:tcBorders>
                    <w:top w:val="nil"/>
                    <w:left w:val="single" w:color="000000" w:sz="4" w:space="0"/>
                    <w:bottom w:val="single" w:color="000000" w:sz="4" w:space="0"/>
                    <w:right w:val="single" w:color="000000" w:sz="4" w:space="0"/>
                  </w:tcBorders>
                  <w:noWrap w:val="0"/>
                  <w:vAlign w:val="top"/>
                </w:tcPr>
                <w:p w14:paraId="7F2D1B7E">
                  <w:pPr>
                    <w:spacing w:line="360" w:lineRule="auto"/>
                    <w:jc w:val="center"/>
                    <w:rPr>
                      <w:rFonts w:hint="eastAsia" w:ascii="宋体" w:hAnsi="宋体" w:cs="宋体"/>
                      <w:sz w:val="24"/>
                    </w:rPr>
                  </w:pPr>
                  <w:r>
                    <w:rPr>
                      <w:rFonts w:hint="eastAsia" w:ascii="宋体" w:hAnsi="宋体" w:cs="宋体"/>
                      <w:b/>
                      <w:sz w:val="24"/>
                    </w:rPr>
                    <w:t>护理床</w:t>
                  </w:r>
                </w:p>
              </w:tc>
              <w:tc>
                <w:tcPr>
                  <w:tcW w:w="1062" w:type="dxa"/>
                  <w:tcBorders>
                    <w:top w:val="nil"/>
                    <w:left w:val="single" w:color="000000" w:sz="4" w:space="0"/>
                    <w:bottom w:val="single" w:color="000000" w:sz="4" w:space="0"/>
                    <w:right w:val="single" w:color="000000" w:sz="4" w:space="0"/>
                  </w:tcBorders>
                  <w:noWrap w:val="0"/>
                  <w:vAlign w:val="top"/>
                </w:tcPr>
                <w:p w14:paraId="42F40140">
                  <w:pPr>
                    <w:spacing w:line="360" w:lineRule="auto"/>
                    <w:jc w:val="center"/>
                    <w:rPr>
                      <w:rFonts w:hint="eastAsia" w:ascii="宋体" w:hAnsi="宋体" w:cs="宋体"/>
                      <w:sz w:val="24"/>
                    </w:rPr>
                  </w:pPr>
                  <w:r>
                    <w:rPr>
                      <w:rFonts w:hint="eastAsia" w:ascii="宋体" w:hAnsi="宋体" w:cs="宋体"/>
                      <w:b/>
                      <w:sz w:val="24"/>
                    </w:rPr>
                    <w:t>1500元</w:t>
                  </w:r>
                </w:p>
              </w:tc>
              <w:tc>
                <w:tcPr>
                  <w:tcW w:w="800" w:type="dxa"/>
                  <w:tcBorders>
                    <w:top w:val="nil"/>
                    <w:left w:val="single" w:color="000000" w:sz="4" w:space="0"/>
                    <w:bottom w:val="single" w:color="000000" w:sz="4" w:space="0"/>
                    <w:right w:val="single" w:color="000000" w:sz="4" w:space="0"/>
                  </w:tcBorders>
                  <w:noWrap w:val="0"/>
                  <w:vAlign w:val="top"/>
                </w:tcPr>
                <w:p w14:paraId="759CD3CA">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22D500E3">
                  <w:pPr>
                    <w:spacing w:line="360" w:lineRule="auto"/>
                    <w:jc w:val="center"/>
                    <w:rPr>
                      <w:rFonts w:hint="eastAsia" w:ascii="宋体" w:hAnsi="宋体" w:cs="宋体"/>
                      <w:b/>
                      <w:sz w:val="24"/>
                    </w:rPr>
                  </w:pPr>
                  <w:r>
                    <w:rPr>
                      <w:rFonts w:hint="eastAsia" w:ascii="宋体" w:hAnsi="宋体" w:cs="宋体"/>
                      <w:b/>
                      <w:sz w:val="24"/>
                    </w:rPr>
                    <w:t>8年</w:t>
                  </w:r>
                </w:p>
              </w:tc>
            </w:tr>
            <w:tr w14:paraId="2574F8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D08739F">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6D42417B">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7FD0890A">
                  <w:pPr>
                    <w:spacing w:line="360" w:lineRule="auto"/>
                    <w:jc w:val="center"/>
                    <w:rPr>
                      <w:rFonts w:hint="eastAsia" w:ascii="宋体" w:hAnsi="宋体" w:cs="宋体"/>
                      <w:sz w:val="24"/>
                    </w:rPr>
                  </w:pPr>
                  <w:r>
                    <w:rPr>
                      <w:rFonts w:hint="eastAsia" w:ascii="宋体" w:hAnsi="宋体" w:cs="宋体"/>
                      <w:b/>
                      <w:sz w:val="24"/>
                    </w:rPr>
                    <w:t>床用桌</w:t>
                  </w:r>
                </w:p>
              </w:tc>
              <w:tc>
                <w:tcPr>
                  <w:tcW w:w="1062" w:type="dxa"/>
                  <w:tcBorders>
                    <w:top w:val="nil"/>
                    <w:left w:val="single" w:color="000000" w:sz="4" w:space="0"/>
                    <w:bottom w:val="single" w:color="000000" w:sz="4" w:space="0"/>
                    <w:right w:val="single" w:color="000000" w:sz="4" w:space="0"/>
                  </w:tcBorders>
                  <w:noWrap w:val="0"/>
                  <w:vAlign w:val="top"/>
                </w:tcPr>
                <w:p w14:paraId="0CD7281E">
                  <w:pPr>
                    <w:spacing w:line="360" w:lineRule="auto"/>
                    <w:jc w:val="center"/>
                    <w:rPr>
                      <w:rFonts w:hint="eastAsia" w:ascii="宋体" w:hAnsi="宋体" w:cs="宋体"/>
                      <w:sz w:val="24"/>
                    </w:rPr>
                  </w:pPr>
                  <w:r>
                    <w:rPr>
                      <w:rFonts w:hint="eastAsia" w:ascii="宋体" w:hAnsi="宋体" w:cs="宋体"/>
                      <w:b/>
                      <w:sz w:val="24"/>
                    </w:rPr>
                    <w:t>200元</w:t>
                  </w:r>
                </w:p>
              </w:tc>
              <w:tc>
                <w:tcPr>
                  <w:tcW w:w="800" w:type="dxa"/>
                  <w:tcBorders>
                    <w:top w:val="nil"/>
                    <w:left w:val="single" w:color="000000" w:sz="4" w:space="0"/>
                    <w:bottom w:val="single" w:color="000000" w:sz="4" w:space="0"/>
                    <w:right w:val="single" w:color="000000" w:sz="4" w:space="0"/>
                  </w:tcBorders>
                  <w:noWrap w:val="0"/>
                  <w:vAlign w:val="top"/>
                </w:tcPr>
                <w:p w14:paraId="33424BE3">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438D3ADB">
                  <w:pPr>
                    <w:spacing w:line="360" w:lineRule="auto"/>
                    <w:jc w:val="center"/>
                    <w:rPr>
                      <w:rFonts w:hint="eastAsia" w:ascii="宋体" w:hAnsi="宋体" w:cs="宋体"/>
                      <w:b/>
                      <w:sz w:val="24"/>
                    </w:rPr>
                  </w:pPr>
                  <w:r>
                    <w:rPr>
                      <w:rFonts w:hint="eastAsia" w:ascii="宋体" w:hAnsi="宋体" w:cs="宋体"/>
                      <w:b/>
                      <w:sz w:val="24"/>
                    </w:rPr>
                    <w:t>5年</w:t>
                  </w:r>
                </w:p>
              </w:tc>
            </w:tr>
            <w:tr w14:paraId="79AFB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35CC8AE3">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3BF088AB">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03B74DDF">
                  <w:pPr>
                    <w:spacing w:line="360" w:lineRule="auto"/>
                    <w:jc w:val="center"/>
                    <w:rPr>
                      <w:rFonts w:hint="eastAsia" w:ascii="宋体" w:hAnsi="宋体" w:cs="宋体"/>
                      <w:sz w:val="24"/>
                    </w:rPr>
                  </w:pPr>
                  <w:r>
                    <w:rPr>
                      <w:rFonts w:hint="eastAsia" w:ascii="宋体" w:hAnsi="宋体" w:cs="宋体"/>
                      <w:b/>
                      <w:sz w:val="24"/>
                    </w:rPr>
                    <w:t>可调靠架</w:t>
                  </w:r>
                </w:p>
              </w:tc>
              <w:tc>
                <w:tcPr>
                  <w:tcW w:w="1062" w:type="dxa"/>
                  <w:tcBorders>
                    <w:top w:val="nil"/>
                    <w:left w:val="single" w:color="000000" w:sz="4" w:space="0"/>
                    <w:bottom w:val="single" w:color="000000" w:sz="4" w:space="0"/>
                    <w:right w:val="single" w:color="000000" w:sz="4" w:space="0"/>
                  </w:tcBorders>
                  <w:noWrap w:val="0"/>
                  <w:vAlign w:val="top"/>
                </w:tcPr>
                <w:p w14:paraId="773ADB99">
                  <w:pPr>
                    <w:spacing w:line="360" w:lineRule="auto"/>
                    <w:jc w:val="center"/>
                    <w:rPr>
                      <w:rFonts w:hint="eastAsia" w:ascii="宋体" w:hAnsi="宋体" w:cs="宋体"/>
                      <w:sz w:val="24"/>
                    </w:rPr>
                  </w:pPr>
                  <w:r>
                    <w:rPr>
                      <w:rFonts w:hint="eastAsia" w:ascii="宋体" w:hAnsi="宋体" w:cs="宋体"/>
                      <w:b/>
                      <w:sz w:val="24"/>
                    </w:rPr>
                    <w:t>150元</w:t>
                  </w:r>
                </w:p>
              </w:tc>
              <w:tc>
                <w:tcPr>
                  <w:tcW w:w="800" w:type="dxa"/>
                  <w:tcBorders>
                    <w:top w:val="nil"/>
                    <w:left w:val="single" w:color="000000" w:sz="4" w:space="0"/>
                    <w:bottom w:val="single" w:color="000000" w:sz="4" w:space="0"/>
                    <w:right w:val="single" w:color="000000" w:sz="4" w:space="0"/>
                  </w:tcBorders>
                  <w:noWrap w:val="0"/>
                  <w:vAlign w:val="top"/>
                </w:tcPr>
                <w:p w14:paraId="6F91C3D4">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461AD833">
                  <w:pPr>
                    <w:spacing w:line="360" w:lineRule="auto"/>
                    <w:jc w:val="center"/>
                    <w:rPr>
                      <w:rFonts w:hint="eastAsia" w:ascii="宋体" w:hAnsi="宋体" w:cs="宋体"/>
                      <w:b/>
                      <w:sz w:val="24"/>
                    </w:rPr>
                  </w:pPr>
                  <w:r>
                    <w:rPr>
                      <w:rFonts w:hint="eastAsia" w:ascii="宋体" w:hAnsi="宋体" w:cs="宋体"/>
                      <w:b/>
                      <w:sz w:val="24"/>
                    </w:rPr>
                    <w:t>3年</w:t>
                  </w:r>
                </w:p>
              </w:tc>
            </w:tr>
            <w:tr w14:paraId="2220AF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764A8BD8">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5A8B9EE2">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41DD0E14">
                  <w:pPr>
                    <w:spacing w:line="360" w:lineRule="auto"/>
                    <w:jc w:val="center"/>
                    <w:rPr>
                      <w:rFonts w:hint="eastAsia" w:ascii="宋体" w:hAnsi="宋体" w:cs="宋体"/>
                      <w:sz w:val="24"/>
                    </w:rPr>
                  </w:pPr>
                  <w:r>
                    <w:rPr>
                      <w:rFonts w:hint="eastAsia" w:ascii="宋体" w:hAnsi="宋体" w:cs="宋体"/>
                      <w:b/>
                      <w:sz w:val="24"/>
                    </w:rPr>
                    <w:t>防褥疮床垫</w:t>
                  </w:r>
                </w:p>
              </w:tc>
              <w:tc>
                <w:tcPr>
                  <w:tcW w:w="1062" w:type="dxa"/>
                  <w:tcBorders>
                    <w:top w:val="nil"/>
                    <w:left w:val="single" w:color="000000" w:sz="4" w:space="0"/>
                    <w:bottom w:val="single" w:color="000000" w:sz="4" w:space="0"/>
                    <w:right w:val="single" w:color="000000" w:sz="4" w:space="0"/>
                  </w:tcBorders>
                  <w:noWrap w:val="0"/>
                  <w:vAlign w:val="top"/>
                </w:tcPr>
                <w:p w14:paraId="5874BDAB">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318EB2E6">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129264EB">
                  <w:pPr>
                    <w:spacing w:line="360" w:lineRule="auto"/>
                    <w:jc w:val="center"/>
                    <w:rPr>
                      <w:rFonts w:hint="eastAsia" w:ascii="宋体" w:hAnsi="宋体" w:cs="宋体"/>
                      <w:b/>
                      <w:sz w:val="24"/>
                    </w:rPr>
                  </w:pPr>
                  <w:r>
                    <w:rPr>
                      <w:rFonts w:hint="eastAsia" w:ascii="宋体" w:hAnsi="宋体" w:cs="宋体"/>
                      <w:b/>
                      <w:sz w:val="24"/>
                    </w:rPr>
                    <w:t>5年</w:t>
                  </w:r>
                </w:p>
              </w:tc>
            </w:tr>
            <w:tr w14:paraId="0A4BAC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AB8E56F">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30E8193A">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0542DD41">
                  <w:pPr>
                    <w:spacing w:line="360" w:lineRule="auto"/>
                    <w:jc w:val="center"/>
                    <w:rPr>
                      <w:rFonts w:hint="eastAsia" w:ascii="宋体" w:hAnsi="宋体" w:cs="宋体"/>
                      <w:sz w:val="24"/>
                    </w:rPr>
                  </w:pPr>
                  <w:r>
                    <w:rPr>
                      <w:rFonts w:hint="eastAsia" w:ascii="宋体" w:hAnsi="宋体" w:cs="宋体"/>
                      <w:b/>
                      <w:sz w:val="24"/>
                    </w:rPr>
                    <w:t>座便椅</w:t>
                  </w:r>
                </w:p>
              </w:tc>
              <w:tc>
                <w:tcPr>
                  <w:tcW w:w="1062" w:type="dxa"/>
                  <w:tcBorders>
                    <w:top w:val="nil"/>
                    <w:left w:val="single" w:color="000000" w:sz="4" w:space="0"/>
                    <w:bottom w:val="single" w:color="000000" w:sz="4" w:space="0"/>
                    <w:right w:val="single" w:color="000000" w:sz="4" w:space="0"/>
                  </w:tcBorders>
                  <w:noWrap w:val="0"/>
                  <w:vAlign w:val="top"/>
                </w:tcPr>
                <w:p w14:paraId="56F8BD67">
                  <w:pPr>
                    <w:spacing w:line="360" w:lineRule="auto"/>
                    <w:jc w:val="center"/>
                    <w:rPr>
                      <w:rFonts w:hint="eastAsia" w:ascii="宋体" w:hAnsi="宋体" w:cs="宋体"/>
                      <w:sz w:val="24"/>
                    </w:rPr>
                  </w:pPr>
                  <w:r>
                    <w:rPr>
                      <w:rFonts w:hint="eastAsia" w:ascii="宋体" w:hAnsi="宋体" w:cs="宋体"/>
                      <w:b/>
                      <w:sz w:val="24"/>
                    </w:rPr>
                    <w:t>300元</w:t>
                  </w:r>
                </w:p>
              </w:tc>
              <w:tc>
                <w:tcPr>
                  <w:tcW w:w="800" w:type="dxa"/>
                  <w:tcBorders>
                    <w:top w:val="nil"/>
                    <w:left w:val="single" w:color="000000" w:sz="4" w:space="0"/>
                    <w:bottom w:val="single" w:color="000000" w:sz="4" w:space="0"/>
                    <w:right w:val="single" w:color="000000" w:sz="4" w:space="0"/>
                  </w:tcBorders>
                  <w:noWrap w:val="0"/>
                  <w:vAlign w:val="top"/>
                </w:tcPr>
                <w:p w14:paraId="5C1F68B7">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32DBE31E">
                  <w:pPr>
                    <w:spacing w:line="360" w:lineRule="auto"/>
                    <w:jc w:val="center"/>
                    <w:rPr>
                      <w:rFonts w:hint="eastAsia" w:ascii="宋体" w:hAnsi="宋体" w:cs="宋体"/>
                      <w:b/>
                      <w:sz w:val="24"/>
                    </w:rPr>
                  </w:pPr>
                  <w:r>
                    <w:rPr>
                      <w:rFonts w:hint="eastAsia" w:ascii="宋体" w:hAnsi="宋体" w:cs="宋体"/>
                      <w:b/>
                      <w:sz w:val="24"/>
                    </w:rPr>
                    <w:t>3年</w:t>
                  </w:r>
                </w:p>
              </w:tc>
            </w:tr>
            <w:tr w14:paraId="7367BE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145B5137">
                  <w:pPr>
                    <w:spacing w:line="360" w:lineRule="auto"/>
                    <w:rPr>
                      <w:rFonts w:hint="eastAsia" w:ascii="宋体" w:hAnsi="宋体" w:cs="宋体"/>
                      <w:sz w:val="24"/>
                    </w:rPr>
                  </w:pPr>
                </w:p>
              </w:tc>
              <w:tc>
                <w:tcPr>
                  <w:tcW w:w="625" w:type="dxa"/>
                  <w:vMerge w:val="continue"/>
                  <w:tcBorders>
                    <w:top w:val="nil"/>
                    <w:left w:val="single" w:color="000000" w:sz="4" w:space="0"/>
                    <w:bottom w:val="single" w:color="000000" w:sz="4" w:space="0"/>
                    <w:right w:val="single" w:color="000000" w:sz="4" w:space="0"/>
                  </w:tcBorders>
                  <w:noWrap w:val="0"/>
                  <w:vAlign w:val="top"/>
                </w:tcPr>
                <w:p w14:paraId="054DBE2E">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10CEDC83">
                  <w:pPr>
                    <w:spacing w:line="360" w:lineRule="auto"/>
                    <w:jc w:val="center"/>
                    <w:rPr>
                      <w:rFonts w:hint="eastAsia" w:ascii="宋体" w:hAnsi="宋体" w:cs="宋体"/>
                      <w:sz w:val="24"/>
                    </w:rPr>
                  </w:pPr>
                  <w:r>
                    <w:rPr>
                      <w:rFonts w:hint="eastAsia" w:ascii="宋体" w:hAnsi="宋体" w:cs="宋体"/>
                      <w:b/>
                      <w:sz w:val="24"/>
                    </w:rPr>
                    <w:t>沐浴椅</w:t>
                  </w:r>
                </w:p>
              </w:tc>
              <w:tc>
                <w:tcPr>
                  <w:tcW w:w="1062" w:type="dxa"/>
                  <w:tcBorders>
                    <w:top w:val="nil"/>
                    <w:left w:val="single" w:color="000000" w:sz="4" w:space="0"/>
                    <w:bottom w:val="single" w:color="000000" w:sz="4" w:space="0"/>
                    <w:right w:val="single" w:color="000000" w:sz="4" w:space="0"/>
                  </w:tcBorders>
                  <w:noWrap w:val="0"/>
                  <w:vAlign w:val="top"/>
                </w:tcPr>
                <w:p w14:paraId="69C5EF7A">
                  <w:pPr>
                    <w:spacing w:line="360" w:lineRule="auto"/>
                    <w:jc w:val="center"/>
                    <w:rPr>
                      <w:rFonts w:hint="eastAsia" w:ascii="宋体" w:hAnsi="宋体" w:cs="宋体"/>
                      <w:sz w:val="24"/>
                    </w:rPr>
                  </w:pPr>
                  <w:r>
                    <w:rPr>
                      <w:rFonts w:hint="eastAsia" w:ascii="宋体" w:hAnsi="宋体" w:cs="宋体"/>
                      <w:b/>
                      <w:sz w:val="24"/>
                    </w:rPr>
                    <w:t>300元</w:t>
                  </w:r>
                </w:p>
              </w:tc>
              <w:tc>
                <w:tcPr>
                  <w:tcW w:w="800" w:type="dxa"/>
                  <w:tcBorders>
                    <w:top w:val="nil"/>
                    <w:left w:val="single" w:color="000000" w:sz="4" w:space="0"/>
                    <w:bottom w:val="single" w:color="000000" w:sz="4" w:space="0"/>
                    <w:right w:val="single" w:color="000000" w:sz="4" w:space="0"/>
                  </w:tcBorders>
                  <w:noWrap w:val="0"/>
                  <w:vAlign w:val="top"/>
                </w:tcPr>
                <w:p w14:paraId="7ABBCD8D">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14FAD47F">
                  <w:pPr>
                    <w:spacing w:line="360" w:lineRule="auto"/>
                    <w:jc w:val="center"/>
                    <w:rPr>
                      <w:rFonts w:hint="eastAsia" w:ascii="宋体" w:hAnsi="宋体" w:cs="宋体"/>
                      <w:b/>
                      <w:sz w:val="24"/>
                    </w:rPr>
                  </w:pPr>
                  <w:r>
                    <w:rPr>
                      <w:rFonts w:hint="eastAsia" w:ascii="宋体" w:hAnsi="宋体" w:cs="宋体"/>
                      <w:b/>
                      <w:sz w:val="24"/>
                    </w:rPr>
                    <w:t>3年</w:t>
                  </w:r>
                </w:p>
              </w:tc>
            </w:tr>
            <w:tr w14:paraId="301E0F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restart"/>
                  <w:tcBorders>
                    <w:top w:val="nil"/>
                    <w:left w:val="single" w:color="000000" w:sz="4" w:space="0"/>
                    <w:bottom w:val="single" w:color="000000" w:sz="4" w:space="0"/>
                    <w:right w:val="single" w:color="000000" w:sz="4" w:space="0"/>
                  </w:tcBorders>
                  <w:noWrap w:val="0"/>
                  <w:vAlign w:val="top"/>
                </w:tcPr>
                <w:p w14:paraId="567870CB">
                  <w:pPr>
                    <w:spacing w:line="360" w:lineRule="auto"/>
                    <w:jc w:val="center"/>
                    <w:rPr>
                      <w:rFonts w:hint="eastAsia" w:ascii="宋体" w:hAnsi="宋体" w:cs="宋体"/>
                      <w:sz w:val="24"/>
                    </w:rPr>
                  </w:pPr>
                  <w:r>
                    <w:rPr>
                      <w:rFonts w:hint="eastAsia" w:ascii="宋体" w:hAnsi="宋体" w:cs="宋体"/>
                      <w:b/>
                      <w:sz w:val="24"/>
                    </w:rPr>
                    <w:t>肢体</w:t>
                  </w:r>
                </w:p>
                <w:p w14:paraId="5BC8E37B">
                  <w:pPr>
                    <w:spacing w:line="360" w:lineRule="auto"/>
                    <w:jc w:val="center"/>
                    <w:rPr>
                      <w:rFonts w:hint="eastAsia" w:ascii="宋体" w:hAnsi="宋体" w:cs="宋体"/>
                      <w:sz w:val="24"/>
                    </w:rPr>
                  </w:pPr>
                  <w:r>
                    <w:rPr>
                      <w:rFonts w:hint="eastAsia" w:ascii="宋体" w:hAnsi="宋体" w:cs="宋体"/>
                      <w:b/>
                      <w:sz w:val="24"/>
                    </w:rPr>
                    <w:t>残疾</w:t>
                  </w:r>
                </w:p>
              </w:tc>
              <w:tc>
                <w:tcPr>
                  <w:tcW w:w="625" w:type="dxa"/>
                  <w:vMerge w:val="restart"/>
                  <w:tcBorders>
                    <w:top w:val="nil"/>
                    <w:left w:val="nil"/>
                    <w:bottom w:val="single" w:color="000000" w:sz="4" w:space="0"/>
                    <w:right w:val="single" w:color="000000" w:sz="4" w:space="0"/>
                  </w:tcBorders>
                  <w:noWrap w:val="0"/>
                  <w:vAlign w:val="top"/>
                </w:tcPr>
                <w:p w14:paraId="46FFE2F5">
                  <w:pPr>
                    <w:spacing w:line="360" w:lineRule="auto"/>
                    <w:jc w:val="center"/>
                    <w:rPr>
                      <w:rFonts w:hint="eastAsia" w:ascii="宋体" w:hAnsi="宋体" w:cs="宋体"/>
                      <w:sz w:val="24"/>
                    </w:rPr>
                  </w:pPr>
                  <w:r>
                    <w:rPr>
                      <w:rFonts w:hint="eastAsia" w:ascii="宋体" w:hAnsi="宋体" w:cs="宋体"/>
                      <w:b/>
                      <w:sz w:val="24"/>
                    </w:rPr>
                    <w:t>日常</w:t>
                  </w:r>
                </w:p>
                <w:p w14:paraId="10463F80">
                  <w:pPr>
                    <w:spacing w:line="360" w:lineRule="auto"/>
                    <w:jc w:val="center"/>
                    <w:rPr>
                      <w:rFonts w:hint="eastAsia" w:ascii="宋体" w:hAnsi="宋体" w:cs="宋体"/>
                      <w:sz w:val="24"/>
                    </w:rPr>
                  </w:pPr>
                  <w:r>
                    <w:rPr>
                      <w:rFonts w:hint="eastAsia" w:ascii="宋体" w:hAnsi="宋体" w:cs="宋体"/>
                      <w:b/>
                      <w:sz w:val="24"/>
                    </w:rPr>
                    <w:t>生活类辅具</w:t>
                  </w:r>
                </w:p>
              </w:tc>
              <w:tc>
                <w:tcPr>
                  <w:tcW w:w="2460" w:type="dxa"/>
                  <w:tcBorders>
                    <w:top w:val="nil"/>
                    <w:left w:val="nil"/>
                    <w:bottom w:val="single" w:color="000000" w:sz="4" w:space="0"/>
                    <w:right w:val="single" w:color="000000" w:sz="4" w:space="0"/>
                  </w:tcBorders>
                  <w:noWrap w:val="0"/>
                  <w:vAlign w:val="top"/>
                </w:tcPr>
                <w:p w14:paraId="21294286">
                  <w:pPr>
                    <w:spacing w:line="360" w:lineRule="auto"/>
                    <w:rPr>
                      <w:rFonts w:hint="eastAsia" w:ascii="宋体" w:hAnsi="宋体" w:cs="宋体"/>
                      <w:sz w:val="24"/>
                    </w:rPr>
                  </w:pPr>
                  <w:r>
                    <w:rPr>
                      <w:rFonts w:hint="eastAsia" w:ascii="宋体" w:hAnsi="宋体" w:cs="宋体"/>
                      <w:b/>
                      <w:sz w:val="24"/>
                    </w:rPr>
                    <w:t>进食类辅具（专用刀、叉、勺、筷、杯盘、防滑垫等）</w:t>
                  </w:r>
                </w:p>
              </w:tc>
              <w:tc>
                <w:tcPr>
                  <w:tcW w:w="1062" w:type="dxa"/>
                  <w:vMerge w:val="restart"/>
                  <w:tcBorders>
                    <w:top w:val="nil"/>
                    <w:left w:val="single" w:color="000000" w:sz="4" w:space="0"/>
                    <w:bottom w:val="single" w:color="000000" w:sz="4" w:space="0"/>
                    <w:right w:val="single" w:color="000000" w:sz="4" w:space="0"/>
                  </w:tcBorders>
                  <w:noWrap w:val="0"/>
                  <w:vAlign w:val="top"/>
                </w:tcPr>
                <w:p w14:paraId="0F0E8C87">
                  <w:pPr>
                    <w:spacing w:line="360" w:lineRule="auto"/>
                    <w:jc w:val="center"/>
                    <w:rPr>
                      <w:rFonts w:hint="eastAsia" w:ascii="宋体" w:hAnsi="宋体" w:cs="宋体"/>
                      <w:sz w:val="24"/>
                    </w:rPr>
                  </w:pPr>
                  <w:r>
                    <w:rPr>
                      <w:rFonts w:hint="eastAsia" w:ascii="宋体" w:hAnsi="宋体" w:cs="宋体"/>
                      <w:b/>
                      <w:sz w:val="24"/>
                    </w:rPr>
                    <w:t>50元</w:t>
                  </w:r>
                </w:p>
                <w:p w14:paraId="52F36775">
                  <w:pPr>
                    <w:spacing w:line="360" w:lineRule="auto"/>
                    <w:jc w:val="center"/>
                    <w:rPr>
                      <w:rFonts w:hint="eastAsia" w:ascii="宋体" w:hAnsi="宋体" w:cs="宋体"/>
                      <w:sz w:val="24"/>
                    </w:rPr>
                  </w:pPr>
                  <w:r>
                    <w:rPr>
                      <w:rFonts w:hint="eastAsia" w:ascii="宋体" w:hAnsi="宋体" w:cs="宋体"/>
                      <w:b/>
                      <w:sz w:val="24"/>
                    </w:rPr>
                    <w:t>（每人最高补贴2件）</w:t>
                  </w:r>
                </w:p>
              </w:tc>
              <w:tc>
                <w:tcPr>
                  <w:tcW w:w="800" w:type="dxa"/>
                  <w:tcBorders>
                    <w:top w:val="nil"/>
                    <w:left w:val="single" w:color="000000" w:sz="4" w:space="0"/>
                    <w:bottom w:val="single" w:color="000000" w:sz="4" w:space="0"/>
                    <w:right w:val="single" w:color="000000" w:sz="4" w:space="0"/>
                  </w:tcBorders>
                  <w:noWrap w:val="0"/>
                  <w:vAlign w:val="top"/>
                </w:tcPr>
                <w:p w14:paraId="35034CEB">
                  <w:pPr>
                    <w:spacing w:line="360" w:lineRule="auto"/>
                    <w:jc w:val="center"/>
                    <w:rPr>
                      <w:rFonts w:hint="eastAsia" w:ascii="宋体" w:hAnsi="宋体" w:cs="宋体"/>
                      <w:sz w:val="24"/>
                    </w:rPr>
                  </w:pPr>
                  <w:r>
                    <w:rPr>
                      <w:rFonts w:hint="eastAsia" w:ascii="宋体" w:hAnsi="宋体" w:cs="宋体"/>
                      <w:b/>
                      <w:sz w:val="24"/>
                    </w:rPr>
                    <w:t>件</w:t>
                  </w:r>
                </w:p>
              </w:tc>
              <w:tc>
                <w:tcPr>
                  <w:tcW w:w="1200" w:type="dxa"/>
                  <w:vMerge w:val="restart"/>
                  <w:tcBorders>
                    <w:top w:val="nil"/>
                    <w:left w:val="single" w:color="000000" w:sz="4" w:space="0"/>
                    <w:right w:val="single" w:color="000000" w:sz="4" w:space="0"/>
                  </w:tcBorders>
                  <w:noWrap w:val="0"/>
                  <w:vAlign w:val="center"/>
                </w:tcPr>
                <w:p w14:paraId="05267C27">
                  <w:pPr>
                    <w:spacing w:line="360" w:lineRule="auto"/>
                    <w:jc w:val="center"/>
                    <w:rPr>
                      <w:rFonts w:hint="eastAsia" w:ascii="宋体" w:hAnsi="宋体" w:cs="宋体"/>
                      <w:b/>
                      <w:sz w:val="24"/>
                    </w:rPr>
                  </w:pPr>
                  <w:r>
                    <w:rPr>
                      <w:rFonts w:hint="eastAsia" w:ascii="宋体" w:hAnsi="宋体" w:cs="宋体"/>
                      <w:b/>
                      <w:sz w:val="24"/>
                    </w:rPr>
                    <w:t>2年</w:t>
                  </w:r>
                </w:p>
              </w:tc>
            </w:tr>
            <w:tr w14:paraId="458CC3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3D6282A5">
                  <w:pPr>
                    <w:spacing w:line="360" w:lineRule="auto"/>
                    <w:rPr>
                      <w:rFonts w:hint="eastAsia" w:ascii="宋体" w:hAnsi="宋体" w:cs="宋体"/>
                      <w:sz w:val="24"/>
                    </w:rPr>
                  </w:pPr>
                </w:p>
              </w:tc>
              <w:tc>
                <w:tcPr>
                  <w:tcW w:w="625" w:type="dxa"/>
                  <w:vMerge w:val="continue"/>
                  <w:tcBorders>
                    <w:top w:val="nil"/>
                    <w:left w:val="nil"/>
                    <w:bottom w:val="single" w:color="000000" w:sz="4" w:space="0"/>
                    <w:right w:val="single" w:color="000000" w:sz="4" w:space="0"/>
                  </w:tcBorders>
                  <w:noWrap w:val="0"/>
                  <w:vAlign w:val="top"/>
                </w:tcPr>
                <w:p w14:paraId="417D9D24">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4C8753DC">
                  <w:pPr>
                    <w:spacing w:line="360" w:lineRule="auto"/>
                    <w:rPr>
                      <w:rFonts w:hint="eastAsia" w:ascii="宋体" w:hAnsi="宋体" w:cs="宋体"/>
                      <w:sz w:val="24"/>
                    </w:rPr>
                  </w:pPr>
                  <w:r>
                    <w:rPr>
                      <w:rFonts w:hint="eastAsia" w:ascii="宋体" w:hAnsi="宋体" w:cs="宋体"/>
                      <w:b/>
                      <w:sz w:val="24"/>
                    </w:rPr>
                    <w:t>衣着类辅助器具（专用穿衣、穿鞋、穿袜等）</w:t>
                  </w:r>
                </w:p>
              </w:tc>
              <w:tc>
                <w:tcPr>
                  <w:tcW w:w="1062" w:type="dxa"/>
                  <w:vMerge w:val="continue"/>
                  <w:tcBorders>
                    <w:top w:val="nil"/>
                    <w:left w:val="single" w:color="000000" w:sz="4" w:space="0"/>
                    <w:bottom w:val="single" w:color="000000" w:sz="4" w:space="0"/>
                    <w:right w:val="single" w:color="000000" w:sz="4" w:space="0"/>
                  </w:tcBorders>
                  <w:noWrap w:val="0"/>
                  <w:vAlign w:val="top"/>
                </w:tcPr>
                <w:p w14:paraId="51605882">
                  <w:pPr>
                    <w:spacing w:line="360" w:lineRule="auto"/>
                    <w:rPr>
                      <w:rFonts w:hint="eastAsia" w:ascii="宋体" w:hAnsi="宋体" w:cs="宋体"/>
                      <w:sz w:val="24"/>
                    </w:rPr>
                  </w:pPr>
                </w:p>
              </w:tc>
              <w:tc>
                <w:tcPr>
                  <w:tcW w:w="800" w:type="dxa"/>
                  <w:tcBorders>
                    <w:top w:val="nil"/>
                    <w:left w:val="single" w:color="000000" w:sz="4" w:space="0"/>
                    <w:bottom w:val="single" w:color="000000" w:sz="4" w:space="0"/>
                    <w:right w:val="single" w:color="000000" w:sz="4" w:space="0"/>
                  </w:tcBorders>
                  <w:noWrap w:val="0"/>
                  <w:vAlign w:val="top"/>
                </w:tcPr>
                <w:p w14:paraId="2C332302">
                  <w:pPr>
                    <w:spacing w:line="360" w:lineRule="auto"/>
                    <w:jc w:val="center"/>
                    <w:rPr>
                      <w:rFonts w:hint="eastAsia" w:ascii="宋体" w:hAnsi="宋体" w:cs="宋体"/>
                      <w:sz w:val="24"/>
                    </w:rPr>
                  </w:pPr>
                  <w:r>
                    <w:rPr>
                      <w:rFonts w:hint="eastAsia" w:ascii="宋体" w:hAnsi="宋体" w:cs="宋体"/>
                      <w:b/>
                      <w:sz w:val="24"/>
                    </w:rPr>
                    <w:t>件</w:t>
                  </w:r>
                </w:p>
              </w:tc>
              <w:tc>
                <w:tcPr>
                  <w:tcW w:w="1200" w:type="dxa"/>
                  <w:vMerge w:val="continue"/>
                  <w:tcBorders>
                    <w:left w:val="single" w:color="000000" w:sz="4" w:space="0"/>
                    <w:right w:val="single" w:color="000000" w:sz="4" w:space="0"/>
                  </w:tcBorders>
                  <w:noWrap w:val="0"/>
                  <w:vAlign w:val="top"/>
                </w:tcPr>
                <w:p w14:paraId="5BBA7907">
                  <w:pPr>
                    <w:spacing w:line="360" w:lineRule="auto"/>
                    <w:jc w:val="center"/>
                    <w:rPr>
                      <w:rFonts w:hint="eastAsia" w:ascii="宋体" w:hAnsi="宋体" w:cs="宋体"/>
                      <w:b/>
                      <w:sz w:val="24"/>
                    </w:rPr>
                  </w:pPr>
                </w:p>
              </w:tc>
            </w:tr>
            <w:tr w14:paraId="1ED03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06BDC08E">
                  <w:pPr>
                    <w:spacing w:line="360" w:lineRule="auto"/>
                    <w:rPr>
                      <w:rFonts w:hint="eastAsia" w:ascii="宋体" w:hAnsi="宋体" w:cs="宋体"/>
                      <w:sz w:val="24"/>
                    </w:rPr>
                  </w:pPr>
                </w:p>
              </w:tc>
              <w:tc>
                <w:tcPr>
                  <w:tcW w:w="625" w:type="dxa"/>
                  <w:vMerge w:val="continue"/>
                  <w:tcBorders>
                    <w:top w:val="nil"/>
                    <w:left w:val="nil"/>
                    <w:bottom w:val="single" w:color="000000" w:sz="4" w:space="0"/>
                    <w:right w:val="single" w:color="000000" w:sz="4" w:space="0"/>
                  </w:tcBorders>
                  <w:noWrap w:val="0"/>
                  <w:vAlign w:val="top"/>
                </w:tcPr>
                <w:p w14:paraId="32C5BCF1">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4CF6D53C">
                  <w:pPr>
                    <w:spacing w:line="360" w:lineRule="auto"/>
                    <w:rPr>
                      <w:rFonts w:hint="eastAsia" w:ascii="宋体" w:hAnsi="宋体" w:cs="宋体"/>
                      <w:sz w:val="24"/>
                    </w:rPr>
                  </w:pPr>
                  <w:r>
                    <w:rPr>
                      <w:rFonts w:hint="eastAsia" w:ascii="宋体" w:hAnsi="宋体" w:cs="宋体"/>
                      <w:b/>
                      <w:sz w:val="24"/>
                    </w:rPr>
                    <w:t>洗漱类辅具（专用牙刷、梳子、刷子等）</w:t>
                  </w:r>
                </w:p>
              </w:tc>
              <w:tc>
                <w:tcPr>
                  <w:tcW w:w="1062" w:type="dxa"/>
                  <w:vMerge w:val="continue"/>
                  <w:tcBorders>
                    <w:top w:val="nil"/>
                    <w:left w:val="single" w:color="000000" w:sz="4" w:space="0"/>
                    <w:bottom w:val="single" w:color="000000" w:sz="4" w:space="0"/>
                    <w:right w:val="single" w:color="000000" w:sz="4" w:space="0"/>
                  </w:tcBorders>
                  <w:noWrap w:val="0"/>
                  <w:vAlign w:val="top"/>
                </w:tcPr>
                <w:p w14:paraId="1891C4C4">
                  <w:pPr>
                    <w:spacing w:line="360" w:lineRule="auto"/>
                    <w:rPr>
                      <w:rFonts w:hint="eastAsia" w:ascii="宋体" w:hAnsi="宋体" w:cs="宋体"/>
                      <w:sz w:val="24"/>
                    </w:rPr>
                  </w:pPr>
                </w:p>
              </w:tc>
              <w:tc>
                <w:tcPr>
                  <w:tcW w:w="800" w:type="dxa"/>
                  <w:tcBorders>
                    <w:top w:val="nil"/>
                    <w:left w:val="single" w:color="000000" w:sz="4" w:space="0"/>
                    <w:bottom w:val="single" w:color="000000" w:sz="4" w:space="0"/>
                    <w:right w:val="single" w:color="000000" w:sz="4" w:space="0"/>
                  </w:tcBorders>
                  <w:noWrap w:val="0"/>
                  <w:vAlign w:val="top"/>
                </w:tcPr>
                <w:p w14:paraId="630E5B39">
                  <w:pPr>
                    <w:spacing w:line="360" w:lineRule="auto"/>
                    <w:jc w:val="center"/>
                    <w:rPr>
                      <w:rFonts w:hint="eastAsia" w:ascii="宋体" w:hAnsi="宋体" w:cs="宋体"/>
                      <w:sz w:val="24"/>
                    </w:rPr>
                  </w:pPr>
                  <w:r>
                    <w:rPr>
                      <w:rFonts w:hint="eastAsia" w:ascii="宋体" w:hAnsi="宋体" w:cs="宋体"/>
                      <w:b/>
                      <w:sz w:val="24"/>
                    </w:rPr>
                    <w:t>件</w:t>
                  </w:r>
                </w:p>
              </w:tc>
              <w:tc>
                <w:tcPr>
                  <w:tcW w:w="1200" w:type="dxa"/>
                  <w:vMerge w:val="continue"/>
                  <w:tcBorders>
                    <w:left w:val="single" w:color="000000" w:sz="4" w:space="0"/>
                    <w:right w:val="single" w:color="000000" w:sz="4" w:space="0"/>
                  </w:tcBorders>
                  <w:noWrap w:val="0"/>
                  <w:vAlign w:val="top"/>
                </w:tcPr>
                <w:p w14:paraId="514136FC">
                  <w:pPr>
                    <w:spacing w:line="360" w:lineRule="auto"/>
                    <w:jc w:val="center"/>
                    <w:rPr>
                      <w:rFonts w:hint="eastAsia" w:ascii="宋体" w:hAnsi="宋体" w:cs="宋体"/>
                      <w:b/>
                      <w:sz w:val="24"/>
                    </w:rPr>
                  </w:pPr>
                </w:p>
              </w:tc>
            </w:tr>
            <w:tr w14:paraId="67F814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5" w:type="dxa"/>
                  <w:vMerge w:val="continue"/>
                  <w:tcBorders>
                    <w:top w:val="nil"/>
                    <w:left w:val="single" w:color="000000" w:sz="4" w:space="0"/>
                    <w:bottom w:val="single" w:color="000000" w:sz="4" w:space="0"/>
                    <w:right w:val="single" w:color="000000" w:sz="4" w:space="0"/>
                  </w:tcBorders>
                  <w:noWrap w:val="0"/>
                  <w:vAlign w:val="top"/>
                </w:tcPr>
                <w:p w14:paraId="5A6D0D6D">
                  <w:pPr>
                    <w:spacing w:line="360" w:lineRule="auto"/>
                    <w:rPr>
                      <w:rFonts w:hint="eastAsia" w:ascii="宋体" w:hAnsi="宋体" w:cs="宋体"/>
                      <w:sz w:val="24"/>
                    </w:rPr>
                  </w:pPr>
                </w:p>
              </w:tc>
              <w:tc>
                <w:tcPr>
                  <w:tcW w:w="625" w:type="dxa"/>
                  <w:vMerge w:val="continue"/>
                  <w:tcBorders>
                    <w:top w:val="nil"/>
                    <w:left w:val="nil"/>
                    <w:bottom w:val="single" w:color="000000" w:sz="4" w:space="0"/>
                    <w:right w:val="single" w:color="000000" w:sz="4" w:space="0"/>
                  </w:tcBorders>
                  <w:noWrap w:val="0"/>
                  <w:vAlign w:val="top"/>
                </w:tcPr>
                <w:p w14:paraId="31AF76BC">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2B11B844">
                  <w:pPr>
                    <w:spacing w:line="360" w:lineRule="auto"/>
                    <w:rPr>
                      <w:rFonts w:hint="eastAsia" w:ascii="宋体" w:hAnsi="宋体" w:cs="宋体"/>
                      <w:sz w:val="24"/>
                    </w:rPr>
                  </w:pPr>
                  <w:r>
                    <w:rPr>
                      <w:rFonts w:hint="eastAsia" w:ascii="宋体" w:hAnsi="宋体" w:cs="宋体"/>
                      <w:b/>
                      <w:sz w:val="24"/>
                    </w:rPr>
                    <w:t>居家类辅助器具（专用门把手、烹调用具、开瓶罐器、特制开关等）</w:t>
                  </w:r>
                </w:p>
              </w:tc>
              <w:tc>
                <w:tcPr>
                  <w:tcW w:w="1062" w:type="dxa"/>
                  <w:vMerge w:val="continue"/>
                  <w:tcBorders>
                    <w:top w:val="nil"/>
                    <w:left w:val="single" w:color="000000" w:sz="4" w:space="0"/>
                    <w:bottom w:val="single" w:color="000000" w:sz="4" w:space="0"/>
                    <w:right w:val="single" w:color="000000" w:sz="4" w:space="0"/>
                  </w:tcBorders>
                  <w:noWrap w:val="0"/>
                  <w:vAlign w:val="top"/>
                </w:tcPr>
                <w:p w14:paraId="6A172B87">
                  <w:pPr>
                    <w:spacing w:line="360" w:lineRule="auto"/>
                    <w:rPr>
                      <w:rFonts w:hint="eastAsia" w:ascii="宋体" w:hAnsi="宋体" w:cs="宋体"/>
                      <w:sz w:val="24"/>
                    </w:rPr>
                  </w:pPr>
                </w:p>
              </w:tc>
              <w:tc>
                <w:tcPr>
                  <w:tcW w:w="800" w:type="dxa"/>
                  <w:tcBorders>
                    <w:top w:val="nil"/>
                    <w:left w:val="single" w:color="000000" w:sz="4" w:space="0"/>
                    <w:bottom w:val="single" w:color="000000" w:sz="4" w:space="0"/>
                    <w:right w:val="single" w:color="000000" w:sz="4" w:space="0"/>
                  </w:tcBorders>
                  <w:noWrap w:val="0"/>
                  <w:vAlign w:val="top"/>
                </w:tcPr>
                <w:p w14:paraId="245CE9C9">
                  <w:pPr>
                    <w:spacing w:line="360" w:lineRule="auto"/>
                    <w:jc w:val="center"/>
                    <w:rPr>
                      <w:rFonts w:hint="eastAsia" w:ascii="宋体" w:hAnsi="宋体" w:cs="宋体"/>
                      <w:sz w:val="24"/>
                    </w:rPr>
                  </w:pPr>
                  <w:r>
                    <w:rPr>
                      <w:rFonts w:hint="eastAsia" w:ascii="宋体" w:hAnsi="宋体" w:cs="宋体"/>
                      <w:b/>
                      <w:sz w:val="24"/>
                    </w:rPr>
                    <w:t>件</w:t>
                  </w:r>
                </w:p>
              </w:tc>
              <w:tc>
                <w:tcPr>
                  <w:tcW w:w="1200" w:type="dxa"/>
                  <w:vMerge w:val="continue"/>
                  <w:tcBorders>
                    <w:left w:val="single" w:color="000000" w:sz="4" w:space="0"/>
                    <w:bottom w:val="single" w:color="000000" w:sz="4" w:space="0"/>
                    <w:right w:val="single" w:color="000000" w:sz="4" w:space="0"/>
                  </w:tcBorders>
                  <w:noWrap w:val="0"/>
                  <w:vAlign w:val="top"/>
                </w:tcPr>
                <w:p w14:paraId="190C72E2">
                  <w:pPr>
                    <w:spacing w:line="360" w:lineRule="auto"/>
                    <w:jc w:val="center"/>
                    <w:rPr>
                      <w:rFonts w:hint="eastAsia" w:ascii="宋体" w:hAnsi="宋体" w:cs="宋体"/>
                      <w:b/>
                      <w:sz w:val="24"/>
                    </w:rPr>
                  </w:pPr>
                </w:p>
              </w:tc>
            </w:tr>
            <w:tr w14:paraId="0D41C7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restart"/>
                  <w:tcBorders>
                    <w:top w:val="nil"/>
                    <w:left w:val="single" w:color="000000" w:sz="4" w:space="0"/>
                    <w:bottom w:val="single" w:color="000000" w:sz="4" w:space="0"/>
                    <w:right w:val="single" w:color="000000" w:sz="4" w:space="0"/>
                  </w:tcBorders>
                  <w:noWrap w:val="0"/>
                  <w:vAlign w:val="top"/>
                </w:tcPr>
                <w:p w14:paraId="307C5857">
                  <w:pPr>
                    <w:spacing w:line="360" w:lineRule="auto"/>
                    <w:jc w:val="center"/>
                    <w:rPr>
                      <w:rFonts w:hint="eastAsia" w:ascii="宋体" w:hAnsi="宋体" w:cs="宋体"/>
                      <w:sz w:val="24"/>
                    </w:rPr>
                  </w:pPr>
                  <w:r>
                    <w:rPr>
                      <w:rFonts w:hint="eastAsia" w:ascii="宋体" w:hAnsi="宋体" w:cs="宋体"/>
                      <w:b/>
                      <w:sz w:val="24"/>
                    </w:rPr>
                    <w:t>视力</w:t>
                  </w:r>
                </w:p>
                <w:p w14:paraId="4923A019">
                  <w:pPr>
                    <w:spacing w:line="360" w:lineRule="auto"/>
                    <w:jc w:val="center"/>
                    <w:rPr>
                      <w:rFonts w:hint="eastAsia" w:ascii="宋体" w:hAnsi="宋体" w:cs="宋体"/>
                      <w:sz w:val="24"/>
                    </w:rPr>
                  </w:pPr>
                  <w:r>
                    <w:rPr>
                      <w:rFonts w:hint="eastAsia" w:ascii="宋体" w:hAnsi="宋体" w:cs="宋体"/>
                      <w:b/>
                      <w:sz w:val="24"/>
                    </w:rPr>
                    <w:t>残疾</w:t>
                  </w:r>
                </w:p>
              </w:tc>
              <w:tc>
                <w:tcPr>
                  <w:tcW w:w="2460" w:type="dxa"/>
                  <w:tcBorders>
                    <w:top w:val="nil"/>
                    <w:left w:val="nil"/>
                    <w:bottom w:val="single" w:color="000000" w:sz="4" w:space="0"/>
                    <w:right w:val="single" w:color="000000" w:sz="4" w:space="0"/>
                  </w:tcBorders>
                  <w:noWrap w:val="0"/>
                  <w:vAlign w:val="top"/>
                </w:tcPr>
                <w:p w14:paraId="6CD15CC5">
                  <w:pPr>
                    <w:spacing w:line="360" w:lineRule="auto"/>
                    <w:jc w:val="center"/>
                    <w:rPr>
                      <w:rFonts w:hint="eastAsia" w:ascii="宋体" w:hAnsi="宋体" w:cs="宋体"/>
                      <w:sz w:val="24"/>
                    </w:rPr>
                  </w:pPr>
                  <w:r>
                    <w:rPr>
                      <w:rFonts w:hint="eastAsia" w:ascii="宋体" w:hAnsi="宋体" w:cs="宋体"/>
                      <w:b/>
                      <w:sz w:val="24"/>
                    </w:rPr>
                    <w:t>盲文写字板和笔</w:t>
                  </w:r>
                </w:p>
              </w:tc>
              <w:tc>
                <w:tcPr>
                  <w:tcW w:w="1062" w:type="dxa"/>
                  <w:tcBorders>
                    <w:top w:val="nil"/>
                    <w:left w:val="single" w:color="000000" w:sz="4" w:space="0"/>
                    <w:bottom w:val="single" w:color="000000" w:sz="4" w:space="0"/>
                    <w:right w:val="single" w:color="000000" w:sz="4" w:space="0"/>
                  </w:tcBorders>
                  <w:noWrap w:val="0"/>
                  <w:vAlign w:val="top"/>
                </w:tcPr>
                <w:p w14:paraId="4A1B7EB9">
                  <w:pPr>
                    <w:spacing w:line="360" w:lineRule="auto"/>
                    <w:jc w:val="center"/>
                    <w:rPr>
                      <w:rFonts w:hint="eastAsia" w:ascii="宋体" w:hAnsi="宋体" w:cs="宋体"/>
                      <w:sz w:val="24"/>
                    </w:rPr>
                  </w:pPr>
                  <w:r>
                    <w:rPr>
                      <w:rFonts w:hint="eastAsia" w:ascii="宋体" w:hAnsi="宋体" w:cs="宋体"/>
                      <w:b/>
                      <w:sz w:val="24"/>
                    </w:rPr>
                    <w:t>100元</w:t>
                  </w:r>
                </w:p>
              </w:tc>
              <w:tc>
                <w:tcPr>
                  <w:tcW w:w="800" w:type="dxa"/>
                  <w:tcBorders>
                    <w:top w:val="nil"/>
                    <w:left w:val="single" w:color="000000" w:sz="4" w:space="0"/>
                    <w:bottom w:val="single" w:color="000000" w:sz="4" w:space="0"/>
                    <w:right w:val="single" w:color="000000" w:sz="4" w:space="0"/>
                  </w:tcBorders>
                  <w:noWrap w:val="0"/>
                  <w:vAlign w:val="top"/>
                </w:tcPr>
                <w:p w14:paraId="656773A1">
                  <w:pPr>
                    <w:spacing w:line="360" w:lineRule="auto"/>
                    <w:jc w:val="center"/>
                    <w:rPr>
                      <w:rFonts w:hint="eastAsia" w:ascii="宋体" w:hAnsi="宋体" w:cs="宋体"/>
                      <w:sz w:val="24"/>
                    </w:rPr>
                  </w:pPr>
                  <w:r>
                    <w:rPr>
                      <w:rFonts w:hint="eastAsia" w:ascii="宋体" w:hAnsi="宋体" w:cs="宋体"/>
                      <w:b/>
                      <w:sz w:val="24"/>
                    </w:rPr>
                    <w:t>套</w:t>
                  </w:r>
                </w:p>
              </w:tc>
              <w:tc>
                <w:tcPr>
                  <w:tcW w:w="1200" w:type="dxa"/>
                  <w:tcBorders>
                    <w:top w:val="nil"/>
                    <w:left w:val="single" w:color="000000" w:sz="4" w:space="0"/>
                    <w:bottom w:val="single" w:color="000000" w:sz="4" w:space="0"/>
                    <w:right w:val="single" w:color="000000" w:sz="4" w:space="0"/>
                  </w:tcBorders>
                  <w:noWrap w:val="0"/>
                  <w:vAlign w:val="top"/>
                </w:tcPr>
                <w:p w14:paraId="6EFAFEF6">
                  <w:pPr>
                    <w:spacing w:line="360" w:lineRule="auto"/>
                    <w:jc w:val="center"/>
                    <w:rPr>
                      <w:rFonts w:hint="eastAsia" w:ascii="宋体" w:hAnsi="宋体" w:cs="宋体"/>
                      <w:b/>
                      <w:sz w:val="24"/>
                    </w:rPr>
                  </w:pPr>
                  <w:r>
                    <w:rPr>
                      <w:rFonts w:hint="eastAsia" w:ascii="宋体" w:hAnsi="宋体" w:cs="宋体"/>
                      <w:b/>
                      <w:sz w:val="24"/>
                    </w:rPr>
                    <w:t>5年</w:t>
                  </w:r>
                </w:p>
              </w:tc>
            </w:tr>
            <w:tr w14:paraId="7C0A4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67C3DEAF">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7475A431">
                  <w:pPr>
                    <w:spacing w:line="360" w:lineRule="auto"/>
                    <w:jc w:val="center"/>
                    <w:rPr>
                      <w:rFonts w:hint="eastAsia" w:ascii="宋体" w:hAnsi="宋体" w:cs="宋体"/>
                      <w:sz w:val="24"/>
                    </w:rPr>
                  </w:pPr>
                  <w:r>
                    <w:rPr>
                      <w:rFonts w:hint="eastAsia" w:ascii="宋体" w:hAnsi="宋体" w:cs="宋体"/>
                      <w:b/>
                      <w:sz w:val="24"/>
                    </w:rPr>
                    <w:t>听书机</w:t>
                  </w:r>
                </w:p>
              </w:tc>
              <w:tc>
                <w:tcPr>
                  <w:tcW w:w="1062" w:type="dxa"/>
                  <w:tcBorders>
                    <w:top w:val="nil"/>
                    <w:left w:val="single" w:color="000000" w:sz="4" w:space="0"/>
                    <w:bottom w:val="single" w:color="000000" w:sz="4" w:space="0"/>
                    <w:right w:val="single" w:color="000000" w:sz="4" w:space="0"/>
                  </w:tcBorders>
                  <w:noWrap w:val="0"/>
                  <w:vAlign w:val="top"/>
                </w:tcPr>
                <w:p w14:paraId="0CE430D4">
                  <w:pPr>
                    <w:spacing w:line="360" w:lineRule="auto"/>
                    <w:jc w:val="center"/>
                    <w:rPr>
                      <w:rFonts w:hint="eastAsia" w:ascii="宋体" w:hAnsi="宋体" w:cs="宋体"/>
                      <w:sz w:val="24"/>
                    </w:rPr>
                  </w:pPr>
                  <w:r>
                    <w:rPr>
                      <w:rFonts w:hint="eastAsia" w:ascii="宋体" w:hAnsi="宋体" w:cs="宋体"/>
                      <w:b/>
                      <w:sz w:val="24"/>
                    </w:rPr>
                    <w:t>200元</w:t>
                  </w:r>
                </w:p>
              </w:tc>
              <w:tc>
                <w:tcPr>
                  <w:tcW w:w="800" w:type="dxa"/>
                  <w:tcBorders>
                    <w:top w:val="nil"/>
                    <w:left w:val="single" w:color="000000" w:sz="4" w:space="0"/>
                    <w:bottom w:val="single" w:color="000000" w:sz="4" w:space="0"/>
                    <w:right w:val="single" w:color="000000" w:sz="4" w:space="0"/>
                  </w:tcBorders>
                  <w:noWrap w:val="0"/>
                  <w:vAlign w:val="top"/>
                </w:tcPr>
                <w:p w14:paraId="1ADF4A47">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5B462C16">
                  <w:pPr>
                    <w:spacing w:line="360" w:lineRule="auto"/>
                    <w:jc w:val="center"/>
                    <w:rPr>
                      <w:rFonts w:hint="eastAsia" w:ascii="宋体" w:hAnsi="宋体" w:cs="宋体"/>
                      <w:b/>
                      <w:sz w:val="24"/>
                    </w:rPr>
                  </w:pPr>
                  <w:r>
                    <w:rPr>
                      <w:rFonts w:hint="eastAsia" w:ascii="宋体" w:hAnsi="宋体" w:cs="宋体"/>
                      <w:b/>
                      <w:sz w:val="24"/>
                    </w:rPr>
                    <w:t>3年</w:t>
                  </w:r>
                </w:p>
              </w:tc>
            </w:tr>
            <w:tr w14:paraId="72FB55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77F7CF86">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0078E3D2">
                  <w:pPr>
                    <w:spacing w:line="360" w:lineRule="auto"/>
                    <w:jc w:val="center"/>
                    <w:rPr>
                      <w:rFonts w:hint="eastAsia" w:ascii="宋体" w:hAnsi="宋体" w:cs="宋体"/>
                      <w:sz w:val="24"/>
                    </w:rPr>
                  </w:pPr>
                  <w:r>
                    <w:rPr>
                      <w:rFonts w:hint="eastAsia" w:ascii="宋体" w:hAnsi="宋体" w:cs="宋体"/>
                      <w:b/>
                      <w:sz w:val="24"/>
                    </w:rPr>
                    <w:t>普通盲杖</w:t>
                  </w:r>
                </w:p>
              </w:tc>
              <w:tc>
                <w:tcPr>
                  <w:tcW w:w="1062" w:type="dxa"/>
                  <w:tcBorders>
                    <w:top w:val="nil"/>
                    <w:left w:val="single" w:color="000000" w:sz="4" w:space="0"/>
                    <w:bottom w:val="single" w:color="000000" w:sz="4" w:space="0"/>
                    <w:right w:val="single" w:color="000000" w:sz="4" w:space="0"/>
                  </w:tcBorders>
                  <w:noWrap w:val="0"/>
                  <w:vAlign w:val="top"/>
                </w:tcPr>
                <w:p w14:paraId="539D6633">
                  <w:pPr>
                    <w:spacing w:line="360" w:lineRule="auto"/>
                    <w:jc w:val="center"/>
                    <w:rPr>
                      <w:rFonts w:hint="eastAsia" w:ascii="宋体" w:hAnsi="宋体" w:cs="宋体"/>
                      <w:sz w:val="24"/>
                    </w:rPr>
                  </w:pPr>
                  <w:r>
                    <w:rPr>
                      <w:rFonts w:hint="eastAsia" w:ascii="宋体" w:hAnsi="宋体" w:cs="宋体"/>
                      <w:b/>
                      <w:sz w:val="24"/>
                    </w:rPr>
                    <w:t>60元</w:t>
                  </w:r>
                </w:p>
              </w:tc>
              <w:tc>
                <w:tcPr>
                  <w:tcW w:w="800" w:type="dxa"/>
                  <w:tcBorders>
                    <w:top w:val="nil"/>
                    <w:left w:val="single" w:color="000000" w:sz="4" w:space="0"/>
                    <w:bottom w:val="single" w:color="000000" w:sz="4" w:space="0"/>
                    <w:right w:val="single" w:color="000000" w:sz="4" w:space="0"/>
                  </w:tcBorders>
                  <w:noWrap w:val="0"/>
                  <w:vAlign w:val="top"/>
                </w:tcPr>
                <w:p w14:paraId="2E61DFDA">
                  <w:pPr>
                    <w:spacing w:line="360" w:lineRule="auto"/>
                    <w:jc w:val="center"/>
                    <w:rPr>
                      <w:rFonts w:hint="eastAsia" w:ascii="宋体" w:hAnsi="宋体" w:cs="宋体"/>
                      <w:sz w:val="24"/>
                    </w:rPr>
                  </w:pPr>
                  <w:r>
                    <w:rPr>
                      <w:rFonts w:hint="eastAsia" w:ascii="宋体" w:hAnsi="宋体" w:cs="宋体"/>
                      <w:b/>
                      <w:sz w:val="24"/>
                    </w:rPr>
                    <w:t>支</w:t>
                  </w:r>
                </w:p>
              </w:tc>
              <w:tc>
                <w:tcPr>
                  <w:tcW w:w="1200" w:type="dxa"/>
                  <w:tcBorders>
                    <w:top w:val="nil"/>
                    <w:left w:val="single" w:color="000000" w:sz="4" w:space="0"/>
                    <w:bottom w:val="single" w:color="000000" w:sz="4" w:space="0"/>
                    <w:right w:val="single" w:color="000000" w:sz="4" w:space="0"/>
                  </w:tcBorders>
                  <w:noWrap w:val="0"/>
                  <w:vAlign w:val="top"/>
                </w:tcPr>
                <w:p w14:paraId="51A12941">
                  <w:pPr>
                    <w:spacing w:line="360" w:lineRule="auto"/>
                    <w:jc w:val="center"/>
                    <w:rPr>
                      <w:rFonts w:hint="eastAsia" w:ascii="宋体" w:hAnsi="宋体" w:cs="宋体"/>
                      <w:b/>
                      <w:sz w:val="24"/>
                    </w:rPr>
                  </w:pPr>
                  <w:r>
                    <w:rPr>
                      <w:rFonts w:hint="eastAsia" w:ascii="宋体" w:hAnsi="宋体" w:cs="宋体"/>
                      <w:b/>
                      <w:sz w:val="24"/>
                    </w:rPr>
                    <w:t>3年</w:t>
                  </w:r>
                </w:p>
              </w:tc>
            </w:tr>
            <w:tr w14:paraId="62A24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7CF60944">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4D3A34A6">
                  <w:pPr>
                    <w:spacing w:line="360" w:lineRule="auto"/>
                    <w:jc w:val="center"/>
                    <w:rPr>
                      <w:rFonts w:hint="eastAsia" w:ascii="宋体" w:hAnsi="宋体" w:cs="宋体"/>
                      <w:sz w:val="24"/>
                    </w:rPr>
                  </w:pPr>
                  <w:r>
                    <w:rPr>
                      <w:rFonts w:hint="eastAsia" w:ascii="宋体" w:hAnsi="宋体" w:cs="宋体"/>
                      <w:b/>
                      <w:sz w:val="24"/>
                    </w:rPr>
                    <w:t>闪光报警盲杖</w:t>
                  </w:r>
                </w:p>
              </w:tc>
              <w:tc>
                <w:tcPr>
                  <w:tcW w:w="1062" w:type="dxa"/>
                  <w:tcBorders>
                    <w:top w:val="nil"/>
                    <w:left w:val="single" w:color="000000" w:sz="4" w:space="0"/>
                    <w:bottom w:val="single" w:color="000000" w:sz="4" w:space="0"/>
                    <w:right w:val="single" w:color="000000" w:sz="4" w:space="0"/>
                  </w:tcBorders>
                  <w:noWrap w:val="0"/>
                  <w:vAlign w:val="top"/>
                </w:tcPr>
                <w:p w14:paraId="2D080DB7">
                  <w:pPr>
                    <w:spacing w:line="360" w:lineRule="auto"/>
                    <w:jc w:val="center"/>
                    <w:rPr>
                      <w:rFonts w:hint="eastAsia" w:ascii="宋体" w:hAnsi="宋体" w:cs="宋体"/>
                      <w:sz w:val="24"/>
                    </w:rPr>
                  </w:pPr>
                  <w:r>
                    <w:rPr>
                      <w:rFonts w:hint="eastAsia" w:ascii="宋体" w:hAnsi="宋体" w:cs="宋体"/>
                      <w:b/>
                      <w:sz w:val="24"/>
                    </w:rPr>
                    <w:t>100元</w:t>
                  </w:r>
                </w:p>
              </w:tc>
              <w:tc>
                <w:tcPr>
                  <w:tcW w:w="800" w:type="dxa"/>
                  <w:tcBorders>
                    <w:top w:val="nil"/>
                    <w:left w:val="single" w:color="000000" w:sz="4" w:space="0"/>
                    <w:bottom w:val="single" w:color="000000" w:sz="4" w:space="0"/>
                    <w:right w:val="single" w:color="000000" w:sz="4" w:space="0"/>
                  </w:tcBorders>
                  <w:noWrap w:val="0"/>
                  <w:vAlign w:val="top"/>
                </w:tcPr>
                <w:p w14:paraId="6074D6DF">
                  <w:pPr>
                    <w:spacing w:line="360" w:lineRule="auto"/>
                    <w:jc w:val="center"/>
                    <w:rPr>
                      <w:rFonts w:hint="eastAsia" w:ascii="宋体" w:hAnsi="宋体" w:cs="宋体"/>
                      <w:sz w:val="24"/>
                    </w:rPr>
                  </w:pPr>
                  <w:r>
                    <w:rPr>
                      <w:rFonts w:hint="eastAsia" w:ascii="宋体" w:hAnsi="宋体" w:cs="宋体"/>
                      <w:b/>
                      <w:sz w:val="24"/>
                    </w:rPr>
                    <w:t>支</w:t>
                  </w:r>
                </w:p>
              </w:tc>
              <w:tc>
                <w:tcPr>
                  <w:tcW w:w="1200" w:type="dxa"/>
                  <w:tcBorders>
                    <w:top w:val="nil"/>
                    <w:left w:val="single" w:color="000000" w:sz="4" w:space="0"/>
                    <w:bottom w:val="single" w:color="000000" w:sz="4" w:space="0"/>
                    <w:right w:val="single" w:color="000000" w:sz="4" w:space="0"/>
                  </w:tcBorders>
                  <w:noWrap w:val="0"/>
                  <w:vAlign w:val="top"/>
                </w:tcPr>
                <w:p w14:paraId="01F7D00C">
                  <w:pPr>
                    <w:spacing w:line="360" w:lineRule="auto"/>
                    <w:jc w:val="center"/>
                    <w:rPr>
                      <w:rFonts w:hint="eastAsia" w:ascii="宋体" w:hAnsi="宋体" w:cs="宋体"/>
                      <w:b/>
                      <w:sz w:val="24"/>
                    </w:rPr>
                  </w:pPr>
                  <w:r>
                    <w:rPr>
                      <w:rFonts w:hint="eastAsia" w:ascii="宋体" w:hAnsi="宋体" w:cs="宋体"/>
                      <w:b/>
                      <w:sz w:val="24"/>
                    </w:rPr>
                    <w:t>3年</w:t>
                  </w:r>
                </w:p>
              </w:tc>
            </w:tr>
            <w:tr w14:paraId="1F724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0F84F2A5">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392CA110">
                  <w:pPr>
                    <w:spacing w:line="360" w:lineRule="auto"/>
                    <w:jc w:val="center"/>
                    <w:rPr>
                      <w:rFonts w:hint="eastAsia" w:ascii="宋体" w:hAnsi="宋体" w:cs="宋体"/>
                      <w:sz w:val="24"/>
                    </w:rPr>
                  </w:pPr>
                  <w:r>
                    <w:rPr>
                      <w:rFonts w:hint="eastAsia" w:ascii="宋体" w:hAnsi="宋体" w:cs="宋体"/>
                      <w:b/>
                      <w:sz w:val="24"/>
                    </w:rPr>
                    <w:t>光学放大镜</w:t>
                  </w:r>
                </w:p>
              </w:tc>
              <w:tc>
                <w:tcPr>
                  <w:tcW w:w="1062" w:type="dxa"/>
                  <w:tcBorders>
                    <w:top w:val="nil"/>
                    <w:left w:val="single" w:color="000000" w:sz="4" w:space="0"/>
                    <w:bottom w:val="single" w:color="000000" w:sz="4" w:space="0"/>
                    <w:right w:val="single" w:color="000000" w:sz="4" w:space="0"/>
                  </w:tcBorders>
                  <w:noWrap w:val="0"/>
                  <w:vAlign w:val="top"/>
                </w:tcPr>
                <w:p w14:paraId="5487BF46">
                  <w:pPr>
                    <w:spacing w:line="360" w:lineRule="auto"/>
                    <w:jc w:val="center"/>
                    <w:rPr>
                      <w:rFonts w:hint="eastAsia" w:ascii="宋体" w:hAnsi="宋体" w:cs="宋体"/>
                      <w:sz w:val="24"/>
                    </w:rPr>
                  </w:pPr>
                  <w:r>
                    <w:rPr>
                      <w:rFonts w:hint="eastAsia" w:ascii="宋体" w:hAnsi="宋体" w:cs="宋体"/>
                      <w:b/>
                      <w:sz w:val="24"/>
                    </w:rPr>
                    <w:t>80元</w:t>
                  </w:r>
                </w:p>
              </w:tc>
              <w:tc>
                <w:tcPr>
                  <w:tcW w:w="800" w:type="dxa"/>
                  <w:tcBorders>
                    <w:top w:val="nil"/>
                    <w:left w:val="single" w:color="000000" w:sz="4" w:space="0"/>
                    <w:bottom w:val="single" w:color="000000" w:sz="4" w:space="0"/>
                    <w:right w:val="single" w:color="000000" w:sz="4" w:space="0"/>
                  </w:tcBorders>
                  <w:noWrap w:val="0"/>
                  <w:vAlign w:val="top"/>
                </w:tcPr>
                <w:p w14:paraId="2B94F430">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1E3E745D">
                  <w:pPr>
                    <w:spacing w:line="360" w:lineRule="auto"/>
                    <w:jc w:val="center"/>
                    <w:rPr>
                      <w:rFonts w:hint="eastAsia" w:ascii="宋体" w:hAnsi="宋体" w:cs="宋体"/>
                      <w:b/>
                      <w:sz w:val="24"/>
                    </w:rPr>
                  </w:pPr>
                  <w:r>
                    <w:rPr>
                      <w:rFonts w:hint="eastAsia" w:ascii="宋体" w:hAnsi="宋体" w:cs="宋体"/>
                      <w:b/>
                      <w:sz w:val="24"/>
                    </w:rPr>
                    <w:t>3年</w:t>
                  </w:r>
                </w:p>
              </w:tc>
            </w:tr>
            <w:tr w14:paraId="71F063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16A9003B">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17883D59">
                  <w:pPr>
                    <w:spacing w:line="360" w:lineRule="auto"/>
                    <w:jc w:val="center"/>
                    <w:rPr>
                      <w:rFonts w:hint="eastAsia" w:ascii="宋体" w:hAnsi="宋体" w:cs="宋体"/>
                      <w:sz w:val="24"/>
                    </w:rPr>
                  </w:pPr>
                  <w:r>
                    <w:rPr>
                      <w:rFonts w:hint="eastAsia" w:ascii="宋体" w:hAnsi="宋体" w:cs="宋体"/>
                      <w:b/>
                      <w:sz w:val="24"/>
                    </w:rPr>
                    <w:t>眼镜式助视器</w:t>
                  </w:r>
                </w:p>
              </w:tc>
              <w:tc>
                <w:tcPr>
                  <w:tcW w:w="1062" w:type="dxa"/>
                  <w:tcBorders>
                    <w:top w:val="nil"/>
                    <w:left w:val="single" w:color="000000" w:sz="4" w:space="0"/>
                    <w:bottom w:val="single" w:color="000000" w:sz="4" w:space="0"/>
                    <w:right w:val="single" w:color="000000" w:sz="4" w:space="0"/>
                  </w:tcBorders>
                  <w:noWrap w:val="0"/>
                  <w:vAlign w:val="top"/>
                </w:tcPr>
                <w:p w14:paraId="672669A1">
                  <w:pPr>
                    <w:spacing w:line="360" w:lineRule="auto"/>
                    <w:jc w:val="center"/>
                    <w:rPr>
                      <w:rFonts w:hint="eastAsia" w:ascii="宋体" w:hAnsi="宋体" w:cs="宋体"/>
                      <w:sz w:val="24"/>
                    </w:rPr>
                  </w:pPr>
                  <w:r>
                    <w:rPr>
                      <w:rFonts w:hint="eastAsia" w:ascii="宋体" w:hAnsi="宋体" w:cs="宋体"/>
                      <w:b/>
                      <w:sz w:val="24"/>
                    </w:rPr>
                    <w:t>100元</w:t>
                  </w:r>
                </w:p>
              </w:tc>
              <w:tc>
                <w:tcPr>
                  <w:tcW w:w="800" w:type="dxa"/>
                  <w:tcBorders>
                    <w:top w:val="nil"/>
                    <w:left w:val="single" w:color="000000" w:sz="4" w:space="0"/>
                    <w:bottom w:val="single" w:color="000000" w:sz="4" w:space="0"/>
                    <w:right w:val="single" w:color="000000" w:sz="4" w:space="0"/>
                  </w:tcBorders>
                  <w:noWrap w:val="0"/>
                  <w:vAlign w:val="top"/>
                </w:tcPr>
                <w:p w14:paraId="3AF6F833">
                  <w:pPr>
                    <w:spacing w:line="360" w:lineRule="auto"/>
                    <w:jc w:val="center"/>
                    <w:rPr>
                      <w:rFonts w:hint="eastAsia" w:ascii="宋体" w:hAnsi="宋体" w:cs="宋体"/>
                      <w:sz w:val="24"/>
                    </w:rPr>
                  </w:pPr>
                  <w:r>
                    <w:rPr>
                      <w:rFonts w:hint="eastAsia" w:ascii="宋体" w:hAnsi="宋体" w:cs="宋体"/>
                      <w:b/>
                      <w:sz w:val="24"/>
                    </w:rPr>
                    <w:t>件</w:t>
                  </w:r>
                </w:p>
              </w:tc>
              <w:tc>
                <w:tcPr>
                  <w:tcW w:w="1200" w:type="dxa"/>
                  <w:tcBorders>
                    <w:top w:val="nil"/>
                    <w:left w:val="single" w:color="000000" w:sz="4" w:space="0"/>
                    <w:bottom w:val="single" w:color="000000" w:sz="4" w:space="0"/>
                    <w:right w:val="single" w:color="000000" w:sz="4" w:space="0"/>
                  </w:tcBorders>
                  <w:noWrap w:val="0"/>
                  <w:vAlign w:val="top"/>
                </w:tcPr>
                <w:p w14:paraId="2CF8ED96">
                  <w:pPr>
                    <w:spacing w:line="360" w:lineRule="auto"/>
                    <w:jc w:val="center"/>
                    <w:rPr>
                      <w:rFonts w:hint="eastAsia" w:ascii="宋体" w:hAnsi="宋体" w:cs="宋体"/>
                      <w:b/>
                      <w:sz w:val="24"/>
                    </w:rPr>
                  </w:pPr>
                  <w:r>
                    <w:rPr>
                      <w:rFonts w:hint="eastAsia" w:ascii="宋体" w:hAnsi="宋体" w:cs="宋体"/>
                      <w:b/>
                      <w:sz w:val="24"/>
                    </w:rPr>
                    <w:t>3年</w:t>
                  </w:r>
                </w:p>
              </w:tc>
            </w:tr>
            <w:tr w14:paraId="63D320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16D8EB87">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3001EED1">
                  <w:pPr>
                    <w:spacing w:line="360" w:lineRule="auto"/>
                    <w:jc w:val="center"/>
                    <w:rPr>
                      <w:rFonts w:hint="eastAsia" w:ascii="宋体" w:hAnsi="宋体" w:cs="宋体"/>
                      <w:sz w:val="24"/>
                    </w:rPr>
                  </w:pPr>
                  <w:r>
                    <w:rPr>
                      <w:rFonts w:hint="eastAsia" w:ascii="宋体" w:hAnsi="宋体" w:cs="宋体"/>
                      <w:b/>
                      <w:sz w:val="24"/>
                    </w:rPr>
                    <w:t>低视力定制眼镜</w:t>
                  </w:r>
                </w:p>
              </w:tc>
              <w:tc>
                <w:tcPr>
                  <w:tcW w:w="1062" w:type="dxa"/>
                  <w:tcBorders>
                    <w:top w:val="nil"/>
                    <w:left w:val="single" w:color="000000" w:sz="4" w:space="0"/>
                    <w:bottom w:val="single" w:color="000000" w:sz="4" w:space="0"/>
                    <w:right w:val="single" w:color="000000" w:sz="4" w:space="0"/>
                  </w:tcBorders>
                  <w:noWrap w:val="0"/>
                  <w:vAlign w:val="top"/>
                </w:tcPr>
                <w:p w14:paraId="324F434D">
                  <w:pPr>
                    <w:spacing w:line="360" w:lineRule="auto"/>
                    <w:jc w:val="center"/>
                    <w:rPr>
                      <w:rFonts w:hint="eastAsia" w:ascii="宋体" w:hAnsi="宋体" w:cs="宋体"/>
                      <w:sz w:val="24"/>
                    </w:rPr>
                  </w:pPr>
                  <w:r>
                    <w:rPr>
                      <w:rFonts w:hint="eastAsia" w:ascii="宋体" w:hAnsi="宋体" w:cs="宋体"/>
                      <w:b/>
                      <w:sz w:val="24"/>
                    </w:rPr>
                    <w:t>300元</w:t>
                  </w:r>
                </w:p>
              </w:tc>
              <w:tc>
                <w:tcPr>
                  <w:tcW w:w="800" w:type="dxa"/>
                  <w:tcBorders>
                    <w:top w:val="nil"/>
                    <w:left w:val="single" w:color="000000" w:sz="4" w:space="0"/>
                    <w:bottom w:val="single" w:color="000000" w:sz="4" w:space="0"/>
                    <w:right w:val="single" w:color="000000" w:sz="4" w:space="0"/>
                  </w:tcBorders>
                  <w:noWrap w:val="0"/>
                  <w:vAlign w:val="top"/>
                </w:tcPr>
                <w:p w14:paraId="6D44BFAC">
                  <w:pPr>
                    <w:spacing w:line="360" w:lineRule="auto"/>
                    <w:jc w:val="center"/>
                    <w:rPr>
                      <w:rFonts w:hint="eastAsia" w:ascii="宋体" w:hAnsi="宋体" w:cs="宋体"/>
                      <w:sz w:val="24"/>
                    </w:rPr>
                  </w:pPr>
                  <w:r>
                    <w:rPr>
                      <w:rFonts w:hint="eastAsia" w:ascii="宋体" w:hAnsi="宋体" w:cs="宋体"/>
                      <w:b/>
                      <w:sz w:val="24"/>
                    </w:rPr>
                    <w:t>副</w:t>
                  </w:r>
                </w:p>
              </w:tc>
              <w:tc>
                <w:tcPr>
                  <w:tcW w:w="1200" w:type="dxa"/>
                  <w:tcBorders>
                    <w:top w:val="nil"/>
                    <w:left w:val="single" w:color="000000" w:sz="4" w:space="0"/>
                    <w:bottom w:val="single" w:color="000000" w:sz="4" w:space="0"/>
                    <w:right w:val="single" w:color="000000" w:sz="4" w:space="0"/>
                  </w:tcBorders>
                  <w:noWrap w:val="0"/>
                  <w:vAlign w:val="top"/>
                </w:tcPr>
                <w:p w14:paraId="5F62AFA6">
                  <w:pPr>
                    <w:spacing w:line="360" w:lineRule="auto"/>
                    <w:jc w:val="center"/>
                    <w:rPr>
                      <w:rFonts w:hint="eastAsia" w:ascii="宋体" w:hAnsi="宋体" w:cs="宋体"/>
                      <w:b/>
                      <w:sz w:val="24"/>
                    </w:rPr>
                  </w:pPr>
                  <w:r>
                    <w:rPr>
                      <w:rFonts w:hint="eastAsia" w:ascii="宋体" w:hAnsi="宋体" w:cs="宋体"/>
                      <w:b/>
                      <w:sz w:val="24"/>
                    </w:rPr>
                    <w:t>3年</w:t>
                  </w:r>
                </w:p>
              </w:tc>
            </w:tr>
            <w:tr w14:paraId="3ACE32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0361DBA0">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6B9005CB">
                  <w:pPr>
                    <w:spacing w:line="360" w:lineRule="auto"/>
                    <w:jc w:val="center"/>
                    <w:rPr>
                      <w:rFonts w:hint="eastAsia" w:ascii="宋体" w:hAnsi="宋体" w:cs="宋体"/>
                      <w:sz w:val="24"/>
                    </w:rPr>
                  </w:pPr>
                  <w:r>
                    <w:rPr>
                      <w:rFonts w:hint="eastAsia" w:ascii="宋体" w:hAnsi="宋体" w:cs="宋体"/>
                      <w:b/>
                      <w:sz w:val="24"/>
                    </w:rPr>
                    <w:t>单筒望远镜</w:t>
                  </w:r>
                </w:p>
              </w:tc>
              <w:tc>
                <w:tcPr>
                  <w:tcW w:w="1062" w:type="dxa"/>
                  <w:tcBorders>
                    <w:top w:val="nil"/>
                    <w:left w:val="single" w:color="000000" w:sz="4" w:space="0"/>
                    <w:bottom w:val="single" w:color="000000" w:sz="4" w:space="0"/>
                    <w:right w:val="single" w:color="000000" w:sz="4" w:space="0"/>
                  </w:tcBorders>
                  <w:noWrap w:val="0"/>
                  <w:vAlign w:val="top"/>
                </w:tcPr>
                <w:p w14:paraId="2C0A511E">
                  <w:pPr>
                    <w:spacing w:line="360" w:lineRule="auto"/>
                    <w:jc w:val="center"/>
                    <w:rPr>
                      <w:rFonts w:hint="eastAsia" w:ascii="宋体" w:hAnsi="宋体" w:cs="宋体"/>
                      <w:sz w:val="24"/>
                    </w:rPr>
                  </w:pPr>
                  <w:r>
                    <w:rPr>
                      <w:rFonts w:hint="eastAsia" w:ascii="宋体" w:hAnsi="宋体" w:cs="宋体"/>
                      <w:b/>
                      <w:sz w:val="24"/>
                    </w:rPr>
                    <w:t>50元</w:t>
                  </w:r>
                </w:p>
              </w:tc>
              <w:tc>
                <w:tcPr>
                  <w:tcW w:w="800" w:type="dxa"/>
                  <w:tcBorders>
                    <w:top w:val="nil"/>
                    <w:left w:val="single" w:color="000000" w:sz="4" w:space="0"/>
                    <w:bottom w:val="single" w:color="000000" w:sz="4" w:space="0"/>
                    <w:right w:val="single" w:color="000000" w:sz="4" w:space="0"/>
                  </w:tcBorders>
                  <w:noWrap w:val="0"/>
                  <w:vAlign w:val="top"/>
                </w:tcPr>
                <w:p w14:paraId="58C2774D">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2F329C97">
                  <w:pPr>
                    <w:spacing w:line="360" w:lineRule="auto"/>
                    <w:jc w:val="center"/>
                    <w:rPr>
                      <w:rFonts w:hint="eastAsia" w:ascii="宋体" w:hAnsi="宋体" w:cs="宋体"/>
                      <w:b/>
                      <w:sz w:val="24"/>
                    </w:rPr>
                  </w:pPr>
                  <w:r>
                    <w:rPr>
                      <w:rFonts w:hint="eastAsia" w:ascii="宋体" w:hAnsi="宋体" w:cs="宋体"/>
                      <w:b/>
                      <w:sz w:val="24"/>
                    </w:rPr>
                    <w:t>3年</w:t>
                  </w:r>
                </w:p>
              </w:tc>
            </w:tr>
            <w:tr w14:paraId="1CB6F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04601827">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614E84B3">
                  <w:pPr>
                    <w:spacing w:line="360" w:lineRule="auto"/>
                    <w:jc w:val="center"/>
                    <w:rPr>
                      <w:rFonts w:hint="eastAsia" w:ascii="宋体" w:hAnsi="宋体" w:cs="宋体"/>
                      <w:sz w:val="24"/>
                    </w:rPr>
                  </w:pPr>
                  <w:r>
                    <w:rPr>
                      <w:rFonts w:hint="eastAsia" w:ascii="宋体" w:hAnsi="宋体" w:cs="宋体"/>
                      <w:b/>
                      <w:sz w:val="24"/>
                    </w:rPr>
                    <w:t>盲用手表</w:t>
                  </w:r>
                </w:p>
              </w:tc>
              <w:tc>
                <w:tcPr>
                  <w:tcW w:w="1062" w:type="dxa"/>
                  <w:tcBorders>
                    <w:top w:val="nil"/>
                    <w:left w:val="single" w:color="000000" w:sz="4" w:space="0"/>
                    <w:bottom w:val="single" w:color="000000" w:sz="4" w:space="0"/>
                    <w:right w:val="single" w:color="000000" w:sz="4" w:space="0"/>
                  </w:tcBorders>
                  <w:noWrap w:val="0"/>
                  <w:vAlign w:val="top"/>
                </w:tcPr>
                <w:p w14:paraId="641C43BA">
                  <w:pPr>
                    <w:spacing w:line="360" w:lineRule="auto"/>
                    <w:jc w:val="center"/>
                    <w:rPr>
                      <w:rFonts w:hint="eastAsia" w:ascii="宋体" w:hAnsi="宋体" w:cs="宋体"/>
                      <w:sz w:val="24"/>
                    </w:rPr>
                  </w:pPr>
                  <w:r>
                    <w:rPr>
                      <w:rFonts w:hint="eastAsia" w:ascii="宋体" w:hAnsi="宋体" w:cs="宋体"/>
                      <w:b/>
                      <w:sz w:val="24"/>
                    </w:rPr>
                    <w:t>50元</w:t>
                  </w:r>
                </w:p>
              </w:tc>
              <w:tc>
                <w:tcPr>
                  <w:tcW w:w="800" w:type="dxa"/>
                  <w:tcBorders>
                    <w:top w:val="nil"/>
                    <w:left w:val="single" w:color="000000" w:sz="4" w:space="0"/>
                    <w:bottom w:val="single" w:color="000000" w:sz="4" w:space="0"/>
                    <w:right w:val="single" w:color="000000" w:sz="4" w:space="0"/>
                  </w:tcBorders>
                  <w:noWrap w:val="0"/>
                  <w:vAlign w:val="top"/>
                </w:tcPr>
                <w:p w14:paraId="4D028677">
                  <w:pPr>
                    <w:spacing w:line="360" w:lineRule="auto"/>
                    <w:jc w:val="center"/>
                    <w:rPr>
                      <w:rFonts w:hint="eastAsia" w:ascii="宋体" w:hAnsi="宋体" w:cs="宋体"/>
                      <w:sz w:val="24"/>
                    </w:rPr>
                  </w:pPr>
                  <w:r>
                    <w:rPr>
                      <w:rFonts w:hint="eastAsia" w:ascii="宋体" w:hAnsi="宋体" w:cs="宋体"/>
                      <w:b/>
                      <w:sz w:val="24"/>
                    </w:rPr>
                    <w:t>只</w:t>
                  </w:r>
                </w:p>
              </w:tc>
              <w:tc>
                <w:tcPr>
                  <w:tcW w:w="1200" w:type="dxa"/>
                  <w:tcBorders>
                    <w:top w:val="nil"/>
                    <w:left w:val="single" w:color="000000" w:sz="4" w:space="0"/>
                    <w:bottom w:val="single" w:color="000000" w:sz="4" w:space="0"/>
                    <w:right w:val="single" w:color="000000" w:sz="4" w:space="0"/>
                  </w:tcBorders>
                  <w:noWrap w:val="0"/>
                  <w:vAlign w:val="top"/>
                </w:tcPr>
                <w:p w14:paraId="0D208649">
                  <w:pPr>
                    <w:spacing w:line="360" w:lineRule="auto"/>
                    <w:jc w:val="center"/>
                    <w:rPr>
                      <w:rFonts w:hint="eastAsia" w:ascii="宋体" w:hAnsi="宋体" w:cs="宋体"/>
                      <w:b/>
                      <w:sz w:val="24"/>
                    </w:rPr>
                  </w:pPr>
                  <w:r>
                    <w:rPr>
                      <w:rFonts w:hint="eastAsia" w:ascii="宋体" w:hAnsi="宋体" w:cs="宋体"/>
                      <w:b/>
                      <w:sz w:val="24"/>
                    </w:rPr>
                    <w:t>3年</w:t>
                  </w:r>
                </w:p>
              </w:tc>
            </w:tr>
            <w:tr w14:paraId="1DC432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64153C8A">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6AF3F565">
                  <w:pPr>
                    <w:spacing w:line="360" w:lineRule="auto"/>
                    <w:jc w:val="center"/>
                    <w:rPr>
                      <w:rFonts w:hint="eastAsia" w:ascii="宋体" w:hAnsi="宋体" w:cs="宋体"/>
                      <w:sz w:val="24"/>
                    </w:rPr>
                  </w:pPr>
                  <w:r>
                    <w:rPr>
                      <w:rFonts w:hint="eastAsia" w:ascii="宋体" w:hAnsi="宋体" w:cs="宋体"/>
                      <w:b/>
                      <w:sz w:val="24"/>
                    </w:rPr>
                    <w:t>阅读架</w:t>
                  </w:r>
                </w:p>
              </w:tc>
              <w:tc>
                <w:tcPr>
                  <w:tcW w:w="1062" w:type="dxa"/>
                  <w:tcBorders>
                    <w:top w:val="nil"/>
                    <w:left w:val="single" w:color="000000" w:sz="4" w:space="0"/>
                    <w:bottom w:val="single" w:color="000000" w:sz="4" w:space="0"/>
                    <w:right w:val="single" w:color="000000" w:sz="4" w:space="0"/>
                  </w:tcBorders>
                  <w:noWrap w:val="0"/>
                  <w:vAlign w:val="top"/>
                </w:tcPr>
                <w:p w14:paraId="2C1A4A8C">
                  <w:pPr>
                    <w:spacing w:line="360" w:lineRule="auto"/>
                    <w:jc w:val="center"/>
                    <w:rPr>
                      <w:rFonts w:hint="eastAsia" w:ascii="宋体" w:hAnsi="宋体" w:cs="宋体"/>
                      <w:sz w:val="24"/>
                    </w:rPr>
                  </w:pPr>
                  <w:r>
                    <w:rPr>
                      <w:rFonts w:hint="eastAsia" w:ascii="宋体" w:hAnsi="宋体" w:cs="宋体"/>
                      <w:b/>
                      <w:sz w:val="24"/>
                    </w:rPr>
                    <w:t>50元</w:t>
                  </w:r>
                </w:p>
              </w:tc>
              <w:tc>
                <w:tcPr>
                  <w:tcW w:w="800" w:type="dxa"/>
                  <w:tcBorders>
                    <w:top w:val="nil"/>
                    <w:left w:val="single" w:color="000000" w:sz="4" w:space="0"/>
                    <w:bottom w:val="single" w:color="000000" w:sz="4" w:space="0"/>
                    <w:right w:val="single" w:color="000000" w:sz="4" w:space="0"/>
                  </w:tcBorders>
                  <w:noWrap w:val="0"/>
                  <w:vAlign w:val="top"/>
                </w:tcPr>
                <w:p w14:paraId="1EFE554C">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7C75D515">
                  <w:pPr>
                    <w:spacing w:line="360" w:lineRule="auto"/>
                    <w:jc w:val="center"/>
                    <w:rPr>
                      <w:rFonts w:hint="eastAsia" w:ascii="宋体" w:hAnsi="宋体" w:cs="宋体"/>
                      <w:b/>
                      <w:sz w:val="24"/>
                    </w:rPr>
                  </w:pPr>
                  <w:r>
                    <w:rPr>
                      <w:rFonts w:hint="eastAsia" w:ascii="宋体" w:hAnsi="宋体" w:cs="宋体"/>
                      <w:b/>
                      <w:sz w:val="24"/>
                    </w:rPr>
                    <w:t>3年</w:t>
                  </w:r>
                </w:p>
              </w:tc>
            </w:tr>
            <w:tr w14:paraId="0F8B2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2BFEF2F4">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19294924">
                  <w:pPr>
                    <w:spacing w:line="360" w:lineRule="auto"/>
                    <w:jc w:val="center"/>
                    <w:rPr>
                      <w:rFonts w:hint="eastAsia" w:ascii="宋体" w:hAnsi="宋体" w:cs="宋体"/>
                      <w:sz w:val="24"/>
                    </w:rPr>
                  </w:pPr>
                  <w:r>
                    <w:rPr>
                      <w:rFonts w:hint="eastAsia" w:ascii="宋体" w:hAnsi="宋体" w:cs="宋体"/>
                      <w:b/>
                      <w:sz w:val="24"/>
                    </w:rPr>
                    <w:t>盲用报警水壶</w:t>
                  </w:r>
                </w:p>
              </w:tc>
              <w:tc>
                <w:tcPr>
                  <w:tcW w:w="1062" w:type="dxa"/>
                  <w:tcBorders>
                    <w:top w:val="nil"/>
                    <w:left w:val="single" w:color="000000" w:sz="4" w:space="0"/>
                    <w:bottom w:val="single" w:color="000000" w:sz="4" w:space="0"/>
                    <w:right w:val="single" w:color="000000" w:sz="4" w:space="0"/>
                  </w:tcBorders>
                  <w:noWrap w:val="0"/>
                  <w:vAlign w:val="top"/>
                </w:tcPr>
                <w:p w14:paraId="26433B5E">
                  <w:pPr>
                    <w:spacing w:line="360" w:lineRule="auto"/>
                    <w:jc w:val="center"/>
                    <w:rPr>
                      <w:rFonts w:hint="eastAsia" w:ascii="宋体" w:hAnsi="宋体" w:cs="宋体"/>
                      <w:sz w:val="24"/>
                    </w:rPr>
                  </w:pPr>
                  <w:r>
                    <w:rPr>
                      <w:rFonts w:hint="eastAsia" w:ascii="宋体" w:hAnsi="宋体" w:cs="宋体"/>
                      <w:b/>
                      <w:sz w:val="24"/>
                    </w:rPr>
                    <w:t>100元</w:t>
                  </w:r>
                </w:p>
              </w:tc>
              <w:tc>
                <w:tcPr>
                  <w:tcW w:w="800" w:type="dxa"/>
                  <w:tcBorders>
                    <w:top w:val="nil"/>
                    <w:left w:val="single" w:color="000000" w:sz="4" w:space="0"/>
                    <w:bottom w:val="single" w:color="000000" w:sz="4" w:space="0"/>
                    <w:right w:val="single" w:color="000000" w:sz="4" w:space="0"/>
                  </w:tcBorders>
                  <w:noWrap w:val="0"/>
                  <w:vAlign w:val="top"/>
                </w:tcPr>
                <w:p w14:paraId="5507544C">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378C3A4A">
                  <w:pPr>
                    <w:spacing w:line="360" w:lineRule="auto"/>
                    <w:jc w:val="center"/>
                    <w:rPr>
                      <w:rFonts w:hint="eastAsia" w:ascii="宋体" w:hAnsi="宋体" w:cs="宋体"/>
                      <w:b/>
                      <w:sz w:val="24"/>
                    </w:rPr>
                  </w:pPr>
                  <w:r>
                    <w:rPr>
                      <w:rFonts w:hint="eastAsia" w:ascii="宋体" w:hAnsi="宋体" w:cs="宋体"/>
                      <w:b/>
                      <w:sz w:val="24"/>
                    </w:rPr>
                    <w:t>3年</w:t>
                  </w:r>
                </w:p>
              </w:tc>
            </w:tr>
            <w:tr w14:paraId="288F04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76E3207C">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4B56930C">
                  <w:pPr>
                    <w:spacing w:line="360" w:lineRule="auto"/>
                    <w:jc w:val="center"/>
                    <w:rPr>
                      <w:rFonts w:hint="eastAsia" w:ascii="宋体" w:hAnsi="宋体" w:cs="宋体"/>
                      <w:sz w:val="24"/>
                    </w:rPr>
                  </w:pPr>
                  <w:r>
                    <w:rPr>
                      <w:rFonts w:hint="eastAsia" w:ascii="宋体" w:hAnsi="宋体" w:cs="宋体"/>
                      <w:b/>
                      <w:sz w:val="24"/>
                    </w:rPr>
                    <w:t>盲用电饭煲</w:t>
                  </w:r>
                </w:p>
              </w:tc>
              <w:tc>
                <w:tcPr>
                  <w:tcW w:w="1062" w:type="dxa"/>
                  <w:tcBorders>
                    <w:top w:val="nil"/>
                    <w:left w:val="single" w:color="000000" w:sz="4" w:space="0"/>
                    <w:bottom w:val="single" w:color="000000" w:sz="4" w:space="0"/>
                    <w:right w:val="single" w:color="000000" w:sz="4" w:space="0"/>
                  </w:tcBorders>
                  <w:noWrap w:val="0"/>
                  <w:vAlign w:val="top"/>
                </w:tcPr>
                <w:p w14:paraId="761F45ED">
                  <w:pPr>
                    <w:spacing w:line="360" w:lineRule="auto"/>
                    <w:jc w:val="center"/>
                    <w:rPr>
                      <w:rFonts w:hint="eastAsia" w:ascii="宋体" w:hAnsi="宋体" w:cs="宋体"/>
                      <w:sz w:val="24"/>
                    </w:rPr>
                  </w:pPr>
                  <w:r>
                    <w:rPr>
                      <w:rFonts w:hint="eastAsia" w:ascii="宋体" w:hAnsi="宋体" w:cs="宋体"/>
                      <w:b/>
                      <w:sz w:val="24"/>
                    </w:rPr>
                    <w:t>200元</w:t>
                  </w:r>
                </w:p>
              </w:tc>
              <w:tc>
                <w:tcPr>
                  <w:tcW w:w="800" w:type="dxa"/>
                  <w:tcBorders>
                    <w:top w:val="nil"/>
                    <w:left w:val="single" w:color="000000" w:sz="4" w:space="0"/>
                    <w:bottom w:val="single" w:color="000000" w:sz="4" w:space="0"/>
                    <w:right w:val="single" w:color="000000" w:sz="4" w:space="0"/>
                  </w:tcBorders>
                  <w:noWrap w:val="0"/>
                  <w:vAlign w:val="top"/>
                </w:tcPr>
                <w:p w14:paraId="71EF40B8">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19F1D77C">
                  <w:pPr>
                    <w:spacing w:line="360" w:lineRule="auto"/>
                    <w:jc w:val="center"/>
                    <w:rPr>
                      <w:rFonts w:hint="eastAsia" w:ascii="宋体" w:hAnsi="宋体" w:cs="宋体"/>
                      <w:b/>
                      <w:sz w:val="24"/>
                    </w:rPr>
                  </w:pPr>
                  <w:r>
                    <w:rPr>
                      <w:rFonts w:hint="eastAsia" w:ascii="宋体" w:hAnsi="宋体" w:cs="宋体"/>
                      <w:b/>
                      <w:sz w:val="24"/>
                    </w:rPr>
                    <w:t>3年</w:t>
                  </w:r>
                </w:p>
              </w:tc>
            </w:tr>
            <w:tr w14:paraId="7B288D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4A12C910">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258BA1B5">
                  <w:pPr>
                    <w:spacing w:line="360" w:lineRule="auto"/>
                    <w:jc w:val="center"/>
                    <w:rPr>
                      <w:rFonts w:hint="eastAsia" w:ascii="宋体" w:hAnsi="宋体" w:cs="宋体"/>
                      <w:sz w:val="24"/>
                    </w:rPr>
                  </w:pPr>
                  <w:r>
                    <w:rPr>
                      <w:rFonts w:hint="eastAsia" w:ascii="宋体" w:hAnsi="宋体" w:cs="宋体"/>
                      <w:b/>
                      <w:sz w:val="24"/>
                    </w:rPr>
                    <w:t>盲用收音机</w:t>
                  </w:r>
                </w:p>
              </w:tc>
              <w:tc>
                <w:tcPr>
                  <w:tcW w:w="1062" w:type="dxa"/>
                  <w:tcBorders>
                    <w:top w:val="nil"/>
                    <w:left w:val="single" w:color="000000" w:sz="4" w:space="0"/>
                    <w:bottom w:val="single" w:color="000000" w:sz="4" w:space="0"/>
                    <w:right w:val="single" w:color="000000" w:sz="4" w:space="0"/>
                  </w:tcBorders>
                  <w:noWrap w:val="0"/>
                  <w:vAlign w:val="top"/>
                </w:tcPr>
                <w:p w14:paraId="7C7E4129">
                  <w:pPr>
                    <w:spacing w:line="360" w:lineRule="auto"/>
                    <w:jc w:val="center"/>
                    <w:rPr>
                      <w:rFonts w:hint="eastAsia" w:ascii="宋体" w:hAnsi="宋体" w:cs="宋体"/>
                      <w:sz w:val="24"/>
                    </w:rPr>
                  </w:pPr>
                  <w:r>
                    <w:rPr>
                      <w:rFonts w:hint="eastAsia" w:ascii="宋体" w:hAnsi="宋体" w:cs="宋体"/>
                      <w:b/>
                      <w:sz w:val="24"/>
                    </w:rPr>
                    <w:t>100元</w:t>
                  </w:r>
                </w:p>
              </w:tc>
              <w:tc>
                <w:tcPr>
                  <w:tcW w:w="800" w:type="dxa"/>
                  <w:tcBorders>
                    <w:top w:val="nil"/>
                    <w:left w:val="single" w:color="000000" w:sz="4" w:space="0"/>
                    <w:bottom w:val="single" w:color="000000" w:sz="4" w:space="0"/>
                    <w:right w:val="single" w:color="000000" w:sz="4" w:space="0"/>
                  </w:tcBorders>
                  <w:noWrap w:val="0"/>
                  <w:vAlign w:val="top"/>
                </w:tcPr>
                <w:p w14:paraId="3500B99C">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321E0BC1">
                  <w:pPr>
                    <w:spacing w:line="360" w:lineRule="auto"/>
                    <w:jc w:val="center"/>
                    <w:rPr>
                      <w:rFonts w:hint="eastAsia" w:ascii="宋体" w:hAnsi="宋体" w:cs="宋体"/>
                      <w:b/>
                      <w:sz w:val="24"/>
                    </w:rPr>
                  </w:pPr>
                  <w:r>
                    <w:rPr>
                      <w:rFonts w:hint="eastAsia" w:ascii="宋体" w:hAnsi="宋体" w:cs="宋体"/>
                      <w:b/>
                      <w:sz w:val="24"/>
                    </w:rPr>
                    <w:t>3年</w:t>
                  </w:r>
                </w:p>
              </w:tc>
            </w:tr>
            <w:tr w14:paraId="447FF6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76689A1E">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591A7F2E">
                  <w:pPr>
                    <w:spacing w:line="360" w:lineRule="auto"/>
                    <w:jc w:val="center"/>
                    <w:rPr>
                      <w:rFonts w:hint="eastAsia" w:ascii="宋体" w:hAnsi="宋体" w:cs="宋体"/>
                      <w:sz w:val="24"/>
                    </w:rPr>
                  </w:pPr>
                  <w:r>
                    <w:rPr>
                      <w:rFonts w:hint="eastAsia" w:ascii="宋体" w:hAnsi="宋体" w:cs="宋体"/>
                      <w:b/>
                      <w:sz w:val="24"/>
                    </w:rPr>
                    <w:t>远近两用台式电子助视器</w:t>
                  </w:r>
                </w:p>
              </w:tc>
              <w:tc>
                <w:tcPr>
                  <w:tcW w:w="1062" w:type="dxa"/>
                  <w:tcBorders>
                    <w:top w:val="nil"/>
                    <w:left w:val="single" w:color="000000" w:sz="4" w:space="0"/>
                    <w:bottom w:val="single" w:color="000000" w:sz="4" w:space="0"/>
                    <w:right w:val="single" w:color="000000" w:sz="4" w:space="0"/>
                  </w:tcBorders>
                  <w:noWrap w:val="0"/>
                  <w:vAlign w:val="top"/>
                </w:tcPr>
                <w:p w14:paraId="6CC3271E">
                  <w:pPr>
                    <w:spacing w:line="360" w:lineRule="auto"/>
                    <w:jc w:val="center"/>
                    <w:rPr>
                      <w:rFonts w:hint="eastAsia" w:ascii="宋体" w:hAnsi="宋体" w:cs="宋体"/>
                      <w:sz w:val="24"/>
                    </w:rPr>
                  </w:pPr>
                  <w:r>
                    <w:rPr>
                      <w:rFonts w:hint="eastAsia" w:ascii="宋体" w:hAnsi="宋体" w:cs="宋体"/>
                      <w:b/>
                      <w:sz w:val="24"/>
                    </w:rPr>
                    <w:t>3000元</w:t>
                  </w:r>
                </w:p>
              </w:tc>
              <w:tc>
                <w:tcPr>
                  <w:tcW w:w="800" w:type="dxa"/>
                  <w:tcBorders>
                    <w:top w:val="nil"/>
                    <w:left w:val="single" w:color="000000" w:sz="4" w:space="0"/>
                    <w:bottom w:val="single" w:color="000000" w:sz="4" w:space="0"/>
                    <w:right w:val="single" w:color="000000" w:sz="4" w:space="0"/>
                  </w:tcBorders>
                  <w:noWrap w:val="0"/>
                  <w:vAlign w:val="top"/>
                </w:tcPr>
                <w:p w14:paraId="67488359">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7ECAEB28">
                  <w:pPr>
                    <w:spacing w:line="360" w:lineRule="auto"/>
                    <w:jc w:val="center"/>
                    <w:rPr>
                      <w:rFonts w:hint="eastAsia" w:ascii="宋体" w:hAnsi="宋体" w:cs="宋体"/>
                      <w:b/>
                      <w:sz w:val="24"/>
                    </w:rPr>
                  </w:pPr>
                  <w:r>
                    <w:rPr>
                      <w:rFonts w:hint="eastAsia" w:ascii="宋体" w:hAnsi="宋体" w:cs="宋体"/>
                      <w:b/>
                      <w:sz w:val="24"/>
                    </w:rPr>
                    <w:t>5年</w:t>
                  </w:r>
                </w:p>
              </w:tc>
            </w:tr>
            <w:tr w14:paraId="06D68D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6CC4B98C">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28E66540">
                  <w:pPr>
                    <w:spacing w:line="360" w:lineRule="auto"/>
                    <w:jc w:val="center"/>
                    <w:rPr>
                      <w:rFonts w:hint="eastAsia" w:ascii="宋体" w:hAnsi="宋体" w:cs="宋体"/>
                      <w:sz w:val="24"/>
                    </w:rPr>
                  </w:pPr>
                  <w:r>
                    <w:rPr>
                      <w:rFonts w:hint="eastAsia" w:ascii="宋体" w:hAnsi="宋体" w:cs="宋体"/>
                      <w:b/>
                      <w:sz w:val="24"/>
                    </w:rPr>
                    <w:t>闪光语音门铃</w:t>
                  </w:r>
                </w:p>
              </w:tc>
              <w:tc>
                <w:tcPr>
                  <w:tcW w:w="1062" w:type="dxa"/>
                  <w:tcBorders>
                    <w:top w:val="nil"/>
                    <w:left w:val="single" w:color="000000" w:sz="4" w:space="0"/>
                    <w:bottom w:val="single" w:color="000000" w:sz="4" w:space="0"/>
                    <w:right w:val="single" w:color="000000" w:sz="4" w:space="0"/>
                  </w:tcBorders>
                  <w:noWrap w:val="0"/>
                  <w:vAlign w:val="top"/>
                </w:tcPr>
                <w:p w14:paraId="6CD23249">
                  <w:pPr>
                    <w:spacing w:line="360" w:lineRule="auto"/>
                    <w:jc w:val="center"/>
                    <w:rPr>
                      <w:rFonts w:hint="eastAsia" w:ascii="宋体" w:hAnsi="宋体" w:cs="宋体"/>
                      <w:sz w:val="24"/>
                    </w:rPr>
                  </w:pPr>
                  <w:r>
                    <w:rPr>
                      <w:rFonts w:hint="eastAsia" w:ascii="宋体" w:hAnsi="宋体" w:cs="宋体"/>
                      <w:b/>
                      <w:sz w:val="24"/>
                    </w:rPr>
                    <w:t>100元</w:t>
                  </w:r>
                </w:p>
              </w:tc>
              <w:tc>
                <w:tcPr>
                  <w:tcW w:w="800" w:type="dxa"/>
                  <w:tcBorders>
                    <w:top w:val="nil"/>
                    <w:left w:val="single" w:color="000000" w:sz="4" w:space="0"/>
                    <w:bottom w:val="single" w:color="000000" w:sz="4" w:space="0"/>
                    <w:right w:val="single" w:color="000000" w:sz="4" w:space="0"/>
                  </w:tcBorders>
                  <w:noWrap w:val="0"/>
                  <w:vAlign w:val="top"/>
                </w:tcPr>
                <w:p w14:paraId="3BEF27D3">
                  <w:pPr>
                    <w:spacing w:line="360" w:lineRule="auto"/>
                    <w:jc w:val="center"/>
                    <w:rPr>
                      <w:rFonts w:hint="eastAsia" w:ascii="宋体" w:hAnsi="宋体" w:cs="宋体"/>
                      <w:sz w:val="24"/>
                    </w:rPr>
                  </w:pPr>
                  <w:r>
                    <w:rPr>
                      <w:rFonts w:hint="eastAsia" w:ascii="宋体" w:hAnsi="宋体" w:cs="宋体"/>
                      <w:b/>
                      <w:sz w:val="24"/>
                    </w:rPr>
                    <w:t>个</w:t>
                  </w:r>
                </w:p>
              </w:tc>
              <w:tc>
                <w:tcPr>
                  <w:tcW w:w="1200" w:type="dxa"/>
                  <w:tcBorders>
                    <w:top w:val="nil"/>
                    <w:left w:val="single" w:color="000000" w:sz="4" w:space="0"/>
                    <w:bottom w:val="single" w:color="000000" w:sz="4" w:space="0"/>
                    <w:right w:val="single" w:color="000000" w:sz="4" w:space="0"/>
                  </w:tcBorders>
                  <w:noWrap w:val="0"/>
                  <w:vAlign w:val="top"/>
                </w:tcPr>
                <w:p w14:paraId="231004F3">
                  <w:pPr>
                    <w:spacing w:line="360" w:lineRule="auto"/>
                    <w:jc w:val="center"/>
                    <w:rPr>
                      <w:rFonts w:hint="eastAsia" w:ascii="宋体" w:hAnsi="宋体" w:cs="宋体"/>
                      <w:b/>
                      <w:sz w:val="24"/>
                    </w:rPr>
                  </w:pPr>
                  <w:r>
                    <w:rPr>
                      <w:rFonts w:hint="eastAsia" w:ascii="宋体" w:hAnsi="宋体" w:cs="宋体"/>
                      <w:b/>
                      <w:sz w:val="24"/>
                    </w:rPr>
                    <w:t>2年</w:t>
                  </w:r>
                </w:p>
              </w:tc>
            </w:tr>
            <w:tr w14:paraId="0C3F77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354777BB">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0F384CA2">
                  <w:pPr>
                    <w:spacing w:line="360" w:lineRule="auto"/>
                    <w:jc w:val="center"/>
                    <w:rPr>
                      <w:rFonts w:hint="eastAsia" w:ascii="宋体" w:hAnsi="宋体" w:cs="宋体"/>
                      <w:sz w:val="24"/>
                    </w:rPr>
                  </w:pPr>
                  <w:r>
                    <w:rPr>
                      <w:rFonts w:hint="eastAsia" w:ascii="宋体" w:hAnsi="宋体" w:cs="宋体"/>
                      <w:b/>
                      <w:sz w:val="24"/>
                    </w:rPr>
                    <w:t>近用手持电子助视器</w:t>
                  </w:r>
                </w:p>
              </w:tc>
              <w:tc>
                <w:tcPr>
                  <w:tcW w:w="1062" w:type="dxa"/>
                  <w:tcBorders>
                    <w:top w:val="nil"/>
                    <w:left w:val="single" w:color="000000" w:sz="4" w:space="0"/>
                    <w:bottom w:val="single" w:color="000000" w:sz="4" w:space="0"/>
                    <w:right w:val="single" w:color="000000" w:sz="4" w:space="0"/>
                  </w:tcBorders>
                  <w:noWrap w:val="0"/>
                  <w:vAlign w:val="top"/>
                </w:tcPr>
                <w:p w14:paraId="74618BD8">
                  <w:pPr>
                    <w:spacing w:line="360" w:lineRule="auto"/>
                    <w:jc w:val="center"/>
                    <w:rPr>
                      <w:rFonts w:hint="eastAsia" w:ascii="宋体" w:hAnsi="宋体" w:cs="宋体"/>
                      <w:sz w:val="24"/>
                    </w:rPr>
                  </w:pPr>
                  <w:r>
                    <w:rPr>
                      <w:rFonts w:hint="eastAsia" w:ascii="宋体" w:hAnsi="宋体" w:cs="宋体"/>
                      <w:b/>
                      <w:sz w:val="24"/>
                    </w:rPr>
                    <w:t>450元</w:t>
                  </w:r>
                </w:p>
              </w:tc>
              <w:tc>
                <w:tcPr>
                  <w:tcW w:w="800" w:type="dxa"/>
                  <w:tcBorders>
                    <w:top w:val="nil"/>
                    <w:left w:val="single" w:color="000000" w:sz="4" w:space="0"/>
                    <w:bottom w:val="single" w:color="000000" w:sz="4" w:space="0"/>
                    <w:right w:val="single" w:color="000000" w:sz="4" w:space="0"/>
                  </w:tcBorders>
                  <w:noWrap w:val="0"/>
                  <w:vAlign w:val="top"/>
                </w:tcPr>
                <w:p w14:paraId="44A3D8E8">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099EBE3E">
                  <w:pPr>
                    <w:spacing w:line="360" w:lineRule="auto"/>
                    <w:jc w:val="center"/>
                    <w:rPr>
                      <w:rFonts w:hint="eastAsia" w:ascii="宋体" w:hAnsi="宋体" w:cs="宋体"/>
                      <w:b/>
                      <w:sz w:val="24"/>
                    </w:rPr>
                  </w:pPr>
                  <w:r>
                    <w:rPr>
                      <w:rFonts w:hint="eastAsia" w:ascii="宋体" w:hAnsi="宋体" w:cs="宋体"/>
                      <w:b/>
                      <w:sz w:val="24"/>
                    </w:rPr>
                    <w:t>5年</w:t>
                  </w:r>
                </w:p>
              </w:tc>
            </w:tr>
            <w:tr w14:paraId="40D8CA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0F5DE6B8">
                  <w:pPr>
                    <w:spacing w:line="360" w:lineRule="auto"/>
                    <w:rPr>
                      <w:rFonts w:hint="eastAsia" w:ascii="宋体" w:hAnsi="宋体" w:cs="宋体"/>
                      <w:sz w:val="24"/>
                    </w:rPr>
                  </w:pPr>
                </w:p>
              </w:tc>
              <w:tc>
                <w:tcPr>
                  <w:tcW w:w="2460" w:type="dxa"/>
                  <w:tcBorders>
                    <w:top w:val="nil"/>
                    <w:left w:val="nil"/>
                    <w:bottom w:val="single" w:color="000000" w:sz="4" w:space="0"/>
                    <w:right w:val="single" w:color="000000" w:sz="4" w:space="0"/>
                  </w:tcBorders>
                  <w:noWrap w:val="0"/>
                  <w:vAlign w:val="top"/>
                </w:tcPr>
                <w:p w14:paraId="0350D499">
                  <w:pPr>
                    <w:spacing w:line="360" w:lineRule="auto"/>
                    <w:jc w:val="center"/>
                    <w:rPr>
                      <w:rFonts w:hint="eastAsia" w:ascii="宋体" w:hAnsi="宋体" w:cs="宋体"/>
                      <w:sz w:val="24"/>
                    </w:rPr>
                  </w:pPr>
                  <w:r>
                    <w:rPr>
                      <w:rFonts w:hint="eastAsia" w:ascii="宋体" w:hAnsi="宋体" w:cs="宋体"/>
                      <w:b/>
                      <w:sz w:val="24"/>
                    </w:rPr>
                    <w:t>基本型远、近距离助视器</w:t>
                  </w:r>
                </w:p>
              </w:tc>
              <w:tc>
                <w:tcPr>
                  <w:tcW w:w="1062" w:type="dxa"/>
                  <w:tcBorders>
                    <w:top w:val="nil"/>
                    <w:left w:val="single" w:color="000000" w:sz="4" w:space="0"/>
                    <w:bottom w:val="single" w:color="000000" w:sz="4" w:space="0"/>
                    <w:right w:val="single" w:color="000000" w:sz="4" w:space="0"/>
                  </w:tcBorders>
                  <w:noWrap w:val="0"/>
                  <w:vAlign w:val="top"/>
                </w:tcPr>
                <w:p w14:paraId="33646D9F">
                  <w:pPr>
                    <w:spacing w:line="360" w:lineRule="auto"/>
                    <w:jc w:val="center"/>
                    <w:rPr>
                      <w:rFonts w:hint="eastAsia" w:ascii="宋体" w:hAnsi="宋体" w:cs="宋体"/>
                      <w:sz w:val="24"/>
                    </w:rPr>
                  </w:pPr>
                  <w:r>
                    <w:rPr>
                      <w:rFonts w:hint="eastAsia" w:ascii="宋体" w:hAnsi="宋体" w:cs="宋体"/>
                      <w:b/>
                      <w:sz w:val="24"/>
                    </w:rPr>
                    <w:t>1000元</w:t>
                  </w:r>
                </w:p>
              </w:tc>
              <w:tc>
                <w:tcPr>
                  <w:tcW w:w="800" w:type="dxa"/>
                  <w:tcBorders>
                    <w:top w:val="nil"/>
                    <w:left w:val="single" w:color="000000" w:sz="4" w:space="0"/>
                    <w:bottom w:val="single" w:color="000000" w:sz="4" w:space="0"/>
                    <w:right w:val="single" w:color="000000" w:sz="4" w:space="0"/>
                  </w:tcBorders>
                  <w:noWrap w:val="0"/>
                  <w:vAlign w:val="top"/>
                </w:tcPr>
                <w:p w14:paraId="68CD974F">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3B358012">
                  <w:pPr>
                    <w:spacing w:line="360" w:lineRule="auto"/>
                    <w:jc w:val="center"/>
                    <w:rPr>
                      <w:rFonts w:hint="eastAsia" w:ascii="宋体" w:hAnsi="宋体" w:cs="宋体"/>
                      <w:b/>
                      <w:sz w:val="24"/>
                    </w:rPr>
                  </w:pPr>
                  <w:r>
                    <w:rPr>
                      <w:rFonts w:hint="eastAsia" w:ascii="宋体" w:hAnsi="宋体" w:cs="宋体"/>
                      <w:b/>
                      <w:sz w:val="24"/>
                    </w:rPr>
                    <w:t>3年</w:t>
                  </w:r>
                </w:p>
              </w:tc>
            </w:tr>
            <w:tr w14:paraId="46DA2A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restart"/>
                  <w:tcBorders>
                    <w:top w:val="nil"/>
                    <w:left w:val="single" w:color="000000" w:sz="4" w:space="0"/>
                    <w:bottom w:val="single" w:color="000000" w:sz="4" w:space="0"/>
                    <w:right w:val="single" w:color="000000" w:sz="4" w:space="0"/>
                  </w:tcBorders>
                  <w:noWrap w:val="0"/>
                  <w:vAlign w:val="top"/>
                </w:tcPr>
                <w:p w14:paraId="5D040A18">
                  <w:pPr>
                    <w:spacing w:line="360" w:lineRule="auto"/>
                    <w:jc w:val="center"/>
                    <w:rPr>
                      <w:ins w:id="0" w:author="文文" w:date="2025-01-23T14:37:00Z"/>
                      <w:rFonts w:hint="eastAsia" w:ascii="宋体" w:hAnsi="宋体" w:cs="宋体"/>
                      <w:b/>
                      <w:sz w:val="24"/>
                    </w:rPr>
                  </w:pPr>
                  <w:r>
                    <w:rPr>
                      <w:rFonts w:hint="eastAsia" w:ascii="宋体" w:hAnsi="宋体" w:cs="宋体"/>
                      <w:b/>
                      <w:sz w:val="24"/>
                    </w:rPr>
                    <w:t>电脑辅助</w:t>
                  </w:r>
                </w:p>
                <w:p w14:paraId="3C932A06">
                  <w:pPr>
                    <w:spacing w:line="360" w:lineRule="auto"/>
                    <w:jc w:val="center"/>
                    <w:rPr>
                      <w:rFonts w:hint="eastAsia" w:ascii="宋体" w:hAnsi="宋体" w:cs="宋体"/>
                      <w:sz w:val="24"/>
                    </w:rPr>
                  </w:pPr>
                  <w:r>
                    <w:rPr>
                      <w:rFonts w:hint="eastAsia" w:ascii="宋体" w:hAnsi="宋体" w:cs="宋体"/>
                      <w:b/>
                      <w:sz w:val="24"/>
                    </w:rPr>
                    <w:t>器具</w:t>
                  </w:r>
                </w:p>
              </w:tc>
              <w:tc>
                <w:tcPr>
                  <w:tcW w:w="2460" w:type="dxa"/>
                  <w:tcBorders>
                    <w:top w:val="nil"/>
                    <w:left w:val="single" w:color="000000" w:sz="4" w:space="0"/>
                    <w:bottom w:val="single" w:color="000000" w:sz="4" w:space="0"/>
                    <w:right w:val="single" w:color="000000" w:sz="4" w:space="0"/>
                  </w:tcBorders>
                  <w:noWrap w:val="0"/>
                  <w:vAlign w:val="top"/>
                </w:tcPr>
                <w:p w14:paraId="35558E2C">
                  <w:pPr>
                    <w:spacing w:line="360" w:lineRule="auto"/>
                    <w:jc w:val="center"/>
                    <w:rPr>
                      <w:rFonts w:hint="eastAsia" w:ascii="宋体" w:hAnsi="宋体" w:cs="宋体"/>
                      <w:sz w:val="24"/>
                    </w:rPr>
                  </w:pPr>
                  <w:r>
                    <w:rPr>
                      <w:rFonts w:hint="eastAsia" w:ascii="宋体" w:hAnsi="宋体" w:cs="宋体"/>
                      <w:b/>
                      <w:sz w:val="24"/>
                    </w:rPr>
                    <w:t>盲用电脑软件</w:t>
                  </w:r>
                </w:p>
              </w:tc>
              <w:tc>
                <w:tcPr>
                  <w:tcW w:w="1062" w:type="dxa"/>
                  <w:tcBorders>
                    <w:top w:val="nil"/>
                    <w:left w:val="single" w:color="000000" w:sz="4" w:space="0"/>
                    <w:bottom w:val="single" w:color="000000" w:sz="4" w:space="0"/>
                    <w:right w:val="single" w:color="000000" w:sz="4" w:space="0"/>
                  </w:tcBorders>
                  <w:noWrap w:val="0"/>
                  <w:vAlign w:val="top"/>
                </w:tcPr>
                <w:p w14:paraId="205B87E3">
                  <w:pPr>
                    <w:spacing w:line="360" w:lineRule="auto"/>
                    <w:jc w:val="center"/>
                    <w:rPr>
                      <w:rFonts w:hint="eastAsia" w:ascii="宋体" w:hAnsi="宋体" w:cs="宋体"/>
                      <w:sz w:val="24"/>
                    </w:rPr>
                  </w:pPr>
                  <w:r>
                    <w:rPr>
                      <w:rFonts w:hint="eastAsia" w:ascii="宋体" w:hAnsi="宋体" w:cs="宋体"/>
                      <w:b/>
                      <w:sz w:val="24"/>
                    </w:rPr>
                    <w:t>300元</w:t>
                  </w:r>
                </w:p>
              </w:tc>
              <w:tc>
                <w:tcPr>
                  <w:tcW w:w="800" w:type="dxa"/>
                  <w:tcBorders>
                    <w:top w:val="nil"/>
                    <w:left w:val="single" w:color="000000" w:sz="4" w:space="0"/>
                    <w:bottom w:val="single" w:color="000000" w:sz="4" w:space="0"/>
                    <w:right w:val="single" w:color="000000" w:sz="4" w:space="0"/>
                  </w:tcBorders>
                  <w:noWrap w:val="0"/>
                  <w:vAlign w:val="top"/>
                </w:tcPr>
                <w:p w14:paraId="4192047D">
                  <w:pPr>
                    <w:spacing w:line="360" w:lineRule="auto"/>
                    <w:jc w:val="center"/>
                    <w:rPr>
                      <w:rFonts w:hint="eastAsia" w:ascii="宋体" w:hAnsi="宋体" w:cs="宋体"/>
                      <w:sz w:val="24"/>
                    </w:rPr>
                  </w:pPr>
                  <w:r>
                    <w:rPr>
                      <w:rFonts w:hint="eastAsia" w:ascii="宋体" w:hAnsi="宋体" w:cs="宋体"/>
                      <w:b/>
                      <w:sz w:val="24"/>
                    </w:rPr>
                    <w:t>套</w:t>
                  </w:r>
                </w:p>
              </w:tc>
              <w:tc>
                <w:tcPr>
                  <w:tcW w:w="1200" w:type="dxa"/>
                  <w:tcBorders>
                    <w:top w:val="nil"/>
                    <w:left w:val="single" w:color="000000" w:sz="4" w:space="0"/>
                    <w:bottom w:val="single" w:color="000000" w:sz="4" w:space="0"/>
                    <w:right w:val="single" w:color="000000" w:sz="4" w:space="0"/>
                  </w:tcBorders>
                  <w:noWrap w:val="0"/>
                  <w:vAlign w:val="top"/>
                </w:tcPr>
                <w:p w14:paraId="03257447">
                  <w:pPr>
                    <w:spacing w:line="360" w:lineRule="auto"/>
                    <w:jc w:val="center"/>
                    <w:rPr>
                      <w:rFonts w:hint="eastAsia" w:ascii="宋体" w:hAnsi="宋体" w:cs="宋体"/>
                      <w:b/>
                      <w:sz w:val="24"/>
                    </w:rPr>
                  </w:pPr>
                  <w:r>
                    <w:rPr>
                      <w:rFonts w:hint="eastAsia" w:ascii="宋体" w:hAnsi="宋体" w:cs="宋体"/>
                      <w:b/>
                      <w:sz w:val="24"/>
                    </w:rPr>
                    <w:t>4年</w:t>
                  </w:r>
                </w:p>
              </w:tc>
            </w:tr>
            <w:tr w14:paraId="56CD0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291B71FC">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34037AA1">
                  <w:pPr>
                    <w:spacing w:line="360" w:lineRule="auto"/>
                    <w:jc w:val="center"/>
                    <w:rPr>
                      <w:rFonts w:hint="eastAsia" w:ascii="宋体" w:hAnsi="宋体" w:cs="宋体"/>
                      <w:sz w:val="24"/>
                    </w:rPr>
                  </w:pPr>
                  <w:r>
                    <w:rPr>
                      <w:rFonts w:hint="eastAsia" w:ascii="宋体" w:hAnsi="宋体" w:cs="宋体"/>
                      <w:b/>
                      <w:sz w:val="24"/>
                    </w:rPr>
                    <w:t>手部辅助支架</w:t>
                  </w:r>
                </w:p>
              </w:tc>
              <w:tc>
                <w:tcPr>
                  <w:tcW w:w="1062" w:type="dxa"/>
                  <w:tcBorders>
                    <w:top w:val="nil"/>
                    <w:left w:val="single" w:color="000000" w:sz="4" w:space="0"/>
                    <w:bottom w:val="single" w:color="000000" w:sz="4" w:space="0"/>
                    <w:right w:val="single" w:color="000000" w:sz="4" w:space="0"/>
                  </w:tcBorders>
                  <w:noWrap w:val="0"/>
                  <w:vAlign w:val="top"/>
                </w:tcPr>
                <w:p w14:paraId="198A3BD8">
                  <w:pPr>
                    <w:spacing w:line="360" w:lineRule="auto"/>
                    <w:jc w:val="center"/>
                    <w:rPr>
                      <w:rFonts w:hint="eastAsia" w:ascii="宋体" w:hAnsi="宋体" w:cs="宋体"/>
                      <w:sz w:val="24"/>
                    </w:rPr>
                  </w:pPr>
                  <w:r>
                    <w:rPr>
                      <w:rFonts w:hint="eastAsia" w:ascii="宋体" w:hAnsi="宋体" w:cs="宋体"/>
                      <w:b/>
                      <w:sz w:val="24"/>
                    </w:rPr>
                    <w:t>150元</w:t>
                  </w:r>
                </w:p>
              </w:tc>
              <w:tc>
                <w:tcPr>
                  <w:tcW w:w="800" w:type="dxa"/>
                  <w:tcBorders>
                    <w:top w:val="nil"/>
                    <w:left w:val="single" w:color="000000" w:sz="4" w:space="0"/>
                    <w:bottom w:val="single" w:color="000000" w:sz="4" w:space="0"/>
                    <w:right w:val="single" w:color="000000" w:sz="4" w:space="0"/>
                  </w:tcBorders>
                  <w:noWrap w:val="0"/>
                  <w:vAlign w:val="top"/>
                </w:tcPr>
                <w:p w14:paraId="49AB93B2">
                  <w:pPr>
                    <w:spacing w:line="360" w:lineRule="auto"/>
                    <w:jc w:val="center"/>
                    <w:rPr>
                      <w:rFonts w:hint="eastAsia" w:ascii="宋体" w:hAnsi="宋体" w:cs="宋体"/>
                      <w:sz w:val="24"/>
                    </w:rPr>
                  </w:pPr>
                  <w:r>
                    <w:rPr>
                      <w:rFonts w:hint="eastAsia" w:ascii="宋体" w:hAnsi="宋体" w:cs="宋体"/>
                      <w:b/>
                      <w:sz w:val="24"/>
                    </w:rPr>
                    <w:t>件</w:t>
                  </w:r>
                </w:p>
              </w:tc>
              <w:tc>
                <w:tcPr>
                  <w:tcW w:w="1200" w:type="dxa"/>
                  <w:tcBorders>
                    <w:top w:val="nil"/>
                    <w:left w:val="single" w:color="000000" w:sz="4" w:space="0"/>
                    <w:bottom w:val="single" w:color="000000" w:sz="4" w:space="0"/>
                    <w:right w:val="single" w:color="000000" w:sz="4" w:space="0"/>
                  </w:tcBorders>
                  <w:noWrap w:val="0"/>
                  <w:vAlign w:val="top"/>
                </w:tcPr>
                <w:p w14:paraId="3B5C989C">
                  <w:pPr>
                    <w:spacing w:line="360" w:lineRule="auto"/>
                    <w:jc w:val="center"/>
                    <w:rPr>
                      <w:rFonts w:hint="eastAsia" w:ascii="宋体" w:hAnsi="宋体" w:cs="宋体"/>
                      <w:b/>
                      <w:sz w:val="24"/>
                    </w:rPr>
                  </w:pPr>
                  <w:r>
                    <w:rPr>
                      <w:rFonts w:hint="eastAsia" w:ascii="宋体" w:hAnsi="宋体" w:cs="宋体"/>
                      <w:b/>
                      <w:sz w:val="24"/>
                    </w:rPr>
                    <w:t>4年</w:t>
                  </w:r>
                </w:p>
              </w:tc>
            </w:tr>
            <w:tr w14:paraId="04AF8A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restart"/>
                  <w:tcBorders>
                    <w:top w:val="nil"/>
                    <w:left w:val="single" w:color="000000" w:sz="4" w:space="0"/>
                    <w:bottom w:val="single" w:color="000000" w:sz="4" w:space="0"/>
                    <w:right w:val="single" w:color="000000" w:sz="4" w:space="0"/>
                  </w:tcBorders>
                  <w:noWrap w:val="0"/>
                  <w:vAlign w:val="top"/>
                </w:tcPr>
                <w:p w14:paraId="124DC9EF">
                  <w:pPr>
                    <w:spacing w:line="360" w:lineRule="auto"/>
                    <w:rPr>
                      <w:rFonts w:hint="eastAsia" w:ascii="宋体" w:hAnsi="宋体" w:cs="宋体"/>
                      <w:sz w:val="24"/>
                    </w:rPr>
                  </w:pPr>
                  <w:r>
                    <w:rPr>
                      <w:rFonts w:hint="eastAsia" w:ascii="宋体" w:hAnsi="宋体" w:cs="宋体"/>
                      <w:b/>
                      <w:sz w:val="24"/>
                    </w:rPr>
                    <w:t>0-17岁残疾儿童及少年</w:t>
                  </w:r>
                </w:p>
              </w:tc>
              <w:tc>
                <w:tcPr>
                  <w:tcW w:w="2460" w:type="dxa"/>
                  <w:tcBorders>
                    <w:top w:val="nil"/>
                    <w:left w:val="single" w:color="000000" w:sz="4" w:space="0"/>
                    <w:bottom w:val="single" w:color="000000" w:sz="4" w:space="0"/>
                    <w:right w:val="single" w:color="000000" w:sz="4" w:space="0"/>
                  </w:tcBorders>
                  <w:noWrap w:val="0"/>
                  <w:vAlign w:val="top"/>
                </w:tcPr>
                <w:p w14:paraId="13646C84">
                  <w:pPr>
                    <w:spacing w:line="360" w:lineRule="auto"/>
                    <w:jc w:val="center"/>
                    <w:rPr>
                      <w:rFonts w:hint="eastAsia" w:ascii="宋体" w:hAnsi="宋体" w:cs="宋体"/>
                      <w:sz w:val="24"/>
                    </w:rPr>
                  </w:pPr>
                  <w:r>
                    <w:rPr>
                      <w:rFonts w:hint="eastAsia" w:ascii="宋体" w:hAnsi="宋体" w:cs="宋体"/>
                      <w:b/>
                      <w:sz w:val="24"/>
                    </w:rPr>
                    <w:t>坐姿椅</w:t>
                  </w:r>
                </w:p>
              </w:tc>
              <w:tc>
                <w:tcPr>
                  <w:tcW w:w="1062" w:type="dxa"/>
                  <w:tcBorders>
                    <w:top w:val="nil"/>
                    <w:left w:val="single" w:color="000000" w:sz="4" w:space="0"/>
                    <w:bottom w:val="single" w:color="000000" w:sz="4" w:space="0"/>
                    <w:right w:val="single" w:color="000000" w:sz="4" w:space="0"/>
                  </w:tcBorders>
                  <w:noWrap w:val="0"/>
                  <w:vAlign w:val="top"/>
                </w:tcPr>
                <w:p w14:paraId="6829168D">
                  <w:pPr>
                    <w:spacing w:line="360" w:lineRule="auto"/>
                    <w:jc w:val="center"/>
                    <w:rPr>
                      <w:rFonts w:hint="eastAsia" w:ascii="宋体" w:hAnsi="宋体" w:cs="宋体"/>
                      <w:sz w:val="24"/>
                    </w:rPr>
                  </w:pPr>
                  <w:r>
                    <w:rPr>
                      <w:rFonts w:hint="eastAsia" w:ascii="宋体" w:hAnsi="宋体" w:cs="宋体"/>
                      <w:b/>
                      <w:sz w:val="24"/>
                    </w:rPr>
                    <w:t>800元</w:t>
                  </w:r>
                </w:p>
              </w:tc>
              <w:tc>
                <w:tcPr>
                  <w:tcW w:w="800" w:type="dxa"/>
                  <w:tcBorders>
                    <w:top w:val="nil"/>
                    <w:left w:val="single" w:color="000000" w:sz="4" w:space="0"/>
                    <w:bottom w:val="single" w:color="000000" w:sz="4" w:space="0"/>
                    <w:right w:val="single" w:color="000000" w:sz="4" w:space="0"/>
                  </w:tcBorders>
                  <w:noWrap w:val="0"/>
                  <w:vAlign w:val="top"/>
                </w:tcPr>
                <w:p w14:paraId="2AB8EB89">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0E43EF4A">
                  <w:pPr>
                    <w:spacing w:line="360" w:lineRule="auto"/>
                    <w:jc w:val="center"/>
                    <w:rPr>
                      <w:rFonts w:hint="eastAsia" w:ascii="宋体" w:hAnsi="宋体" w:cs="宋体"/>
                      <w:b/>
                      <w:sz w:val="24"/>
                    </w:rPr>
                  </w:pPr>
                  <w:r>
                    <w:rPr>
                      <w:rFonts w:hint="eastAsia" w:ascii="宋体" w:hAnsi="宋体" w:cs="宋体"/>
                      <w:b/>
                      <w:sz w:val="24"/>
                    </w:rPr>
                    <w:t>3年</w:t>
                  </w:r>
                </w:p>
              </w:tc>
            </w:tr>
            <w:tr w14:paraId="5BBCFE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52FDB782">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632FAD3D">
                  <w:pPr>
                    <w:spacing w:line="360" w:lineRule="auto"/>
                    <w:jc w:val="center"/>
                    <w:rPr>
                      <w:rFonts w:hint="eastAsia" w:ascii="宋体" w:hAnsi="宋体" w:cs="宋体"/>
                      <w:sz w:val="24"/>
                    </w:rPr>
                  </w:pPr>
                  <w:r>
                    <w:rPr>
                      <w:rFonts w:hint="eastAsia" w:ascii="宋体" w:hAnsi="宋体" w:cs="宋体"/>
                      <w:b/>
                      <w:sz w:val="24"/>
                    </w:rPr>
                    <w:t>轮椅</w:t>
                  </w:r>
                </w:p>
              </w:tc>
              <w:tc>
                <w:tcPr>
                  <w:tcW w:w="1062" w:type="dxa"/>
                  <w:tcBorders>
                    <w:top w:val="nil"/>
                    <w:left w:val="single" w:color="000000" w:sz="4" w:space="0"/>
                    <w:bottom w:val="single" w:color="000000" w:sz="4" w:space="0"/>
                    <w:right w:val="single" w:color="000000" w:sz="4" w:space="0"/>
                  </w:tcBorders>
                  <w:noWrap w:val="0"/>
                  <w:vAlign w:val="top"/>
                </w:tcPr>
                <w:p w14:paraId="75173C65">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7E1E69F1">
                  <w:pPr>
                    <w:spacing w:line="360" w:lineRule="auto"/>
                    <w:jc w:val="center"/>
                    <w:rPr>
                      <w:rFonts w:hint="eastAsia" w:ascii="宋体" w:hAnsi="宋体" w:cs="宋体"/>
                      <w:sz w:val="24"/>
                    </w:rPr>
                  </w:pPr>
                  <w:r>
                    <w:rPr>
                      <w:rFonts w:hint="eastAsia" w:ascii="宋体" w:hAnsi="宋体" w:cs="宋体"/>
                      <w:b/>
                      <w:sz w:val="24"/>
                    </w:rPr>
                    <w:t>张</w:t>
                  </w:r>
                </w:p>
              </w:tc>
              <w:tc>
                <w:tcPr>
                  <w:tcW w:w="1200" w:type="dxa"/>
                  <w:tcBorders>
                    <w:top w:val="nil"/>
                    <w:left w:val="single" w:color="000000" w:sz="4" w:space="0"/>
                    <w:bottom w:val="single" w:color="000000" w:sz="4" w:space="0"/>
                    <w:right w:val="single" w:color="000000" w:sz="4" w:space="0"/>
                  </w:tcBorders>
                  <w:noWrap w:val="0"/>
                  <w:vAlign w:val="top"/>
                </w:tcPr>
                <w:p w14:paraId="7CF908E8">
                  <w:pPr>
                    <w:spacing w:line="360" w:lineRule="auto"/>
                    <w:jc w:val="center"/>
                    <w:rPr>
                      <w:rFonts w:hint="eastAsia" w:ascii="宋体" w:hAnsi="宋体" w:cs="宋体"/>
                      <w:b/>
                      <w:sz w:val="24"/>
                    </w:rPr>
                  </w:pPr>
                  <w:r>
                    <w:rPr>
                      <w:rFonts w:hint="eastAsia" w:ascii="宋体" w:hAnsi="宋体" w:cs="宋体"/>
                      <w:b/>
                      <w:sz w:val="24"/>
                    </w:rPr>
                    <w:t>3年</w:t>
                  </w:r>
                </w:p>
              </w:tc>
            </w:tr>
            <w:tr w14:paraId="73DE8E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08C7BC80">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5195A4E3">
                  <w:pPr>
                    <w:spacing w:line="360" w:lineRule="auto"/>
                    <w:jc w:val="center"/>
                    <w:rPr>
                      <w:rFonts w:hint="eastAsia" w:ascii="宋体" w:hAnsi="宋体" w:cs="宋体"/>
                      <w:sz w:val="24"/>
                    </w:rPr>
                  </w:pPr>
                  <w:r>
                    <w:rPr>
                      <w:rFonts w:hint="eastAsia" w:ascii="宋体" w:hAnsi="宋体" w:cs="宋体"/>
                      <w:b/>
                      <w:sz w:val="24"/>
                    </w:rPr>
                    <w:t>站立架</w:t>
                  </w:r>
                </w:p>
              </w:tc>
              <w:tc>
                <w:tcPr>
                  <w:tcW w:w="1062" w:type="dxa"/>
                  <w:tcBorders>
                    <w:top w:val="nil"/>
                    <w:left w:val="single" w:color="000000" w:sz="4" w:space="0"/>
                    <w:bottom w:val="single" w:color="000000" w:sz="4" w:space="0"/>
                    <w:right w:val="single" w:color="000000" w:sz="4" w:space="0"/>
                  </w:tcBorders>
                  <w:noWrap w:val="0"/>
                  <w:vAlign w:val="top"/>
                </w:tcPr>
                <w:p w14:paraId="26C7D75B">
                  <w:pPr>
                    <w:spacing w:line="360" w:lineRule="auto"/>
                    <w:jc w:val="center"/>
                    <w:rPr>
                      <w:rFonts w:hint="eastAsia" w:ascii="宋体" w:hAnsi="宋体" w:cs="宋体"/>
                      <w:sz w:val="24"/>
                    </w:rPr>
                  </w:pPr>
                  <w:r>
                    <w:rPr>
                      <w:rFonts w:hint="eastAsia" w:ascii="宋体" w:hAnsi="宋体" w:cs="宋体"/>
                      <w:b/>
                      <w:sz w:val="24"/>
                    </w:rPr>
                    <w:t>500元</w:t>
                  </w:r>
                </w:p>
              </w:tc>
              <w:tc>
                <w:tcPr>
                  <w:tcW w:w="800" w:type="dxa"/>
                  <w:tcBorders>
                    <w:top w:val="nil"/>
                    <w:left w:val="single" w:color="000000" w:sz="4" w:space="0"/>
                    <w:bottom w:val="single" w:color="000000" w:sz="4" w:space="0"/>
                    <w:right w:val="single" w:color="000000" w:sz="4" w:space="0"/>
                  </w:tcBorders>
                  <w:noWrap w:val="0"/>
                  <w:vAlign w:val="top"/>
                </w:tcPr>
                <w:p w14:paraId="7DEF209F">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26DA21CF">
                  <w:pPr>
                    <w:spacing w:line="360" w:lineRule="auto"/>
                    <w:jc w:val="center"/>
                    <w:rPr>
                      <w:rFonts w:hint="eastAsia" w:ascii="宋体" w:hAnsi="宋体" w:cs="宋体"/>
                      <w:b/>
                      <w:sz w:val="24"/>
                    </w:rPr>
                  </w:pPr>
                  <w:r>
                    <w:rPr>
                      <w:rFonts w:hint="eastAsia" w:ascii="宋体" w:hAnsi="宋体" w:cs="宋体"/>
                      <w:b/>
                      <w:sz w:val="24"/>
                    </w:rPr>
                    <w:t>3年</w:t>
                  </w:r>
                </w:p>
              </w:tc>
            </w:tr>
            <w:tr w14:paraId="2D9E77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7011E8F2">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70DFC793">
                  <w:pPr>
                    <w:spacing w:line="360" w:lineRule="auto"/>
                    <w:jc w:val="center"/>
                    <w:rPr>
                      <w:rFonts w:hint="eastAsia" w:ascii="宋体" w:hAnsi="宋体" w:cs="宋体"/>
                      <w:sz w:val="24"/>
                    </w:rPr>
                  </w:pPr>
                  <w:r>
                    <w:rPr>
                      <w:rFonts w:hint="eastAsia" w:ascii="宋体" w:hAnsi="宋体" w:cs="宋体"/>
                      <w:b/>
                      <w:sz w:val="24"/>
                    </w:rPr>
                    <w:t>助行器</w:t>
                  </w:r>
                </w:p>
              </w:tc>
              <w:tc>
                <w:tcPr>
                  <w:tcW w:w="1062" w:type="dxa"/>
                  <w:tcBorders>
                    <w:top w:val="nil"/>
                    <w:left w:val="single" w:color="000000" w:sz="4" w:space="0"/>
                    <w:bottom w:val="single" w:color="000000" w:sz="4" w:space="0"/>
                    <w:right w:val="single" w:color="000000" w:sz="4" w:space="0"/>
                  </w:tcBorders>
                  <w:noWrap w:val="0"/>
                  <w:vAlign w:val="top"/>
                </w:tcPr>
                <w:p w14:paraId="22CF2293">
                  <w:pPr>
                    <w:spacing w:line="360" w:lineRule="auto"/>
                    <w:jc w:val="center"/>
                    <w:rPr>
                      <w:rFonts w:hint="eastAsia" w:ascii="宋体" w:hAnsi="宋体" w:cs="宋体"/>
                      <w:sz w:val="24"/>
                    </w:rPr>
                  </w:pPr>
                  <w:r>
                    <w:rPr>
                      <w:rFonts w:hint="eastAsia" w:ascii="宋体" w:hAnsi="宋体" w:cs="宋体"/>
                      <w:b/>
                      <w:sz w:val="24"/>
                    </w:rPr>
                    <w:t>200元</w:t>
                  </w:r>
                </w:p>
              </w:tc>
              <w:tc>
                <w:tcPr>
                  <w:tcW w:w="800" w:type="dxa"/>
                  <w:tcBorders>
                    <w:top w:val="nil"/>
                    <w:left w:val="single" w:color="000000" w:sz="4" w:space="0"/>
                    <w:bottom w:val="single" w:color="000000" w:sz="4" w:space="0"/>
                    <w:right w:val="single" w:color="000000" w:sz="4" w:space="0"/>
                  </w:tcBorders>
                  <w:noWrap w:val="0"/>
                  <w:vAlign w:val="top"/>
                </w:tcPr>
                <w:p w14:paraId="5AAA89F9">
                  <w:pPr>
                    <w:spacing w:line="360" w:lineRule="auto"/>
                    <w:jc w:val="center"/>
                    <w:rPr>
                      <w:rFonts w:hint="eastAsia" w:ascii="宋体" w:hAnsi="宋体" w:cs="宋体"/>
                      <w:sz w:val="24"/>
                    </w:rPr>
                  </w:pPr>
                  <w:r>
                    <w:rPr>
                      <w:rFonts w:hint="eastAsia" w:ascii="宋体" w:hAnsi="宋体" w:cs="宋体"/>
                      <w:b/>
                      <w:sz w:val="24"/>
                    </w:rPr>
                    <w:t>台</w:t>
                  </w:r>
                </w:p>
              </w:tc>
              <w:tc>
                <w:tcPr>
                  <w:tcW w:w="1200" w:type="dxa"/>
                  <w:tcBorders>
                    <w:top w:val="nil"/>
                    <w:left w:val="single" w:color="000000" w:sz="4" w:space="0"/>
                    <w:bottom w:val="single" w:color="000000" w:sz="4" w:space="0"/>
                    <w:right w:val="single" w:color="000000" w:sz="4" w:space="0"/>
                  </w:tcBorders>
                  <w:noWrap w:val="0"/>
                  <w:vAlign w:val="top"/>
                </w:tcPr>
                <w:p w14:paraId="7383C20D">
                  <w:pPr>
                    <w:spacing w:line="360" w:lineRule="auto"/>
                    <w:jc w:val="center"/>
                    <w:rPr>
                      <w:rFonts w:hint="eastAsia" w:ascii="宋体" w:hAnsi="宋体" w:cs="宋体"/>
                      <w:b/>
                      <w:sz w:val="24"/>
                    </w:rPr>
                  </w:pPr>
                  <w:r>
                    <w:rPr>
                      <w:rFonts w:hint="eastAsia" w:ascii="宋体" w:hAnsi="宋体" w:cs="宋体"/>
                      <w:b/>
                      <w:sz w:val="24"/>
                    </w:rPr>
                    <w:t>3年</w:t>
                  </w:r>
                </w:p>
              </w:tc>
            </w:tr>
            <w:tr w14:paraId="47BAC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top w:val="nil"/>
                    <w:left w:val="single" w:color="000000" w:sz="4" w:space="0"/>
                    <w:bottom w:val="single" w:color="000000" w:sz="4" w:space="0"/>
                    <w:right w:val="single" w:color="000000" w:sz="4" w:space="0"/>
                  </w:tcBorders>
                  <w:noWrap w:val="0"/>
                  <w:vAlign w:val="top"/>
                </w:tcPr>
                <w:p w14:paraId="668612D4">
                  <w:pPr>
                    <w:spacing w:line="360" w:lineRule="auto"/>
                    <w:rPr>
                      <w:rFonts w:hint="eastAsia" w:ascii="宋体" w:hAnsi="宋体" w:cs="宋体"/>
                      <w:sz w:val="24"/>
                    </w:rPr>
                  </w:pPr>
                </w:p>
              </w:tc>
              <w:tc>
                <w:tcPr>
                  <w:tcW w:w="2460" w:type="dxa"/>
                  <w:tcBorders>
                    <w:top w:val="nil"/>
                    <w:left w:val="single" w:color="000000" w:sz="4" w:space="0"/>
                    <w:bottom w:val="single" w:color="000000" w:sz="4" w:space="0"/>
                    <w:right w:val="single" w:color="000000" w:sz="4" w:space="0"/>
                  </w:tcBorders>
                  <w:noWrap w:val="0"/>
                  <w:vAlign w:val="top"/>
                </w:tcPr>
                <w:p w14:paraId="336447BE">
                  <w:pPr>
                    <w:spacing w:line="360" w:lineRule="auto"/>
                    <w:jc w:val="center"/>
                    <w:rPr>
                      <w:rFonts w:hint="eastAsia" w:ascii="宋体" w:hAnsi="宋体" w:cs="宋体"/>
                      <w:sz w:val="24"/>
                    </w:rPr>
                  </w:pPr>
                  <w:r>
                    <w:rPr>
                      <w:rFonts w:hint="eastAsia" w:ascii="宋体" w:hAnsi="宋体" w:cs="宋体"/>
                      <w:b/>
                      <w:sz w:val="24"/>
                    </w:rPr>
                    <w:t>踝足矫形器</w:t>
                  </w:r>
                </w:p>
              </w:tc>
              <w:tc>
                <w:tcPr>
                  <w:tcW w:w="1062" w:type="dxa"/>
                  <w:tcBorders>
                    <w:top w:val="nil"/>
                    <w:left w:val="single" w:color="000000" w:sz="4" w:space="0"/>
                    <w:bottom w:val="single" w:color="000000" w:sz="4" w:space="0"/>
                    <w:right w:val="single" w:color="000000" w:sz="4" w:space="0"/>
                  </w:tcBorders>
                  <w:noWrap w:val="0"/>
                  <w:vAlign w:val="top"/>
                </w:tcPr>
                <w:p w14:paraId="33B65339">
                  <w:pPr>
                    <w:spacing w:line="360" w:lineRule="auto"/>
                    <w:jc w:val="center"/>
                    <w:rPr>
                      <w:rFonts w:hint="eastAsia" w:ascii="宋体" w:hAnsi="宋体" w:cs="宋体"/>
                      <w:sz w:val="24"/>
                    </w:rPr>
                  </w:pPr>
                  <w:r>
                    <w:rPr>
                      <w:rFonts w:hint="eastAsia" w:ascii="宋体" w:hAnsi="宋体" w:cs="宋体"/>
                      <w:b/>
                      <w:sz w:val="24"/>
                    </w:rPr>
                    <w:t>1000元</w:t>
                  </w:r>
                </w:p>
              </w:tc>
              <w:tc>
                <w:tcPr>
                  <w:tcW w:w="800" w:type="dxa"/>
                  <w:tcBorders>
                    <w:top w:val="nil"/>
                    <w:left w:val="single" w:color="000000" w:sz="4" w:space="0"/>
                    <w:bottom w:val="single" w:color="000000" w:sz="4" w:space="0"/>
                    <w:right w:val="single" w:color="000000" w:sz="4" w:space="0"/>
                  </w:tcBorders>
                  <w:noWrap w:val="0"/>
                  <w:vAlign w:val="top"/>
                </w:tcPr>
                <w:p w14:paraId="00E99D09">
                  <w:pPr>
                    <w:spacing w:line="360" w:lineRule="auto"/>
                    <w:jc w:val="center"/>
                    <w:rPr>
                      <w:rFonts w:hint="eastAsia" w:ascii="宋体" w:hAnsi="宋体" w:cs="宋体"/>
                      <w:sz w:val="24"/>
                    </w:rPr>
                  </w:pPr>
                  <w:r>
                    <w:rPr>
                      <w:rFonts w:hint="eastAsia" w:ascii="宋体" w:hAnsi="宋体" w:cs="宋体"/>
                      <w:b/>
                      <w:sz w:val="24"/>
                    </w:rPr>
                    <w:t>具</w:t>
                  </w:r>
                </w:p>
              </w:tc>
              <w:tc>
                <w:tcPr>
                  <w:tcW w:w="1200" w:type="dxa"/>
                  <w:tcBorders>
                    <w:top w:val="nil"/>
                    <w:left w:val="single" w:color="000000" w:sz="4" w:space="0"/>
                    <w:bottom w:val="single" w:color="000000" w:sz="4" w:space="0"/>
                    <w:right w:val="single" w:color="000000" w:sz="4" w:space="0"/>
                  </w:tcBorders>
                  <w:noWrap w:val="0"/>
                  <w:vAlign w:val="top"/>
                </w:tcPr>
                <w:p w14:paraId="24FF91A2">
                  <w:pPr>
                    <w:spacing w:line="360" w:lineRule="auto"/>
                    <w:jc w:val="center"/>
                    <w:rPr>
                      <w:rFonts w:hint="eastAsia" w:ascii="宋体" w:hAnsi="宋体" w:cs="宋体"/>
                      <w:b/>
                      <w:sz w:val="24"/>
                    </w:rPr>
                  </w:pPr>
                  <w:r>
                    <w:rPr>
                      <w:rFonts w:hint="eastAsia" w:ascii="宋体" w:hAnsi="宋体" w:cs="宋体"/>
                      <w:b/>
                      <w:sz w:val="24"/>
                    </w:rPr>
                    <w:t>1年</w:t>
                  </w:r>
                </w:p>
              </w:tc>
            </w:tr>
          </w:tbl>
          <w:p w14:paraId="3D2BCB7A">
            <w:pPr>
              <w:spacing w:line="360" w:lineRule="auto"/>
              <w:ind w:firstLine="320"/>
              <w:jc w:val="left"/>
              <w:rPr>
                <w:rFonts w:hint="eastAsia" w:ascii="宋体" w:hAnsi="宋体" w:cs="宋体"/>
                <w:sz w:val="24"/>
              </w:rPr>
            </w:pPr>
            <w:r>
              <w:rPr>
                <w:rFonts w:hint="eastAsia" w:ascii="宋体" w:hAnsi="宋体" w:cs="宋体"/>
                <w:b/>
                <w:color w:val="222222"/>
                <w:sz w:val="24"/>
              </w:rPr>
              <w:t>说明：</w:t>
            </w:r>
          </w:p>
          <w:p w14:paraId="1A3CE7DF">
            <w:pPr>
              <w:spacing w:line="360" w:lineRule="auto"/>
              <w:ind w:firstLine="320"/>
              <w:jc w:val="left"/>
              <w:rPr>
                <w:rFonts w:hint="eastAsia" w:ascii="宋体" w:hAnsi="宋体" w:cs="宋体"/>
                <w:sz w:val="24"/>
              </w:rPr>
            </w:pPr>
            <w:r>
              <w:rPr>
                <w:rFonts w:hint="eastAsia" w:ascii="宋体" w:hAnsi="宋体" w:cs="宋体"/>
                <w:b/>
                <w:color w:val="222222"/>
                <w:sz w:val="24"/>
              </w:rPr>
              <w:t>（1）没有标明0-17岁残疾儿童及少年或困难残疾人享受具体补助标准的，同类别同年龄段的残疾人均可同等享受。</w:t>
            </w:r>
          </w:p>
          <w:p w14:paraId="64AE3233">
            <w:pPr>
              <w:spacing w:line="360" w:lineRule="auto"/>
              <w:rPr>
                <w:rFonts w:hint="eastAsia" w:ascii="宋体" w:hAnsi="宋体" w:cs="宋体"/>
                <w:sz w:val="24"/>
              </w:rPr>
            </w:pPr>
            <w:r>
              <w:rPr>
                <w:rFonts w:hint="eastAsia" w:ascii="宋体" w:hAnsi="宋体" w:cs="宋体"/>
                <w:b/>
                <w:color w:val="222222"/>
                <w:sz w:val="24"/>
              </w:rPr>
              <w:t xml:space="preserve">   （2）残疾人购买的产品价格低于补贴标准的，按实际价格结算。</w:t>
            </w:r>
          </w:p>
        </w:tc>
      </w:tr>
      <w:tr w14:paraId="7931C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3" w:type="dxa"/>
            <w:noWrap w:val="0"/>
            <w:vAlign w:val="top"/>
          </w:tcPr>
          <w:p w14:paraId="1BAC4BD1">
            <w:pPr>
              <w:spacing w:line="360" w:lineRule="auto"/>
              <w:rPr>
                <w:rFonts w:hint="eastAsia" w:ascii="宋体" w:hAnsi="宋体" w:cs="宋体"/>
                <w:sz w:val="24"/>
              </w:rPr>
            </w:pPr>
            <w:r>
              <w:rPr>
                <w:rFonts w:hint="eastAsia" w:ascii="宋体" w:hAnsi="宋体" w:cs="宋体"/>
                <w:sz w:val="24"/>
              </w:rPr>
              <w:t>说明</w:t>
            </w:r>
          </w:p>
        </w:tc>
        <w:tc>
          <w:tcPr>
            <w:tcW w:w="8220" w:type="dxa"/>
            <w:gridSpan w:val="2"/>
            <w:noWrap w:val="0"/>
            <w:vAlign w:val="top"/>
          </w:tcPr>
          <w:p w14:paraId="5AF95A92">
            <w:pPr>
              <w:spacing w:line="360" w:lineRule="auto"/>
              <w:jc w:val="left"/>
              <w:rPr>
                <w:rFonts w:hint="eastAsia" w:ascii="宋体" w:hAnsi="宋体" w:cs="宋体"/>
                <w:sz w:val="24"/>
              </w:rPr>
            </w:pPr>
            <w:r>
              <w:rPr>
                <w:rFonts w:hint="eastAsia" w:ascii="宋体" w:hAnsi="宋体" w:cs="宋体"/>
                <w:sz w:val="24"/>
              </w:rPr>
              <w:t>打“★”号条款为实质性条款，若有任何一条负偏离或不满足则导致投标无效。</w:t>
            </w:r>
            <w:r>
              <w:rPr>
                <w:rFonts w:hint="eastAsia" w:ascii="宋体" w:hAnsi="宋体" w:cs="宋体"/>
                <w:sz w:val="24"/>
              </w:rPr>
              <w:br w:type="textWrapping"/>
            </w:r>
            <w:r>
              <w:rPr>
                <w:rFonts w:hint="eastAsia" w:ascii="宋体" w:hAnsi="宋体" w:cs="宋体"/>
                <w:sz w:val="24"/>
              </w:rPr>
              <w:t>打“▲”号条款为重要技术参数，若有部分“▲”条款未响应或不满足，将导致其响应性评审加重扣分，但不作为无效投标条款。</w:t>
            </w:r>
          </w:p>
        </w:tc>
      </w:tr>
    </w:tbl>
    <w:p w14:paraId="14A71A6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文">
    <w15:presenceInfo w15:providerId="None" w15:userId="文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77CCB"/>
    <w:rsid w:val="06377CCB"/>
    <w:rsid w:val="37F2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9">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2025-02-14T00:59:00Z</dcterms:created>
  <dc:creator>ZL-Sumoio</dc:creator>
  <cp:lastModifiedBy>ZL-Sumoio</cp:lastModifiedBy>
  <dcterms:modified xsi:type="dcterms:W3CDTF">2025-02-14T03:22:26Z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8BE6973E604747D3B1A5E97975A77D71_11</vt:lpwstr>
  </property>
  <property fmtid="{D5CDD505-2E9C-101B-9397-08002B2CF9AE}" pid="4" name="KSOTemplateDocerSaveRecord">
    <vt:lpwstr>eyJoZGlkIjoiMzM0NzMyZjhjN2E3YmVhODJhNzlkOThmNWY1ODE3NjYiLCJ1c2VySWQiOiI2NDgzMjE0NzYifQ==</vt:lpwstr>
  </property>
</Properties>
</file>