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442000-2025-00778</w:t>
      </w:r>
    </w:p>
    <w:p>
      <w:pPr>
        <w:pStyle w:val="null3"/>
        <w:jc w:val="center"/>
        <w:outlineLvl w:val="3"/>
      </w:pPr>
      <w:r>
        <w:rPr>
          <w:sz w:val="24"/>
          <w:b/>
        </w:rPr>
        <w:t>采购项目编号：</w:t>
      </w:r>
      <w:r>
        <w:rPr>
          <w:sz w:val="24"/>
          <w:b/>
        </w:rPr>
        <w:t>442000-2025-00778</w:t>
      </w:r>
    </w:p>
    <w:p>
      <w:pPr>
        <w:pStyle w:val="null3"/>
        <w:jc w:val="center"/>
        <w:outlineLvl w:val="3"/>
      </w:pPr>
      <w:r>
        <w:rPr>
          <w:sz w:val="24"/>
          <w:b/>
        </w:rPr>
        <w:t>项目名称：</w:t>
      </w:r>
      <w:r>
        <w:rPr>
          <w:sz w:val="24"/>
          <w:b/>
        </w:rPr>
        <w:t>中山市中医院感染性疾病相关检验项目外送服务项目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中山市中医院感染性疾病相关检验项目外送服务项目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中山市中医院感染性疾病相关检验项目外送服务项目</w:t>
      </w:r>
    </w:p>
    <w:p>
      <w:pPr>
        <w:pStyle w:val="null3"/>
        <w:ind w:firstLine="480"/>
      </w:pPr>
      <w:r>
        <w:rPr/>
        <w:t>采购计划编号：</w:t>
      </w:r>
      <w:r>
        <w:rPr/>
        <w:t>442000-2025-00778</w:t>
      </w:r>
    </w:p>
    <w:p>
      <w:pPr>
        <w:pStyle w:val="null3"/>
        <w:ind w:firstLine="480"/>
      </w:pPr>
      <w:r>
        <w:rPr/>
        <w:t>采购项目编号：</w:t>
      </w:r>
      <w:r>
        <w:rPr/>
        <w:t>442000-2025-00778</w:t>
      </w:r>
    </w:p>
    <w:p>
      <w:pPr>
        <w:pStyle w:val="null3"/>
        <w:ind w:firstLine="480"/>
      </w:pPr>
      <w:r>
        <w:rPr/>
        <w:t>采购方式：</w:t>
      </w:r>
      <w:r>
        <w:rPr/>
        <w:t>公开招标</w:t>
      </w:r>
    </w:p>
    <w:p>
      <w:pPr>
        <w:pStyle w:val="null3"/>
        <w:ind w:firstLine="480"/>
      </w:pPr>
      <w:r>
        <w:rPr/>
        <w:t>预算金额：</w:t>
      </w:r>
      <w:r>
        <w:rPr/>
        <w:t>2,800,000.00</w:t>
      </w:r>
      <w:r>
        <w:rPr/>
        <w:t>元</w:t>
      </w:r>
    </w:p>
    <w:p>
      <w:pPr>
        <w:pStyle w:val="null3"/>
        <w:outlineLvl w:val="3"/>
      </w:pPr>
      <w:r>
        <w:rPr>
          <w:sz w:val="24"/>
          <w:b/>
        </w:rPr>
        <w:t>2.项目内容及需求情况（采购项目技术规格、参数及要求）</w:t>
      </w:r>
    </w:p>
    <w:p>
      <w:pPr>
        <w:pStyle w:val="null3"/>
      </w:pPr>
      <w:r>
        <w:rPr/>
        <w:t>采购包1(中山市中医院感染性疾病相关检验项目外送服务项目):</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中山市中医院感染性疾病相关检验项目外送服务项目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合同履行期限：自合同约定生效之日起2年或累计结算金额达到预算金额上限（以先到者为准），委托合同终止。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采购包1（中山市中医院感染性疾病相关检验项目外送服务项目）：</w:t>
      </w:r>
      <w:r>
        <w:rPr/>
        <w:t>本项目不属于专门面向中小企业采购项目，采购标的对应的中小企业划型标准所属行业为：其他未列明行业。</w:t>
      </w:r>
    </w:p>
    <w:p>
      <w:pPr>
        <w:pStyle w:val="null3"/>
        <w:outlineLvl w:val="3"/>
      </w:pPr>
      <w:r>
        <w:rPr>
          <w:sz w:val="24"/>
          <w:b/>
        </w:rPr>
        <w:t>3.本项目特定的资格要求：</w:t>
      </w:r>
    </w:p>
    <w:p>
      <w:pPr>
        <w:pStyle w:val="null3"/>
      </w:pPr>
      <w:r>
        <w:rPr/>
        <w:t>采购包1（中山市中医院感染性疾病相关检验项目外送服务项目）：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3)投标人的实验室必须是取得《医疗机构执业许可证》的专业检验中心或实验室或检验所（提供相关证明材料并加盖投标人公章）。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1.项目名称：中山市中医院感染性疾病相关检验项目外送服务项目</w:t>
      </w:r>
    </w:p>
    <w:p>
      <w:pPr>
        <w:pStyle w:val="null3"/>
        <w:jc w:val="both"/>
      </w:pPr>
      <w:r>
        <w:rPr>
          <w:sz w:val="24"/>
        </w:rPr>
        <w:t>2.采购计划编号：442000-2025-00778</w:t>
      </w:r>
    </w:p>
    <w:p>
      <w:pPr>
        <w:pStyle w:val="null3"/>
        <w:jc w:val="both"/>
      </w:pPr>
      <w:r>
        <w:rPr>
          <w:sz w:val="24"/>
        </w:rPr>
        <w:t>3.采购项目编号：442000-2025-00778</w:t>
      </w:r>
    </w:p>
    <w:p>
      <w:pPr>
        <w:pStyle w:val="null3"/>
        <w:jc w:val="both"/>
      </w:pPr>
      <w:r>
        <w:rPr>
          <w:sz w:val="24"/>
        </w:rPr>
        <w:t>4.采购方式：公开招标</w:t>
      </w:r>
    </w:p>
    <w:p>
      <w:pPr>
        <w:pStyle w:val="null3"/>
        <w:jc w:val="both"/>
      </w:pPr>
      <w:r>
        <w:rPr>
          <w:sz w:val="24"/>
        </w:rPr>
        <w:t>5.项目预算金额：2,800,000.00元</w:t>
      </w:r>
    </w:p>
    <w:p>
      <w:pPr>
        <w:pStyle w:val="null3"/>
        <w:jc w:val="both"/>
      </w:pPr>
      <w:r>
        <w:rPr>
          <w:sz w:val="24"/>
        </w:rPr>
        <w:t>6.本项目不属于专门面向中小企业采购项目，投标人根据招标公告附件《中小企业划型标准规定》、《广东省财政厅关于进一步规范政府采购活动中落实促进中小企业发展政策的通知》自行判定是否属于其他未列明行业的小微企业，符合小微企业类型的方可享受《政府采购促进中小企业发展管理办法》规定的中小企业扶持政策。</w:t>
      </w:r>
    </w:p>
    <w:p>
      <w:pPr>
        <w:pStyle w:val="null3"/>
        <w:jc w:val="both"/>
      </w:pPr>
      <w:r>
        <w:rPr>
          <w:sz w:val="24"/>
        </w:rPr>
        <w:t>7.本项目属于服务类项目，采购标的对应的中小企业划分标准所属行业为：其他未列明行业。</w:t>
      </w:r>
    </w:p>
    <w:p>
      <w:pPr>
        <w:pStyle w:val="null3"/>
        <w:jc w:val="both"/>
      </w:pPr>
      <w:r>
        <w:rPr>
          <w:sz w:val="24"/>
        </w:rPr>
        <w:t>8.本项目不接受联合体投标。</w:t>
      </w:r>
    </w:p>
    <w:p>
      <w:pPr>
        <w:pStyle w:val="null3"/>
        <w:jc w:val="both"/>
      </w:pPr>
      <w:r>
        <w:rPr>
          <w:sz w:val="24"/>
        </w:rPr>
        <w:t>9.合同履行期限：自合同约定生效之日起2年或累计结算金额达到预算金额上限（以先到者为准），委托合同终止。</w:t>
      </w:r>
    </w:p>
    <w:p>
      <w:pPr>
        <w:pStyle w:val="null3"/>
        <w:jc w:val="both"/>
      </w:pPr>
      <w:r>
        <w:rPr>
          <w:sz w:val="24"/>
        </w:rPr>
        <w:t>10.中标供应商不得以任何方式转包或分包本项目。</w:t>
      </w:r>
    </w:p>
    <w:p>
      <w:pPr>
        <w:pStyle w:val="null3"/>
        <w:jc w:val="both"/>
      </w:pPr>
      <w:r>
        <w:rPr>
          <w:sz w:val="24"/>
        </w:rPr>
        <w:t>11.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p>
    <w:p>
      <w:pPr>
        <w:pStyle w:val="null3"/>
        <w:jc w:val="both"/>
      </w:pPr>
      <w:r>
        <w:rPr>
          <w:sz w:val="24"/>
        </w:rPr>
        <w:t>12.采购人有权在签订合同时对项目内容作适当修改调整或对服务内容作适量增加或减少，但不得对采购文件约定的条款作出实质性的变更。</w:t>
      </w:r>
    </w:p>
    <w:p>
      <w:pPr>
        <w:pStyle w:val="null3"/>
        <w:jc w:val="both"/>
      </w:pPr>
      <w:r>
        <w:rPr>
          <w:sz w:val="24"/>
          <w:b/>
        </w:rPr>
        <w:t>13.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4"/>
        </w:rPr>
        <w:t>14.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rPr>
        <w:t>15.重要说明</w:t>
      </w:r>
    </w:p>
    <w:p>
      <w:pPr>
        <w:pStyle w:val="null3"/>
        <w:ind w:firstLine="440"/>
        <w:jc w:val="both"/>
      </w:pPr>
      <w:r>
        <w:rPr>
          <w:sz w:val="24"/>
        </w:rPr>
        <w:t>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shd w:fill="F1C40F" w:val="clear"/>
        </w:rPr>
        <w:t>★</w:t>
      </w:r>
      <w:r>
        <w:rPr>
          <w:sz w:val="24"/>
          <w:b/>
          <w:shd w:fill="F1C40F" w:val="clear"/>
        </w:rPr>
        <w:t>16.投标人需参照</w:t>
      </w:r>
      <w:r>
        <w:rPr>
          <w:sz w:val="24"/>
          <w:b/>
          <w:shd w:fill="F1C40F" w:val="clear"/>
        </w:rPr>
        <w:t>招标公告附件格式，</w:t>
      </w:r>
      <w:r>
        <w:rPr>
          <w:sz w:val="24"/>
          <w:b/>
          <w:shd w:fill="F1C40F" w:val="clear"/>
        </w:rPr>
        <w:t>在投标文件中出具《无围标、串标行为承诺书》。</w:t>
      </w:r>
    </w:p>
    <w:p>
      <w:pPr>
        <w:pStyle w:val="null3"/>
      </w:pPr>
      <w:r>
        <w:rPr/>
        <w:t>采购包1（中山市中医院感染性疾病相关检验项目外送服务项目）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自合同约定生效之日起2年或累计结算金额达到预算金额上限（以先到者为准），委托合同终止。</w:t>
            </w:r>
          </w:p>
        </w:tc>
      </w:tr>
      <w:tr>
        <w:tc>
          <w:tcPr>
            <w:tcW w:type="dxa" w:w="4153"/>
          </w:tcPr>
          <w:p>
            <w:pPr>
              <w:pStyle w:val="null3"/>
            </w:pPr>
            <w:r>
              <w:rPr/>
              <w:t>标的提供的地点</w:t>
            </w:r>
          </w:p>
        </w:tc>
        <w:tc>
          <w:tcPr>
            <w:tcW w:type="dxa" w:w="4153"/>
          </w:tcPr>
          <w:p>
            <w:pPr>
              <w:pStyle w:val="null3"/>
            </w:pPr>
            <w:r>
              <w:rPr/>
              <w:t>采购人指定及招标范围要求的地点。</w:t>
            </w:r>
          </w:p>
        </w:tc>
      </w:tr>
      <w:tr/>
      <w:tr/>
      <w:tr>
        <w:tc>
          <w:tcPr>
            <w:tcW w:type="dxa" w:w="4153"/>
          </w:tcPr>
          <w:p>
            <w:pPr>
              <w:pStyle w:val="null3"/>
            </w:pPr>
            <w:r>
              <w:rPr/>
              <w:t>付款方式</w:t>
            </w:r>
          </w:p>
        </w:tc>
        <w:tc>
          <w:tcPr>
            <w:tcW w:type="dxa" w:w="4153"/>
          </w:tcPr>
          <w:p>
            <w:pPr>
              <w:pStyle w:val="null3"/>
            </w:pPr>
            <w:r>
              <w:rPr/>
              <w:t>第1期为(按月支付)：支付比例100%，检验费用采用按月结算的方式，每月结算金额=物价收费标准×中标折扣率×每月实际检测数量；中标供应商完成当月送检服务后，应在次月10日前向采购人提供上月送检数量结算明细清单，采购人收到资料审核无误后通知中标人开具发票，采购人收到符合财务要求的等额发票后60天内转账支付当期服务费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1期：按采购需求中的条款要求及“服务质量月度考核表”条款进行验收。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其他，1.为满足合同期内临床检验业务的新增需求，采购人可根据临床需求在现有清单基础上增加项目数量。新增加的项目依然按照中标折扣率结算。 2.某些项目检测技术成熟及标本量达到可本地化开展后，采购人有权决定是否继续外送。 3.相关收费标准物价部门作出调整的必须进行相应调整。 4.对以上要求因存在不确定性，供应商需充分考虑经营风险。</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1.本项目采用投标“折扣率”进行报价。 投标人的投标“折扣率”必须为固定值，不接受区间报价。本项目最高上限价为30%（0%＜折扣率≤30%）,不能为负数和零或不得超过最高上限价，否则视为无效报价。 2.投标报价包括但不限于：完成本项目所需的全部的费用，包括人力成本、货物成本、资料费、服务费、税费、物流服务、标本采集试管、保存装置费用及合同实施过程中可预见或不可预见费用等全部费用。 3.按照《中山市基本医疗服务价格目录》（以最新版本为准）的物价收费标准执行（如遇物价部门价格调整，或医院等级变更，则以调整后价格为准），本项目每月的结算金额=物价收费标准×中标折扣率×实际检测数量。</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1.中标供应商具备客服中心，提供常设每周7天*24小时热线服务和免费技术支持。 2.建立快速的客户服务反应机制，能满足受检者的业务咨询、投诉处理等需求。如有针对中标供应商或双方的投诉或有需处理的情况，中标供应商应在12小时内到达医院及时沟通处理；如有主要针对采购人的投诉或有需处理的情况，中标供应商有义务协助采购人及时沟通处理。 3.如遇结果与临床不符或因检测技术出现质量问题导致采购人或患者对标本检测结果产生质疑，由中标供应商对该事件进行处理，并承担全部责任。若双方确有争议，经采购人或患者书面提出，中标供应商应当提供免费的复检服务。</w:t>
            </w:r>
          </w:p>
        </w:tc>
      </w:tr>
      <w:tr>
        <w:tc>
          <w:tcPr>
            <w:tcW w:type="dxa" w:w="2076"/>
          </w:tcPr>
          <w:p/>
        </w:tc>
        <w:tc>
          <w:tcPr>
            <w:tcW w:type="dxa" w:w="2076"/>
          </w:tcPr>
          <w:p>
            <w:pPr>
              <w:pStyle w:val="null3"/>
              <w:jc w:val="center"/>
            </w:pPr>
            <w:r>
              <w:rPr/>
              <w:t>3</w:t>
            </w:r>
          </w:p>
        </w:tc>
        <w:tc>
          <w:tcPr>
            <w:tcW w:type="dxa" w:w="2076"/>
          </w:tcPr>
          <w:p>
            <w:pPr>
              <w:pStyle w:val="null3"/>
              <w:jc w:val="left"/>
            </w:pPr>
            <w:r>
              <w:rPr/>
              <w:t>质量与服务考核</w:t>
            </w:r>
          </w:p>
        </w:tc>
        <w:tc>
          <w:tcPr>
            <w:tcW w:type="dxa" w:w="2076"/>
          </w:tcPr>
          <w:p>
            <w:pPr>
              <w:pStyle w:val="null3"/>
              <w:jc w:val="left"/>
            </w:pPr>
            <w:r>
              <w:rPr/>
              <w:t>1.采购人每月对中标供应商的服务质量进行考核（考核内容可根据合同履行实际情况，进行完善、细化或调整，具体可由双方协商确定），考核标准参照“《服务质量月度考核表》”，具体详见招标公告附件。</w:t>
            </w:r>
          </w:p>
        </w:tc>
      </w:tr>
      <w:tr>
        <w:tc>
          <w:tcPr>
            <w:tcW w:type="dxa" w:w="2076"/>
          </w:tcPr>
          <w:p/>
        </w:tc>
        <w:tc>
          <w:tcPr>
            <w:tcW w:type="dxa" w:w="2076"/>
          </w:tcPr>
          <w:p>
            <w:pPr>
              <w:pStyle w:val="null3"/>
              <w:jc w:val="center"/>
            </w:pPr>
            <w:r>
              <w:rPr/>
              <w:t>4</w:t>
            </w:r>
          </w:p>
        </w:tc>
        <w:tc>
          <w:tcPr>
            <w:tcW w:type="dxa" w:w="2076"/>
          </w:tcPr>
          <w:p>
            <w:pPr>
              <w:pStyle w:val="null3"/>
              <w:jc w:val="left"/>
            </w:pPr>
            <w:r>
              <w:rPr/>
              <w:t>保密要求</w:t>
            </w:r>
          </w:p>
        </w:tc>
        <w:tc>
          <w:tcPr>
            <w:tcW w:type="dxa" w:w="2076"/>
          </w:tcPr>
          <w:p>
            <w:pPr>
              <w:pStyle w:val="null3"/>
              <w:jc w:val="left"/>
            </w:pPr>
            <w:r>
              <w:rPr/>
              <w:t>中标供应商有为采购人保密的义务，中标供应商应遵守国家的经济、技术工作保密规定和采购人的保密要求，对标的技术实施期间在采购人处了解的各种情况、获取的全部信息资料、获取的检测样本及产生的所有报告等均严格保密，不得向任何第三人披露、泄露。若因中标供应商工作人员导致信息外漏，造成不良影响等，责任由中标供应商承担，并追究其违约责任。</w:t>
            </w:r>
          </w:p>
        </w:tc>
      </w:tr>
      <w:tr>
        <w:tc>
          <w:tcPr>
            <w:tcW w:type="dxa" w:w="2076"/>
          </w:tcPr>
          <w:p/>
        </w:tc>
        <w:tc>
          <w:tcPr>
            <w:tcW w:type="dxa" w:w="2076"/>
          </w:tcPr>
          <w:p>
            <w:pPr>
              <w:pStyle w:val="null3"/>
              <w:jc w:val="center"/>
            </w:pPr>
            <w:r>
              <w:rPr/>
              <w:t>5</w:t>
            </w:r>
          </w:p>
        </w:tc>
        <w:tc>
          <w:tcPr>
            <w:tcW w:type="dxa" w:w="2076"/>
          </w:tcPr>
          <w:p>
            <w:pPr>
              <w:pStyle w:val="null3"/>
              <w:jc w:val="left"/>
            </w:pPr>
            <w:r>
              <w:rPr/>
              <w:t>违约责任</w:t>
            </w:r>
          </w:p>
        </w:tc>
        <w:tc>
          <w:tcPr>
            <w:tcW w:type="dxa" w:w="2076"/>
          </w:tcPr>
          <w:p>
            <w:pPr>
              <w:pStyle w:val="null3"/>
              <w:jc w:val="left"/>
            </w:pPr>
            <w:r>
              <w:rPr/>
              <w:t>1.采购人和中标供应商合作期间，经上级行政部门认定，中标供应商提供检查检验服务方面存在违法违规行为（包括但不限于报告不真实、篡改委托项目、变相更改收费项目等），采购人有权暂停结算当期服务费用，中标供应商应按照当期服务费用20%的标准向采购人支付违约金；如因上级行政部门认定违法违规事项造成采购人经济损失的，中标供应商还应承担采购人全部损失，且采购人有权直接在当期服务费用中直接扣减违约金和损失。 2.若出现标本检测延误、报告送达延误、检测准确度发生差错等中标供应商原因所造成的医疗事故或第三方投诉，由中标供应商承担全部责任，由此给采购人造成的损失由中标供应商承担。每年累计出现上述情况2次及以上，采购人有权单方终止合同。 3.如因样本运输原因或中标供应商保存不当的原因导致采购人委托的检测样本遗失或不符合检测标准，则在采购人重新提供样本后由中标供应商免费进行检测或重测，且中标供应商需按照当次检验金额的50%向采购人支付赔偿金。每年累计出现3次及以上，采购人有权单方解除合同，由此给采购人造成的损失由中标供应商承担。 4.若采购人患者对中标供应商出具的检测结果存有异议，或患者有充足的证据证明中标供应商所提供的检测结果有误而导致采购人赔偿的，中标供应商应当对采购人产生的损失承担赔偿责任（包括但不限于律师费、诉讼费、公证费、鉴定费等）；若中标供应商无法协助采购人证明所出具结果准确性的，如无法提供留存的标本委托法定的第三方检验、检测机构再次检验等，导致需通过法定的医疗争议解决途径，采购人需要向检测患者或其近亲属承担赔付责任的，中标供应商应当对采购人产生的损失承担赔偿责任(包括不限于律师费、诉讼费、公证费、鉴定费等)。 5.中标供应商提供的服务不符合合同规定的，采购人有权拒收相关文书、拒绝支付对应部分款项，并且中标供应商须向采购人支付该违约部分对应费用50%的违约金，由此给采购人造成的损失由中标供应商承担赔偿责任。 6.中标供应商未能按合同约定提供服务，如逾期收取标本、逾期提交检验报告等，每逾期一日，中标供应商应当按照合同总价万分之四的数额向采购人支付违约金，逾期15个日历日的，采购人有权单方终止合同，由此造成的采购人经济损失由中标供应商承担。 7.采购人无正当理由拒绝接受服务、到期拒付服务款项的，采购人按应付未付款3%的数额向中标供应商支付违约金。采购人逾期付款，则每日按应付未付款万分之四的数额向中标供应商偿付违约金。 8.任一方未按合同履行或履行不符合合同规定的，即为违约，另一方有权要求违约方依法赔偿损失，包括但不限于经济损失及因此支出的诉讼费、律师费、保全费、鉴定费、差旅费、调查取证费等合理费用。 9.其他违约责任按《中华人民共和国民法典》处理。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中山市中医院感染性疾病相关检验项目外送服务项目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2,800,000.00</w:t>
            </w:r>
          </w:p>
        </w:tc>
        <w:tc>
          <w:tcPr>
            <w:tcW w:type="dxa" w:w="831"/>
          </w:tcPr>
          <w:p>
            <w:pPr>
              <w:pStyle w:val="null3"/>
              <w:jc w:val="right"/>
            </w:pPr>
            <w:r>
              <w:rPr/>
              <w:t>2,800,000.00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中山市中医院感染性疾病相关检验项目外送服务项目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一、技术要求</w:t>
            </w:r>
          </w:p>
          <w:p>
            <w:pPr>
              <w:pStyle w:val="null3"/>
              <w:jc w:val="left"/>
            </w:pPr>
            <w:r>
              <w:rPr>
                <w:sz w:val="24"/>
              </w:rPr>
              <w:t xml:space="preserve">1.投标人实验室须符合国家卫健委《医疗机构临床实验室管理办法》等法律法规要求。 </w:t>
            </w:r>
          </w:p>
          <w:p>
            <w:pPr>
              <w:pStyle w:val="null3"/>
              <w:jc w:val="left"/>
            </w:pPr>
            <w:r>
              <w:rPr>
                <w:sz w:val="24"/>
              </w:rPr>
              <w:t xml:space="preserve">2.中标供应商须保证按国家检测规范进行操作，并对标本的检测报告承担相应的责任。 </w:t>
            </w:r>
          </w:p>
          <w:p>
            <w:pPr>
              <w:pStyle w:val="null3"/>
              <w:jc w:val="left"/>
            </w:pPr>
            <w:r>
              <w:rPr>
                <w:sz w:val="24"/>
              </w:rPr>
              <w:t xml:space="preserve">3.中标供应商实验室须有参加临床检验中心组织的室间质评（提供相关证明材料复印件，并加盖公章）。 </w:t>
            </w:r>
          </w:p>
          <w:p>
            <w:pPr>
              <w:pStyle w:val="null3"/>
              <w:jc w:val="left"/>
            </w:pPr>
            <w:r>
              <w:rPr>
                <w:sz w:val="24"/>
              </w:rPr>
              <w:t>4.中标供应商实验室须具有临床检验中心颁发临床基因扩增检验实验室技术审核验收合格证书（提供相关证明材料复印件，并加盖公章） 。</w:t>
            </w:r>
          </w:p>
          <w:p>
            <w:pPr>
              <w:pStyle w:val="null3"/>
              <w:jc w:val="left"/>
            </w:pPr>
            <w:r>
              <w:rPr>
                <w:sz w:val="24"/>
              </w:rPr>
              <w:t>5.中标供应商须具备检验检测机构资质认定证书（CMA）（提供相关证明材料复印件，并加盖公章）。</w:t>
            </w:r>
          </w:p>
          <w:p>
            <w:pPr>
              <w:pStyle w:val="null3"/>
              <w:jc w:val="left"/>
            </w:pPr>
            <w:r>
              <w:rPr>
                <w:sz w:val="24"/>
              </w:rPr>
              <w:t>6.投标人具备中国合格评定国家认可委员会（CNAS）ISO15189认可证书（提供相关证明材料复印件，并加盖公章）。</w:t>
            </w:r>
          </w:p>
          <w:p>
            <w:pPr>
              <w:pStyle w:val="null3"/>
              <w:jc w:val="left"/>
            </w:pPr>
            <w:r>
              <w:rPr>
                <w:sz w:val="24"/>
              </w:rPr>
              <w:t>7.投标人具备完善的售后服务能力。</w:t>
            </w:r>
          </w:p>
          <w:p>
            <w:pPr>
              <w:pStyle w:val="null3"/>
              <w:jc w:val="left"/>
            </w:pPr>
            <w:r>
              <w:rPr>
                <w:sz w:val="24"/>
              </w:rPr>
              <w:t xml:space="preserve">8.投标人检验实验室需拥有专业的检验技术人员，可提供专业的医学检验服务。 </w:t>
            </w:r>
          </w:p>
          <w:p>
            <w:pPr>
              <w:pStyle w:val="null3"/>
              <w:jc w:val="left"/>
            </w:pPr>
            <w:r>
              <w:rPr>
                <w:sz w:val="24"/>
              </w:rPr>
              <w:t>9.投标人拥有病原微生物检测平台，具备病原微生物高级职称的专家，出具报告快速、准确，可充分满足临床需求；投标人具有符合国家细菌耐药监测网要求规范的药敏分析报告，能协助医院进行细菌耐药监测，为医院合理使用抗菌素提供依据（提供相关证明材料复印件，并加盖公章）。</w:t>
            </w:r>
          </w:p>
          <w:p>
            <w:pPr>
              <w:pStyle w:val="null3"/>
              <w:jc w:val="left"/>
            </w:pPr>
            <w:r>
              <w:rPr>
                <w:sz w:val="24"/>
              </w:rPr>
              <w:t>10.投标人具备权威医学院校的技术支撑，可协助医院开展检验人员进修培训、协助医院开展继续教育、专题讲座等学术交流活动。</w:t>
            </w:r>
          </w:p>
          <w:p>
            <w:pPr>
              <w:pStyle w:val="null3"/>
              <w:jc w:val="left"/>
            </w:pPr>
            <w:r>
              <w:rPr>
                <w:sz w:val="24"/>
              </w:rPr>
              <w:t>11.中标供应商配备完善的信息系统，与医院LIS系统对接，使医务人员可以随时调阅，可实现检验项目的多终端查询，包括网页端、手机端等，对紧急报告可提供口头报告或邮件报告等形式。中标供应商应无条件配合支持医院的信息系统对接，所涉及的接口开发、对接等相关费用均由中标供应商负责（提供承诺函并加盖公章，承诺函格式自拟）。</w:t>
            </w:r>
          </w:p>
          <w:p>
            <w:pPr>
              <w:pStyle w:val="null3"/>
              <w:jc w:val="left"/>
            </w:pPr>
            <w:r>
              <w:rPr>
                <w:sz w:val="24"/>
              </w:rPr>
              <w:t>12.投标人实验室质量控制能够实现对患者数据的实时、连续监测与分析，能提供全面、专业、领先的质量控制工具和方法。</w:t>
            </w:r>
          </w:p>
          <w:p>
            <w:pPr>
              <w:pStyle w:val="null3"/>
              <w:jc w:val="left"/>
            </w:pPr>
            <w:r>
              <w:rPr>
                <w:sz w:val="24"/>
              </w:rPr>
              <w:t>13.中标供应商实验室的质量要求</w:t>
            </w:r>
          </w:p>
          <w:p>
            <w:pPr>
              <w:pStyle w:val="null3"/>
              <w:jc w:val="left"/>
            </w:pPr>
            <w:r>
              <w:rPr>
                <w:sz w:val="24"/>
              </w:rPr>
              <w:t>13.1.质量要求：采购人每月对中标供应商的服务质量进行月度考核，如有因考核产生的扣罚，由采购人在考核月度总费用中扣除。</w:t>
            </w:r>
          </w:p>
          <w:p>
            <w:pPr>
              <w:pStyle w:val="null3"/>
              <w:jc w:val="left"/>
            </w:pPr>
            <w:r>
              <w:rPr>
                <w:sz w:val="24"/>
              </w:rPr>
              <w:t>13.2.中标供应商对采购人送检的合格样本结果负责，对于按照中标供应商取材要求进行取材的合格样本，若因中标供应商原因导致检测结果存在质量问题，由中标供应商承担相关责任。</w:t>
            </w:r>
          </w:p>
          <w:p>
            <w:pPr>
              <w:pStyle w:val="null3"/>
              <w:jc w:val="left"/>
            </w:pPr>
            <w:r>
              <w:rPr>
                <w:sz w:val="24"/>
              </w:rPr>
              <w:t>13.3.中标供应商对开展的项目进行室内质控，定期进行质控分析，及时对失控进行处理，保证检验结果的质量。</w:t>
            </w:r>
          </w:p>
          <w:p>
            <w:pPr>
              <w:pStyle w:val="null3"/>
              <w:jc w:val="left"/>
            </w:pPr>
            <w:r>
              <w:rPr>
                <w:sz w:val="24"/>
              </w:rPr>
              <w:t>13.4.中标供应商参加国家卫健委或省卫健委室间质评，每半年提供委托项目的能力验证活动报告，没有能力验证的检验项目应提供与采购人认可的实验室结果一致性的证据。</w:t>
            </w:r>
          </w:p>
          <w:p>
            <w:pPr>
              <w:pStyle w:val="null3"/>
              <w:jc w:val="left"/>
            </w:pPr>
            <w:r>
              <w:rPr>
                <w:sz w:val="24"/>
              </w:rPr>
              <w:t>13.5.中标供应商有专人负责采购人业务及质量、技术、培训等工作。</w:t>
            </w:r>
          </w:p>
          <w:p>
            <w:pPr>
              <w:pStyle w:val="null3"/>
              <w:jc w:val="left"/>
            </w:pPr>
            <w:r>
              <w:rPr>
                <w:sz w:val="24"/>
              </w:rPr>
              <w:t>13.6.对于样本周转时间（TAT）的要求：</w:t>
            </w:r>
          </w:p>
          <w:p>
            <w:pPr>
              <w:pStyle w:val="null3"/>
              <w:jc w:val="left"/>
            </w:pPr>
            <w:r>
              <w:rPr>
                <w:sz w:val="24"/>
              </w:rPr>
              <w:t>（1）中标供应商需提供明确的样本送检和报告发布时间服务承诺，检测报告需按照中标供应商提供的《检测项目手册》规定的出报告时间出具。</w:t>
            </w:r>
          </w:p>
          <w:p>
            <w:pPr>
              <w:pStyle w:val="null3"/>
              <w:jc w:val="left"/>
            </w:pPr>
            <w:r>
              <w:rPr>
                <w:sz w:val="24"/>
              </w:rPr>
              <w:t>（2）样本周转时间起点为中标供应商接收样本，终点为采购人检验科收到检验报告。</w:t>
            </w:r>
          </w:p>
          <w:p>
            <w:pPr>
              <w:pStyle w:val="null3"/>
              <w:jc w:val="both"/>
            </w:pPr>
            <w:r>
              <w:rPr>
                <w:sz w:val="24"/>
              </w:rPr>
              <w:t>（3）出现特殊情况，如恶劣天气、设备故障等突发情况，导致不能按时出具报告，须及时通知采购人。</w:t>
            </w:r>
          </w:p>
        </w:tc>
      </w:tr>
      <w:tr>
        <w:tc>
          <w:tcPr>
            <w:tcW w:type="dxa" w:w="2076"/>
          </w:tcPr>
          <w:p/>
        </w:tc>
        <w:tc>
          <w:tcPr>
            <w:tcW w:type="dxa" w:w="415"/>
          </w:tcPr>
          <w:p>
            <w:pPr>
              <w:pStyle w:val="null3"/>
            </w:pPr>
            <w:r>
              <w:rPr/>
              <w:t>2</w:t>
            </w:r>
          </w:p>
        </w:tc>
        <w:tc>
          <w:tcPr>
            <w:tcW w:type="dxa" w:w="5814"/>
          </w:tcPr>
          <w:p>
            <w:pPr>
              <w:pStyle w:val="null3"/>
              <w:jc w:val="left"/>
            </w:pPr>
            <w:r>
              <w:rPr>
                <w:sz w:val="24"/>
                <w:b/>
              </w:rPr>
              <w:t>二、服务要求</w:t>
            </w:r>
          </w:p>
          <w:p>
            <w:pPr>
              <w:pStyle w:val="null3"/>
              <w:jc w:val="both"/>
            </w:pPr>
            <w:r>
              <w:rPr>
                <w:sz w:val="24"/>
              </w:rPr>
              <w:t>1.中标供应商需提供专人每周一至周六定时前往医院收取标本的服务，时间为8:30-17:30。遇特殊标本可机动收取。</w:t>
            </w:r>
          </w:p>
          <w:p>
            <w:pPr>
              <w:pStyle w:val="null3"/>
              <w:jc w:val="both"/>
            </w:pPr>
            <w:r>
              <w:rPr>
                <w:sz w:val="24"/>
              </w:rPr>
              <w:t>2.本项目由中标供应商免费提供特殊检查项目所需要的相关耗材、知情同意书、专用申请单等。</w:t>
            </w:r>
          </w:p>
          <w:p>
            <w:pPr>
              <w:pStyle w:val="null3"/>
              <w:jc w:val="both"/>
            </w:pPr>
            <w:r>
              <w:rPr>
                <w:sz w:val="24"/>
              </w:rPr>
              <w:t>3.中标供应商需配备完善医疗物流系统，保证样本接收、送检运输过程的安全与规范，保证样本的检测前质量。样本运输须要求直立、冷藏、封闭，符合《GBT 28577-2012 冷链物流分类与基本要求》与生物安全要求，确保运输过程的样本质量和环境安全。对于需低温冷冻或有特殊要求的样本视具体项目要求按规范执行。</w:t>
            </w:r>
          </w:p>
          <w:p>
            <w:pPr>
              <w:pStyle w:val="null3"/>
              <w:jc w:val="both"/>
            </w:pPr>
            <w:r>
              <w:rPr>
                <w:sz w:val="24"/>
              </w:rPr>
              <w:t>4.投标人需具备有效的货物运输条件鉴定书（提供相关证明材料复印件，并加盖公章）。</w:t>
            </w:r>
          </w:p>
          <w:p>
            <w:pPr>
              <w:pStyle w:val="null3"/>
              <w:jc w:val="both"/>
            </w:pPr>
            <w:r>
              <w:rPr>
                <w:sz w:val="24"/>
              </w:rPr>
              <w:t>5.中标供应商需按照公开的诊断项目本的报告时间内为采购人出具检验报告。</w:t>
            </w:r>
          </w:p>
          <w:p>
            <w:pPr>
              <w:pStyle w:val="null3"/>
              <w:jc w:val="both"/>
            </w:pPr>
            <w:r>
              <w:rPr>
                <w:sz w:val="24"/>
              </w:rPr>
              <w:t>6.中标供应商开展的微生物检测项目其阳性报告原则上应在36小时内回报（包括一级报告），如遇特殊项目在与采购人处备案后，可适当延长回报时间。</w:t>
            </w:r>
          </w:p>
          <w:p>
            <w:pPr>
              <w:pStyle w:val="null3"/>
              <w:jc w:val="both"/>
            </w:pPr>
            <w:r>
              <w:rPr>
                <w:sz w:val="24"/>
              </w:rPr>
              <w:t>7.未经采购人同意，不得将采购人标本用于他用。</w:t>
            </w:r>
          </w:p>
          <w:p>
            <w:pPr>
              <w:pStyle w:val="null3"/>
              <w:jc w:val="both"/>
            </w:pPr>
            <w:r>
              <w:rPr>
                <w:sz w:val="24"/>
              </w:rPr>
              <w:t>8.检测样本、检测数据的所有权、使用权为采购人所有，未经许可不得挪作它用。能够按照国家、按采购人要求妥善保存及销毁检验后样本。</w:t>
            </w:r>
          </w:p>
          <w:p>
            <w:pPr>
              <w:pStyle w:val="null3"/>
              <w:jc w:val="both"/>
            </w:pPr>
            <w:r>
              <w:rPr>
                <w:sz w:val="24"/>
                <w:shd w:fill="D9D9D9" w:val="clear"/>
              </w:rPr>
              <w:t>★</w:t>
            </w:r>
            <w:r>
              <w:rPr>
                <w:sz w:val="24"/>
                <w:shd w:fill="D9D9D9" w:val="clear"/>
              </w:rPr>
              <w:t>9.</w:t>
            </w:r>
            <w:r>
              <w:rPr>
                <w:sz w:val="24"/>
                <w:shd w:fill="D9D9D9" w:val="clear"/>
              </w:rPr>
              <w:t>中标供应商</w:t>
            </w:r>
            <w:r>
              <w:rPr>
                <w:sz w:val="24"/>
                <w:shd w:fill="D9D9D9" w:val="clear"/>
              </w:rPr>
              <w:t>必须</w:t>
            </w:r>
            <w:r>
              <w:rPr>
                <w:sz w:val="24"/>
                <w:shd w:fill="D9D9D9" w:val="clear"/>
              </w:rPr>
              <w:t>保证检验结果的公正性，不受任何诱使或压力的</w:t>
            </w:r>
            <w:r>
              <w:rPr>
                <w:sz w:val="24"/>
                <w:shd w:fill="D9D9D9" w:val="clear"/>
              </w:rPr>
              <w:t>影响</w:t>
            </w:r>
            <w:r>
              <w:rPr>
                <w:sz w:val="24"/>
                <w:shd w:fill="D9D9D9" w:val="clear"/>
              </w:rPr>
              <w:t>对检验结果进行修正及更改。</w:t>
            </w:r>
          </w:p>
          <w:p>
            <w:pPr>
              <w:pStyle w:val="null3"/>
              <w:jc w:val="both"/>
            </w:pPr>
            <w:r>
              <w:rPr>
                <w:sz w:val="24"/>
              </w:rPr>
              <w:t>10.中标供应商有专人负责采购人业务及质量、技术、培训等工作。</w:t>
            </w:r>
          </w:p>
          <w:p>
            <w:pPr>
              <w:pStyle w:val="null3"/>
              <w:jc w:val="both"/>
            </w:pPr>
            <w:r>
              <w:rPr>
                <w:sz w:val="24"/>
              </w:rPr>
              <w:t>11.中标供应商提供项目相关培训方案。</w:t>
            </w:r>
          </w:p>
          <w:p>
            <w:pPr>
              <w:pStyle w:val="null3"/>
              <w:jc w:val="both"/>
            </w:pPr>
            <w:r>
              <w:rPr>
                <w:sz w:val="24"/>
              </w:rPr>
              <w:t>12.中标供应商随时接受并妥善安排采购人查阅项目检测、质量控制等情况。</w:t>
            </w:r>
          </w:p>
          <w:p>
            <w:pPr>
              <w:pStyle w:val="null3"/>
              <w:jc w:val="both"/>
            </w:pPr>
            <w:r>
              <w:rPr>
                <w:sz w:val="24"/>
              </w:rPr>
              <w:t>13.为满足本项目合同期内临床检验业务的新增需求，采购人可根据临床需求在现有清单基础上增加“其它待开展项目”。原则上合同有效期内“其它待开展项目”采购总金额不超过本项目合同包预算金额的30%，合同履行期内，《感染性疾病相关检验项目明细》及“其它待开展项目”的累计最终结算金额不超本项目的预算金额。</w:t>
            </w:r>
          </w:p>
          <w:p>
            <w:pPr>
              <w:pStyle w:val="null3"/>
              <w:jc w:val="both"/>
            </w:pPr>
            <w:r>
              <w:rPr>
                <w:sz w:val="24"/>
              </w:rPr>
              <w:t>14.采购人及中标供应商双方合作期间应当积极对账，采购人及中标供应商双方有权周期性或特殊事项下委托第三方审计机构对检验服务项目进行审计，中标供应商应予配合。</w:t>
            </w:r>
          </w:p>
        </w:tc>
      </w:tr>
      <w:tr>
        <w:tc>
          <w:tcPr>
            <w:tcW w:type="dxa" w:w="2076"/>
          </w:tcPr>
          <w:p/>
        </w:tc>
        <w:tc>
          <w:tcPr>
            <w:tcW w:type="dxa" w:w="415"/>
          </w:tcPr>
          <w:p>
            <w:pPr>
              <w:pStyle w:val="null3"/>
            </w:pPr>
            <w:r>
              <w:rPr/>
              <w:t>3</w:t>
            </w:r>
          </w:p>
        </w:tc>
        <w:tc>
          <w:tcPr>
            <w:tcW w:type="dxa" w:w="5814"/>
          </w:tcPr>
          <w:p>
            <w:pPr>
              <w:pStyle w:val="null3"/>
              <w:jc w:val="both"/>
            </w:pPr>
            <w:r>
              <w:rPr>
                <w:sz w:val="24"/>
                <w:b/>
              </w:rPr>
              <w:t>三、项目清单</w:t>
            </w:r>
          </w:p>
          <w:tbl>
            <w:tblPr>
              <w:tblBorders>
                <w:top w:val="none" w:color="000000" w:sz="4"/>
                <w:left w:val="none" w:color="000000" w:sz="4"/>
                <w:bottom w:val="none" w:color="000000" w:sz="4"/>
                <w:right w:val="none" w:color="000000" w:sz="4"/>
                <w:insideH w:val="none"/>
                <w:insideV w:val="none"/>
              </w:tblBorders>
            </w:tblPr>
            <w:tblGrid>
              <w:gridCol w:w="646"/>
              <w:gridCol w:w="4951"/>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4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检验项目名称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丙型肝炎病毒RNA基因分型</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丙型肝炎病毒RNA荧光定量</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淀粉样蛋白A</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肺炎衣原体DNA荧光定性</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肺炎支原体DNA荧光定性</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肝吸虫抗体IgG</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高灵敏度丙型肝炎病毒RNA定量</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高灵敏度乙型肝炎病毒DNA定量</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钩端螺旋体抗体IGG</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艰难梭菌抗原GDH及毒素A和B</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结核感染T细胞斑点试验</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解脲支原体DNA荧光定量</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巨细胞病毒DNA荧光定量</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人乳头瘤病毒6+11型DNA定性</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外斐氏反应</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戊肝抗体二项（IGG、IGM）</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呼吸道病原体核酸17项定性</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脑寄生虫全套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手足口病2项(肠道病毒71,柯萨奇A16)RNA荧光定性</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幽门螺旋杆菌DNA</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病原微生物宏基因组RNA检测</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病原微生物宏基因组DNA检测</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- 30%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成交）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感染性疾病相关检验项目外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采购包1（中山市中医院感染性疾病相关检验项目外送服务项目）：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采购包1（中山市中医院感染性疾病相关检验项目外送服务项目）：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投标人的实验室必须是取得《医疗机构执业许可证》的专业检验中心或实验室或检验所（提供相关证明材料并加盖投标人公章）。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本项目不属于专门面向中小企业采购项目，采购标的对应的中小企业划型标准所属行业为：其他未列明行业。</w:t>
            </w:r>
          </w:p>
        </w:tc>
      </w:tr>
    </w:tbl>
    <w:p>
      <w:pPr>
        <w:pStyle w:val="null3"/>
        <w:ind w:firstLine="480"/>
      </w:pPr>
      <w:r>
        <w:rPr/>
        <w:t>表二符合性审查表：</w:t>
      </w:r>
    </w:p>
    <w:p>
      <w:pPr>
        <w:pStyle w:val="null3"/>
      </w:pPr>
      <w:r>
        <w:rPr/>
        <w:t>采购包1（中山市中医院感染性疾病相关检验项目外送服务项目）：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报价形式是否符合招标文件要求，且报价范围为：0％＜投标折扣率≤30％。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采购包1(中山市中医院感染性疾病相关检验项目外送服务项目):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对招标文件第二章《采购需求》中的“具体技术(参数)要求”条款的响应情况 (12.0分)</w:t>
            </w:r>
          </w:p>
        </w:tc>
        <w:tc>
          <w:tcPr>
            <w:tcW w:type="dxa" w:w="5076"/>
          </w:tcPr>
          <w:p>
            <w:pPr>
              <w:pStyle w:val="null3"/>
              <w:jc w:val="left"/>
            </w:pPr>
            <w:r>
              <w:rPr/>
              <w:t>考核投标人对招标文件第二章《采购需求》中采购包1具体技术(参数)要求“附表一”（★号条款除外）”中所有条款的响应程度（每条条款最小一级序号均以一项计算）： 1.完全响应技术要求的，得12分； 2.本采购包一般性条款参数共55条。按量化指标，评审分数按以下公式进行计算： 优于或完全响应的参数数量/参数总数量*12分=一般性条款参数得分；本小项共12分（计算得分按四舍五入保留2位小数）； 注：1.评审依据以投标人投标文件中响应表填写内容为准，未填写的视为负偏离。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技术服务方案 (12.0分)</w:t>
            </w:r>
          </w:p>
        </w:tc>
        <w:tc>
          <w:tcPr>
            <w:tcW w:type="dxa" w:w="5076"/>
          </w:tcPr>
          <w:p>
            <w:pPr>
              <w:pStyle w:val="null3"/>
              <w:jc w:val="left"/>
            </w:pPr>
            <w:r>
              <w:rPr/>
              <w:t>根据各投标人提供的技术服务方案（协助采购人实验室进行流程优化、质量提升、技术能力提升、学科带动等）进行评审： 1.技术服务方案内容详实、具体，针对性强，能提供切实可行的流程优化、质量提升、技术能力提升、学科带动等方案，符合采购人实际需求，得12分； 2.技术服务方案内容较为详实，针对采购人实验室需求提出了一定的流程优化、质量提升、技术能力提升、学科带动等方案，符合采购人实际需求，得7分； 3.技术服务方案内容简略，针对采购人实验室需求提出的流程优化、质量提升、技术能力提升、学科带动等方案较为笼统，基本符合采购人实际需求，得2分； 4.其他技术服务方案差或未提供增值服务方案的不得分。</w:t>
            </w:r>
          </w:p>
        </w:tc>
      </w:tr>
      <w:tr>
        <w:tc>
          <w:tcPr>
            <w:tcW w:type="dxa" w:w="922"/>
            <w:gridSpan w:val="2"/>
            <w:vMerge/>
          </w:tcPr>
          <w:p/>
        </w:tc>
        <w:tc>
          <w:tcPr>
            <w:tcW w:type="dxa" w:w="2307"/>
          </w:tcPr>
          <w:p>
            <w:pPr>
              <w:pStyle w:val="null3"/>
              <w:jc w:val="left"/>
            </w:pPr>
            <w:r>
              <w:rPr/>
              <w:t>实验室质控保障服务方案 (8.0分)</w:t>
            </w:r>
          </w:p>
        </w:tc>
        <w:tc>
          <w:tcPr>
            <w:tcW w:type="dxa" w:w="5076"/>
          </w:tcPr>
          <w:p>
            <w:pPr>
              <w:pStyle w:val="null3"/>
              <w:jc w:val="left"/>
            </w:pPr>
            <w:r>
              <w:rPr/>
              <w:t>根据投标人提供的质控服务方案（包括但不限于质控体系、质控流程、质控措施、质控保障机制）进行评审： 1.方案内容详细具体，具备完整的质控体系，质控流程规范，质控措施可行性强，质控保障机制完善，满足采购需求的，得8分。 2.方案内容较详细具体，具备较完整的质控体系，质控流程较规范，质控措施可行性较强，质控保障机制基本完善，基本满足采购需求的，得4.5分。 3.方案内容简单，质控体系有所欠缺，质控流程缺乏科学性，质控措施可行性较弱，质控保障机制简易，不能满足采购需求的，得1分。 4.未提供方案，得0分。</w:t>
            </w:r>
          </w:p>
        </w:tc>
      </w:tr>
      <w:tr>
        <w:tc>
          <w:tcPr>
            <w:tcW w:type="dxa" w:w="922"/>
            <w:gridSpan w:val="2"/>
            <w:vMerge/>
          </w:tcPr>
          <w:p/>
        </w:tc>
        <w:tc>
          <w:tcPr>
            <w:tcW w:type="dxa" w:w="2307"/>
          </w:tcPr>
          <w:p>
            <w:pPr>
              <w:pStyle w:val="null3"/>
              <w:jc w:val="left"/>
            </w:pPr>
            <w:r>
              <w:rPr/>
              <w:t>标本管理能力 (6.0分)</w:t>
            </w:r>
          </w:p>
        </w:tc>
        <w:tc>
          <w:tcPr>
            <w:tcW w:type="dxa" w:w="5076"/>
          </w:tcPr>
          <w:p>
            <w:pPr>
              <w:pStyle w:val="null3"/>
              <w:jc w:val="left"/>
            </w:pPr>
            <w:r>
              <w:rPr/>
              <w:t>1.投标人具备智慧化物流体系，物流系统具备GPS定位和温度监控功能，可实现全程实时监测得3分； 2.投标人物流系统通过国家相关部门认可的信息系统安全等级保护三级或以上证明得3分。 注：1.需提供相关证明文件复印件并加盖投标人公章，不提供的不得分； 2.如与物流公司合作可提供物流公司的物流系统证明材料。</w:t>
            </w:r>
          </w:p>
        </w:tc>
      </w:tr>
      <w:tr>
        <w:tc>
          <w:tcPr>
            <w:tcW w:type="dxa" w:w="922"/>
            <w:gridSpan w:val="2"/>
            <w:vMerge/>
          </w:tcPr>
          <w:p/>
        </w:tc>
        <w:tc>
          <w:tcPr>
            <w:tcW w:type="dxa" w:w="2307"/>
          </w:tcPr>
          <w:p>
            <w:pPr>
              <w:pStyle w:val="null3"/>
              <w:jc w:val="left"/>
            </w:pPr>
            <w:r>
              <w:rPr/>
              <w:t>物流服务方案 (5.0分)</w:t>
            </w:r>
          </w:p>
        </w:tc>
        <w:tc>
          <w:tcPr>
            <w:tcW w:type="dxa" w:w="5076"/>
          </w:tcPr>
          <w:p>
            <w:pPr>
              <w:pStyle w:val="null3"/>
              <w:jc w:val="left"/>
            </w:pPr>
            <w:r>
              <w:rPr/>
              <w:t>根据各投标人提供的专人专车收取标本的物流服务方案（包括但不限于标本的接收与运输流程、保障措施等）进行评审： 1.物流服务方案内容完整且具体，标本的接收与运输规范化程度高，为避免发生检测标本丢失、运送错误、延误送达等情形的保障措施详细具体且具备可行性和针对性，保证标本质量和安全的措施完善，样本运输能力完全满足或优于项目需求的，得5分； 2.物流服务方案内容完整，标本的接收与运输规范化程度能满足项目需求，为避免发生检测标本丢失、运送错误、延误送达等情形的保障措施都有描述且较具备可行性，保证标本质量和安全的措施有具体说明，样本运输能力满足项目需求的，得3分； 3.物流服务方案内容简单，对标本的接收与运输规范化程度描述比较空乏缺乏针对性，为避免发生检测标本丢失、运送错误、延误送达等情形的保障措施都有基本描述但无法体现其可行性，保证标本质量和安全的措施针对性不强，样本运输能力勉强能满足项目需求但无法高效实现项目目标的，得1分； 4.物流服务方案差或未提供物流服务方案的，得0分。</w:t>
            </w:r>
          </w:p>
        </w:tc>
      </w:tr>
      <w:tr>
        <w:tc>
          <w:tcPr>
            <w:tcW w:type="dxa" w:w="922"/>
            <w:gridSpan w:val="2"/>
            <w:vMerge/>
          </w:tcPr>
          <w:p/>
        </w:tc>
        <w:tc>
          <w:tcPr>
            <w:tcW w:type="dxa" w:w="2307"/>
          </w:tcPr>
          <w:p>
            <w:pPr>
              <w:pStyle w:val="null3"/>
              <w:jc w:val="left"/>
            </w:pPr>
            <w:r>
              <w:rPr/>
              <w:t>检验服务方案 (12.0分)</w:t>
            </w:r>
          </w:p>
        </w:tc>
        <w:tc>
          <w:tcPr>
            <w:tcW w:type="dxa" w:w="5076"/>
          </w:tcPr>
          <w:p>
            <w:pPr>
              <w:pStyle w:val="null3"/>
              <w:jc w:val="left"/>
            </w:pPr>
            <w:r>
              <w:rPr/>
              <w:t>根据各投标人提供的检验服务方案（包括但不限于实验室检验方案、应急方案、管理制度的可操作性、科学性等情况）进行评审： 1.检验服务方案内容针对性强，且描述详细无缺项，实验室检验方案全面，应急处理措施完善可行，管理制度的可操作性高、科学性强，得12分； 2.检验服务方案内容具体无缺项，实验室检验方案全面，对可能发生的突发情况具备一定的应急处理措施，完善可行，管理制度具有一定的可操作性、科学性，得7分； 3.检验服务方案内容简单或有缺项，实验室检验方案内容缺乏全面性，对可能发生的突发情况分析及应对措施考虑片面，应急处理措施无法明确体现其可行性，管理制度的可操作性、科学性也无具体体现，得2分； 4.检验服务方案差或未提供检验服务方案的，得0分。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根据各投标人提供的售后服务方案（包括但不限于培训方案、数据保存措施、保密方案、异常或异议报告处理机制、上门售后服务方案等）进行评审： 1.售后服务方案内容全面无缺项，有详细、针对性强、具体的培训方案、保密方案、数据保存措施、上门售后服务安排，异常或异议报告处理机制条理清晰，处理问题能力强，流程完整、可行，完全满足或优于项目需求的，得10分； 2.售后服务方案内容全面无缺项，培训方案、保密方案、数据保存措施、上门售后服务安排能根据项目具体情况制定，内容较详细具体，异常或异议报告处理机制具有一定可行性，处理问题能力和流程能满足项目要求，内容完整、可行的，得5.5分； 3.售后服务方案内容简略或有缺项，培训方案、保密方案、数据保存措施、上门售后服务安排不太可行，异常或异议报告处理机制条理不清，体现其处理问题能力较差，流程不够完整、可行，对项目需求的针对性不强，得1分； 4.未提供相关方案的，得0分。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认证证书 (3.0分)</w:t>
            </w:r>
          </w:p>
        </w:tc>
        <w:tc>
          <w:tcPr>
            <w:tcW w:type="dxa" w:w="5076"/>
          </w:tcPr>
          <w:p>
            <w:pPr>
              <w:pStyle w:val="null3"/>
              <w:jc w:val="left"/>
            </w:pPr>
            <w:r>
              <w:rPr/>
              <w:t>评标委员会根据投标人提供的证书进行评审： 1.质量管理体系认证证书； 2.环境管理体系认证证书； 3.职业健康安全管理体系认证证书。 注： （1）投标人提供有效期内的以上“认证证书复印件”及在“全国认证认可信息公共服务平台”（网址：http://cx.cnca.cn/CertECloud/result/skipResultList）查询截图（证书状态需显示为：有效）加盖公章，每提供一个证书得1分，最高得3分。 （2）由于成立时间不足导致不能办理相应认证证书的，提供认证机构出具的“成立时间不足，不能办理认证”的书面证明材料，按已经获得计分。 （3）不按要求提供，得0分。</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评标委员会根据投标人提供的同类业绩情况进行评审： 2022年1月1日以来（以合同签订时间或合同约定生效日期或履约期限为准）投标人承接的同类项目业绩，每提供一个项目业绩得1分，最高得4分。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人员实力 (8.0分)</w:t>
            </w:r>
          </w:p>
        </w:tc>
        <w:tc>
          <w:tcPr>
            <w:tcW w:type="dxa" w:w="5076"/>
          </w:tcPr>
          <w:p>
            <w:pPr>
              <w:pStyle w:val="null3"/>
              <w:jc w:val="left"/>
            </w:pPr>
            <w:r>
              <w:rPr/>
              <w:t>根据投标人为本项目拟投入的人员情况进行评审： 1.项目负责人（1名）： （1）具备医学检验技术专业的高级职称的，得2分； （2）本小项最高得2分。 2.具备临床医学检验技术资格证的技术人员（除项目负责人）： （1）投标人实验室具备检验技术专业中级职称的人员，每提供1名，得0.5分； （2）投标人实验室具备检验技术专业高级职称的人员，每提供1名，得1分； （3）本小项最高得6分。 注：（1）同一人提供多个证书的，以最高等级证书计分； （2）投标人需提供以上人员的职称证书复印件及投标截止日前12个月内任意一个月在投标人单位的参保证明材料并加盖投标人公章； （3）若投标人未能提供以上人员社保的，可以在投标文件中提供相关承诺（承诺原件须盖公章，格式自行编制，承诺书内容包括但不限于以下内容：若我单位中标，合同签订时保证按投标文件中所承诺投入本项目的人员全部配备到位并提供所有人员的社保证明及劳动合同，否则视为我单位放弃中标资格）。</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6"/>
          <w:b/>
        </w:rPr>
        <w:t>广东省政府采购</w:t>
      </w:r>
    </w:p>
    <w:p>
      <w:pPr>
        <w:pStyle w:val="null3"/>
        <w:spacing w:before="150" w:after="150"/>
        <w:ind w:left="0" w:right="0"/>
        <w:jc w:val="both"/>
      </w:pPr>
      <w:r>
        <w:rPr>
          <w:sz w:val="36"/>
          <w:color w:val="222222"/>
        </w:rPr>
        <w:t xml:space="preserve"> </w:t>
      </w:r>
    </w:p>
    <w:p>
      <w:pPr>
        <w:pStyle w:val="null3"/>
        <w:spacing w:before="0" w:after="0"/>
        <w:ind w:left="0" w:right="0"/>
        <w:jc w:val="center"/>
      </w:pPr>
      <w:r>
        <w:rPr>
          <w:sz w:val="36"/>
          <w:b/>
        </w:rPr>
        <w:t>合　同　书</w:t>
      </w:r>
    </w:p>
    <w:p>
      <w:pPr>
        <w:pStyle w:val="null3"/>
        <w:spacing w:before="0" w:after="0"/>
        <w:ind w:left="0" w:right="0"/>
        <w:jc w:val="center"/>
      </w:pPr>
      <w:r>
        <w:br/>
      </w:r>
      <w:r>
        <w:br/>
      </w:r>
      <w:r>
        <w:br/>
      </w:r>
      <w:r>
        <w:rPr>
          <w:sz w:val="21"/>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rPr/>
        <w:t xml:space="preserve">  </w:t>
      </w:r>
    </w:p>
    <w:p>
      <w:pPr>
        <w:pStyle w:val="null3"/>
        <w:spacing w:before="0" w:after="0"/>
        <w:ind w:left="0" w:right="0"/>
        <w:jc w:val="center"/>
      </w:pPr>
      <w:r>
        <w:rPr/>
        <w:t xml:space="preserve"> </w:t>
      </w:r>
    </w:p>
    <w:p>
      <w:pPr>
        <w:pStyle w:val="null3"/>
        <w:spacing w:before="0" w:after="0"/>
        <w:ind w:left="0" w:right="0"/>
        <w:jc w:val="center"/>
      </w:pP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br/>
      </w:r>
      <w:r>
        <w:rPr>
          <w:sz w:val="27"/>
          <w:color w:val="222222"/>
        </w:rPr>
        <w:t xml:space="preserve"> </w:t>
      </w:r>
      <w:r>
        <w:rPr>
          <w:sz w:val="24"/>
          <w:b/>
        </w:rPr>
        <w:t>委托检验协议</w:t>
      </w:r>
    </w:p>
    <w:p>
      <w:pPr>
        <w:pStyle w:val="null3"/>
        <w:jc w:val="both"/>
      </w:pPr>
      <w:r>
        <w:rPr>
          <w:sz w:val="22"/>
          <w:b/>
          <w:color w:val="222222"/>
        </w:rPr>
        <w:t>甲方：</w:t>
      </w:r>
      <w:r>
        <w:rPr>
          <w:sz w:val="22"/>
          <w:b/>
          <w:color w:val="222222"/>
        </w:rPr>
        <w:t>中山市中医院</w:t>
      </w:r>
    </w:p>
    <w:p>
      <w:pPr>
        <w:pStyle w:val="null3"/>
        <w:jc w:val="both"/>
      </w:pPr>
      <w:r>
        <w:rPr>
          <w:sz w:val="22"/>
          <w:color w:val="222222"/>
        </w:rPr>
        <w:t>统一社会信用代码：</w:t>
      </w:r>
    </w:p>
    <w:p>
      <w:pPr>
        <w:pStyle w:val="null3"/>
        <w:jc w:val="both"/>
      </w:pPr>
      <w:r>
        <w:rPr>
          <w:sz w:val="22"/>
          <w:color w:val="222222"/>
        </w:rPr>
        <w:t>法定代表人或授权代表：</w:t>
      </w:r>
    </w:p>
    <w:p>
      <w:pPr>
        <w:pStyle w:val="null3"/>
        <w:jc w:val="both"/>
      </w:pPr>
      <w:r>
        <w:rPr>
          <w:sz w:val="22"/>
          <w:color w:val="222222"/>
        </w:rPr>
        <w:t>地址：</w:t>
      </w:r>
      <w:r>
        <w:rPr>
          <w:b/>
        </w:rPr>
        <w:t xml:space="preserve"> </w:t>
      </w:r>
    </w:p>
    <w:p>
      <w:pPr>
        <w:pStyle w:val="null3"/>
        <w:jc w:val="both"/>
      </w:pPr>
      <w:r>
        <w:rPr>
          <w:sz w:val="22"/>
          <w:color w:val="222222"/>
        </w:rPr>
        <w:t>电话：</w:t>
      </w:r>
    </w:p>
    <w:p>
      <w:pPr>
        <w:pStyle w:val="null3"/>
        <w:jc w:val="both"/>
      </w:pPr>
      <w:r>
        <w:rPr>
          <w:sz w:val="22"/>
          <w:color w:val="222222"/>
        </w:rPr>
        <w:t>传真：</w:t>
      </w:r>
    </w:p>
    <w:p>
      <w:pPr>
        <w:pStyle w:val="null3"/>
        <w:jc w:val="both"/>
      </w:pPr>
      <w:r>
        <w:rPr>
          <w:sz w:val="22"/>
          <w:b/>
          <w:color w:val="222222"/>
        </w:rPr>
        <w:t>乙方：</w:t>
      </w:r>
    </w:p>
    <w:p>
      <w:pPr>
        <w:pStyle w:val="null3"/>
        <w:jc w:val="both"/>
      </w:pPr>
      <w:r>
        <w:rPr>
          <w:sz w:val="22"/>
          <w:color w:val="222222"/>
        </w:rPr>
        <w:t>统一社会信用代码：</w:t>
      </w:r>
    </w:p>
    <w:p>
      <w:pPr>
        <w:pStyle w:val="null3"/>
        <w:jc w:val="both"/>
      </w:pPr>
      <w:r>
        <w:rPr>
          <w:sz w:val="22"/>
          <w:color w:val="222222"/>
        </w:rPr>
        <w:t>法定代表人或授权代表：</w:t>
      </w:r>
    </w:p>
    <w:p>
      <w:pPr>
        <w:pStyle w:val="null3"/>
        <w:jc w:val="both"/>
      </w:pPr>
      <w:r>
        <w:rPr>
          <w:sz w:val="22"/>
          <w:color w:val="222222"/>
        </w:rPr>
        <w:t>地址：</w:t>
      </w:r>
    </w:p>
    <w:p>
      <w:pPr>
        <w:pStyle w:val="null3"/>
        <w:jc w:val="both"/>
      </w:pPr>
      <w:r>
        <w:rPr>
          <w:sz w:val="22"/>
          <w:color w:val="222222"/>
        </w:rPr>
        <w:t>电话：</w:t>
      </w:r>
    </w:p>
    <w:p>
      <w:pPr>
        <w:pStyle w:val="null3"/>
        <w:jc w:val="both"/>
      </w:pPr>
      <w:r>
        <w:rPr>
          <w:sz w:val="22"/>
          <w:color w:val="222222"/>
        </w:rPr>
        <w:t>传真：</w:t>
      </w:r>
    </w:p>
    <w:p>
      <w:pPr>
        <w:pStyle w:val="null3"/>
        <w:jc w:val="both"/>
      </w:pPr>
      <w:r>
        <w:rPr/>
        <w:t xml:space="preserve"> </w:t>
      </w:r>
    </w:p>
    <w:p>
      <w:pPr>
        <w:pStyle w:val="null3"/>
        <w:jc w:val="both"/>
      </w:pPr>
      <w:r>
        <w:rPr/>
        <w:t xml:space="preserve">    </w:t>
      </w:r>
      <w:r>
        <w:rPr>
          <w:sz w:val="22"/>
          <w:color w:val="222222"/>
        </w:rPr>
        <w:t>根据</w:t>
      </w:r>
      <w:r>
        <w:rPr>
          <w:sz w:val="22"/>
          <w:color w:val="222222"/>
          <w:u w:val="single"/>
        </w:rPr>
        <w:t>中山市中医院感染性疾病相关检验项目外送服务项目</w:t>
      </w:r>
      <w:r>
        <w:rPr>
          <w:sz w:val="22"/>
          <w:color w:val="222222"/>
        </w:rPr>
        <w:t>的采购结果，按照《中华人民共和国政府采购法》、《中华人民共和国民法典》等相关法律法规规定，经双方协商，本着平等互利和诚实信用的原则，一致同意遵守本合同如下。</w:t>
      </w:r>
    </w:p>
    <w:p>
      <w:pPr>
        <w:pStyle w:val="null3"/>
        <w:jc w:val="both"/>
      </w:pPr>
      <w:r>
        <w:rPr>
          <w:sz w:val="22"/>
          <w:b/>
          <w:color w:val="222222"/>
        </w:rPr>
        <w:t>一、合同价款</w:t>
      </w:r>
    </w:p>
    <w:p>
      <w:pPr>
        <w:pStyle w:val="null3"/>
        <w:ind w:firstLine="440"/>
        <w:jc w:val="both"/>
      </w:pPr>
      <w:r>
        <w:rPr>
          <w:sz w:val="22"/>
          <w:color w:val="222222"/>
        </w:rPr>
        <w:t>1.</w:t>
      </w:r>
      <w:r>
        <w:rPr>
          <w:sz w:val="22"/>
          <w:color w:val="222222"/>
        </w:rPr>
        <w:t>本合同采购预算上限金额为（大写）：人民币</w:t>
      </w:r>
      <w:r>
        <w:rPr>
          <w:sz w:val="22"/>
          <w:color w:val="222222"/>
        </w:rPr>
        <w:t>_____________</w:t>
      </w:r>
      <w:r>
        <w:rPr>
          <w:sz w:val="22"/>
          <w:color w:val="222222"/>
        </w:rPr>
        <w:t>元（￥</w:t>
      </w:r>
      <w:r>
        <w:rPr>
          <w:sz w:val="22"/>
          <w:color w:val="222222"/>
        </w:rPr>
        <w:t>_________</w:t>
      </w:r>
      <w:r>
        <w:rPr>
          <w:sz w:val="22"/>
          <w:color w:val="222222"/>
        </w:rPr>
        <w:t>元）。该合同总金额</w:t>
      </w:r>
      <w:r>
        <w:rPr>
          <w:sz w:val="22"/>
          <w:color w:val="222222"/>
        </w:rPr>
        <w:t>包含</w:t>
      </w:r>
      <w:r>
        <w:rPr>
          <w:sz w:val="22"/>
          <w:color w:val="222222"/>
        </w:rPr>
        <w:t>人力成本、货物成本、资料费、服务费、税费、物流服务、标本采集试管、保存装置费用</w:t>
      </w:r>
      <w:r>
        <w:rPr>
          <w:sz w:val="22"/>
          <w:color w:val="222222"/>
        </w:rPr>
        <w:t>等履行本项目所需的全部含税费用。本合同执行期间合同总金额不变。</w:t>
      </w:r>
    </w:p>
    <w:p>
      <w:pPr>
        <w:pStyle w:val="null3"/>
        <w:ind w:firstLine="440"/>
        <w:jc w:val="both"/>
      </w:pPr>
      <w:r>
        <w:rPr>
          <w:sz w:val="22"/>
          <w:color w:val="222222"/>
        </w:rPr>
        <w:t>2.</w:t>
      </w:r>
      <w:r>
        <w:rPr>
          <w:sz w:val="22"/>
          <w:color w:val="222222"/>
        </w:rPr>
        <w:t>各外送检验项目价格按照《中山市基本医疗服务价格目录》（以最新版本为准）的物价收费标准执行（如遇物价部门价格调整，或医院等级变更，则以调整后价格为准）。本项目每月的结算金额</w:t>
      </w:r>
      <w:r>
        <w:rPr>
          <w:sz w:val="22"/>
          <w:color w:val="222222"/>
        </w:rPr>
        <w:t>=</w:t>
      </w:r>
      <w:r>
        <w:rPr>
          <w:sz w:val="22"/>
          <w:color w:val="222222"/>
        </w:rPr>
        <w:t>物价收费标准×中标折扣率×实际检测数量。</w:t>
      </w:r>
    </w:p>
    <w:p>
      <w:pPr>
        <w:pStyle w:val="null3"/>
        <w:ind w:firstLine="440"/>
        <w:jc w:val="both"/>
      </w:pPr>
      <w:r>
        <w:rPr>
          <w:sz w:val="22"/>
        </w:rPr>
        <w:t>3.</w:t>
      </w:r>
      <w:r>
        <w:rPr>
          <w:sz w:val="22"/>
        </w:rPr>
        <w:t>中标折扣率：</w:t>
      </w:r>
    </w:p>
    <w:p>
      <w:pPr>
        <w:pStyle w:val="null3"/>
        <w:ind w:firstLine="440"/>
        <w:jc w:val="both"/>
      </w:pPr>
      <w:r>
        <w:rPr>
          <w:sz w:val="22"/>
        </w:rPr>
        <w:t>4.</w:t>
      </w:r>
      <w:r>
        <w:rPr>
          <w:sz w:val="22"/>
        </w:rPr>
        <w:t>甲方向乙方支付的检验费用按月据实结算。</w:t>
      </w:r>
    </w:p>
    <w:p>
      <w:pPr>
        <w:pStyle w:val="null3"/>
        <w:jc w:val="both"/>
      </w:pPr>
      <w:r>
        <w:rPr>
          <w:sz w:val="22"/>
          <w:b/>
          <w:color w:val="222222"/>
        </w:rPr>
        <w:t>二、服务期间</w:t>
      </w:r>
    </w:p>
    <w:p>
      <w:pPr>
        <w:pStyle w:val="null3"/>
        <w:ind w:firstLine="440"/>
        <w:jc w:val="both"/>
      </w:pPr>
      <w:r>
        <w:rPr>
          <w:sz w:val="22"/>
          <w:color w:val="222222"/>
        </w:rPr>
        <w:t>委托服务期间自</w:t>
      </w:r>
      <w:r>
        <w:rPr>
          <w:sz w:val="22"/>
          <w:color w:val="222222"/>
        </w:rPr>
        <w:t>______</w:t>
      </w:r>
      <w:r>
        <w:rPr>
          <w:sz w:val="22"/>
          <w:color w:val="222222"/>
        </w:rPr>
        <w:t>年</w:t>
      </w:r>
      <w:r>
        <w:rPr>
          <w:sz w:val="22"/>
          <w:color w:val="222222"/>
        </w:rPr>
        <w:t>____</w:t>
      </w:r>
      <w:r>
        <w:rPr>
          <w:sz w:val="22"/>
          <w:color w:val="222222"/>
        </w:rPr>
        <w:t>月</w:t>
      </w:r>
      <w:r>
        <w:rPr>
          <w:u w:val="single"/>
        </w:rPr>
        <w:t xml:space="preserve">   </w:t>
      </w:r>
      <w:r>
        <w:rPr>
          <w:sz w:val="22"/>
          <w:color w:val="222222"/>
        </w:rPr>
        <w:t>日至</w:t>
      </w:r>
      <w:r>
        <w:rPr>
          <w:sz w:val="22"/>
          <w:color w:val="222222"/>
        </w:rPr>
        <w:t>______</w:t>
      </w:r>
      <w:r>
        <w:rPr>
          <w:sz w:val="22"/>
          <w:color w:val="222222"/>
        </w:rPr>
        <w:t>年</w:t>
      </w:r>
      <w:r>
        <w:rPr>
          <w:sz w:val="22"/>
          <w:color w:val="222222"/>
        </w:rPr>
        <w:t>______</w:t>
      </w:r>
      <w:r>
        <w:rPr>
          <w:sz w:val="22"/>
          <w:color w:val="222222"/>
        </w:rPr>
        <w:t>月</w:t>
      </w:r>
      <w:r>
        <w:rPr>
          <w:u w:val="single"/>
        </w:rPr>
        <w:t xml:space="preserve">      </w:t>
      </w:r>
      <w:r>
        <w:rPr>
          <w:sz w:val="22"/>
          <w:color w:val="222222"/>
        </w:rPr>
        <w:t>日止。合同履行期限届满或合同累计金额达到本项目采购上限金额，则合同终止（以先达到之日为合同终止之日）。</w:t>
      </w:r>
    </w:p>
    <w:p>
      <w:pPr>
        <w:pStyle w:val="null3"/>
        <w:jc w:val="both"/>
      </w:pPr>
      <w:r>
        <w:rPr>
          <w:sz w:val="22"/>
          <w:b/>
          <w:color w:val="222222"/>
        </w:rPr>
        <w:t>三、技术要求</w:t>
      </w:r>
    </w:p>
    <w:p>
      <w:pPr>
        <w:pStyle w:val="null3"/>
        <w:ind w:firstLine="440"/>
        <w:jc w:val="both"/>
      </w:pPr>
      <w:r>
        <w:rPr>
          <w:sz w:val="22"/>
        </w:rPr>
        <w:t>1.</w:t>
      </w:r>
      <w:r>
        <w:rPr>
          <w:sz w:val="22"/>
        </w:rPr>
        <w:t>乙方</w:t>
      </w:r>
      <w:r>
        <w:rPr>
          <w:sz w:val="22"/>
        </w:rPr>
        <w:t>实验室须符合国家卫健委《医疗机构临床实验室管理办法》等法律法规要求。</w:t>
      </w:r>
    </w:p>
    <w:p>
      <w:pPr>
        <w:pStyle w:val="null3"/>
        <w:ind w:firstLine="440"/>
        <w:jc w:val="both"/>
      </w:pPr>
      <w:r>
        <w:rPr>
          <w:sz w:val="22"/>
        </w:rPr>
        <w:t>2.</w:t>
      </w:r>
      <w:r>
        <w:rPr>
          <w:sz w:val="22"/>
        </w:rPr>
        <w:t>乙方</w:t>
      </w:r>
      <w:r>
        <w:rPr>
          <w:sz w:val="22"/>
        </w:rPr>
        <w:t>须保证按国家检测规范进行操作，并对标本的检测报告承担相应的责任。</w:t>
      </w:r>
    </w:p>
    <w:p>
      <w:pPr>
        <w:pStyle w:val="null3"/>
        <w:ind w:firstLine="440"/>
        <w:jc w:val="both"/>
      </w:pPr>
      <w:r>
        <w:rPr>
          <w:sz w:val="22"/>
        </w:rPr>
        <w:t>3.</w:t>
      </w:r>
      <w:r>
        <w:rPr>
          <w:sz w:val="22"/>
        </w:rPr>
        <w:t>乙方</w:t>
      </w:r>
      <w:r>
        <w:rPr>
          <w:sz w:val="22"/>
        </w:rPr>
        <w:t>实验室须有参加临床检验中心组织的室间质评。</w:t>
      </w:r>
    </w:p>
    <w:p>
      <w:pPr>
        <w:pStyle w:val="null3"/>
        <w:ind w:firstLine="440"/>
        <w:jc w:val="both"/>
      </w:pPr>
      <w:r>
        <w:rPr>
          <w:sz w:val="22"/>
        </w:rPr>
        <w:t>4.</w:t>
      </w:r>
      <w:r>
        <w:rPr>
          <w:sz w:val="22"/>
        </w:rPr>
        <w:t>乙方</w:t>
      </w:r>
      <w:r>
        <w:rPr>
          <w:sz w:val="22"/>
        </w:rPr>
        <w:t>实验室须具有临床检验中心颁发临床基因扩增检验实验室技术审核验收合格证书。</w:t>
      </w:r>
    </w:p>
    <w:p>
      <w:pPr>
        <w:pStyle w:val="null3"/>
        <w:ind w:firstLine="440"/>
        <w:jc w:val="both"/>
      </w:pPr>
      <w:r>
        <w:rPr>
          <w:sz w:val="22"/>
        </w:rPr>
        <w:t>5.</w:t>
      </w:r>
      <w:r>
        <w:rPr>
          <w:sz w:val="22"/>
        </w:rPr>
        <w:t>乙方</w:t>
      </w:r>
      <w:r>
        <w:rPr>
          <w:sz w:val="22"/>
        </w:rPr>
        <w:t>须具备检验检测机构资质认定证书（</w:t>
      </w:r>
      <w:r>
        <w:rPr>
          <w:sz w:val="22"/>
        </w:rPr>
        <w:t>CMA</w:t>
      </w:r>
      <w:r>
        <w:rPr>
          <w:sz w:val="22"/>
        </w:rPr>
        <w:t>）。</w:t>
      </w:r>
    </w:p>
    <w:p>
      <w:pPr>
        <w:pStyle w:val="null3"/>
        <w:ind w:firstLine="440"/>
        <w:jc w:val="both"/>
      </w:pPr>
      <w:r>
        <w:rPr>
          <w:sz w:val="22"/>
        </w:rPr>
        <w:t>6.</w:t>
      </w:r>
      <w:r>
        <w:rPr>
          <w:sz w:val="22"/>
        </w:rPr>
        <w:t>乙方</w:t>
      </w:r>
      <w:r>
        <w:rPr>
          <w:sz w:val="22"/>
        </w:rPr>
        <w:t>具备中国合格评定国家认可委员会（</w:t>
      </w:r>
      <w:r>
        <w:rPr>
          <w:sz w:val="22"/>
        </w:rPr>
        <w:t>CNAS</w:t>
      </w:r>
      <w:r>
        <w:rPr>
          <w:sz w:val="22"/>
        </w:rPr>
        <w:t>）</w:t>
      </w:r>
      <w:r>
        <w:rPr>
          <w:sz w:val="22"/>
        </w:rPr>
        <w:t>ISO15189</w:t>
      </w:r>
      <w:r>
        <w:rPr>
          <w:sz w:val="22"/>
        </w:rPr>
        <w:t>认可证书。</w:t>
      </w:r>
    </w:p>
    <w:p>
      <w:pPr>
        <w:pStyle w:val="null3"/>
        <w:ind w:firstLine="440"/>
        <w:jc w:val="both"/>
      </w:pPr>
      <w:r>
        <w:rPr>
          <w:sz w:val="22"/>
        </w:rPr>
        <w:t>7.</w:t>
      </w:r>
      <w:r>
        <w:rPr>
          <w:sz w:val="22"/>
        </w:rPr>
        <w:t>乙方</w:t>
      </w:r>
      <w:r>
        <w:rPr>
          <w:sz w:val="22"/>
        </w:rPr>
        <w:t>具备完善的售后服务能力。</w:t>
      </w:r>
    </w:p>
    <w:p>
      <w:pPr>
        <w:pStyle w:val="null3"/>
        <w:ind w:firstLine="440"/>
        <w:jc w:val="both"/>
      </w:pPr>
      <w:r>
        <w:rPr>
          <w:sz w:val="22"/>
        </w:rPr>
        <w:t>8.</w:t>
      </w:r>
      <w:r>
        <w:rPr>
          <w:sz w:val="22"/>
        </w:rPr>
        <w:t>乙方</w:t>
      </w:r>
      <w:r>
        <w:rPr>
          <w:sz w:val="22"/>
        </w:rPr>
        <w:t>检验实验室需拥有专业的检验技术人员，可提供专业的医学检验服务。</w:t>
      </w:r>
    </w:p>
    <w:p>
      <w:pPr>
        <w:pStyle w:val="null3"/>
        <w:ind w:firstLine="440"/>
        <w:jc w:val="both"/>
      </w:pPr>
      <w:r>
        <w:rPr>
          <w:sz w:val="22"/>
        </w:rPr>
        <w:t>9.</w:t>
      </w:r>
      <w:r>
        <w:rPr>
          <w:sz w:val="22"/>
        </w:rPr>
        <w:t>乙方</w:t>
      </w:r>
      <w:r>
        <w:rPr>
          <w:sz w:val="22"/>
        </w:rPr>
        <w:t>拥有病原微生物检测平台，具备病原微生物高级</w:t>
      </w:r>
      <w:r>
        <w:rPr>
          <w:sz w:val="22"/>
        </w:rPr>
        <w:t>职称的</w:t>
      </w:r>
      <w:r>
        <w:rPr>
          <w:sz w:val="22"/>
        </w:rPr>
        <w:t>专家，出具报告快速、准确，可充分满足临床需求；</w:t>
      </w:r>
      <w:r>
        <w:rPr>
          <w:sz w:val="22"/>
        </w:rPr>
        <w:t>乙方</w:t>
      </w:r>
      <w:r>
        <w:rPr>
          <w:sz w:val="22"/>
        </w:rPr>
        <w:t>具有符合国家细菌耐药监测网要求规范的药敏分析报告，能协助</w:t>
      </w:r>
      <w:r>
        <w:rPr>
          <w:sz w:val="22"/>
        </w:rPr>
        <w:t>甲方</w:t>
      </w:r>
      <w:r>
        <w:rPr>
          <w:sz w:val="22"/>
        </w:rPr>
        <w:t>进行细菌耐药监测，为</w:t>
      </w:r>
      <w:r>
        <w:rPr>
          <w:sz w:val="22"/>
        </w:rPr>
        <w:t>甲方</w:t>
      </w:r>
      <w:r>
        <w:rPr>
          <w:sz w:val="22"/>
        </w:rPr>
        <w:t>合理使用抗菌素提供依据。</w:t>
      </w:r>
    </w:p>
    <w:p>
      <w:pPr>
        <w:pStyle w:val="null3"/>
        <w:ind w:firstLine="440"/>
        <w:jc w:val="both"/>
      </w:pPr>
      <w:r>
        <w:rPr>
          <w:sz w:val="22"/>
        </w:rPr>
        <w:t>10.</w:t>
      </w:r>
      <w:r>
        <w:rPr>
          <w:sz w:val="22"/>
        </w:rPr>
        <w:t>乙方</w:t>
      </w:r>
      <w:r>
        <w:rPr>
          <w:sz w:val="22"/>
        </w:rPr>
        <w:t>具备权威医学院校的技术支撑，可协助</w:t>
      </w:r>
      <w:r>
        <w:rPr>
          <w:sz w:val="22"/>
        </w:rPr>
        <w:t>甲方</w:t>
      </w:r>
      <w:r>
        <w:rPr>
          <w:sz w:val="22"/>
        </w:rPr>
        <w:t>开展检验人员进修培训、协助</w:t>
      </w:r>
      <w:r>
        <w:rPr>
          <w:sz w:val="22"/>
        </w:rPr>
        <w:t>甲方</w:t>
      </w:r>
      <w:r>
        <w:rPr>
          <w:sz w:val="22"/>
        </w:rPr>
        <w:t>开展继续教育、专题讲座等学术交流活动。</w:t>
      </w:r>
    </w:p>
    <w:p>
      <w:pPr>
        <w:pStyle w:val="null3"/>
        <w:ind w:firstLine="440"/>
        <w:jc w:val="both"/>
      </w:pPr>
      <w:r>
        <w:rPr>
          <w:sz w:val="22"/>
        </w:rPr>
        <w:t>11.</w:t>
      </w:r>
      <w:r>
        <w:rPr>
          <w:sz w:val="22"/>
        </w:rPr>
        <w:t>乙方</w:t>
      </w:r>
      <w:r>
        <w:rPr>
          <w:sz w:val="22"/>
        </w:rPr>
        <w:t>配备完善的信息系统，与</w:t>
      </w:r>
      <w:r>
        <w:rPr>
          <w:sz w:val="22"/>
        </w:rPr>
        <w:t>甲方</w:t>
      </w:r>
      <w:r>
        <w:rPr>
          <w:sz w:val="22"/>
        </w:rPr>
        <w:t>LIS</w:t>
      </w:r>
      <w:r>
        <w:rPr>
          <w:sz w:val="22"/>
        </w:rPr>
        <w:t>系统对接，使医务人员可以随时调阅，可实现检验项目的多终端查询，包括网页端、手机端等，对紧急报告可提供口头报告或邮件报告等形式。</w:t>
      </w:r>
      <w:r>
        <w:rPr>
          <w:sz w:val="22"/>
        </w:rPr>
        <w:t>乙方</w:t>
      </w:r>
      <w:r>
        <w:rPr>
          <w:sz w:val="22"/>
        </w:rPr>
        <w:t>应无条件配合支持</w:t>
      </w:r>
      <w:r>
        <w:rPr>
          <w:sz w:val="22"/>
        </w:rPr>
        <w:t>甲方</w:t>
      </w:r>
      <w:r>
        <w:rPr>
          <w:sz w:val="22"/>
        </w:rPr>
        <w:t>的信息系统对接，所涉及的接口开发、对接等相关费用均由</w:t>
      </w:r>
      <w:r>
        <w:rPr>
          <w:sz w:val="22"/>
        </w:rPr>
        <w:t>乙方</w:t>
      </w:r>
      <w:r>
        <w:rPr>
          <w:sz w:val="22"/>
        </w:rPr>
        <w:t>负责。</w:t>
      </w:r>
    </w:p>
    <w:p>
      <w:pPr>
        <w:pStyle w:val="null3"/>
        <w:ind w:firstLine="440"/>
        <w:jc w:val="both"/>
      </w:pPr>
      <w:r>
        <w:rPr>
          <w:sz w:val="22"/>
        </w:rPr>
        <w:t>12.</w:t>
      </w:r>
      <w:r>
        <w:rPr>
          <w:sz w:val="22"/>
        </w:rPr>
        <w:t>乙方</w:t>
      </w:r>
      <w:r>
        <w:rPr>
          <w:sz w:val="22"/>
        </w:rPr>
        <w:t>实验室质量控制能够实现对患者数据的实时、连续监测与分析，能提供全面、专业、领先的质量控制方法工具和方法。</w:t>
      </w:r>
    </w:p>
    <w:p>
      <w:pPr>
        <w:pStyle w:val="null3"/>
        <w:ind w:firstLine="440"/>
        <w:jc w:val="both"/>
      </w:pPr>
      <w:r>
        <w:rPr>
          <w:sz w:val="22"/>
        </w:rPr>
        <w:t>13.</w:t>
      </w:r>
      <w:r>
        <w:rPr>
          <w:sz w:val="22"/>
        </w:rPr>
        <w:t>乙方</w:t>
      </w:r>
      <w:r>
        <w:rPr>
          <w:sz w:val="22"/>
        </w:rPr>
        <w:t>实验室的质量要求</w:t>
      </w:r>
    </w:p>
    <w:p>
      <w:pPr>
        <w:pStyle w:val="null3"/>
        <w:ind w:firstLine="440"/>
        <w:jc w:val="both"/>
      </w:pPr>
      <w:r>
        <w:rPr>
          <w:sz w:val="22"/>
        </w:rPr>
        <w:t>13.1.</w:t>
      </w:r>
      <w:r>
        <w:rPr>
          <w:sz w:val="22"/>
        </w:rPr>
        <w:t>质量要求：准确及时、客户至上、精益管理、持续改进；</w:t>
      </w:r>
      <w:r>
        <w:rPr>
          <w:sz w:val="22"/>
        </w:rPr>
        <w:t>甲方</w:t>
      </w:r>
      <w:r>
        <w:rPr>
          <w:sz w:val="22"/>
        </w:rPr>
        <w:t>每月对</w:t>
      </w:r>
      <w:r>
        <w:rPr>
          <w:sz w:val="22"/>
        </w:rPr>
        <w:t>乙方</w:t>
      </w:r>
      <w:r>
        <w:rPr>
          <w:sz w:val="22"/>
        </w:rPr>
        <w:t>的服务质量进行月度考核并根据考核结果扣罚</w:t>
      </w:r>
      <w:r>
        <w:rPr>
          <w:sz w:val="22"/>
        </w:rPr>
        <w:t>乙方</w:t>
      </w:r>
      <w:r>
        <w:rPr>
          <w:sz w:val="22"/>
        </w:rPr>
        <w:t>的服务费。</w:t>
      </w:r>
    </w:p>
    <w:p>
      <w:pPr>
        <w:pStyle w:val="null3"/>
        <w:ind w:firstLine="440"/>
        <w:jc w:val="both"/>
      </w:pPr>
      <w:r>
        <w:rPr>
          <w:sz w:val="22"/>
        </w:rPr>
        <w:t>13.2.</w:t>
      </w:r>
      <w:r>
        <w:rPr>
          <w:sz w:val="22"/>
        </w:rPr>
        <w:t>乙方</w:t>
      </w:r>
      <w:r>
        <w:rPr>
          <w:sz w:val="22"/>
        </w:rPr>
        <w:t>对</w:t>
      </w:r>
      <w:r>
        <w:rPr>
          <w:sz w:val="22"/>
        </w:rPr>
        <w:t>甲方</w:t>
      </w:r>
      <w:r>
        <w:rPr>
          <w:sz w:val="22"/>
        </w:rPr>
        <w:t>送检的合格样本结果进行负责，对于按照</w:t>
      </w:r>
      <w:r>
        <w:rPr>
          <w:sz w:val="22"/>
        </w:rPr>
        <w:t>乙方</w:t>
      </w:r>
      <w:r>
        <w:rPr>
          <w:sz w:val="22"/>
        </w:rPr>
        <w:t>取材要求进行取材的合格样本，若因</w:t>
      </w:r>
      <w:r>
        <w:rPr>
          <w:sz w:val="22"/>
        </w:rPr>
        <w:t>乙方</w:t>
      </w:r>
      <w:r>
        <w:rPr>
          <w:sz w:val="22"/>
        </w:rPr>
        <w:t>原因导致检测结果存在质量问题，由</w:t>
      </w:r>
      <w:r>
        <w:rPr>
          <w:sz w:val="22"/>
        </w:rPr>
        <w:t>乙方</w:t>
      </w:r>
      <w:r>
        <w:rPr>
          <w:sz w:val="22"/>
        </w:rPr>
        <w:t>承担相关责任。</w:t>
      </w:r>
    </w:p>
    <w:p>
      <w:pPr>
        <w:pStyle w:val="null3"/>
        <w:ind w:firstLine="440"/>
        <w:jc w:val="both"/>
      </w:pPr>
      <w:r>
        <w:rPr>
          <w:sz w:val="22"/>
        </w:rPr>
        <w:t>13.3.</w:t>
      </w:r>
      <w:r>
        <w:rPr>
          <w:sz w:val="22"/>
        </w:rPr>
        <w:t>乙方</w:t>
      </w:r>
      <w:r>
        <w:rPr>
          <w:sz w:val="22"/>
        </w:rPr>
        <w:t>对开展的项目进行室内质控，定期进行质控分析，及时对失控进行处理，保证检验结果的质量。</w:t>
      </w:r>
    </w:p>
    <w:p>
      <w:pPr>
        <w:pStyle w:val="null3"/>
        <w:ind w:firstLine="440"/>
        <w:jc w:val="both"/>
      </w:pPr>
      <w:r>
        <w:rPr>
          <w:sz w:val="22"/>
        </w:rPr>
        <w:t>13.4.</w:t>
      </w:r>
      <w:r>
        <w:rPr>
          <w:sz w:val="22"/>
        </w:rPr>
        <w:t>乙方</w:t>
      </w:r>
      <w:r>
        <w:rPr>
          <w:sz w:val="22"/>
        </w:rPr>
        <w:t>参加国家卫健委或省卫健委室间质评，每半年提供委托项目的能力验证活动报告，没有能力验证的检验项目应提供与</w:t>
      </w:r>
      <w:r>
        <w:rPr>
          <w:sz w:val="22"/>
        </w:rPr>
        <w:t>甲方</w:t>
      </w:r>
      <w:r>
        <w:rPr>
          <w:sz w:val="22"/>
        </w:rPr>
        <w:t>认可的实验室结果一致性的证据。</w:t>
      </w:r>
    </w:p>
    <w:p>
      <w:pPr>
        <w:pStyle w:val="null3"/>
        <w:ind w:firstLine="440"/>
        <w:jc w:val="both"/>
      </w:pPr>
      <w:r>
        <w:rPr>
          <w:sz w:val="22"/>
        </w:rPr>
        <w:t>13.5.</w:t>
      </w:r>
      <w:r>
        <w:rPr>
          <w:sz w:val="22"/>
        </w:rPr>
        <w:t>乙方</w:t>
      </w:r>
      <w:r>
        <w:rPr>
          <w:sz w:val="22"/>
        </w:rPr>
        <w:t>有专人负责</w:t>
      </w:r>
      <w:r>
        <w:rPr>
          <w:sz w:val="22"/>
        </w:rPr>
        <w:t>甲方</w:t>
      </w:r>
      <w:r>
        <w:rPr>
          <w:sz w:val="22"/>
        </w:rPr>
        <w:t>业务及质量、技术、培训等工作。</w:t>
      </w:r>
    </w:p>
    <w:p>
      <w:pPr>
        <w:pStyle w:val="null3"/>
        <w:ind w:firstLine="440"/>
        <w:jc w:val="both"/>
      </w:pPr>
      <w:r>
        <w:rPr>
          <w:sz w:val="22"/>
        </w:rPr>
        <w:t>13.6.</w:t>
      </w:r>
      <w:r>
        <w:rPr>
          <w:sz w:val="22"/>
        </w:rPr>
        <w:t>对于样本周转时间（</w:t>
      </w:r>
      <w:r>
        <w:rPr>
          <w:sz w:val="22"/>
        </w:rPr>
        <w:t>TAT</w:t>
      </w:r>
      <w:r>
        <w:rPr>
          <w:sz w:val="22"/>
        </w:rPr>
        <w:t>）的要求：</w:t>
      </w:r>
    </w:p>
    <w:p>
      <w:pPr>
        <w:pStyle w:val="null3"/>
        <w:ind w:firstLine="440"/>
        <w:jc w:val="both"/>
      </w:pPr>
      <w:r>
        <w:rPr>
          <w:sz w:val="22"/>
        </w:rPr>
        <w:t>（</w:t>
      </w:r>
      <w:r>
        <w:rPr>
          <w:sz w:val="22"/>
        </w:rPr>
        <w:t>1</w:t>
      </w:r>
      <w:r>
        <w:rPr>
          <w:sz w:val="22"/>
        </w:rPr>
        <w:t>）</w:t>
      </w:r>
      <w:r>
        <w:rPr>
          <w:sz w:val="22"/>
        </w:rPr>
        <w:t>乙方</w:t>
      </w:r>
      <w:r>
        <w:rPr>
          <w:sz w:val="22"/>
        </w:rPr>
        <w:t>需提供明确的样本送检和报告发布时间服务承诺，检测报告需按照</w:t>
      </w:r>
      <w:r>
        <w:rPr>
          <w:sz w:val="22"/>
        </w:rPr>
        <w:t>乙方</w:t>
      </w:r>
      <w:r>
        <w:rPr>
          <w:sz w:val="22"/>
        </w:rPr>
        <w:t>提供的《检测项目手册》规定的出报告时间出具。</w:t>
      </w:r>
    </w:p>
    <w:p>
      <w:pPr>
        <w:pStyle w:val="null3"/>
        <w:ind w:firstLine="440"/>
        <w:jc w:val="both"/>
      </w:pPr>
      <w:r>
        <w:rPr>
          <w:sz w:val="22"/>
        </w:rPr>
        <w:t>（</w:t>
      </w:r>
      <w:r>
        <w:rPr>
          <w:sz w:val="22"/>
        </w:rPr>
        <w:t>2</w:t>
      </w:r>
      <w:r>
        <w:rPr>
          <w:sz w:val="22"/>
        </w:rPr>
        <w:t>）样本周转时间起点为</w:t>
      </w:r>
      <w:r>
        <w:rPr>
          <w:sz w:val="22"/>
        </w:rPr>
        <w:t>乙方</w:t>
      </w:r>
      <w:r>
        <w:rPr>
          <w:sz w:val="22"/>
        </w:rPr>
        <w:t>接收样本，终点为</w:t>
      </w:r>
      <w:r>
        <w:rPr>
          <w:sz w:val="22"/>
        </w:rPr>
        <w:t>甲方</w:t>
      </w:r>
      <w:r>
        <w:rPr>
          <w:sz w:val="22"/>
        </w:rPr>
        <w:t>检验科收到检验报告。</w:t>
      </w:r>
    </w:p>
    <w:p>
      <w:pPr>
        <w:pStyle w:val="null3"/>
        <w:ind w:firstLine="440"/>
        <w:jc w:val="both"/>
      </w:pPr>
      <w:r>
        <w:rPr>
          <w:sz w:val="22"/>
        </w:rPr>
        <w:t>（</w:t>
      </w:r>
      <w:r>
        <w:rPr>
          <w:sz w:val="22"/>
        </w:rPr>
        <w:t>3</w:t>
      </w:r>
      <w:r>
        <w:rPr>
          <w:sz w:val="22"/>
        </w:rPr>
        <w:t>）出现特殊情况，如恶劣天气、设备故障等突发情况，导致不能按时出具报告，须及时通知</w:t>
      </w:r>
      <w:r>
        <w:rPr>
          <w:sz w:val="22"/>
        </w:rPr>
        <w:t>甲方</w:t>
      </w:r>
      <w:r>
        <w:rPr>
          <w:sz w:val="22"/>
        </w:rPr>
        <w:t>。</w:t>
      </w:r>
    </w:p>
    <w:p>
      <w:pPr>
        <w:pStyle w:val="null3"/>
        <w:jc w:val="both"/>
      </w:pPr>
      <w:r>
        <w:rPr>
          <w:sz w:val="22"/>
          <w:b/>
        </w:rPr>
        <w:t>四、服务要求</w:t>
      </w:r>
    </w:p>
    <w:p>
      <w:pPr>
        <w:pStyle w:val="null3"/>
        <w:ind w:firstLine="440"/>
        <w:jc w:val="both"/>
      </w:pPr>
      <w:r>
        <w:rPr>
          <w:sz w:val="22"/>
        </w:rPr>
        <w:t>1.</w:t>
      </w:r>
      <w:r>
        <w:rPr>
          <w:sz w:val="22"/>
        </w:rPr>
        <w:t>乙方</w:t>
      </w:r>
      <w:r>
        <w:rPr>
          <w:sz w:val="22"/>
        </w:rPr>
        <w:t>需提供专人每周一至周六定时前往医院收取标本的服务，时间为</w:t>
      </w:r>
      <w:r>
        <w:rPr>
          <w:sz w:val="22"/>
        </w:rPr>
        <w:t>8:30-17:30</w:t>
      </w:r>
      <w:r>
        <w:rPr>
          <w:sz w:val="22"/>
        </w:rPr>
        <w:t>。遇特殊标本可机动收取。</w:t>
      </w:r>
    </w:p>
    <w:p>
      <w:pPr>
        <w:pStyle w:val="null3"/>
        <w:ind w:firstLine="440"/>
        <w:jc w:val="both"/>
      </w:pPr>
      <w:r>
        <w:rPr>
          <w:sz w:val="22"/>
        </w:rPr>
        <w:t>2.</w:t>
      </w:r>
      <w:r>
        <w:rPr>
          <w:sz w:val="22"/>
        </w:rPr>
        <w:t>本项目由</w:t>
      </w:r>
      <w:r>
        <w:rPr>
          <w:sz w:val="22"/>
        </w:rPr>
        <w:t>乙方</w:t>
      </w:r>
      <w:r>
        <w:rPr>
          <w:sz w:val="22"/>
        </w:rPr>
        <w:t>免费提供特殊检查项目所需要的相关耗材、知情同意书、专用申请单等。</w:t>
      </w:r>
    </w:p>
    <w:p>
      <w:pPr>
        <w:pStyle w:val="null3"/>
        <w:ind w:firstLine="440"/>
        <w:jc w:val="both"/>
      </w:pPr>
      <w:r>
        <w:rPr>
          <w:sz w:val="22"/>
        </w:rPr>
        <w:t>3.</w:t>
      </w:r>
      <w:r>
        <w:rPr>
          <w:sz w:val="22"/>
        </w:rPr>
        <w:t>乙方需配备完善医疗物流系统，保证样本接收、送检运输过程的安全与规范，保证样本的检测前质量。样本运输须要求直立、冷藏、封闭，符合《</w:t>
      </w:r>
      <w:r>
        <w:rPr>
          <w:sz w:val="22"/>
        </w:rPr>
        <w:t xml:space="preserve">GBT 28577-2012 </w:t>
      </w:r>
      <w:r>
        <w:rPr>
          <w:sz w:val="22"/>
        </w:rPr>
        <w:t>冷链物流分类与基本要求》与生物安全要求，确保运输过程的样本质量和环境安全。对于需低温冷冻或有特殊要求的样本视具体项目要求按规范执行</w:t>
      </w:r>
      <w:r>
        <w:rPr>
          <w:sz w:val="22"/>
        </w:rPr>
        <w:t>。</w:t>
      </w:r>
    </w:p>
    <w:p>
      <w:pPr>
        <w:pStyle w:val="null3"/>
        <w:ind w:firstLine="440"/>
        <w:jc w:val="both"/>
      </w:pPr>
      <w:r>
        <w:rPr>
          <w:sz w:val="22"/>
        </w:rPr>
        <w:t>4.</w:t>
      </w:r>
      <w:r>
        <w:rPr>
          <w:sz w:val="22"/>
        </w:rPr>
        <w:t>乙方</w:t>
      </w:r>
      <w:r>
        <w:rPr>
          <w:sz w:val="22"/>
        </w:rPr>
        <w:t>须具备有效的货物运输条件鉴定书。</w:t>
      </w:r>
    </w:p>
    <w:p>
      <w:pPr>
        <w:pStyle w:val="null3"/>
        <w:ind w:firstLine="440"/>
        <w:jc w:val="both"/>
      </w:pPr>
      <w:r>
        <w:rPr>
          <w:sz w:val="22"/>
        </w:rPr>
        <w:t>5.</w:t>
      </w:r>
      <w:r>
        <w:rPr>
          <w:sz w:val="22"/>
        </w:rPr>
        <w:t>乙方</w:t>
      </w:r>
      <w:r>
        <w:rPr>
          <w:sz w:val="22"/>
        </w:rPr>
        <w:t>需按照公开的诊断项目本的报告时间内为</w:t>
      </w:r>
      <w:r>
        <w:rPr>
          <w:sz w:val="22"/>
        </w:rPr>
        <w:t>甲方</w:t>
      </w:r>
      <w:r>
        <w:rPr>
          <w:sz w:val="22"/>
        </w:rPr>
        <w:t>出具检验报告。</w:t>
      </w:r>
    </w:p>
    <w:p>
      <w:pPr>
        <w:pStyle w:val="null3"/>
        <w:ind w:firstLine="440"/>
        <w:jc w:val="both"/>
      </w:pPr>
      <w:r>
        <w:rPr>
          <w:sz w:val="22"/>
        </w:rPr>
        <w:t>6.</w:t>
      </w:r>
      <w:r>
        <w:rPr>
          <w:sz w:val="22"/>
        </w:rPr>
        <w:t>乙方开展的微生物检测项目其阳性报告原则上应在</w:t>
      </w:r>
      <w:r>
        <w:rPr>
          <w:sz w:val="22"/>
        </w:rPr>
        <w:t>36</w:t>
      </w:r>
      <w:r>
        <w:rPr>
          <w:sz w:val="22"/>
        </w:rPr>
        <w:t>小时内回报（包括一级报告），如遇特殊项目在与甲方处备案后，可适当延长回报时间。</w:t>
      </w:r>
    </w:p>
    <w:p>
      <w:pPr>
        <w:pStyle w:val="null3"/>
        <w:ind w:firstLine="440"/>
        <w:jc w:val="both"/>
      </w:pPr>
      <w:r>
        <w:rPr>
          <w:sz w:val="22"/>
        </w:rPr>
        <w:t>7.</w:t>
      </w:r>
      <w:r>
        <w:rPr>
          <w:sz w:val="22"/>
        </w:rPr>
        <w:t>未经</w:t>
      </w:r>
      <w:r>
        <w:rPr>
          <w:sz w:val="22"/>
        </w:rPr>
        <w:t>甲方</w:t>
      </w:r>
      <w:r>
        <w:rPr>
          <w:sz w:val="22"/>
        </w:rPr>
        <w:t>同意，不得将</w:t>
      </w:r>
      <w:r>
        <w:rPr>
          <w:sz w:val="22"/>
        </w:rPr>
        <w:t>甲方</w:t>
      </w:r>
      <w:r>
        <w:rPr>
          <w:sz w:val="22"/>
        </w:rPr>
        <w:t>标本用于他用。</w:t>
      </w:r>
    </w:p>
    <w:p>
      <w:pPr>
        <w:pStyle w:val="null3"/>
        <w:ind w:firstLine="440"/>
        <w:jc w:val="both"/>
      </w:pPr>
      <w:r>
        <w:rPr>
          <w:sz w:val="22"/>
        </w:rPr>
        <w:t>8.</w:t>
      </w:r>
      <w:r>
        <w:rPr>
          <w:sz w:val="22"/>
        </w:rPr>
        <w:t>检测样本、检测数据的所有权、使用权为用户所有，未经许可不得挪作它用。能够按照国家、按用户要求妥善保存及销毁检验后样本。</w:t>
      </w:r>
    </w:p>
    <w:p>
      <w:pPr>
        <w:pStyle w:val="null3"/>
        <w:ind w:firstLine="440"/>
        <w:jc w:val="both"/>
      </w:pPr>
      <w:r>
        <w:rPr>
          <w:sz w:val="22"/>
        </w:rPr>
        <w:t>9.</w:t>
      </w:r>
      <w:r>
        <w:rPr>
          <w:sz w:val="22"/>
        </w:rPr>
        <w:t>乙方</w:t>
      </w:r>
      <w:r>
        <w:rPr>
          <w:sz w:val="22"/>
        </w:rPr>
        <w:t>必须保证检验结果的公正性，不受任何诱使或压力的对检验结果进行修正及更改。</w:t>
      </w:r>
    </w:p>
    <w:p>
      <w:pPr>
        <w:pStyle w:val="null3"/>
        <w:ind w:firstLine="440"/>
        <w:jc w:val="both"/>
      </w:pPr>
      <w:r>
        <w:rPr>
          <w:sz w:val="22"/>
        </w:rPr>
        <w:t>1</w:t>
      </w:r>
      <w:r>
        <w:rPr>
          <w:sz w:val="22"/>
        </w:rPr>
        <w:t>0</w:t>
      </w:r>
      <w:r>
        <w:rPr>
          <w:sz w:val="22"/>
        </w:rPr>
        <w:t>.</w:t>
      </w:r>
      <w:r>
        <w:rPr>
          <w:sz w:val="22"/>
        </w:rPr>
        <w:t>为满足合同期内临床检验业务的新增需求，</w:t>
      </w:r>
      <w:r>
        <w:rPr>
          <w:sz w:val="22"/>
        </w:rPr>
        <w:t>甲方</w:t>
      </w:r>
      <w:r>
        <w:rPr>
          <w:sz w:val="22"/>
        </w:rPr>
        <w:t>可根据临床需求在现有清单基础上增加项目数量。新增加的项目依然按照中标折扣率结算。</w:t>
      </w:r>
    </w:p>
    <w:p>
      <w:pPr>
        <w:pStyle w:val="null3"/>
        <w:ind w:firstLine="440"/>
        <w:jc w:val="both"/>
      </w:pPr>
      <w:r>
        <w:rPr>
          <w:sz w:val="22"/>
        </w:rPr>
        <w:t>11</w:t>
      </w:r>
      <w:r>
        <w:rPr>
          <w:sz w:val="22"/>
        </w:rPr>
        <w:t>.</w:t>
      </w:r>
      <w:r>
        <w:rPr>
          <w:sz w:val="22"/>
        </w:rPr>
        <w:t>某些项目检测技术成熟及标本量达到可本地化开展后，</w:t>
      </w:r>
      <w:r>
        <w:rPr>
          <w:sz w:val="22"/>
        </w:rPr>
        <w:t>甲方</w:t>
      </w:r>
      <w:r>
        <w:rPr>
          <w:sz w:val="22"/>
        </w:rPr>
        <w:t>有权决定是否继续外送。</w:t>
      </w:r>
    </w:p>
    <w:p>
      <w:pPr>
        <w:pStyle w:val="null3"/>
        <w:ind w:firstLine="440"/>
        <w:jc w:val="both"/>
      </w:pPr>
      <w:r>
        <w:rPr>
          <w:sz w:val="22"/>
        </w:rPr>
        <w:t>12</w:t>
      </w:r>
      <w:r>
        <w:rPr>
          <w:sz w:val="22"/>
        </w:rPr>
        <w:t>.</w:t>
      </w:r>
      <w:r>
        <w:rPr>
          <w:sz w:val="22"/>
        </w:rPr>
        <w:t>相关收费标准物价部门作出调整的必须进行相应调整。</w:t>
      </w:r>
    </w:p>
    <w:p>
      <w:pPr>
        <w:pStyle w:val="null3"/>
        <w:ind w:firstLine="440"/>
        <w:jc w:val="both"/>
      </w:pPr>
      <w:r>
        <w:rPr>
          <w:sz w:val="22"/>
        </w:rPr>
        <w:t>13</w:t>
      </w:r>
      <w:r>
        <w:rPr>
          <w:sz w:val="22"/>
        </w:rPr>
        <w:t>.</w:t>
      </w:r>
      <w:r>
        <w:rPr>
          <w:sz w:val="22"/>
        </w:rPr>
        <w:t>对以上要求因存在不确定性，</w:t>
      </w:r>
      <w:r>
        <w:rPr>
          <w:sz w:val="22"/>
        </w:rPr>
        <w:t>乙方</w:t>
      </w:r>
      <w:r>
        <w:rPr>
          <w:sz w:val="22"/>
        </w:rPr>
        <w:t>需充分考虑经营风险。</w:t>
      </w:r>
    </w:p>
    <w:p>
      <w:pPr>
        <w:pStyle w:val="null3"/>
        <w:ind w:firstLine="440"/>
        <w:jc w:val="both"/>
      </w:pPr>
      <w:r>
        <w:rPr>
          <w:sz w:val="22"/>
        </w:rPr>
        <w:t>1</w:t>
      </w:r>
      <w:r>
        <w:rPr>
          <w:sz w:val="22"/>
        </w:rPr>
        <w:t>4</w:t>
      </w:r>
      <w:r>
        <w:rPr>
          <w:sz w:val="22"/>
        </w:rPr>
        <w:t>.</w:t>
      </w:r>
      <w:r>
        <w:rPr>
          <w:sz w:val="22"/>
        </w:rPr>
        <w:t>乙方</w:t>
      </w:r>
      <w:r>
        <w:rPr>
          <w:sz w:val="22"/>
        </w:rPr>
        <w:t>具备客服中心，提供常设每周</w:t>
      </w:r>
      <w:r>
        <w:rPr>
          <w:sz w:val="22"/>
        </w:rPr>
        <w:t>7</w:t>
      </w:r>
      <w:r>
        <w:rPr>
          <w:sz w:val="22"/>
        </w:rPr>
        <w:t>天</w:t>
      </w:r>
      <w:r>
        <w:rPr>
          <w:sz w:val="22"/>
        </w:rPr>
        <w:t>*24</w:t>
      </w:r>
      <w:r>
        <w:rPr>
          <w:sz w:val="22"/>
        </w:rPr>
        <w:t>小时热线服务和免费技术支持。</w:t>
      </w:r>
    </w:p>
    <w:p>
      <w:pPr>
        <w:pStyle w:val="null3"/>
        <w:ind w:firstLine="440"/>
        <w:jc w:val="both"/>
      </w:pPr>
      <w:r>
        <w:rPr>
          <w:sz w:val="22"/>
        </w:rPr>
        <w:t>15</w:t>
      </w:r>
      <w:r>
        <w:rPr>
          <w:sz w:val="22"/>
        </w:rPr>
        <w:t>.</w:t>
      </w:r>
      <w:r>
        <w:rPr>
          <w:sz w:val="22"/>
        </w:rPr>
        <w:t>乙方须</w:t>
      </w:r>
      <w:r>
        <w:rPr>
          <w:sz w:val="22"/>
        </w:rPr>
        <w:t>建立快速的客户服务反应机制，能满足受检者的业务咨询、投诉处理等需求。如有针对</w:t>
      </w:r>
      <w:r>
        <w:rPr>
          <w:sz w:val="22"/>
        </w:rPr>
        <w:t>乙方</w:t>
      </w:r>
      <w:r>
        <w:rPr>
          <w:sz w:val="22"/>
        </w:rPr>
        <w:t>或</w:t>
      </w:r>
      <w:r>
        <w:rPr>
          <w:sz w:val="22"/>
        </w:rPr>
        <w:t>甲乙</w:t>
      </w:r>
      <w:r>
        <w:rPr>
          <w:sz w:val="22"/>
        </w:rPr>
        <w:t>双方的投诉或有需处理的情况，</w:t>
      </w:r>
      <w:r>
        <w:rPr>
          <w:sz w:val="22"/>
        </w:rPr>
        <w:t>乙方</w:t>
      </w:r>
      <w:r>
        <w:rPr>
          <w:sz w:val="22"/>
        </w:rPr>
        <w:t>应在</w:t>
      </w:r>
      <w:r>
        <w:rPr>
          <w:sz w:val="22"/>
        </w:rPr>
        <w:t>12</w:t>
      </w:r>
      <w:r>
        <w:rPr>
          <w:sz w:val="22"/>
        </w:rPr>
        <w:t>小时内到达医院及时沟通处理；如有主要针对</w:t>
      </w:r>
      <w:r>
        <w:rPr>
          <w:sz w:val="22"/>
        </w:rPr>
        <w:t>甲方</w:t>
      </w:r>
      <w:r>
        <w:rPr>
          <w:sz w:val="22"/>
        </w:rPr>
        <w:t>的投诉或有需处理的情况，</w:t>
      </w:r>
      <w:r>
        <w:rPr>
          <w:sz w:val="22"/>
        </w:rPr>
        <w:t>乙方</w:t>
      </w:r>
      <w:r>
        <w:rPr>
          <w:sz w:val="22"/>
        </w:rPr>
        <w:t>有义务协助</w:t>
      </w:r>
      <w:r>
        <w:rPr>
          <w:sz w:val="22"/>
        </w:rPr>
        <w:t>甲方</w:t>
      </w:r>
      <w:r>
        <w:rPr>
          <w:sz w:val="22"/>
        </w:rPr>
        <w:t>及时沟通处理。</w:t>
      </w:r>
    </w:p>
    <w:p>
      <w:pPr>
        <w:pStyle w:val="null3"/>
        <w:ind w:firstLine="440"/>
        <w:jc w:val="both"/>
      </w:pPr>
      <w:r>
        <w:rPr>
          <w:sz w:val="22"/>
        </w:rPr>
        <w:t>16</w:t>
      </w:r>
      <w:r>
        <w:rPr>
          <w:sz w:val="22"/>
        </w:rPr>
        <w:t>.</w:t>
      </w:r>
      <w:r>
        <w:rPr>
          <w:sz w:val="22"/>
        </w:rPr>
        <w:t>如遇结果与临床不符或因检测技术出现质量问题导致</w:t>
      </w:r>
      <w:r>
        <w:rPr>
          <w:sz w:val="22"/>
        </w:rPr>
        <w:t>甲方</w:t>
      </w:r>
      <w:r>
        <w:rPr>
          <w:sz w:val="22"/>
        </w:rPr>
        <w:t>或患者对标本检测结果产生质疑，由</w:t>
      </w:r>
      <w:r>
        <w:rPr>
          <w:sz w:val="22"/>
        </w:rPr>
        <w:t>乙方</w:t>
      </w:r>
      <w:r>
        <w:rPr>
          <w:sz w:val="22"/>
        </w:rPr>
        <w:t>对该事件进行处理，并承担全部责任。若</w:t>
      </w:r>
      <w:r>
        <w:rPr>
          <w:sz w:val="22"/>
        </w:rPr>
        <w:t>甲乙</w:t>
      </w:r>
      <w:r>
        <w:rPr>
          <w:sz w:val="22"/>
        </w:rPr>
        <w:t>双方确有争议，经</w:t>
      </w:r>
      <w:r>
        <w:rPr>
          <w:sz w:val="22"/>
        </w:rPr>
        <w:t>甲方</w:t>
      </w:r>
      <w:r>
        <w:rPr>
          <w:sz w:val="22"/>
        </w:rPr>
        <w:t>或患者书面提出，</w:t>
      </w:r>
      <w:r>
        <w:rPr>
          <w:sz w:val="22"/>
        </w:rPr>
        <w:t>乙方</w:t>
      </w:r>
      <w:r>
        <w:rPr>
          <w:sz w:val="22"/>
        </w:rPr>
        <w:t>应当提供免费的复检服务。</w:t>
      </w:r>
    </w:p>
    <w:p>
      <w:pPr>
        <w:pStyle w:val="null3"/>
        <w:ind w:firstLine="440"/>
        <w:jc w:val="both"/>
      </w:pPr>
      <w:r>
        <w:rPr>
          <w:sz w:val="22"/>
        </w:rPr>
        <w:t>17.</w:t>
      </w:r>
      <w:r>
        <w:rPr>
          <w:sz w:val="22"/>
        </w:rPr>
        <w:t>为满足本项目合同期内临床检验业务的新增需求，</w:t>
      </w:r>
      <w:r>
        <w:rPr>
          <w:sz w:val="22"/>
        </w:rPr>
        <w:t>甲方</w:t>
      </w:r>
      <w:r>
        <w:rPr>
          <w:sz w:val="22"/>
        </w:rPr>
        <w:t>可根据临床需求在现有清单基础上增加</w:t>
      </w:r>
      <w:r>
        <w:rPr>
          <w:sz w:val="22"/>
        </w:rPr>
        <w:t>“</w:t>
      </w:r>
      <w:r>
        <w:rPr>
          <w:sz w:val="22"/>
        </w:rPr>
        <w:t>其它待开展项目</w:t>
      </w:r>
      <w:r>
        <w:rPr>
          <w:sz w:val="22"/>
        </w:rPr>
        <w:t>”</w:t>
      </w:r>
      <w:r>
        <w:rPr>
          <w:sz w:val="22"/>
        </w:rPr>
        <w:t>。原则上合同有效期内</w:t>
      </w:r>
      <w:r>
        <w:rPr>
          <w:sz w:val="22"/>
        </w:rPr>
        <w:t>“</w:t>
      </w:r>
      <w:r>
        <w:rPr>
          <w:sz w:val="22"/>
        </w:rPr>
        <w:t>其它待开展项目</w:t>
      </w:r>
      <w:r>
        <w:rPr>
          <w:sz w:val="22"/>
        </w:rPr>
        <w:t>”</w:t>
      </w:r>
      <w:r>
        <w:rPr>
          <w:sz w:val="22"/>
        </w:rPr>
        <w:t>采购总金额不超过本项目合同包预算金额的</w:t>
      </w:r>
      <w:r>
        <w:rPr>
          <w:sz w:val="22"/>
        </w:rPr>
        <w:t>30%</w:t>
      </w:r>
      <w:r>
        <w:rPr>
          <w:sz w:val="22"/>
        </w:rPr>
        <w:t>，合同履行期内，《感染性疾病相关检验项目明细》及</w:t>
      </w:r>
      <w:r>
        <w:rPr>
          <w:sz w:val="22"/>
        </w:rPr>
        <w:t>“</w:t>
      </w:r>
      <w:r>
        <w:rPr>
          <w:sz w:val="22"/>
        </w:rPr>
        <w:t>其它待开展项目</w:t>
      </w:r>
      <w:r>
        <w:rPr>
          <w:sz w:val="22"/>
        </w:rPr>
        <w:t>”</w:t>
      </w:r>
      <w:r>
        <w:rPr>
          <w:sz w:val="22"/>
        </w:rPr>
        <w:t>的累计最终结算金额不超本项目的预算金额。</w:t>
      </w:r>
    </w:p>
    <w:p>
      <w:pPr>
        <w:pStyle w:val="null3"/>
        <w:ind w:firstLine="440"/>
        <w:jc w:val="both"/>
      </w:pPr>
      <w:r>
        <w:rPr>
          <w:sz w:val="22"/>
        </w:rPr>
        <w:t>1</w:t>
      </w:r>
      <w:r>
        <w:rPr>
          <w:sz w:val="22"/>
        </w:rPr>
        <w:t>8</w:t>
      </w:r>
      <w:r>
        <w:rPr>
          <w:sz w:val="22"/>
        </w:rPr>
        <w:t>.</w:t>
      </w:r>
      <w:r>
        <w:rPr>
          <w:sz w:val="22"/>
        </w:rPr>
        <w:t>甲方</w:t>
      </w:r>
      <w:r>
        <w:rPr>
          <w:sz w:val="22"/>
        </w:rPr>
        <w:t>及</w:t>
      </w:r>
      <w:r>
        <w:rPr>
          <w:sz w:val="22"/>
        </w:rPr>
        <w:t>乙方</w:t>
      </w:r>
      <w:r>
        <w:rPr>
          <w:sz w:val="22"/>
        </w:rPr>
        <w:t>双方合作期间应当积极对账，</w:t>
      </w:r>
      <w:r>
        <w:rPr>
          <w:sz w:val="22"/>
        </w:rPr>
        <w:t>甲方</w:t>
      </w:r>
      <w:r>
        <w:rPr>
          <w:sz w:val="22"/>
        </w:rPr>
        <w:t>及</w:t>
      </w:r>
      <w:r>
        <w:rPr>
          <w:sz w:val="22"/>
        </w:rPr>
        <w:t>乙方</w:t>
      </w:r>
      <w:r>
        <w:rPr>
          <w:sz w:val="22"/>
        </w:rPr>
        <w:t>双方有权周期性或特殊事项下委托第三方审计机构对检验服务项目进行审计，</w:t>
      </w:r>
      <w:r>
        <w:rPr>
          <w:sz w:val="22"/>
        </w:rPr>
        <w:t>乙方</w:t>
      </w:r>
      <w:r>
        <w:rPr>
          <w:sz w:val="22"/>
        </w:rPr>
        <w:t>应予配合。</w:t>
      </w:r>
    </w:p>
    <w:p>
      <w:pPr>
        <w:pStyle w:val="null3"/>
        <w:jc w:val="both"/>
      </w:pPr>
      <w:r>
        <w:rPr>
          <w:sz w:val="22"/>
          <w:b/>
          <w:color w:val="222222"/>
        </w:rPr>
        <w:t>五、甲方乙方的权利和义务</w:t>
      </w:r>
    </w:p>
    <w:p>
      <w:pPr>
        <w:pStyle w:val="null3"/>
        <w:ind w:firstLine="440"/>
        <w:jc w:val="both"/>
      </w:pPr>
      <w:r>
        <w:rPr>
          <w:sz w:val="22"/>
          <w:color w:val="222222"/>
        </w:rPr>
        <w:t>1.</w:t>
      </w:r>
      <w:r>
        <w:rPr>
          <w:sz w:val="22"/>
          <w:color w:val="222222"/>
        </w:rPr>
        <w:t>甲方的权利和义务</w:t>
      </w:r>
    </w:p>
    <w:p>
      <w:pPr>
        <w:pStyle w:val="null3"/>
        <w:ind w:firstLine="440"/>
        <w:jc w:val="both"/>
      </w:pPr>
      <w:r>
        <w:rPr>
          <w:sz w:val="22"/>
          <w:color w:val="222222"/>
        </w:rPr>
        <w:t>（</w:t>
      </w:r>
      <w:r>
        <w:rPr>
          <w:sz w:val="22"/>
          <w:color w:val="222222"/>
        </w:rPr>
        <w:t>1</w:t>
      </w:r>
      <w:r>
        <w:rPr>
          <w:sz w:val="22"/>
          <w:color w:val="222222"/>
        </w:rPr>
        <w:t>）甲方有权提前到乙方实验室领取采集相关容器及配套物料。</w:t>
      </w:r>
    </w:p>
    <w:p>
      <w:pPr>
        <w:pStyle w:val="null3"/>
        <w:ind w:firstLine="440"/>
        <w:jc w:val="both"/>
      </w:pPr>
      <w:r>
        <w:rPr>
          <w:sz w:val="22"/>
          <w:color w:val="222222"/>
        </w:rPr>
        <w:t>（</w:t>
      </w:r>
      <w:r>
        <w:rPr>
          <w:sz w:val="22"/>
          <w:color w:val="222222"/>
        </w:rPr>
        <w:t>2</w:t>
      </w:r>
      <w:r>
        <w:rPr>
          <w:sz w:val="22"/>
          <w:color w:val="222222"/>
        </w:rPr>
        <w:t>）甲方负责组织医务人员按照医院感染采样相关要求进行采样，并按要求标注好样本信息。</w:t>
      </w:r>
    </w:p>
    <w:p>
      <w:pPr>
        <w:pStyle w:val="null3"/>
        <w:ind w:firstLine="440"/>
        <w:jc w:val="both"/>
      </w:pPr>
      <w:r>
        <w:rPr>
          <w:sz w:val="22"/>
          <w:color w:val="222222"/>
        </w:rPr>
        <w:t>2.</w:t>
      </w:r>
      <w:r>
        <w:rPr>
          <w:sz w:val="22"/>
          <w:color w:val="222222"/>
        </w:rPr>
        <w:t>乙方的权利和义务</w:t>
      </w:r>
    </w:p>
    <w:p>
      <w:pPr>
        <w:pStyle w:val="null3"/>
        <w:ind w:firstLine="440"/>
        <w:jc w:val="both"/>
      </w:pPr>
      <w:r>
        <w:rPr>
          <w:sz w:val="22"/>
          <w:color w:val="222222"/>
        </w:rPr>
        <w:t>（</w:t>
      </w:r>
      <w:r>
        <w:rPr>
          <w:sz w:val="22"/>
          <w:color w:val="222222"/>
        </w:rPr>
        <w:t>1</w:t>
      </w:r>
      <w:r>
        <w:rPr>
          <w:sz w:val="22"/>
          <w:color w:val="222222"/>
        </w:rPr>
        <w:t>）乙方按照本合同约定完成服务事项，保证按国家检验规范进行操作，并对标本的检验报告结果负责。</w:t>
      </w:r>
    </w:p>
    <w:p>
      <w:pPr>
        <w:pStyle w:val="null3"/>
        <w:ind w:firstLine="440"/>
        <w:jc w:val="both"/>
      </w:pPr>
      <w:r>
        <w:rPr>
          <w:sz w:val="22"/>
          <w:color w:val="222222"/>
        </w:rPr>
        <w:t>（</w:t>
      </w:r>
      <w:r>
        <w:rPr>
          <w:sz w:val="22"/>
          <w:color w:val="222222"/>
        </w:rPr>
        <w:t>2</w:t>
      </w:r>
      <w:r>
        <w:rPr>
          <w:sz w:val="22"/>
          <w:color w:val="222222"/>
        </w:rPr>
        <w:t>）乙方按要求按时按质按量出具相应的检测报告。</w:t>
      </w:r>
    </w:p>
    <w:p>
      <w:pPr>
        <w:pStyle w:val="null3"/>
        <w:ind w:firstLine="440"/>
        <w:jc w:val="left"/>
      </w:pPr>
      <w:r>
        <w:rPr>
          <w:sz w:val="22"/>
          <w:color w:val="222222"/>
        </w:rPr>
        <w:t>（</w:t>
      </w:r>
      <w:r>
        <w:rPr>
          <w:sz w:val="22"/>
          <w:color w:val="222222"/>
        </w:rPr>
        <w:t>3</w:t>
      </w:r>
      <w:r>
        <w:rPr>
          <w:sz w:val="22"/>
          <w:color w:val="222222"/>
        </w:rPr>
        <w:t>）乙方应</w:t>
      </w:r>
      <w:r>
        <w:rPr>
          <w:sz w:val="22"/>
        </w:rPr>
        <w:t>协助甲方设计、制作相关医学检验宣传资料。</w:t>
      </w:r>
    </w:p>
    <w:p>
      <w:pPr>
        <w:pStyle w:val="null3"/>
        <w:ind w:firstLine="440"/>
        <w:jc w:val="left"/>
      </w:pPr>
      <w:r>
        <w:rPr>
          <w:sz w:val="22"/>
        </w:rPr>
        <w:t>（</w:t>
      </w:r>
      <w:r>
        <w:rPr>
          <w:sz w:val="22"/>
        </w:rPr>
        <w:t>4</w:t>
      </w:r>
      <w:r>
        <w:rPr>
          <w:sz w:val="22"/>
        </w:rPr>
        <w:t>）乙方应按甲方指定的方法进行检测，如遇方法不一致的需与甲方协定。</w:t>
      </w:r>
    </w:p>
    <w:p>
      <w:pPr>
        <w:pStyle w:val="null3"/>
        <w:ind w:firstLine="440"/>
        <w:jc w:val="left"/>
      </w:pPr>
      <w:r>
        <w:rPr>
          <w:sz w:val="22"/>
        </w:rPr>
        <w:t>（</w:t>
      </w:r>
      <w:r>
        <w:rPr>
          <w:sz w:val="22"/>
        </w:rPr>
        <w:t>5</w:t>
      </w:r>
      <w:r>
        <w:rPr>
          <w:sz w:val="22"/>
        </w:rPr>
        <w:t>）乙方需按照甲方的要求妥善保存及销毁检验后的标本。</w:t>
      </w:r>
    </w:p>
    <w:p>
      <w:pPr>
        <w:pStyle w:val="null3"/>
        <w:ind w:firstLine="440"/>
        <w:jc w:val="left"/>
      </w:pPr>
      <w:r>
        <w:rPr>
          <w:sz w:val="22"/>
        </w:rPr>
        <w:t>（</w:t>
      </w:r>
      <w:r>
        <w:rPr>
          <w:sz w:val="22"/>
        </w:rPr>
        <w:t>6</w:t>
      </w:r>
      <w:r>
        <w:rPr>
          <w:sz w:val="22"/>
        </w:rPr>
        <w:t>）乙方需保证检验结果的公正性，不受外界的任何干扰。</w:t>
      </w:r>
    </w:p>
    <w:p>
      <w:pPr>
        <w:pStyle w:val="null3"/>
        <w:ind w:firstLine="440"/>
        <w:jc w:val="left"/>
      </w:pPr>
      <w:r>
        <w:rPr>
          <w:sz w:val="22"/>
        </w:rPr>
        <w:t>（</w:t>
      </w:r>
      <w:r>
        <w:rPr>
          <w:sz w:val="22"/>
        </w:rPr>
        <w:t>7</w:t>
      </w:r>
      <w:r>
        <w:rPr>
          <w:sz w:val="22"/>
        </w:rPr>
        <w:t>）乙方需有能力独立进行甲方所需合作项目的检测，并提供相应的项目汇总手册查证。未经甲方书面同意，乙方不得将本合同项下义务全部或部分转让给任何第三方。</w:t>
      </w:r>
    </w:p>
    <w:p>
      <w:pPr>
        <w:pStyle w:val="null3"/>
        <w:jc w:val="both"/>
      </w:pPr>
      <w:r>
        <w:rPr>
          <w:sz w:val="22"/>
          <w:b/>
          <w:color w:val="222222"/>
        </w:rPr>
        <w:t>六、质量与服务考核</w:t>
      </w:r>
    </w:p>
    <w:p>
      <w:pPr>
        <w:pStyle w:val="null3"/>
        <w:ind w:firstLine="440"/>
        <w:jc w:val="left"/>
      </w:pPr>
      <w:r>
        <w:rPr>
          <w:sz w:val="22"/>
        </w:rPr>
        <w:t>甲方</w:t>
      </w:r>
      <w:r>
        <w:rPr>
          <w:sz w:val="22"/>
        </w:rPr>
        <w:t>每</w:t>
      </w:r>
      <w:r>
        <w:rPr>
          <w:sz w:val="22"/>
        </w:rPr>
        <w:t>月</w:t>
      </w:r>
      <w:r>
        <w:rPr>
          <w:sz w:val="22"/>
        </w:rPr>
        <w:t>对</w:t>
      </w:r>
      <w:r>
        <w:rPr>
          <w:sz w:val="22"/>
        </w:rPr>
        <w:t>乙方</w:t>
      </w:r>
      <w:r>
        <w:rPr>
          <w:sz w:val="22"/>
        </w:rPr>
        <w:t>的服务质量进行考核（考核内容可根据合同履行实际情况，进行完善、细化或调整，具体可由</w:t>
      </w:r>
      <w:r>
        <w:rPr>
          <w:sz w:val="22"/>
        </w:rPr>
        <w:t>甲乙</w:t>
      </w:r>
      <w:r>
        <w:rPr>
          <w:sz w:val="22"/>
        </w:rPr>
        <w:t>双方协商确定），考核标准</w:t>
      </w:r>
      <w:r>
        <w:rPr>
          <w:sz w:val="22"/>
        </w:rPr>
        <w:t>参照</w:t>
      </w:r>
      <w:r>
        <w:rPr>
          <w:sz w:val="22"/>
        </w:rPr>
        <w:t>“《服务质量月度考核表》”，具体如下</w:t>
      </w:r>
      <w:r>
        <w:rPr>
          <w:sz w:val="22"/>
        </w:rPr>
        <w:t>：</w:t>
      </w:r>
    </w:p>
    <w:tbl>
      <w:tblPr>
        <w:tblW w:w="0" w:type="auto"/>
        <w:tblBorders>
          <w:top w:val="none" w:color="000000" w:sz="4"/>
          <w:left w:val="none" w:color="000000" w:sz="4"/>
          <w:bottom w:val="none" w:color="000000" w:sz="4"/>
          <w:right w:val="none" w:color="000000" w:sz="4"/>
          <w:insideH w:val="none"/>
          <w:insideV w:val="none"/>
        </w:tblBorders>
      </w:tblPr>
      <w:tblGrid>
        <w:gridCol w:w="540"/>
        <w:gridCol w:w="510"/>
        <w:gridCol w:w="2782"/>
        <w:gridCol w:w="2782"/>
        <w:gridCol w:w="555"/>
      </w:tblGrid>
      <w:tr>
        <w:tc>
          <w:tcPr>
            <w:tcW w:type="dxa" w:w="7169"/>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20"/>
              <w:jc w:val="center"/>
            </w:pPr>
            <w:r>
              <w:rPr>
                <w:sz w:val="24"/>
                <w:color w:val="000000"/>
              </w:rPr>
              <w:t>服务质量</w:t>
            </w:r>
            <w:r>
              <w:rPr>
                <w:sz w:val="24"/>
                <w:color w:val="000000"/>
              </w:rPr>
              <w:t>月</w:t>
            </w:r>
            <w:r>
              <w:rPr>
                <w:sz w:val="24"/>
                <w:color w:val="000000"/>
              </w:rPr>
              <w:t>度考核表</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序号</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分值</w:t>
            </w:r>
          </w:p>
        </w:tc>
        <w:tc>
          <w:tcPr>
            <w:tcW w:type="dxa" w:w="55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color w:val="000000"/>
              </w:rPr>
              <w:t>考核内容及扣分说明</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得分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20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标本送检及时，过程中无遗漏、无丢失。</w:t>
            </w:r>
          </w:p>
          <w:p>
            <w:pPr>
              <w:pStyle w:val="null3"/>
              <w:jc w:val="both"/>
            </w:pPr>
            <w:r>
              <w:rPr>
                <w:sz w:val="18"/>
                <w:color w:val="000000"/>
              </w:rPr>
              <w:t>如有漏检情况，每发生</w:t>
            </w:r>
            <w:r>
              <w:rPr>
                <w:sz w:val="18"/>
                <w:color w:val="000000"/>
              </w:rPr>
              <w:t>1例扣10分。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检测结果准确无误，无因检测结果错误导致的医疗纠纷。</w:t>
            </w:r>
          </w:p>
          <w:p>
            <w:pPr>
              <w:pStyle w:val="null3"/>
              <w:jc w:val="left"/>
            </w:pPr>
            <w:r>
              <w:rPr>
                <w:sz w:val="18"/>
                <w:color w:val="000000"/>
              </w:rPr>
              <w:t>如</w:t>
            </w:r>
            <w:r>
              <w:rPr>
                <w:sz w:val="18"/>
              </w:rPr>
              <w:t>有误检情况，每发生</w:t>
            </w:r>
            <w:r>
              <w:rPr>
                <w:sz w:val="18"/>
              </w:rPr>
              <w:t>1例扣10分。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出现危急值结果时，必须检查标本合格情况，质控达标情况运行是否正常，并对结果进行复查后登记；必须按危急值报告流程通知医院。</w:t>
            </w:r>
          </w:p>
          <w:p>
            <w:pPr>
              <w:pStyle w:val="null3"/>
              <w:jc w:val="both"/>
            </w:pPr>
            <w:r>
              <w:rPr>
                <w:sz w:val="18"/>
                <w:color w:val="000000"/>
              </w:rPr>
              <w:t>危机值报告率和及时率必须要达到</w:t>
            </w:r>
            <w:r>
              <w:rPr>
                <w:sz w:val="18"/>
                <w:color w:val="000000"/>
              </w:rPr>
              <w:t>100%，如有不符合的，扣10分。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18"/>
                <w:color w:val="000000"/>
              </w:rPr>
              <w:t>报告发送及时，且发送地址无差错，各种检测结果按合同的报告时间出具报告。如及时率＜</w:t>
            </w:r>
            <w:r>
              <w:rPr>
                <w:sz w:val="18"/>
                <w:color w:val="000000"/>
              </w:rPr>
              <w:t>99.9%，扣5分；在此基础上及时率每降低0.5%，则多扣5分。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18"/>
                <w:color w:val="000000"/>
              </w:rPr>
              <w:t>报告单书写整洁、签名易辨认、信息完整，无误报情况，包括但不限于姓名、结果误报等。误报情况每季度不高于</w:t>
            </w:r>
            <w:r>
              <w:rPr>
                <w:sz w:val="18"/>
                <w:color w:val="000000"/>
              </w:rPr>
              <w:t>2例，如超过2例的，每发生1例扣5分。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10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由专人到指定时间和地点接收并保证物流运输；准时配送标本；按规范流程进行标本接收、登记和包装；标本接收及时、无遗漏、无丢失。</w:t>
            </w:r>
          </w:p>
          <w:p>
            <w:pPr>
              <w:pStyle w:val="null3"/>
              <w:jc w:val="both"/>
            </w:pPr>
            <w:r>
              <w:rPr>
                <w:sz w:val="18"/>
                <w:color w:val="000000"/>
              </w:rPr>
              <w:t>如有检测标本丢失、运送错误情况，每发生</w:t>
            </w:r>
            <w:r>
              <w:rPr>
                <w:sz w:val="18"/>
                <w:color w:val="000000"/>
              </w:rPr>
              <w:t>1例扣5分。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样本运输要求直立、冷藏、封闭，符合《</w:t>
            </w:r>
            <w:r>
              <w:rPr>
                <w:sz w:val="18"/>
                <w:color w:val="000000"/>
              </w:rPr>
              <w:t>GBT 28577-2012 冷链物流分类与基本要求》与生物安全要求，确保运输过程的样品质量和环境安全。</w:t>
            </w:r>
          </w:p>
          <w:p>
            <w:pPr>
              <w:pStyle w:val="null3"/>
              <w:jc w:val="both"/>
            </w:pPr>
            <w:r>
              <w:rPr>
                <w:sz w:val="18"/>
                <w:color w:val="000000"/>
              </w:rPr>
              <w:t>如因样本运输导致样本不符合标准的，每次扣</w:t>
            </w:r>
            <w:r>
              <w:rPr>
                <w:sz w:val="18"/>
                <w:color w:val="000000"/>
              </w:rPr>
              <w:t>5分。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根据</w:t>
            </w:r>
            <w:r>
              <w:rPr>
                <w:sz w:val="18"/>
                <w:color w:val="000000"/>
              </w:rPr>
              <w:t>甲方</w:t>
            </w:r>
            <w:r>
              <w:rPr>
                <w:sz w:val="18"/>
                <w:color w:val="000000"/>
              </w:rPr>
              <w:t>要求实现信息系统双向对接，信息系统功能运作正常，数据完整正确。提供系统运维服务，包括但不限于电话咨询、现场维护、远程在线诊断和故障排除、培养系统管理人员等。</w:t>
            </w:r>
          </w:p>
          <w:p>
            <w:pPr>
              <w:pStyle w:val="null3"/>
              <w:jc w:val="both"/>
            </w:pPr>
            <w:r>
              <w:rPr>
                <w:sz w:val="18"/>
                <w:color w:val="000000"/>
              </w:rPr>
              <w:t>如</w:t>
            </w:r>
            <w:r>
              <w:rPr>
                <w:sz w:val="18"/>
                <w:color w:val="000000"/>
              </w:rPr>
              <w:t>乙方</w:t>
            </w:r>
            <w:r>
              <w:rPr>
                <w:sz w:val="18"/>
                <w:color w:val="000000"/>
              </w:rPr>
              <w:t>对</w:t>
            </w:r>
            <w:r>
              <w:rPr>
                <w:sz w:val="18"/>
                <w:color w:val="000000"/>
              </w:rPr>
              <w:t>甲方</w:t>
            </w:r>
            <w:r>
              <w:rPr>
                <w:sz w:val="18"/>
                <w:color w:val="000000"/>
              </w:rPr>
              <w:t>遇到的系统问题或故障进行消极回应或不回应，扣</w:t>
            </w:r>
            <w:r>
              <w:rPr>
                <w:sz w:val="18"/>
                <w:color w:val="000000"/>
              </w:rPr>
              <w:t>5分。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18"/>
                <w:color w:val="000000"/>
              </w:rPr>
              <w:t>按时费用结算，每期费用按照检测报告、收费标准及合同核准结算。若</w:t>
            </w:r>
            <w:r>
              <w:rPr>
                <w:sz w:val="18"/>
                <w:color w:val="000000"/>
              </w:rPr>
              <w:t>甲方</w:t>
            </w:r>
            <w:r>
              <w:rPr>
                <w:sz w:val="18"/>
                <w:color w:val="000000"/>
              </w:rPr>
              <w:t>对发票金额有异议，并向</w:t>
            </w:r>
            <w:r>
              <w:rPr>
                <w:sz w:val="18"/>
                <w:color w:val="000000"/>
              </w:rPr>
              <w:t>乙方</w:t>
            </w:r>
            <w:r>
              <w:rPr>
                <w:sz w:val="18"/>
                <w:color w:val="000000"/>
              </w:rPr>
              <w:t>提出异议，</w:t>
            </w:r>
            <w:r>
              <w:rPr>
                <w:sz w:val="18"/>
                <w:color w:val="000000"/>
              </w:rPr>
              <w:t>乙方</w:t>
            </w:r>
            <w:r>
              <w:rPr>
                <w:sz w:val="18"/>
                <w:color w:val="000000"/>
              </w:rPr>
              <w:t>应积极回应，双方协商解决。如</w:t>
            </w:r>
            <w:r>
              <w:rPr>
                <w:sz w:val="18"/>
                <w:color w:val="000000"/>
              </w:rPr>
              <w:t>乙方</w:t>
            </w:r>
            <w:r>
              <w:rPr>
                <w:sz w:val="18"/>
                <w:color w:val="000000"/>
              </w:rPr>
              <w:t>对</w:t>
            </w:r>
            <w:r>
              <w:rPr>
                <w:sz w:val="18"/>
                <w:color w:val="000000"/>
              </w:rPr>
              <w:t>甲方</w:t>
            </w:r>
            <w:r>
              <w:rPr>
                <w:sz w:val="18"/>
                <w:color w:val="000000"/>
              </w:rPr>
              <w:t>提出的异议进行消极回应或不回应，扣</w:t>
            </w:r>
            <w:r>
              <w:rPr>
                <w:sz w:val="18"/>
                <w:color w:val="000000"/>
              </w:rPr>
              <w:t>5分。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66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合计得分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383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总体服务评价</w:t>
            </w:r>
          </w:p>
        </w:tc>
        <w:tc>
          <w:tcPr>
            <w:tcW w:type="dxa" w:w="33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sz w:val="18"/>
                <w:color w:val="000000"/>
              </w:rPr>
              <w:t>□良好：100分≥考核得分≥90分</w:t>
            </w:r>
          </w:p>
          <w:p>
            <w:pPr>
              <w:pStyle w:val="null3"/>
              <w:spacing w:after="120"/>
              <w:jc w:val="left"/>
            </w:pPr>
            <w:r>
              <w:rPr>
                <w:sz w:val="18"/>
                <w:color w:val="000000"/>
              </w:rPr>
              <w:t>□合格</w:t>
            </w:r>
            <w:r>
              <w:rPr>
                <w:sz w:val="18"/>
                <w:color w:val="000000"/>
              </w:rPr>
              <w:t>：</w:t>
            </w:r>
            <w:r>
              <w:rPr>
                <w:sz w:val="18"/>
                <w:color w:val="000000"/>
              </w:rPr>
              <w:t>90分＞考核得分≥85分</w:t>
            </w:r>
          </w:p>
          <w:p>
            <w:pPr>
              <w:pStyle w:val="null3"/>
              <w:spacing w:after="120"/>
              <w:jc w:val="left"/>
            </w:pPr>
            <w:r>
              <w:rPr>
                <w:sz w:val="18"/>
                <w:color w:val="000000"/>
              </w:rPr>
              <w:t>□不合格：考核得分＜85分</w:t>
            </w:r>
          </w:p>
          <w:p>
            <w:pPr>
              <w:pStyle w:val="null3"/>
              <w:spacing w:after="120"/>
              <w:jc w:val="left"/>
            </w:pPr>
            <w:r>
              <w:rPr>
                <w:sz w:val="18"/>
                <w:color w:val="000000"/>
              </w:rPr>
              <w:t>□差</w:t>
            </w:r>
            <w:r>
              <w:rPr>
                <w:sz w:val="18"/>
                <w:color w:val="000000"/>
              </w:rPr>
              <w:t>：</w:t>
            </w:r>
            <w:r>
              <w:rPr>
                <w:sz w:val="18"/>
                <w:color w:val="000000"/>
              </w:rPr>
              <w:t>考核得分＜</w:t>
            </w:r>
            <w:r>
              <w:rPr>
                <w:sz w:val="18"/>
                <w:color w:val="000000"/>
              </w:rPr>
              <w:t>80分</w:t>
            </w:r>
          </w:p>
        </w:tc>
      </w:tr>
      <w:tr>
        <w:tc>
          <w:tcPr>
            <w:tcW w:type="dxa" w:w="383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考核说明</w:t>
            </w:r>
          </w:p>
        </w:tc>
        <w:tc>
          <w:tcPr>
            <w:tcW w:type="dxa" w:w="33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 xml:space="preserve">1.本考核最小评分单位为1，不设小数、分数。  </w:t>
            </w:r>
          </w:p>
          <w:p>
            <w:pPr>
              <w:pStyle w:val="null3"/>
              <w:jc w:val="both"/>
            </w:pPr>
            <w:r>
              <w:rPr>
                <w:sz w:val="18"/>
                <w:color w:val="000000"/>
              </w:rPr>
              <w:t>2.当考核不合格时（即考核得分＜85分时），每低于合格基准分（85分）1分值，按考核</w:t>
            </w:r>
            <w:r>
              <w:rPr>
                <w:sz w:val="18"/>
                <w:color w:val="000000"/>
              </w:rPr>
              <w:t>月</w:t>
            </w:r>
            <w:r>
              <w:rPr>
                <w:sz w:val="18"/>
                <w:color w:val="000000"/>
              </w:rPr>
              <w:t>度总费用</w:t>
            </w:r>
            <w:r>
              <w:rPr>
                <w:sz w:val="18"/>
                <w:color w:val="000000"/>
              </w:rPr>
              <w:t>10%扣除费用，以此类推，直至扣完为止。</w:t>
            </w:r>
          </w:p>
          <w:p>
            <w:pPr>
              <w:pStyle w:val="null3"/>
              <w:jc w:val="both"/>
            </w:pPr>
            <w:r>
              <w:rPr>
                <w:sz w:val="18"/>
                <w:color w:val="000000"/>
              </w:rPr>
              <w:t>3.当考核得分﹤80分：第一次出现时</w:t>
            </w:r>
            <w:r>
              <w:rPr>
                <w:sz w:val="18"/>
                <w:color w:val="000000"/>
              </w:rPr>
              <w:t>甲方</w:t>
            </w:r>
            <w:r>
              <w:rPr>
                <w:sz w:val="18"/>
                <w:color w:val="000000"/>
              </w:rPr>
              <w:t>对</w:t>
            </w:r>
            <w:r>
              <w:rPr>
                <w:sz w:val="18"/>
                <w:color w:val="000000"/>
              </w:rPr>
              <w:t>乙方</w:t>
            </w:r>
            <w:r>
              <w:rPr>
                <w:sz w:val="18"/>
                <w:color w:val="000000"/>
              </w:rPr>
              <w:t>提出书面警告，第二次出现要求</w:t>
            </w:r>
            <w:r>
              <w:rPr>
                <w:sz w:val="18"/>
                <w:color w:val="000000"/>
              </w:rPr>
              <w:t>乙方</w:t>
            </w:r>
            <w:r>
              <w:rPr>
                <w:sz w:val="18"/>
                <w:color w:val="000000"/>
              </w:rPr>
              <w:t>提交整改报告。如若出现三次考核得分﹤</w:t>
            </w:r>
            <w:r>
              <w:rPr>
                <w:sz w:val="18"/>
                <w:color w:val="000000"/>
              </w:rPr>
              <w:t>80分，</w:t>
            </w:r>
            <w:r>
              <w:rPr>
                <w:sz w:val="18"/>
                <w:color w:val="000000"/>
              </w:rPr>
              <w:t>甲方</w:t>
            </w:r>
            <w:r>
              <w:rPr>
                <w:sz w:val="18"/>
                <w:color w:val="000000"/>
              </w:rPr>
              <w:t>有权终止合同。</w:t>
            </w:r>
            <w:r>
              <w:rPr>
                <w:sz w:val="18"/>
                <w:color w:val="000000"/>
              </w:rPr>
              <w:t xml:space="preserve">                </w:t>
            </w:r>
          </w:p>
        </w:tc>
      </w:tr>
    </w:tbl>
    <w:p>
      <w:pPr>
        <w:pStyle w:val="null3"/>
        <w:ind w:firstLine="440"/>
        <w:jc w:val="both"/>
      </w:pPr>
      <w:r>
        <w:rPr>
          <w:sz w:val="22"/>
          <w:b/>
        </w:rPr>
        <w:t>七、服务承诺</w:t>
      </w:r>
    </w:p>
    <w:p>
      <w:pPr>
        <w:pStyle w:val="null3"/>
        <w:ind w:firstLine="440"/>
        <w:jc w:val="both"/>
      </w:pPr>
      <w:r>
        <w:rPr>
          <w:sz w:val="22"/>
        </w:rPr>
        <w:t>如遇结果与临床不符或因检测技术出现质量问题导致甲方或患者对标本检测结果产生质疑，由乙方对该事件进行处理，并承担全部责任。若双方确有争议，经甲方或患者书面提出，乙方应当提供免费的复检服务。</w:t>
      </w:r>
    </w:p>
    <w:p>
      <w:pPr>
        <w:pStyle w:val="null3"/>
        <w:jc w:val="both"/>
      </w:pPr>
      <w:r>
        <w:rPr>
          <w:sz w:val="22"/>
          <w:b/>
          <w:color w:val="222222"/>
        </w:rPr>
        <w:t>八、付款方式</w:t>
      </w:r>
    </w:p>
    <w:p>
      <w:pPr>
        <w:pStyle w:val="null3"/>
        <w:ind w:firstLine="440"/>
        <w:jc w:val="both"/>
      </w:pPr>
      <w:r>
        <w:rPr>
          <w:sz w:val="22"/>
          <w:color w:val="222222"/>
        </w:rPr>
        <w:t>1.</w:t>
      </w:r>
      <w:r>
        <w:rPr>
          <w:sz w:val="22"/>
          <w:color w:val="222222"/>
        </w:rPr>
        <w:t>双方确认检验费用</w:t>
      </w:r>
      <w:r>
        <w:rPr>
          <w:sz w:val="22"/>
        </w:rPr>
        <w:t>采用按月结算的方式。乙方完成当月送检服务后，应在次月</w:t>
      </w:r>
      <w:r>
        <w:rPr>
          <w:sz w:val="22"/>
        </w:rPr>
        <w:t>1</w:t>
      </w:r>
      <w:r>
        <w:rPr>
          <w:sz w:val="22"/>
        </w:rPr>
        <w:t>0</w:t>
      </w:r>
      <w:r>
        <w:rPr>
          <w:sz w:val="22"/>
        </w:rPr>
        <w:t>日前向甲方开具符合甲方财务要求的等额发票以及送交有关服务清单，甲方核对并签收发票后于</w:t>
      </w:r>
      <w:r>
        <w:rPr>
          <w:sz w:val="22"/>
        </w:rPr>
        <w:t>60</w:t>
      </w:r>
      <w:r>
        <w:rPr>
          <w:sz w:val="22"/>
        </w:rPr>
        <w:t>个工作日内支付当期服务费，即物价收费标准×中标折扣率×每月实际检测数量。</w:t>
      </w:r>
    </w:p>
    <w:p>
      <w:pPr>
        <w:pStyle w:val="null3"/>
        <w:ind w:firstLine="440"/>
        <w:jc w:val="both"/>
      </w:pPr>
      <w:r>
        <w:rPr>
          <w:sz w:val="22"/>
          <w:color w:val="222222"/>
        </w:rPr>
        <w:t>2.</w:t>
      </w:r>
      <w:r>
        <w:rPr>
          <w:sz w:val="22"/>
          <w:color w:val="222222"/>
        </w:rPr>
        <w:t>如果乙方提供的发票证实为虚假发票或与税务局数据不符的，甲方有权拒付票面金额，甲方已付款的，乙方应退回。由于发票原因造成的一切损失由乙方承担。</w:t>
      </w:r>
    </w:p>
    <w:p>
      <w:pPr>
        <w:pStyle w:val="null3"/>
        <w:ind w:firstLine="440"/>
        <w:jc w:val="both"/>
      </w:pPr>
      <w:r>
        <w:rPr>
          <w:sz w:val="22"/>
          <w:color w:val="222222"/>
        </w:rPr>
        <w:t>3.</w:t>
      </w:r>
      <w:r>
        <w:rPr>
          <w:sz w:val="22"/>
          <w:color w:val="222222"/>
        </w:rPr>
        <w:t>双方业务往来以对公账号为准。如乙方收款账号有变更的，应在变更当日以书面形式向甲方通知变更，否则由此产生的损失由乙方自行承担。</w:t>
      </w:r>
    </w:p>
    <w:p>
      <w:pPr>
        <w:pStyle w:val="null3"/>
        <w:ind w:firstLine="440"/>
        <w:jc w:val="both"/>
      </w:pPr>
      <w:r>
        <w:rPr>
          <w:sz w:val="22"/>
          <w:color w:val="222222"/>
        </w:rPr>
        <w:t>4.</w:t>
      </w:r>
      <w:r>
        <w:rPr>
          <w:sz w:val="22"/>
          <w:color w:val="222222"/>
        </w:rPr>
        <w:t>甲乙双方合作期间应当积极对账，甲乙双方有权周期性或特殊事项下委托第三方审计机构对检验服务项目进行审计，各方应予配合。</w:t>
      </w:r>
    </w:p>
    <w:p>
      <w:pPr>
        <w:pStyle w:val="null3"/>
        <w:jc w:val="both"/>
      </w:pPr>
      <w:r>
        <w:rPr>
          <w:sz w:val="22"/>
          <w:b/>
          <w:color w:val="222222"/>
        </w:rPr>
        <w:t>九、保密</w:t>
      </w:r>
    </w:p>
    <w:p>
      <w:pPr>
        <w:pStyle w:val="null3"/>
        <w:ind w:firstLine="420"/>
        <w:jc w:val="both"/>
      </w:pPr>
      <w:r>
        <w:rPr>
          <w:sz w:val="22"/>
        </w:rPr>
        <w:t>乙方应遵守国家的经济、技术工作保密规定和甲方的保密要求，对标的技术实施期间在甲方处了解的各种情况、获取的全部信息资料、获取的检测样本及产生的所有报告等均严格保密，不得向任何第三人披露、泄露。若因乙方工作人员导致信息外漏，造成不良影响等，责任由乙方承担，并追究其违约责任。</w:t>
      </w:r>
    </w:p>
    <w:p>
      <w:pPr>
        <w:pStyle w:val="null3"/>
        <w:jc w:val="both"/>
      </w:pPr>
      <w:r>
        <w:rPr>
          <w:sz w:val="22"/>
          <w:b/>
          <w:color w:val="222222"/>
        </w:rPr>
        <w:t>十、违约责任</w:t>
      </w:r>
    </w:p>
    <w:p>
      <w:pPr>
        <w:pStyle w:val="null3"/>
        <w:ind w:firstLine="440"/>
      </w:pPr>
      <w:r>
        <w:rPr>
          <w:sz w:val="22"/>
          <w:color w:val="222222"/>
        </w:rPr>
        <w:t>1.</w:t>
      </w:r>
      <w:r>
        <w:rPr>
          <w:sz w:val="22"/>
          <w:color w:val="222222"/>
        </w:rPr>
        <w:t>甲方</w:t>
      </w:r>
      <w:r>
        <w:rPr>
          <w:sz w:val="22"/>
          <w:color w:val="222222"/>
        </w:rPr>
        <w:t>和</w:t>
      </w:r>
      <w:r>
        <w:rPr>
          <w:sz w:val="22"/>
          <w:color w:val="222222"/>
        </w:rPr>
        <w:t>乙方</w:t>
      </w:r>
      <w:r>
        <w:rPr>
          <w:sz w:val="22"/>
          <w:color w:val="222222"/>
        </w:rPr>
        <w:t>合作期间，经上级行政部门认定，</w:t>
      </w:r>
      <w:r>
        <w:rPr>
          <w:sz w:val="22"/>
          <w:color w:val="222222"/>
        </w:rPr>
        <w:t>乙方</w:t>
      </w:r>
      <w:r>
        <w:rPr>
          <w:sz w:val="22"/>
          <w:color w:val="222222"/>
        </w:rPr>
        <w:t>提供检查检验服务方面存在违法违规行为（包括但不限于报告不真实、篡改委托项目、变相更改收费项目等），</w:t>
      </w:r>
      <w:r>
        <w:rPr>
          <w:sz w:val="22"/>
          <w:color w:val="222222"/>
        </w:rPr>
        <w:t>甲方</w:t>
      </w:r>
      <w:r>
        <w:rPr>
          <w:sz w:val="22"/>
          <w:color w:val="222222"/>
        </w:rPr>
        <w:t>有权暂停结算当期服务费用，</w:t>
      </w:r>
      <w:r>
        <w:rPr>
          <w:sz w:val="22"/>
          <w:color w:val="222222"/>
        </w:rPr>
        <w:t>乙方</w:t>
      </w:r>
      <w:r>
        <w:rPr>
          <w:sz w:val="22"/>
          <w:color w:val="222222"/>
        </w:rPr>
        <w:t>应按照当期服务费用</w:t>
      </w:r>
      <w:r>
        <w:rPr>
          <w:sz w:val="22"/>
          <w:color w:val="222222"/>
        </w:rPr>
        <w:t>20%</w:t>
      </w:r>
      <w:r>
        <w:rPr>
          <w:sz w:val="22"/>
          <w:color w:val="222222"/>
        </w:rPr>
        <w:t>的标准向</w:t>
      </w:r>
      <w:r>
        <w:rPr>
          <w:sz w:val="22"/>
          <w:color w:val="222222"/>
        </w:rPr>
        <w:t>甲方</w:t>
      </w:r>
      <w:r>
        <w:rPr>
          <w:sz w:val="22"/>
          <w:color w:val="222222"/>
        </w:rPr>
        <w:t>支付违约金；如因上级行政部门认定违法违规事项造成</w:t>
      </w:r>
      <w:r>
        <w:rPr>
          <w:sz w:val="22"/>
          <w:color w:val="222222"/>
        </w:rPr>
        <w:t>甲方</w:t>
      </w:r>
      <w:r>
        <w:rPr>
          <w:sz w:val="22"/>
          <w:color w:val="222222"/>
        </w:rPr>
        <w:t>经济损失的，</w:t>
      </w:r>
      <w:r>
        <w:rPr>
          <w:sz w:val="22"/>
          <w:color w:val="222222"/>
        </w:rPr>
        <w:t>乙方</w:t>
      </w:r>
      <w:r>
        <w:rPr>
          <w:sz w:val="22"/>
          <w:color w:val="222222"/>
        </w:rPr>
        <w:t>还应承担</w:t>
      </w:r>
      <w:r>
        <w:rPr>
          <w:sz w:val="22"/>
          <w:color w:val="222222"/>
        </w:rPr>
        <w:t>甲方</w:t>
      </w:r>
      <w:r>
        <w:rPr>
          <w:sz w:val="22"/>
          <w:color w:val="222222"/>
        </w:rPr>
        <w:t>全部损失，且</w:t>
      </w:r>
      <w:r>
        <w:rPr>
          <w:sz w:val="22"/>
          <w:color w:val="222222"/>
        </w:rPr>
        <w:t>甲方</w:t>
      </w:r>
      <w:r>
        <w:rPr>
          <w:sz w:val="22"/>
          <w:color w:val="222222"/>
        </w:rPr>
        <w:t>有权直接在当期服务费用中直接扣减违约金和损失。</w:t>
      </w:r>
    </w:p>
    <w:p>
      <w:pPr>
        <w:pStyle w:val="null3"/>
        <w:ind w:firstLine="440"/>
      </w:pPr>
      <w:r>
        <w:rPr>
          <w:sz w:val="22"/>
          <w:color w:val="222222"/>
        </w:rPr>
        <w:t>2</w:t>
      </w:r>
      <w:r>
        <w:rPr>
          <w:sz w:val="22"/>
          <w:color w:val="222222"/>
        </w:rPr>
        <w:t>.</w:t>
      </w:r>
      <w:r>
        <w:rPr>
          <w:sz w:val="22"/>
        </w:rPr>
        <w:t>若出现标本检测延误、报告送达延误、检测准确度发生差错等乙方原因所造成的医疗事故或第三方投诉，由乙方承担全部责任，由此给甲方造成的损失由乙方承担。每年累计出现上述情况</w:t>
      </w:r>
      <w:r>
        <w:rPr>
          <w:sz w:val="22"/>
        </w:rPr>
        <w:t>2</w:t>
      </w:r>
      <w:r>
        <w:rPr>
          <w:sz w:val="22"/>
        </w:rPr>
        <w:t>次及以上</w:t>
      </w:r>
      <w:r>
        <w:rPr>
          <w:sz w:val="22"/>
          <w:color w:val="222222"/>
        </w:rPr>
        <w:t>，甲方有权单方解除合同。</w:t>
      </w:r>
    </w:p>
    <w:p>
      <w:pPr>
        <w:pStyle w:val="null3"/>
        <w:ind w:firstLine="440"/>
      </w:pPr>
      <w:r>
        <w:rPr>
          <w:sz w:val="22"/>
          <w:color w:val="222222"/>
        </w:rPr>
        <w:t>3</w:t>
      </w:r>
      <w:r>
        <w:rPr>
          <w:sz w:val="22"/>
          <w:color w:val="222222"/>
        </w:rPr>
        <w:t>.</w:t>
      </w:r>
      <w:r>
        <w:rPr>
          <w:sz w:val="22"/>
          <w:color w:val="222222"/>
        </w:rPr>
        <w:t>如因样本运输原因或乙方保存不当的原因导致甲方委托的检测样本遗失或不符合检测标准，则在甲方重新提供样本后由乙方免费进行检测或重测，乙方应当按照当次检验金额的</w:t>
      </w:r>
      <w:r>
        <w:rPr>
          <w:sz w:val="22"/>
          <w:color w:val="222222"/>
        </w:rPr>
        <w:t>50%</w:t>
      </w:r>
      <w:r>
        <w:rPr>
          <w:sz w:val="22"/>
          <w:color w:val="222222"/>
        </w:rPr>
        <w:t>向甲方支付违约金。</w:t>
      </w:r>
      <w:r>
        <w:rPr>
          <w:sz w:val="22"/>
        </w:rPr>
        <w:t>每年累计出现上述情况</w:t>
      </w:r>
      <w:r>
        <w:rPr>
          <w:sz w:val="22"/>
        </w:rPr>
        <w:t>3</w:t>
      </w:r>
      <w:r>
        <w:rPr>
          <w:sz w:val="22"/>
        </w:rPr>
        <w:t>次及以上</w:t>
      </w:r>
      <w:r>
        <w:rPr>
          <w:sz w:val="22"/>
          <w:color w:val="222222"/>
        </w:rPr>
        <w:t>，甲方有权单方解除合同，由此给甲方造成的损失由乙方承担。</w:t>
      </w:r>
    </w:p>
    <w:p>
      <w:pPr>
        <w:pStyle w:val="null3"/>
        <w:ind w:firstLine="440"/>
        <w:jc w:val="both"/>
      </w:pPr>
      <w:r>
        <w:rPr>
          <w:sz w:val="22"/>
          <w:color w:val="222222"/>
        </w:rPr>
        <w:t>4</w:t>
      </w:r>
      <w:r>
        <w:rPr>
          <w:sz w:val="22"/>
          <w:color w:val="222222"/>
        </w:rPr>
        <w:t>.</w:t>
      </w:r>
      <w:r>
        <w:rPr>
          <w:sz w:val="22"/>
          <w:color w:val="222222"/>
        </w:rPr>
        <w:t>若甲方患者对乙方出具的检测结果存有异议，或患者有充足的证据证明乙方所提供的检测结果有误而导致甲方赔偿的，乙方应当对甲方产生的损失承担赔偿责任（包括但不限于律师费、诉讼费、公证费、鉴定费等）；若乙方无法协助甲方证明所出具结果准确性的，如无法提供留存的标本委托法定的第三方检验、检测机构再次检验等，导致需通过法定的医疗争议解决途径，甲方需要向检测患者或其近亲属承担赔付责任的，乙方应当对甲方产生的损失承担赔偿责任</w:t>
      </w:r>
      <w:r>
        <w:rPr>
          <w:sz w:val="22"/>
          <w:color w:val="222222"/>
        </w:rPr>
        <w:t>(</w:t>
      </w:r>
      <w:r>
        <w:rPr>
          <w:sz w:val="22"/>
          <w:color w:val="222222"/>
        </w:rPr>
        <w:t>包括不限于律师费、诉讼费、公证费、鉴定费等</w:t>
      </w:r>
      <w:r>
        <w:rPr>
          <w:sz w:val="22"/>
          <w:color w:val="222222"/>
        </w:rPr>
        <w:t>)</w:t>
      </w:r>
      <w:r>
        <w:rPr>
          <w:sz w:val="22"/>
          <w:color w:val="222222"/>
        </w:rPr>
        <w:t>。</w:t>
      </w:r>
    </w:p>
    <w:p>
      <w:pPr>
        <w:pStyle w:val="null3"/>
        <w:ind w:firstLine="440"/>
        <w:jc w:val="both"/>
      </w:pPr>
      <w:r>
        <w:rPr>
          <w:sz w:val="22"/>
          <w:color w:val="222222"/>
        </w:rPr>
        <w:t>5</w:t>
      </w:r>
      <w:r>
        <w:rPr>
          <w:sz w:val="22"/>
          <w:color w:val="222222"/>
        </w:rPr>
        <w:t>.</w:t>
      </w:r>
      <w:r>
        <w:rPr>
          <w:sz w:val="22"/>
          <w:color w:val="222222"/>
        </w:rPr>
        <w:t>乙方提供的服务不符合合同规定的，甲方有权拒收相关文书、拒绝支付对应部分款项。乙方应当向甲方支付该违约部分对应费用</w:t>
      </w:r>
      <w:r>
        <w:rPr>
          <w:sz w:val="22"/>
          <w:color w:val="222222"/>
        </w:rPr>
        <w:t>50%</w:t>
      </w:r>
      <w:r>
        <w:rPr>
          <w:sz w:val="22"/>
          <w:color w:val="222222"/>
        </w:rPr>
        <w:t>的违约金，由此给甲方造成的损失由乙方承担赔偿责任。</w:t>
      </w:r>
    </w:p>
    <w:p>
      <w:pPr>
        <w:pStyle w:val="null3"/>
        <w:ind w:firstLine="440"/>
        <w:jc w:val="both"/>
      </w:pPr>
      <w:r>
        <w:rPr>
          <w:sz w:val="22"/>
          <w:color w:val="222222"/>
        </w:rPr>
        <w:t>6</w:t>
      </w:r>
      <w:r>
        <w:rPr>
          <w:sz w:val="22"/>
          <w:color w:val="222222"/>
        </w:rPr>
        <w:t>.</w:t>
      </w:r>
      <w:r>
        <w:rPr>
          <w:sz w:val="22"/>
          <w:color w:val="222222"/>
        </w:rPr>
        <w:t>乙方未能按合同约定提供服务，如逾期收取标本、逾期提交检验报告等，每逾期一日，乙方应当按照合同总价万分之四向甲方支付违约金，逾期</w:t>
      </w:r>
      <w:r>
        <w:rPr>
          <w:sz w:val="22"/>
          <w:color w:val="222222"/>
        </w:rPr>
        <w:t>15</w:t>
      </w:r>
      <w:r>
        <w:rPr>
          <w:sz w:val="22"/>
          <w:color w:val="222222"/>
        </w:rPr>
        <w:t>个日历日的，甲方有权单方解除合同，由此造成的甲方损失由乙方承担。</w:t>
      </w:r>
    </w:p>
    <w:p>
      <w:pPr>
        <w:pStyle w:val="null3"/>
        <w:ind w:firstLine="440"/>
        <w:jc w:val="both"/>
      </w:pPr>
      <w:r>
        <w:rPr>
          <w:sz w:val="22"/>
          <w:color w:val="222222"/>
        </w:rPr>
        <w:t>7</w:t>
      </w:r>
      <w:r>
        <w:rPr>
          <w:sz w:val="22"/>
          <w:color w:val="222222"/>
        </w:rPr>
        <w:t>.</w:t>
      </w:r>
      <w:r>
        <w:rPr>
          <w:sz w:val="22"/>
          <w:color w:val="222222"/>
        </w:rPr>
        <w:t>甲方无正当理由拒绝接受服务、到期拒付服务款项的，甲方按应付未付款的</w:t>
      </w:r>
      <w:r>
        <w:rPr>
          <w:sz w:val="22"/>
          <w:color w:val="222222"/>
        </w:rPr>
        <w:t>3%</w:t>
      </w:r>
      <w:r>
        <w:rPr>
          <w:sz w:val="22"/>
          <w:color w:val="222222"/>
        </w:rPr>
        <w:t>的数额向乙方支付违约金。甲方逾期付款，则每日按应付未付款万分之四的数额向乙方支付违约金。</w:t>
      </w:r>
    </w:p>
    <w:p>
      <w:pPr>
        <w:pStyle w:val="null3"/>
        <w:ind w:firstLine="440"/>
        <w:jc w:val="both"/>
      </w:pPr>
      <w:r>
        <w:rPr>
          <w:sz w:val="22"/>
          <w:color w:val="222222"/>
        </w:rPr>
        <w:t>8</w:t>
      </w:r>
      <w:r>
        <w:rPr>
          <w:sz w:val="22"/>
          <w:color w:val="222222"/>
        </w:rPr>
        <w:t>.</w:t>
      </w:r>
      <w:r>
        <w:rPr>
          <w:sz w:val="22"/>
          <w:color w:val="222222"/>
        </w:rPr>
        <w:t>任一方未按合同履行或履行不符合合同规定的，即为违约，另一方有权要求违约方依法赔偿损失，包括但不限于经济损失及因此支出的诉讼费、律师费、保全费、鉴定费、差旅费、调查取证费等合理费用。</w:t>
      </w:r>
    </w:p>
    <w:p>
      <w:pPr>
        <w:pStyle w:val="null3"/>
        <w:ind w:firstLine="440"/>
        <w:jc w:val="both"/>
      </w:pPr>
      <w:r>
        <w:rPr>
          <w:sz w:val="22"/>
          <w:color w:val="222222"/>
        </w:rPr>
        <w:t>9</w:t>
      </w:r>
      <w:r>
        <w:rPr>
          <w:sz w:val="22"/>
          <w:color w:val="222222"/>
        </w:rPr>
        <w:t>.</w:t>
      </w:r>
      <w:r>
        <w:rPr>
          <w:sz w:val="22"/>
          <w:color w:val="222222"/>
        </w:rPr>
        <w:t>其它违约责任按《中华人民共和国民法典》处理。</w:t>
      </w:r>
    </w:p>
    <w:p>
      <w:pPr>
        <w:pStyle w:val="null3"/>
        <w:jc w:val="both"/>
      </w:pPr>
      <w:r>
        <w:rPr>
          <w:sz w:val="22"/>
          <w:b/>
          <w:color w:val="222222"/>
        </w:rPr>
        <w:t>十一、合同终止及解除</w:t>
      </w:r>
    </w:p>
    <w:p>
      <w:pPr>
        <w:pStyle w:val="null3"/>
        <w:ind w:firstLine="440"/>
        <w:jc w:val="both"/>
      </w:pPr>
      <w:r>
        <w:rPr>
          <w:sz w:val="22"/>
          <w:color w:val="222222"/>
        </w:rPr>
        <w:t>1</w:t>
      </w:r>
      <w:r>
        <w:rPr>
          <w:sz w:val="22"/>
          <w:color w:val="222222"/>
        </w:rPr>
        <w:t>经甲乙双方协商一致，且不违反强制性法律规定的前提下，双方可以终止本合同的履行。终止履行合同应签署补充协议或终止协议。</w:t>
      </w:r>
    </w:p>
    <w:p>
      <w:pPr>
        <w:pStyle w:val="null3"/>
        <w:ind w:firstLine="440"/>
        <w:jc w:val="both"/>
      </w:pPr>
      <w:r>
        <w:rPr>
          <w:sz w:val="22"/>
          <w:color w:val="222222"/>
        </w:rPr>
        <w:t>2</w:t>
      </w:r>
      <w:r>
        <w:rPr>
          <w:sz w:val="22"/>
          <w:color w:val="222222"/>
        </w:rPr>
        <w:t>存在下列情形之一的，甲方可以单方解除本合同，并无需承担违约责任：</w:t>
      </w:r>
    </w:p>
    <w:p>
      <w:pPr>
        <w:pStyle w:val="null3"/>
        <w:ind w:firstLine="440"/>
        <w:jc w:val="both"/>
      </w:pPr>
      <w:r>
        <w:rPr>
          <w:sz w:val="22"/>
          <w:color w:val="222222"/>
        </w:rPr>
        <w:t>（</w:t>
      </w:r>
      <w:r>
        <w:rPr>
          <w:sz w:val="22"/>
          <w:color w:val="222222"/>
        </w:rPr>
        <w:t>1</w:t>
      </w:r>
      <w:r>
        <w:rPr>
          <w:sz w:val="22"/>
          <w:color w:val="222222"/>
        </w:rPr>
        <w:t>）乙方被吊销营业执照</w:t>
      </w:r>
      <w:r>
        <w:rPr>
          <w:sz w:val="22"/>
          <w:color w:val="222222"/>
        </w:rPr>
        <w:t>/</w:t>
      </w:r>
      <w:r>
        <w:rPr>
          <w:sz w:val="22"/>
          <w:color w:val="222222"/>
        </w:rPr>
        <w:t>不具备相应资质；</w:t>
      </w:r>
    </w:p>
    <w:p>
      <w:pPr>
        <w:pStyle w:val="null3"/>
        <w:ind w:firstLine="440"/>
        <w:jc w:val="both"/>
      </w:pPr>
      <w:r>
        <w:rPr>
          <w:sz w:val="22"/>
          <w:color w:val="222222"/>
        </w:rPr>
        <w:t>（</w:t>
      </w:r>
      <w:r>
        <w:rPr>
          <w:sz w:val="22"/>
          <w:color w:val="222222"/>
        </w:rPr>
        <w:t>2</w:t>
      </w:r>
      <w:r>
        <w:rPr>
          <w:sz w:val="22"/>
          <w:color w:val="222222"/>
        </w:rPr>
        <w:t>）乙方未按照合同约定提供服务，本合同第十条约定甲方可以解除合同的；</w:t>
      </w:r>
    </w:p>
    <w:p>
      <w:pPr>
        <w:pStyle w:val="null3"/>
        <w:ind w:firstLine="440"/>
        <w:jc w:val="both"/>
      </w:pPr>
      <w:r>
        <w:rPr>
          <w:sz w:val="22"/>
          <w:color w:val="222222"/>
        </w:rPr>
        <w:t>（</w:t>
      </w:r>
      <w:r>
        <w:rPr>
          <w:sz w:val="22"/>
          <w:color w:val="222222"/>
        </w:rPr>
        <w:t>3</w:t>
      </w:r>
      <w:r>
        <w:rPr>
          <w:sz w:val="22"/>
          <w:color w:val="222222"/>
        </w:rPr>
        <w:t>）乙方明确表示或者以自己的行为表明不履行主要义务的。</w:t>
      </w:r>
    </w:p>
    <w:p>
      <w:pPr>
        <w:pStyle w:val="null3"/>
        <w:jc w:val="both"/>
      </w:pPr>
      <w:r>
        <w:rPr>
          <w:sz w:val="22"/>
          <w:b/>
          <w:color w:val="222222"/>
        </w:rPr>
        <w:t>十二、争议的解决</w:t>
      </w:r>
    </w:p>
    <w:p>
      <w:pPr>
        <w:pStyle w:val="null3"/>
        <w:ind w:firstLine="400"/>
        <w:jc w:val="both"/>
      </w:pPr>
      <w:r>
        <w:rPr>
          <w:sz w:val="22"/>
          <w:color w:val="222222"/>
        </w:rPr>
        <w:t>合同执行过程中发生的任何争议，双方可先行协商，协商一致可另行签订补充协议，补充协议与本协议具有同等法律效力。如双方不能通过友好协商解决，任何一方均可向中山市第一人民法院提起诉讼。甲方为维护权益而支付的合理费用，如诉讼费、律师费、鉴定费、保全费、公证费等费用，由违约方承担。</w:t>
      </w:r>
      <w:r>
        <w:rPr/>
        <w:t xml:space="preserve">    </w:t>
      </w:r>
    </w:p>
    <w:p>
      <w:pPr>
        <w:pStyle w:val="null3"/>
        <w:jc w:val="both"/>
      </w:pPr>
      <w:r>
        <w:rPr>
          <w:sz w:val="22"/>
          <w:b/>
          <w:color w:val="222222"/>
        </w:rPr>
        <w:t>十三、不可抗力</w:t>
      </w:r>
    </w:p>
    <w:p>
      <w:pPr>
        <w:pStyle w:val="null3"/>
        <w:jc w:val="both"/>
      </w:pPr>
      <w:r>
        <w:rPr>
          <w:sz w:val="22"/>
          <w:color w:val="222222"/>
        </w:rPr>
        <w:t>　　任何一方由于不可抗力原因不能履行合同时，应在不可抗力事件开始后</w:t>
      </w:r>
      <w:r>
        <w:rPr>
          <w:sz w:val="22"/>
          <w:color w:val="222222"/>
        </w:rPr>
        <w:t>1</w:t>
      </w:r>
      <w:r>
        <w:rPr>
          <w:sz w:val="22"/>
          <w:color w:val="222222"/>
        </w:rPr>
        <w:t>日内向对方通报，以降低可能给对方造成的损失，在取得有关机构的不可抗力证明或双方谅解确认后，允许延期履行或修订合同，并根据情况可部分或全部免于承担违约责任，或者视实际情况确定是否解除合同。</w:t>
      </w:r>
    </w:p>
    <w:p>
      <w:pPr>
        <w:pStyle w:val="null3"/>
        <w:jc w:val="both"/>
      </w:pPr>
      <w:r>
        <w:rPr>
          <w:sz w:val="22"/>
          <w:b/>
          <w:color w:val="222222"/>
        </w:rPr>
        <w:t>十四、税费</w:t>
      </w:r>
    </w:p>
    <w:p>
      <w:pPr>
        <w:pStyle w:val="null3"/>
        <w:jc w:val="both"/>
      </w:pPr>
      <w:r>
        <w:rPr>
          <w:sz w:val="22"/>
          <w:color w:val="222222"/>
        </w:rPr>
        <w:t>　　在中国境内、外发生的与本合同执行有关的一切税费均由乙方负担。</w:t>
      </w:r>
    </w:p>
    <w:p>
      <w:pPr>
        <w:pStyle w:val="null3"/>
        <w:jc w:val="both"/>
      </w:pPr>
      <w:r>
        <w:rPr>
          <w:sz w:val="22"/>
          <w:b/>
          <w:color w:val="222222"/>
        </w:rPr>
        <w:t>十五、附则</w:t>
      </w:r>
    </w:p>
    <w:p>
      <w:pPr>
        <w:pStyle w:val="null3"/>
        <w:ind w:firstLine="440"/>
        <w:jc w:val="both"/>
      </w:pPr>
      <w:r>
        <w:rPr>
          <w:sz w:val="22"/>
          <w:color w:val="222222"/>
        </w:rPr>
        <w:t>1.</w:t>
      </w:r>
      <w:r>
        <w:rPr>
          <w:sz w:val="22"/>
          <w:color w:val="222222"/>
        </w:rPr>
        <w:t>本合同所有附件、招标文件、投标文件、中标通知书均为合同的有效组成部分，与本合同之间内容应认为是互为补充和解释，但如有模棱两可或者与本合同约定不一致的，以最有利于甲方的条款和内容为准。。</w:t>
      </w:r>
    </w:p>
    <w:p>
      <w:pPr>
        <w:pStyle w:val="null3"/>
        <w:ind w:firstLine="440"/>
        <w:jc w:val="both"/>
      </w:pPr>
      <w:r>
        <w:rPr>
          <w:sz w:val="22"/>
          <w:color w:val="222222"/>
        </w:rPr>
        <w:t>2.</w:t>
      </w:r>
      <w:r>
        <w:rPr>
          <w:sz w:val="22"/>
          <w:color w:val="222222"/>
        </w:rPr>
        <w:t>在执行本合同的过程中，所有经双方签署确认的文件（包括会议纪要、补充协议、往来信函）即成为本合同的有效组成部分。</w:t>
      </w:r>
    </w:p>
    <w:p>
      <w:pPr>
        <w:pStyle w:val="null3"/>
        <w:ind w:firstLine="440"/>
        <w:jc w:val="both"/>
      </w:pPr>
      <w:r>
        <w:rPr>
          <w:sz w:val="22"/>
          <w:color w:val="222222"/>
        </w:rPr>
        <w:t>3.</w:t>
      </w:r>
      <w:r>
        <w:rPr>
          <w:sz w:val="22"/>
          <w:color w:val="222222"/>
        </w:rPr>
        <w:t>如一方地址、电话、传真号码有变更，应在变更当日内书面通知对方，否则，应承担相应责任和风险。</w:t>
      </w:r>
    </w:p>
    <w:p>
      <w:pPr>
        <w:pStyle w:val="null3"/>
        <w:ind w:firstLine="440"/>
        <w:jc w:val="both"/>
      </w:pPr>
      <w:r>
        <w:rPr>
          <w:sz w:val="22"/>
          <w:color w:val="222222"/>
        </w:rPr>
        <w:t>4..</w:t>
      </w:r>
      <w:r>
        <w:rPr>
          <w:sz w:val="22"/>
          <w:color w:val="222222"/>
        </w:rPr>
        <w:t>本合同在甲乙双方法定代表人或授权代表签字盖章之日起生效。</w:t>
      </w:r>
    </w:p>
    <w:p>
      <w:pPr>
        <w:pStyle w:val="null3"/>
        <w:ind w:firstLine="440"/>
        <w:jc w:val="both"/>
      </w:pPr>
      <w:r>
        <w:rPr>
          <w:sz w:val="22"/>
          <w:color w:val="222222"/>
        </w:rPr>
        <w:t>5.</w:t>
      </w:r>
      <w:r>
        <w:rPr>
          <w:sz w:val="22"/>
          <w:color w:val="222222"/>
        </w:rPr>
        <w:t>本协议一式伍份，甲乙双方各执贰份，代理机构执壹份。</w:t>
      </w:r>
    </w:p>
    <w:p>
      <w:pPr>
        <w:pStyle w:val="null3"/>
        <w:jc w:val="both"/>
      </w:pPr>
      <w:r>
        <w:rPr/>
        <w:t xml:space="preserve">  </w:t>
      </w:r>
      <w:r>
        <w:rPr>
          <w:sz w:val="22"/>
          <w:color w:val="222222"/>
        </w:rPr>
        <w:t>（以下无正文）</w:t>
      </w:r>
    </w:p>
    <w:p>
      <w:pPr>
        <w:pStyle w:val="null3"/>
        <w:jc w:val="both"/>
      </w:pPr>
      <w:r>
        <w:rPr>
          <w:sz w:val="22"/>
          <w:b/>
          <w:color w:val="222222"/>
        </w:rPr>
        <w:t>甲方（盖章）：</w:t>
      </w:r>
      <w:r>
        <w:rPr>
          <w:sz w:val="22"/>
          <w:b/>
          <w:color w:val="222222"/>
        </w:rPr>
        <w:t>中山市中医院</w:t>
      </w:r>
      <w:r>
        <w:rPr>
          <w:b/>
        </w:rPr>
        <w:t xml:space="preserve">       </w:t>
      </w:r>
      <w:r>
        <w:rPr>
          <w:b/>
        </w:rPr>
        <w:t xml:space="preserve">                                  </w:t>
      </w:r>
      <w:r>
        <w:rPr>
          <w:sz w:val="22"/>
          <w:b/>
          <w:color w:val="222222"/>
        </w:rPr>
        <w:t>乙方（盖章）：</w:t>
      </w:r>
    </w:p>
    <w:p>
      <w:pPr>
        <w:pStyle w:val="null3"/>
        <w:jc w:val="both"/>
      </w:pPr>
      <w:r>
        <w:rPr>
          <w:sz w:val="22"/>
          <w:b/>
          <w:color w:val="222222"/>
        </w:rPr>
        <w:t>代表：</w:t>
      </w:r>
      <w:r>
        <w:rPr>
          <w:sz w:val="22"/>
          <w:b/>
          <w:color w:val="222222"/>
        </w:rPr>
        <w:t xml:space="preserve">                     </w:t>
      </w:r>
      <w:r>
        <w:rPr>
          <w:b/>
        </w:rPr>
        <w:t xml:space="preserve">                                                       </w:t>
      </w:r>
      <w:r>
        <w:rPr>
          <w:sz w:val="22"/>
          <w:b/>
          <w:color w:val="222222"/>
        </w:rPr>
        <w:t>代表：</w:t>
      </w:r>
    </w:p>
    <w:p>
      <w:pPr>
        <w:pStyle w:val="null3"/>
        <w:jc w:val="both"/>
      </w:pPr>
      <w:r>
        <w:rPr>
          <w:sz w:val="22"/>
          <w:color w:val="222222"/>
        </w:rPr>
        <w:t>签订日期：　　　年　　月　　日</w:t>
      </w:r>
      <w:r>
        <w:rPr/>
        <w:t xml:space="preserve">                                 </w:t>
      </w:r>
      <w:r>
        <w:rPr>
          <w:sz w:val="22"/>
          <w:color w:val="222222"/>
        </w:rPr>
        <w:t>签订日期：　　　年　　月　　日</w:t>
      </w:r>
    </w:p>
    <w:p>
      <w:pPr>
        <w:pStyle w:val="null3"/>
        <w:jc w:val="both"/>
      </w:pPr>
      <w:r>
        <w:rPr>
          <w:sz w:val="22"/>
          <w:color w:val="222222"/>
        </w:rPr>
        <w:t>开户名称：</w:t>
      </w:r>
      <w:r>
        <w:rPr/>
        <w:t xml:space="preserve">                                                                       </w:t>
      </w:r>
      <w:r>
        <w:rPr>
          <w:sz w:val="22"/>
          <w:color w:val="222222"/>
        </w:rPr>
        <w:t>开户名称：</w:t>
      </w:r>
    </w:p>
    <w:p>
      <w:pPr>
        <w:pStyle w:val="null3"/>
        <w:jc w:val="both"/>
      </w:pPr>
      <w:r>
        <w:rPr>
          <w:sz w:val="22"/>
          <w:color w:val="222222"/>
        </w:rPr>
        <w:t>银行帐号：</w:t>
      </w:r>
      <w:r>
        <w:rPr/>
        <w:t xml:space="preserve">                                                                       </w:t>
      </w:r>
      <w:r>
        <w:rPr>
          <w:sz w:val="22"/>
          <w:color w:val="222222"/>
        </w:rPr>
        <w:t>银行帐号：</w:t>
      </w:r>
    </w:p>
    <w:p>
      <w:pPr>
        <w:pStyle w:val="null3"/>
        <w:jc w:val="both"/>
      </w:pPr>
      <w:r>
        <w:rPr>
          <w:sz w:val="22"/>
          <w:color w:val="222222"/>
        </w:rPr>
        <w:t>开户行：</w:t>
      </w:r>
      <w:r>
        <w:rPr/>
        <w:t xml:space="preserve">                                                                           </w:t>
      </w:r>
      <w:r>
        <w:rPr>
          <w:sz w:val="22"/>
          <w:color w:val="222222"/>
        </w:rPr>
        <w:t>开户行：</w:t>
      </w:r>
    </w:p>
    <w:p>
      <w:pPr>
        <w:pStyle w:val="null3"/>
        <w:jc w:val="left"/>
      </w:pPr>
      <w:r>
        <w:rPr>
          <w:sz w:val="22"/>
        </w:rPr>
        <w:t>附件：</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442000-2025-00778</w:t>
      </w:r>
    </w:p>
    <w:p>
      <w:pPr>
        <w:pStyle w:val="null3"/>
        <w:jc w:val="center"/>
        <w:outlineLvl w:val="3"/>
      </w:pPr>
      <w:r>
        <w:rPr>
          <w:sz w:val="24"/>
          <w:b/>
        </w:rPr>
        <w:t>采购项目编号：</w:t>
      </w:r>
      <w:r>
        <w:rPr>
          <w:sz w:val="24"/>
          <w:b/>
        </w:rPr>
        <w:t>442000-2025-00778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中山市中医院感染性疾病相关检验项目外送服务项目</w:t>
      </w:r>
      <w:r>
        <w:rPr>
          <w:u w:val="single"/>
        </w:rPr>
        <w:t>”</w:t>
      </w:r>
      <w:r>
        <w:rPr/>
        <w:t>项目的招标[采购项目编号为：</w:t>
      </w:r>
      <w:r>
        <w:rPr>
          <w:u w:val="single"/>
        </w:rPr>
        <w:t>442000-2025-00778</w:t>
      </w:r>
      <w:r>
        <w:rPr/>
        <w:t>]，我方愿参与投标。</w:t>
      </w:r>
    </w:p>
    <w:p>
      <w:pPr>
        <w:pStyle w:val="null3"/>
        <w:ind w:firstLine="480"/>
      </w:pPr>
      <w:r>
        <w:rPr/>
        <w:t>我方确认收到贵方提供的</w:t>
      </w:r>
      <w:r>
        <w:rPr>
          <w:u w:val="single"/>
        </w:rPr>
        <w:t>“</w:t>
      </w:r>
      <w:r>
        <w:rPr>
          <w:u w:val="single"/>
        </w:rPr>
        <w:t>中山市中医院感染性疾病相关检验项目外送服务项目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中山市中医院感染性疾病相关检验项目外送服务项目</w:t>
      </w:r>
      <w:r>
        <w:rPr/>
        <w:t>”项目采购[采购项目编号为</w:t>
      </w:r>
      <w:r>
        <w:rPr/>
        <w:t>442000-2025-00778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中山市中医院感染性疾病相关检验项目外送服务项目</w:t>
      </w:r>
      <w:r>
        <w:rPr/>
        <w:t>招标中获中标（采购项目编号：</w:t>
      </w:r>
      <w:r>
        <w:rPr/>
        <w:t>442000-2025-00778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中山市中医院感染性疾病相关检验项目外送服务项目</w:t>
      </w:r>
      <w:r>
        <w:rPr/>
        <w:t>”项目（采购项目编号：</w:t>
      </w:r>
      <w:r>
        <w:rPr/>
        <w:t>442000-2025-00778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