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E3F8">
      <w:pPr>
        <w:spacing w:line="360" w:lineRule="auto"/>
        <w:ind w:right="-313" w:rightChars="-149"/>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非“</w:t>
      </w:r>
      <w:r>
        <w:rPr>
          <w:rFonts w:hint="eastAsia" w:ascii="宋体" w:hAnsi="宋体" w:eastAsia="宋体" w:cs="宋体"/>
          <w:sz w:val="28"/>
          <w:szCs w:val="28"/>
        </w:rPr>
        <w:t>★</w:t>
      </w:r>
      <w:r>
        <w:rPr>
          <w:rFonts w:hint="eastAsia" w:ascii="宋体" w:hAnsi="宋体" w:eastAsia="宋体" w:cs="宋体"/>
          <w:b/>
          <w:sz w:val="28"/>
          <w:szCs w:val="28"/>
          <w:lang w:val="en-US" w:eastAsia="zh-CN"/>
        </w:rPr>
        <w:t>”、“</w:t>
      </w:r>
      <w:r>
        <w:rPr>
          <w:rFonts w:hint="eastAsia" w:ascii="宋体" w:hAnsi="宋体" w:eastAsia="宋体" w:cs="宋体"/>
          <w:sz w:val="28"/>
          <w:szCs w:val="28"/>
        </w:rPr>
        <w:t>▲</w:t>
      </w:r>
      <w:r>
        <w:rPr>
          <w:rFonts w:hint="eastAsia" w:ascii="宋体" w:hAnsi="宋体" w:eastAsia="宋体" w:cs="宋体"/>
          <w:b/>
          <w:sz w:val="28"/>
          <w:szCs w:val="28"/>
          <w:lang w:val="en-US" w:eastAsia="zh-CN"/>
        </w:rPr>
        <w:t>”的条款中参与评审条款汇总表</w:t>
      </w:r>
    </w:p>
    <w:p w14:paraId="40853A3F">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6"/>
        <w:tblW w:w="142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0"/>
        <w:gridCol w:w="660"/>
        <w:gridCol w:w="596"/>
        <w:gridCol w:w="8236"/>
        <w:gridCol w:w="1208"/>
        <w:gridCol w:w="629"/>
        <w:gridCol w:w="849"/>
        <w:gridCol w:w="849"/>
        <w:gridCol w:w="723"/>
      </w:tblGrid>
      <w:tr w14:paraId="3CEAA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530" w:type="dxa"/>
            <w:vAlign w:val="center"/>
          </w:tcPr>
          <w:p w14:paraId="3ED22947">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b w:val="0"/>
                <w:bCs w:val="0"/>
                <w:color w:val="auto"/>
                <w:sz w:val="22"/>
                <w:szCs w:val="22"/>
                <w:highlight w:val="none"/>
              </w:rPr>
              <w:t>序号</w:t>
            </w:r>
          </w:p>
        </w:tc>
        <w:tc>
          <w:tcPr>
            <w:tcW w:w="660" w:type="dxa"/>
            <w:vAlign w:val="center"/>
          </w:tcPr>
          <w:p w14:paraId="06417CBB">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标的名称</w:t>
            </w:r>
          </w:p>
        </w:tc>
        <w:tc>
          <w:tcPr>
            <w:tcW w:w="596" w:type="dxa"/>
            <w:vAlign w:val="center"/>
          </w:tcPr>
          <w:p w14:paraId="507F0F56">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参数性质</w:t>
            </w:r>
          </w:p>
        </w:tc>
        <w:tc>
          <w:tcPr>
            <w:tcW w:w="8236" w:type="dxa"/>
            <w:vAlign w:val="center"/>
          </w:tcPr>
          <w:p w14:paraId="5539B56E">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采购文件规定的技术和服务要求</w:t>
            </w:r>
          </w:p>
        </w:tc>
        <w:tc>
          <w:tcPr>
            <w:tcW w:w="1208" w:type="dxa"/>
            <w:vAlign w:val="center"/>
          </w:tcPr>
          <w:p w14:paraId="72A3D403">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投标文件响应的具体内容</w:t>
            </w:r>
          </w:p>
        </w:tc>
        <w:tc>
          <w:tcPr>
            <w:tcW w:w="629" w:type="dxa"/>
            <w:vAlign w:val="center"/>
          </w:tcPr>
          <w:p w14:paraId="6A50E825">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型号</w:t>
            </w:r>
          </w:p>
        </w:tc>
        <w:tc>
          <w:tcPr>
            <w:tcW w:w="849" w:type="dxa"/>
            <w:vAlign w:val="center"/>
          </w:tcPr>
          <w:p w14:paraId="16F64AC7">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是否偏离</w:t>
            </w:r>
          </w:p>
        </w:tc>
        <w:tc>
          <w:tcPr>
            <w:tcW w:w="849" w:type="dxa"/>
            <w:vAlign w:val="center"/>
          </w:tcPr>
          <w:p w14:paraId="22FB6C9D">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证明文件所在位置</w:t>
            </w:r>
          </w:p>
        </w:tc>
        <w:tc>
          <w:tcPr>
            <w:tcW w:w="723" w:type="dxa"/>
            <w:vAlign w:val="center"/>
          </w:tcPr>
          <w:p w14:paraId="336FF713">
            <w:pPr>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3BD3F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8" w:hRule="atLeast"/>
        </w:trPr>
        <w:tc>
          <w:tcPr>
            <w:tcW w:w="530" w:type="dxa"/>
            <w:vAlign w:val="center"/>
          </w:tcPr>
          <w:p w14:paraId="1E8251B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60" w:type="dxa"/>
          </w:tcPr>
          <w:p w14:paraId="2F95638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2B40FDD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7D848C8">
            <w:pPr>
              <w:pStyle w:val="2"/>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bookmarkStart w:id="0" w:name="_Toc21940"/>
            <w:r>
              <w:rPr>
                <w:rFonts w:hint="eastAsia" w:ascii="宋体" w:hAnsi="宋体" w:eastAsia="宋体" w:cs="宋体"/>
                <w:sz w:val="22"/>
                <w:szCs w:val="22"/>
                <w:highlight w:val="none"/>
                <w:lang w:val="en-US" w:eastAsia="zh-CN"/>
              </w:rPr>
              <w:t>二、</w:t>
            </w:r>
            <w:r>
              <w:rPr>
                <w:rFonts w:hint="eastAsia" w:ascii="宋体" w:hAnsi="宋体" w:eastAsia="宋体" w:cs="宋体"/>
                <w:sz w:val="22"/>
                <w:szCs w:val="22"/>
                <w:highlight w:val="none"/>
              </w:rPr>
              <w:t>项目采购需求</w:t>
            </w:r>
            <w:bookmarkEnd w:id="0"/>
          </w:p>
          <w:p w14:paraId="56000EEB">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kern w:val="3"/>
                <w:sz w:val="22"/>
                <w:szCs w:val="22"/>
                <w:highlight w:val="none"/>
                <w:lang w:bidi="ar"/>
              </w:rPr>
            </w:pPr>
            <w:r>
              <w:rPr>
                <w:rFonts w:hint="eastAsia" w:ascii="宋体" w:hAnsi="宋体" w:eastAsia="宋体" w:cs="宋体"/>
                <w:kern w:val="3"/>
                <w:sz w:val="22"/>
                <w:szCs w:val="22"/>
                <w:highlight w:val="none"/>
                <w:lang w:bidi="ar"/>
              </w:rPr>
              <w:t>按照警用数字集群（PDT）通信系统相关标准规范；建设城区、乡镇、道路以及重点场所的高质量无线覆盖网络并健全完善警务通信保障体系；建设完备的鉴权、加密等安全加固防护设备；满足网络安全等级保护第二级要求，并接入省厅对讲业务互联平台</w:t>
            </w:r>
            <w:r>
              <w:rPr>
                <w:rFonts w:hint="eastAsia" w:ascii="宋体" w:hAnsi="宋体" w:eastAsia="宋体" w:cs="宋体"/>
                <w:kern w:val="3"/>
                <w:sz w:val="22"/>
                <w:szCs w:val="22"/>
                <w:highlight w:val="none"/>
                <w:lang w:eastAsia="zh-CN" w:bidi="ar"/>
              </w:rPr>
              <w:t>。</w:t>
            </w:r>
          </w:p>
          <w:p w14:paraId="770935FA">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kern w:val="3"/>
                <w:sz w:val="22"/>
                <w:szCs w:val="22"/>
                <w:highlight w:val="none"/>
                <w:lang w:bidi="ar"/>
              </w:rPr>
            </w:pPr>
            <w:r>
              <w:rPr>
                <w:rFonts w:hint="eastAsia" w:ascii="宋体" w:hAnsi="宋体" w:eastAsia="宋体" w:cs="宋体"/>
                <w:kern w:val="3"/>
                <w:sz w:val="22"/>
                <w:szCs w:val="22"/>
                <w:highlight w:val="none"/>
                <w:lang w:bidi="ar"/>
              </w:rPr>
              <w:t>最终建成完善的警用数字集群（PDT）通信系统，</w:t>
            </w:r>
            <w:r>
              <w:rPr>
                <w:rFonts w:hint="eastAsia" w:ascii="宋体" w:hAnsi="宋体" w:eastAsia="宋体" w:cs="宋体"/>
                <w:sz w:val="22"/>
                <w:szCs w:val="22"/>
                <w:highlight w:val="none"/>
              </w:rPr>
              <w:t>满足≥95%路面覆盖率，市区信号场强≥-85dBm、镇区≥-90dBm</w:t>
            </w:r>
            <w:r>
              <w:rPr>
                <w:rFonts w:hint="eastAsia" w:ascii="宋体" w:hAnsi="宋体" w:eastAsia="宋体" w:cs="宋体"/>
                <w:kern w:val="3"/>
                <w:sz w:val="22"/>
                <w:szCs w:val="22"/>
                <w:highlight w:val="none"/>
                <w:lang w:bidi="ar"/>
              </w:rPr>
              <w:t>；为中山市公安机关实战化、扁平化、一体化指挥调度提供有力的技术支撑，满足不少于10年的使用要求。</w:t>
            </w:r>
          </w:p>
          <w:p w14:paraId="4DE58E7C">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kern w:val="3"/>
                <w:sz w:val="22"/>
                <w:szCs w:val="22"/>
                <w:highlight w:val="none"/>
                <w:lang w:bidi="ar"/>
              </w:rPr>
            </w:pPr>
            <w:r>
              <w:rPr>
                <w:rFonts w:hint="eastAsia" w:ascii="宋体" w:hAnsi="宋体" w:eastAsia="宋体" w:cs="宋体"/>
                <w:kern w:val="3"/>
                <w:sz w:val="22"/>
                <w:szCs w:val="22"/>
                <w:highlight w:val="none"/>
                <w:lang w:bidi="ar"/>
              </w:rPr>
              <w:t>本项目PDT系统建设必须符合公安部发布的“警用数字集群（PDT）通信系统”相关技术规范的有关要求，相关指标要求如下：</w:t>
            </w:r>
          </w:p>
          <w:p w14:paraId="430B362B">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kern w:val="3"/>
                <w:sz w:val="22"/>
                <w:szCs w:val="22"/>
                <w:highlight w:val="none"/>
                <w:lang w:bidi="ar"/>
              </w:rPr>
            </w:pPr>
            <w:r>
              <w:rPr>
                <w:rFonts w:hint="eastAsia" w:ascii="宋体" w:hAnsi="宋体" w:eastAsia="宋体" w:cs="宋体"/>
                <w:kern w:val="3"/>
                <w:sz w:val="22"/>
                <w:szCs w:val="22"/>
                <w:highlight w:val="none"/>
                <w:lang w:bidi="ar"/>
              </w:rPr>
              <w:t>PDT系统基站联网率：100%；</w:t>
            </w:r>
          </w:p>
          <w:p w14:paraId="2353DC2A">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kern w:val="3"/>
                <w:sz w:val="22"/>
                <w:szCs w:val="22"/>
                <w:highlight w:val="none"/>
                <w:lang w:bidi="ar"/>
              </w:rPr>
            </w:pPr>
            <w:r>
              <w:rPr>
                <w:rFonts w:hint="eastAsia" w:ascii="宋体" w:hAnsi="宋体" w:eastAsia="宋体" w:cs="宋体"/>
                <w:kern w:val="3"/>
                <w:sz w:val="22"/>
                <w:szCs w:val="22"/>
                <w:highlight w:val="none"/>
                <w:lang w:bidi="ar"/>
              </w:rPr>
              <w:t>PDT系统排队等待概率：≤5%；</w:t>
            </w:r>
          </w:p>
          <w:p w14:paraId="53CC4AD9">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kern w:val="3"/>
                <w:sz w:val="22"/>
                <w:szCs w:val="22"/>
                <w:highlight w:val="none"/>
                <w:lang w:bidi="ar"/>
              </w:rPr>
            </w:pPr>
            <w:r>
              <w:rPr>
                <w:rFonts w:hint="eastAsia" w:ascii="宋体" w:hAnsi="宋体" w:eastAsia="宋体" w:cs="宋体"/>
                <w:kern w:val="3"/>
                <w:sz w:val="22"/>
                <w:szCs w:val="22"/>
                <w:highlight w:val="none"/>
                <w:lang w:bidi="ar"/>
              </w:rPr>
              <w:t>PDT系统同</w:t>
            </w:r>
            <w:r>
              <w:rPr>
                <w:rFonts w:hint="eastAsia" w:ascii="宋体" w:hAnsi="宋体" w:eastAsia="宋体" w:cs="宋体"/>
                <w:kern w:val="3"/>
                <w:sz w:val="22"/>
                <w:szCs w:val="22"/>
                <w:highlight w:val="none"/>
                <w:lang w:eastAsia="zh-CN" w:bidi="ar"/>
              </w:rPr>
              <w:t>交换控制中心</w:t>
            </w:r>
            <w:r>
              <w:rPr>
                <w:rFonts w:hint="eastAsia" w:ascii="宋体" w:hAnsi="宋体" w:eastAsia="宋体" w:cs="宋体"/>
                <w:kern w:val="3"/>
                <w:sz w:val="22"/>
                <w:szCs w:val="22"/>
                <w:highlight w:val="none"/>
                <w:lang w:bidi="ar"/>
              </w:rPr>
              <w:t>组呼建立时间：≤300ms；</w:t>
            </w:r>
          </w:p>
          <w:p w14:paraId="1569BE26">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kern w:val="3"/>
                <w:sz w:val="22"/>
                <w:szCs w:val="22"/>
                <w:highlight w:val="none"/>
                <w:lang w:bidi="ar"/>
              </w:rPr>
            </w:pPr>
            <w:r>
              <w:rPr>
                <w:rFonts w:hint="eastAsia" w:ascii="宋体" w:hAnsi="宋体" w:eastAsia="宋体" w:cs="宋体"/>
                <w:kern w:val="3"/>
                <w:sz w:val="22"/>
                <w:szCs w:val="22"/>
                <w:highlight w:val="none"/>
                <w:lang w:bidi="ar"/>
              </w:rPr>
              <w:t>PDT系统跨</w:t>
            </w:r>
            <w:r>
              <w:rPr>
                <w:rFonts w:hint="eastAsia" w:ascii="宋体" w:hAnsi="宋体" w:eastAsia="宋体" w:cs="宋体"/>
                <w:kern w:val="3"/>
                <w:sz w:val="22"/>
                <w:szCs w:val="22"/>
                <w:highlight w:val="none"/>
                <w:lang w:eastAsia="zh-CN" w:bidi="ar"/>
              </w:rPr>
              <w:t>交换控制中心</w:t>
            </w:r>
            <w:r>
              <w:rPr>
                <w:rFonts w:hint="eastAsia" w:ascii="宋体" w:hAnsi="宋体" w:eastAsia="宋体" w:cs="宋体"/>
                <w:kern w:val="3"/>
                <w:sz w:val="22"/>
                <w:szCs w:val="22"/>
                <w:highlight w:val="none"/>
                <w:lang w:bidi="ar"/>
              </w:rPr>
              <w:t>组呼建立时间：≤500ms；</w:t>
            </w:r>
          </w:p>
          <w:p w14:paraId="0778E752">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kern w:val="3"/>
                <w:sz w:val="22"/>
                <w:szCs w:val="22"/>
                <w:highlight w:val="none"/>
                <w:lang w:bidi="ar"/>
              </w:rPr>
            </w:pPr>
            <w:r>
              <w:rPr>
                <w:rFonts w:hint="eastAsia" w:ascii="宋体" w:hAnsi="宋体" w:eastAsia="宋体" w:cs="宋体"/>
                <w:kern w:val="3"/>
                <w:sz w:val="22"/>
                <w:szCs w:val="22"/>
                <w:highlight w:val="none"/>
                <w:lang w:bidi="ar"/>
              </w:rPr>
              <w:t>PDT系统通话中断率：≤2%；</w:t>
            </w:r>
          </w:p>
          <w:p w14:paraId="3256E7CE">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kern w:val="3"/>
                <w:sz w:val="22"/>
                <w:szCs w:val="22"/>
                <w:highlight w:val="none"/>
                <w:lang w:bidi="ar"/>
              </w:rPr>
              <w:t>PDT系统呼叫损失率：≤5%</w:t>
            </w:r>
            <w:r>
              <w:rPr>
                <w:rFonts w:hint="eastAsia" w:ascii="宋体" w:hAnsi="宋体" w:eastAsia="宋体" w:cs="宋体"/>
                <w:kern w:val="3"/>
                <w:sz w:val="22"/>
                <w:szCs w:val="22"/>
                <w:highlight w:val="none"/>
                <w:lang w:eastAsia="zh-CN" w:bidi="ar"/>
              </w:rPr>
              <w:t>。</w:t>
            </w:r>
          </w:p>
        </w:tc>
        <w:tc>
          <w:tcPr>
            <w:tcW w:w="1208" w:type="dxa"/>
          </w:tcPr>
          <w:p w14:paraId="423A214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1DDD88E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A51173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AC7164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62CC6C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38359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0401A59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60" w:type="dxa"/>
          </w:tcPr>
          <w:p w14:paraId="688DD63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B54664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05154DEC">
            <w:pPr>
              <w:pStyle w:val="3"/>
              <w:pageBreakBefore w:val="0"/>
              <w:widowControl w:val="0"/>
              <w:numPr>
                <w:ilvl w:val="1"/>
                <w:numId w:val="0"/>
              </w:numPr>
              <w:kinsoku/>
              <w:wordWrap/>
              <w:overflowPunct/>
              <w:topLinePunct w:val="0"/>
              <w:autoSpaceDE/>
              <w:autoSpaceDN/>
              <w:bidi w:val="0"/>
              <w:adjustRightInd/>
              <w:snapToGrid/>
              <w:spacing w:before="0" w:beforeAutospacing="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一</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PDT系统</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采购需求</w:t>
            </w:r>
          </w:p>
          <w:p w14:paraId="3EB14396">
            <w:pPr>
              <w:pStyle w:val="4"/>
              <w:pageBreakBefore w:val="0"/>
              <w:widowControl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bookmarkStart w:id="1" w:name="_Toc4158"/>
            <w:bookmarkStart w:id="2" w:name="_Toc7154"/>
            <w:bookmarkStart w:id="3" w:name="_Toc32053"/>
            <w:bookmarkStart w:id="4" w:name="_Toc32669"/>
            <w:bookmarkStart w:id="5" w:name="_Toc1936"/>
            <w:bookmarkStart w:id="6" w:name="_Toc10972"/>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US"/>
              </w:rPr>
              <w:t>PDT系统</w:t>
            </w:r>
            <w:r>
              <w:rPr>
                <w:rFonts w:hint="eastAsia" w:ascii="宋体" w:hAnsi="宋体" w:eastAsia="宋体" w:cs="宋体"/>
                <w:sz w:val="22"/>
                <w:szCs w:val="22"/>
                <w:highlight w:val="none"/>
              </w:rPr>
              <w:t>交换</w:t>
            </w:r>
            <w:bookmarkEnd w:id="1"/>
            <w:r>
              <w:rPr>
                <w:rFonts w:hint="eastAsia" w:ascii="宋体" w:hAnsi="宋体" w:eastAsia="宋体" w:cs="宋体"/>
                <w:sz w:val="22"/>
                <w:szCs w:val="22"/>
                <w:highlight w:val="none"/>
              </w:rPr>
              <w:t>控制中心</w:t>
            </w:r>
            <w:bookmarkEnd w:id="2"/>
            <w:bookmarkEnd w:id="3"/>
            <w:bookmarkEnd w:id="4"/>
            <w:bookmarkEnd w:id="5"/>
            <w:bookmarkEnd w:id="6"/>
          </w:p>
          <w:p w14:paraId="69962AAB">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交换控制中心是警用数字集群（PDT）通信系统的核心，提供呼叫控制和处理功能、基站接入管理、节点互联、资源管理、VLR服务、移动性管理、分组业务处理、短数据业务处理、补充业务处理、网管、认证与授权等功能。</w:t>
            </w:r>
          </w:p>
          <w:p w14:paraId="0026DD06">
            <w:pPr>
              <w:pageBreakBefore w:val="0"/>
              <w:widowControl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为确保</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的可靠性和安全性，本项目升级中山市公安局</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和新建古镇备</w:t>
            </w:r>
            <w:r>
              <w:rPr>
                <w:rFonts w:hint="eastAsia" w:ascii="宋体" w:hAnsi="宋体" w:eastAsia="宋体" w:cs="宋体"/>
                <w:sz w:val="22"/>
                <w:szCs w:val="22"/>
                <w:highlight w:val="none"/>
                <w:lang w:val="en-US" w:eastAsia="zh-CN"/>
              </w:rPr>
              <w:t>用</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。两个</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之间建立同步机制，数据实时同步备份，室外基站同时接入两个</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，实现冗余灾备。当其中一个</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故障或者对外传输链路被损坏，导致</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整体失效时，另外一个</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可以自动快速接管全部业务，从而保证全网的正常运行，确保指挥系统的正常有效。</w:t>
            </w:r>
          </w:p>
          <w:p w14:paraId="7B6DEEE2">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新建或升级改造的</w:t>
            </w:r>
            <w:r>
              <w:rPr>
                <w:rFonts w:hint="eastAsia" w:ascii="宋体" w:hAnsi="宋体" w:eastAsia="宋体" w:cs="宋体"/>
                <w:b w:val="0"/>
                <w:bCs w:val="0"/>
                <w:sz w:val="22"/>
                <w:szCs w:val="22"/>
                <w:highlight w:val="none"/>
                <w:lang w:eastAsia="zh-CN"/>
              </w:rPr>
              <w:t>交换控制中心</w:t>
            </w:r>
            <w:r>
              <w:rPr>
                <w:rFonts w:hint="eastAsia" w:ascii="宋体" w:hAnsi="宋体" w:eastAsia="宋体" w:cs="宋体"/>
                <w:sz w:val="22"/>
                <w:szCs w:val="22"/>
                <w:highlight w:val="none"/>
              </w:rPr>
              <w:t>需按照GA</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T</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1364-2017《警用数字集群(PDT)通信系统互联技术规范》要求实现PDT系统间的互联互通。遵循《广东省级对讲业务互联平台互联接口说明》的具体要求实现</w:t>
            </w:r>
            <w:r>
              <w:rPr>
                <w:rFonts w:hint="eastAsia" w:ascii="宋体" w:hAnsi="宋体" w:eastAsia="宋体" w:cs="宋体"/>
                <w:b w:val="0"/>
                <w:bCs w:val="0"/>
                <w:sz w:val="22"/>
                <w:szCs w:val="22"/>
                <w:highlight w:val="none"/>
              </w:rPr>
              <w:t>与省级对讲业务互联平台API接口互联，并将相关数据传输至省平台</w:t>
            </w:r>
            <w:r>
              <w:rPr>
                <w:rFonts w:hint="eastAsia" w:ascii="宋体" w:hAnsi="宋体" w:eastAsia="宋体" w:cs="宋体"/>
                <w:b w:val="0"/>
                <w:bCs w:val="0"/>
                <w:sz w:val="22"/>
                <w:szCs w:val="22"/>
                <w:highlight w:val="none"/>
                <w:lang w:eastAsia="zh-CN"/>
              </w:rPr>
              <w:t>，</w:t>
            </w:r>
            <w:r>
              <w:rPr>
                <w:rFonts w:hint="eastAsia" w:ascii="宋体" w:hAnsi="宋体" w:eastAsia="宋体" w:cs="宋体"/>
                <w:sz w:val="22"/>
                <w:szCs w:val="22"/>
                <w:highlight w:val="none"/>
              </w:rPr>
              <w:t>切实满足项目的各项要求</w:t>
            </w:r>
            <w:r>
              <w:rPr>
                <w:rFonts w:hint="eastAsia" w:ascii="宋体" w:hAnsi="宋体" w:eastAsia="宋体" w:cs="宋体"/>
                <w:b w:val="0"/>
                <w:bCs w:val="0"/>
                <w:sz w:val="22"/>
                <w:szCs w:val="22"/>
                <w:highlight w:val="none"/>
              </w:rPr>
              <w:t>。</w:t>
            </w:r>
          </w:p>
          <w:tbl>
            <w:tblPr>
              <w:tblStyle w:val="17"/>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6547"/>
            </w:tblGrid>
            <w:tr w14:paraId="2545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53E04C11">
                  <w:pPr>
                    <w:pageBreakBefore w:val="0"/>
                    <w:kinsoku/>
                    <w:wordWrap/>
                    <w:autoSpaceDE/>
                    <w:autoSpaceDN/>
                    <w:bidi w:val="0"/>
                    <w:spacing w:line="360" w:lineRule="auto"/>
                    <w:jc w:val="center"/>
                    <w:rPr>
                      <w:rFonts w:hint="eastAsia" w:ascii="宋体" w:hAnsi="宋体" w:eastAsia="宋体" w:cs="宋体"/>
                      <w:b/>
                      <w:bCs/>
                      <w:sz w:val="22"/>
                      <w:szCs w:val="22"/>
                      <w:highlight w:val="none"/>
                      <w:vertAlign w:val="baseline"/>
                      <w:lang w:val="en-US" w:eastAsia="zh-CN"/>
                    </w:rPr>
                  </w:pPr>
                  <w:r>
                    <w:rPr>
                      <w:rFonts w:hint="eastAsia" w:ascii="宋体" w:hAnsi="宋体" w:eastAsia="宋体" w:cs="宋体"/>
                      <w:b/>
                      <w:bCs/>
                      <w:sz w:val="22"/>
                      <w:szCs w:val="22"/>
                      <w:highlight w:val="none"/>
                      <w:vertAlign w:val="baseline"/>
                      <w:lang w:val="en-US" w:eastAsia="zh-CN"/>
                    </w:rPr>
                    <w:t>类别</w:t>
                  </w:r>
                </w:p>
              </w:tc>
              <w:tc>
                <w:tcPr>
                  <w:tcW w:w="6547" w:type="dxa"/>
                </w:tcPr>
                <w:p w14:paraId="72F698D3">
                  <w:pPr>
                    <w:pageBreakBefore w:val="0"/>
                    <w:kinsoku/>
                    <w:wordWrap/>
                    <w:autoSpaceDE/>
                    <w:autoSpaceDN/>
                    <w:bidi w:val="0"/>
                    <w:spacing w:line="360" w:lineRule="auto"/>
                    <w:jc w:val="center"/>
                    <w:rPr>
                      <w:rFonts w:hint="eastAsia" w:ascii="宋体" w:hAnsi="宋体" w:eastAsia="宋体" w:cs="宋体"/>
                      <w:b/>
                      <w:bCs/>
                      <w:sz w:val="22"/>
                      <w:szCs w:val="22"/>
                      <w:highlight w:val="none"/>
                      <w:vertAlign w:val="baseline"/>
                      <w:lang w:val="en-US" w:eastAsia="zh-CN"/>
                    </w:rPr>
                  </w:pPr>
                  <w:r>
                    <w:rPr>
                      <w:rFonts w:hint="eastAsia" w:ascii="宋体" w:hAnsi="宋体" w:eastAsia="宋体" w:cs="宋体"/>
                      <w:b/>
                      <w:bCs/>
                      <w:sz w:val="22"/>
                      <w:szCs w:val="22"/>
                      <w:highlight w:val="none"/>
                      <w:vertAlign w:val="baseline"/>
                      <w:lang w:val="en-US" w:eastAsia="zh-CN"/>
                    </w:rPr>
                    <w:t>描述</w:t>
                  </w:r>
                </w:p>
              </w:tc>
            </w:tr>
            <w:tr w14:paraId="5D2E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258DA89B">
                  <w:pPr>
                    <w:pageBreakBefore w:val="0"/>
                    <w:kinsoku/>
                    <w:wordWrap/>
                    <w:autoSpaceDE/>
                    <w:autoSpaceDN/>
                    <w:bidi w:val="0"/>
                    <w:spacing w:line="360" w:lineRule="auto"/>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rPr>
                    <w:t>系统组成</w:t>
                  </w:r>
                </w:p>
              </w:tc>
              <w:tc>
                <w:tcPr>
                  <w:tcW w:w="6547" w:type="dxa"/>
                </w:tcPr>
                <w:p w14:paraId="586D09FB">
                  <w:pPr>
                    <w:pStyle w:val="22"/>
                    <w:pageBreakBefore w:val="0"/>
                    <w:widowControl w:val="0"/>
                    <w:numPr>
                      <w:ilvl w:val="1"/>
                      <w:numId w:val="0"/>
                    </w:numPr>
                    <w:tabs>
                      <w:tab w:val="clear" w:pos="1260"/>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呼叫控制</w:t>
                  </w:r>
                  <w:r>
                    <w:rPr>
                      <w:rFonts w:hint="eastAsia" w:ascii="宋体" w:hAnsi="宋体" w:eastAsia="宋体" w:cs="宋体"/>
                      <w:sz w:val="22"/>
                      <w:szCs w:val="22"/>
                      <w:highlight w:val="none"/>
                      <w:lang w:val="en-US"/>
                    </w:rPr>
                    <w:t>模块</w:t>
                  </w:r>
                </w:p>
                <w:p w14:paraId="75C4EC98">
                  <w:pPr>
                    <w:pStyle w:val="22"/>
                    <w:pageBreakBefore w:val="0"/>
                    <w:widowControl w:val="0"/>
                    <w:numPr>
                      <w:ilvl w:val="1"/>
                      <w:numId w:val="0"/>
                    </w:numPr>
                    <w:tabs>
                      <w:tab w:val="clear" w:pos="1260"/>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基站接入</w:t>
                  </w:r>
                  <w:r>
                    <w:rPr>
                      <w:rFonts w:hint="eastAsia" w:ascii="宋体" w:hAnsi="宋体" w:eastAsia="宋体" w:cs="宋体"/>
                      <w:sz w:val="22"/>
                      <w:szCs w:val="22"/>
                      <w:highlight w:val="none"/>
                      <w:lang w:val="en-US"/>
                    </w:rPr>
                    <w:t>模块</w:t>
                  </w:r>
                </w:p>
                <w:p w14:paraId="461C615D">
                  <w:pPr>
                    <w:pStyle w:val="22"/>
                    <w:pageBreakBefore w:val="0"/>
                    <w:widowControl w:val="0"/>
                    <w:numPr>
                      <w:ilvl w:val="1"/>
                      <w:numId w:val="0"/>
                    </w:numPr>
                    <w:tabs>
                      <w:tab w:val="clear" w:pos="1260"/>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节点互联</w:t>
                  </w:r>
                  <w:r>
                    <w:rPr>
                      <w:rFonts w:hint="eastAsia" w:ascii="宋体" w:hAnsi="宋体" w:eastAsia="宋体" w:cs="宋体"/>
                      <w:sz w:val="22"/>
                      <w:szCs w:val="22"/>
                      <w:highlight w:val="none"/>
                      <w:lang w:val="en-US"/>
                    </w:rPr>
                    <w:t>模块</w:t>
                  </w:r>
                </w:p>
                <w:p w14:paraId="2CDFFEA5">
                  <w:pPr>
                    <w:pStyle w:val="22"/>
                    <w:pageBreakBefore w:val="0"/>
                    <w:widowControl w:val="0"/>
                    <w:numPr>
                      <w:ilvl w:val="1"/>
                      <w:numId w:val="0"/>
                    </w:numPr>
                    <w:tabs>
                      <w:tab w:val="clear" w:pos="1260"/>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资源管理</w:t>
                  </w:r>
                  <w:r>
                    <w:rPr>
                      <w:rFonts w:hint="eastAsia" w:ascii="宋体" w:hAnsi="宋体" w:eastAsia="宋体" w:cs="宋体"/>
                      <w:sz w:val="22"/>
                      <w:szCs w:val="22"/>
                      <w:highlight w:val="none"/>
                      <w:lang w:val="en-US"/>
                    </w:rPr>
                    <w:t>模块</w:t>
                  </w:r>
                </w:p>
                <w:p w14:paraId="7F945EEE">
                  <w:pPr>
                    <w:pStyle w:val="23"/>
                    <w:pageBreakBefore w:val="0"/>
                    <w:widowControl w:val="0"/>
                    <w:tabs>
                      <w:tab w:val="left" w:pos="7140"/>
                      <w:tab w:val="left" w:pos="7560"/>
                    </w:tabs>
                    <w:kinsoku/>
                    <w:wordWrap/>
                    <w:overflowPunct/>
                    <w:topLinePunct w:val="0"/>
                    <w:autoSpaceDE/>
                    <w:autoSpaceDN/>
                    <w:bidi w:val="0"/>
                    <w:adjustRightInd/>
                    <w:snapToGrid/>
                    <w:spacing w:beforeAutospacing="0" w:afterAutospacing="0" w:line="360" w:lineRule="auto"/>
                    <w:ind w:right="422" w:rightChars="201"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vertAlign w:val="baseline"/>
                      <w:lang w:eastAsia="zh-CN"/>
                    </w:rPr>
                    <w:t>以上模块具体描述详见</w:t>
                  </w:r>
                  <w:r>
                    <w:rPr>
                      <w:rFonts w:hint="eastAsia" w:ascii="宋体" w:hAnsi="宋体" w:eastAsia="宋体" w:cs="宋体"/>
                      <w:kern w:val="3"/>
                      <w:sz w:val="22"/>
                      <w:szCs w:val="22"/>
                      <w:highlight w:val="none"/>
                      <w:lang w:bidi="ar"/>
                    </w:rPr>
                    <w:t>公安部发布的“警用数字集群（PDT）通信系统”相关技术规范</w:t>
                  </w:r>
                  <w:r>
                    <w:rPr>
                      <w:rFonts w:hint="eastAsia" w:ascii="宋体" w:hAnsi="宋体" w:eastAsia="宋体" w:cs="宋体"/>
                      <w:kern w:val="3"/>
                      <w:sz w:val="22"/>
                      <w:szCs w:val="22"/>
                      <w:highlight w:val="none"/>
                      <w:lang w:eastAsia="zh-CN" w:bidi="ar"/>
                    </w:rPr>
                    <w:t>。</w:t>
                  </w:r>
                </w:p>
              </w:tc>
            </w:tr>
            <w:tr w14:paraId="6185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0ABAA8E3">
                  <w:pPr>
                    <w:pageBreakBefore w:val="0"/>
                    <w:kinsoku/>
                    <w:wordWrap/>
                    <w:autoSpaceDE/>
                    <w:autoSpaceDN/>
                    <w:bidi w:val="0"/>
                    <w:spacing w:line="360" w:lineRule="auto"/>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rPr>
                    <w:t>系统功能</w:t>
                  </w:r>
                </w:p>
              </w:tc>
              <w:tc>
                <w:tcPr>
                  <w:tcW w:w="6547" w:type="dxa"/>
                </w:tcPr>
                <w:p w14:paraId="5BC68ACE">
                  <w:pPr>
                    <w:pageBreakBefore w:val="0"/>
                    <w:kinsoku/>
                    <w:wordWrap/>
                    <w:autoSpaceDE/>
                    <w:autoSpaceDN/>
                    <w:bidi w:val="0"/>
                    <w:spacing w:line="360" w:lineRule="auto"/>
                    <w:rPr>
                      <w:rFonts w:hint="eastAsia" w:ascii="宋体" w:hAnsi="宋体" w:eastAsia="宋体" w:cs="宋体"/>
                      <w:sz w:val="22"/>
                      <w:szCs w:val="22"/>
                      <w:highlight w:val="none"/>
                      <w:vertAlign w:val="baseline"/>
                    </w:rPr>
                  </w:pPr>
                  <w:bookmarkStart w:id="7" w:name="2.2_扩展功能"/>
                  <w:bookmarkEnd w:id="7"/>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vertAlign w:val="baseline"/>
                    </w:rPr>
                    <w:t>基本业务需包含以下功能：登记、去登记、鉴权、漫游、语音单呼、语音组呼、组呼迟入、组呼并入、广播呼叫、紧急呼叫、优先呼叫、报警、环境侦听、监听、插话、强拆、越区切换、通话限时、讲话方身份识别、PTT授权、遥毙、遥晕、复活、动态重组、呼叫限制、状态消息、短消息、卫星定位信息传输、网络管理、端到端安全、PDT系统之间的互联、呼叫转移、繁忙排队、分组数据、空口安全、限定基站呼叫、信道监控。</w:t>
                  </w:r>
                </w:p>
                <w:p w14:paraId="055A9EBE">
                  <w:pPr>
                    <w:pageBreakBefore w:val="0"/>
                    <w:kinsoku/>
                    <w:wordWrap/>
                    <w:autoSpaceDE/>
                    <w:autoSpaceDN/>
                    <w:bidi w:val="0"/>
                    <w:spacing w:line="360" w:lineRule="auto"/>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w:t>
                  </w:r>
                  <w:r>
                    <w:rPr>
                      <w:rFonts w:hint="eastAsia" w:ascii="宋体" w:hAnsi="宋体" w:eastAsia="宋体" w:cs="宋体"/>
                      <w:sz w:val="22"/>
                      <w:szCs w:val="22"/>
                      <w:highlight w:val="none"/>
                      <w:vertAlign w:val="baseline"/>
                      <w:lang w:val="en-US" w:eastAsia="zh-CN"/>
                    </w:rPr>
                    <w:t>3</w:t>
                  </w:r>
                  <w:r>
                    <w:rPr>
                      <w:rFonts w:hint="eastAsia" w:ascii="宋体" w:hAnsi="宋体" w:eastAsia="宋体" w:cs="宋体"/>
                      <w:sz w:val="22"/>
                      <w:szCs w:val="22"/>
                      <w:highlight w:val="none"/>
                      <w:vertAlign w:val="baseline"/>
                      <w:lang w:eastAsia="zh-CN"/>
                    </w:rPr>
                    <w:t>）以上功能具体描述详见</w:t>
                  </w:r>
                  <w:r>
                    <w:rPr>
                      <w:rFonts w:hint="eastAsia" w:ascii="宋体" w:hAnsi="宋体" w:eastAsia="宋体" w:cs="宋体"/>
                      <w:kern w:val="3"/>
                      <w:sz w:val="22"/>
                      <w:szCs w:val="22"/>
                      <w:highlight w:val="none"/>
                      <w:lang w:bidi="ar"/>
                    </w:rPr>
                    <w:t>公安部发布的“警用数字集群（PDT）通信系统”相关技术规范</w:t>
                  </w:r>
                  <w:r>
                    <w:rPr>
                      <w:rFonts w:hint="eastAsia" w:ascii="宋体" w:hAnsi="宋体" w:eastAsia="宋体" w:cs="宋体"/>
                      <w:kern w:val="3"/>
                      <w:sz w:val="22"/>
                      <w:szCs w:val="22"/>
                      <w:highlight w:val="none"/>
                      <w:lang w:eastAsia="zh-CN" w:bidi="ar"/>
                    </w:rPr>
                    <w:t>。</w:t>
                  </w:r>
                </w:p>
              </w:tc>
            </w:tr>
            <w:tr w14:paraId="04D0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5EF28C45">
                  <w:pPr>
                    <w:pageBreakBefore w:val="0"/>
                    <w:kinsoku/>
                    <w:wordWrap/>
                    <w:autoSpaceDE/>
                    <w:autoSpaceDN/>
                    <w:bidi w:val="0"/>
                    <w:spacing w:line="360" w:lineRule="auto"/>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rPr>
                    <w:t>性能指标要求</w:t>
                  </w:r>
                </w:p>
              </w:tc>
              <w:tc>
                <w:tcPr>
                  <w:tcW w:w="6547" w:type="dxa"/>
                </w:tcPr>
                <w:p w14:paraId="0627C1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满足警用数字集群（PDT）通信系统技术规范相关指标要求</w:t>
                  </w:r>
                  <w:r>
                    <w:rPr>
                      <w:rFonts w:hint="eastAsia" w:ascii="宋体" w:hAnsi="宋体" w:eastAsia="宋体" w:cs="宋体"/>
                      <w:sz w:val="22"/>
                      <w:szCs w:val="22"/>
                      <w:highlight w:val="none"/>
                      <w:lang w:eastAsia="zh-CN"/>
                    </w:rPr>
                    <w:t>。</w:t>
                  </w:r>
                </w:p>
                <w:p w14:paraId="17C26F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交换控制中心完成信令和语音交换，包括跨站的呼叫和管理</w:t>
                  </w:r>
                  <w:r>
                    <w:rPr>
                      <w:rFonts w:hint="eastAsia" w:ascii="宋体" w:hAnsi="宋体" w:eastAsia="宋体" w:cs="宋体"/>
                      <w:sz w:val="22"/>
                      <w:szCs w:val="22"/>
                      <w:highlight w:val="none"/>
                      <w:lang w:eastAsia="zh-CN"/>
                    </w:rPr>
                    <w:t>。</w:t>
                  </w:r>
                </w:p>
                <w:p w14:paraId="397410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交换控制中心记录和存储用户相关数据，实现对核心网的数据支撑</w:t>
                  </w:r>
                  <w:r>
                    <w:rPr>
                      <w:rFonts w:hint="eastAsia" w:ascii="宋体" w:hAnsi="宋体" w:eastAsia="宋体" w:cs="宋体"/>
                      <w:sz w:val="22"/>
                      <w:szCs w:val="22"/>
                      <w:highlight w:val="none"/>
                      <w:lang w:eastAsia="zh-CN"/>
                    </w:rPr>
                    <w:t>。</w:t>
                  </w:r>
                </w:p>
                <w:p w14:paraId="4C34DC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交换控制中心保存网络内的个呼用户/组用户数据、设备运行参数和日志数据等信息</w:t>
                  </w:r>
                  <w:r>
                    <w:rPr>
                      <w:rFonts w:hint="eastAsia" w:ascii="宋体" w:hAnsi="宋体" w:eastAsia="宋体" w:cs="宋体"/>
                      <w:sz w:val="22"/>
                      <w:szCs w:val="22"/>
                      <w:highlight w:val="none"/>
                      <w:lang w:eastAsia="zh-CN"/>
                    </w:rPr>
                    <w:t>。（该要求可按实际出厂设置在网管系统或其他系统内实现）</w:t>
                  </w:r>
                </w:p>
                <w:p w14:paraId="724D388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支持ESN号码读取、弱化鉴权功能</w:t>
                  </w:r>
                  <w:r>
                    <w:rPr>
                      <w:rFonts w:hint="eastAsia" w:ascii="宋体" w:hAnsi="宋体" w:eastAsia="宋体" w:cs="宋体"/>
                      <w:sz w:val="22"/>
                      <w:szCs w:val="22"/>
                      <w:highlight w:val="none"/>
                      <w:lang w:eastAsia="zh-CN"/>
                    </w:rPr>
                    <w:t>。（该要求可按实际出厂设置在网管系统或其他系统内实现）</w:t>
                  </w:r>
                </w:p>
                <w:p w14:paraId="796637E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(6)</w:t>
                  </w:r>
                  <w:r>
                    <w:rPr>
                      <w:rFonts w:hint="eastAsia" w:ascii="宋体" w:hAnsi="宋体" w:eastAsia="宋体" w:cs="宋体"/>
                      <w:sz w:val="22"/>
                      <w:szCs w:val="22"/>
                      <w:highlight w:val="none"/>
                    </w:rPr>
                    <w:t>支持专用信道分配，可配置将部分或者全部信道分配给特定用户或组使用，实现用户或组在通话中专享信道资源</w:t>
                  </w:r>
                  <w:r>
                    <w:rPr>
                      <w:rFonts w:hint="eastAsia" w:ascii="宋体" w:hAnsi="宋体" w:eastAsia="宋体" w:cs="宋体"/>
                      <w:sz w:val="22"/>
                      <w:szCs w:val="22"/>
                      <w:highlight w:val="none"/>
                      <w:lang w:eastAsia="zh-CN"/>
                    </w:rPr>
                    <w:t>。（该要求可按实际出厂设置在网管系统或其他系统内实现）</w:t>
                  </w:r>
                </w:p>
                <w:p w14:paraId="7BF41ED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vertAlign w:val="baseline"/>
                    </w:rPr>
                  </w:pPr>
                  <w:r>
                    <w:rPr>
                      <w:rFonts w:hint="eastAsia" w:ascii="宋体" w:hAnsi="宋体" w:eastAsia="宋体" w:cs="宋体"/>
                      <w:kern w:val="2"/>
                      <w:sz w:val="22"/>
                      <w:szCs w:val="22"/>
                      <w:highlight w:val="none"/>
                      <w:vertAlign w:val="baseline"/>
                      <w:lang w:val="en-US" w:eastAsia="zh-CN" w:bidi="ar-SA"/>
                    </w:rPr>
                    <w:t>(7)</w:t>
                  </w:r>
                  <w:r>
                    <w:rPr>
                      <w:rFonts w:hint="eastAsia" w:ascii="宋体" w:hAnsi="宋体" w:eastAsia="宋体" w:cs="宋体"/>
                      <w:sz w:val="22"/>
                      <w:szCs w:val="22"/>
                      <w:highlight w:val="none"/>
                    </w:rPr>
                    <w:t>交换控制中心支持异地容灾备份功能。</w:t>
                  </w:r>
                </w:p>
              </w:tc>
            </w:tr>
            <w:tr w14:paraId="6A8C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68BED266">
                  <w:pPr>
                    <w:pageBreakBefore w:val="0"/>
                    <w:kinsoku/>
                    <w:wordWrap/>
                    <w:autoSpaceDE/>
                    <w:autoSpaceDN/>
                    <w:bidi w:val="0"/>
                    <w:spacing w:line="360" w:lineRule="auto"/>
                    <w:rPr>
                      <w:rFonts w:hint="eastAsia" w:ascii="宋体" w:hAnsi="宋体" w:eastAsia="宋体" w:cs="宋体"/>
                      <w:sz w:val="22"/>
                      <w:szCs w:val="22"/>
                      <w:highlight w:val="none"/>
                      <w:lang w:val="en-US" w:eastAsia="zh-CN"/>
                    </w:rPr>
                  </w:pPr>
                  <w:r>
                    <w:rPr>
                      <w:rFonts w:hint="eastAsia" w:ascii="宋体" w:hAnsi="宋体" w:eastAsia="宋体" w:cs="宋体"/>
                      <w:b w:val="0"/>
                      <w:bCs w:val="0"/>
                      <w:sz w:val="22"/>
                      <w:szCs w:val="22"/>
                      <w:highlight w:val="none"/>
                    </w:rPr>
                    <w:t>技术指标</w:t>
                  </w:r>
                  <w:r>
                    <w:rPr>
                      <w:rFonts w:hint="eastAsia" w:ascii="宋体" w:hAnsi="宋体" w:eastAsia="宋体" w:cs="宋体"/>
                      <w:b w:val="0"/>
                      <w:bCs w:val="0"/>
                      <w:sz w:val="22"/>
                      <w:szCs w:val="22"/>
                      <w:highlight w:val="none"/>
                      <w:lang w:val="en-US" w:eastAsia="zh-CN"/>
                    </w:rPr>
                    <w:t>要求</w:t>
                  </w:r>
                </w:p>
              </w:tc>
              <w:tc>
                <w:tcPr>
                  <w:tcW w:w="6547" w:type="dxa"/>
                </w:tcPr>
                <w:p w14:paraId="138B92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接口方式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支持E1/IP以及混合链路</w:t>
                  </w:r>
                  <w:r>
                    <w:rPr>
                      <w:rFonts w:hint="eastAsia" w:ascii="宋体" w:hAnsi="宋体" w:eastAsia="宋体" w:cs="宋体"/>
                      <w:sz w:val="22"/>
                      <w:szCs w:val="22"/>
                      <w:highlight w:val="none"/>
                      <w:lang w:eastAsia="zh-CN"/>
                    </w:rPr>
                    <w:t>。</w:t>
                  </w:r>
                </w:p>
                <w:p w14:paraId="23D988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IP接口速率10M/100M自适应</w:t>
                  </w:r>
                  <w:r>
                    <w:rPr>
                      <w:rFonts w:hint="eastAsia" w:ascii="宋体" w:hAnsi="宋体" w:eastAsia="宋体" w:cs="宋体"/>
                      <w:sz w:val="22"/>
                      <w:szCs w:val="22"/>
                      <w:highlight w:val="none"/>
                      <w:lang w:eastAsia="zh-CN"/>
                    </w:rPr>
                    <w:t>。</w:t>
                  </w:r>
                </w:p>
                <w:p w14:paraId="0EC5B1C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IP接口类型</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标准RJ45</w:t>
                  </w:r>
                  <w:r>
                    <w:rPr>
                      <w:rFonts w:hint="eastAsia" w:ascii="宋体" w:hAnsi="宋体" w:eastAsia="宋体" w:cs="宋体"/>
                      <w:sz w:val="22"/>
                      <w:szCs w:val="22"/>
                      <w:highlight w:val="none"/>
                      <w:lang w:eastAsia="zh-CN"/>
                    </w:rPr>
                    <w:t>。</w:t>
                  </w:r>
                </w:p>
                <w:p w14:paraId="20C7B28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供电模式220V交流</w:t>
                  </w:r>
                  <w:r>
                    <w:rPr>
                      <w:rFonts w:hint="eastAsia" w:ascii="宋体" w:hAnsi="宋体" w:eastAsia="宋体" w:cs="宋体"/>
                      <w:sz w:val="22"/>
                      <w:szCs w:val="22"/>
                      <w:highlight w:val="none"/>
                      <w:lang w:eastAsia="zh-CN"/>
                    </w:rPr>
                    <w:t>。</w:t>
                  </w:r>
                </w:p>
                <w:p w14:paraId="0A0449B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单</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支持基站数量≥200</w:t>
                  </w:r>
                  <w:r>
                    <w:rPr>
                      <w:rFonts w:hint="eastAsia" w:ascii="宋体" w:hAnsi="宋体" w:eastAsia="宋体" w:cs="宋体"/>
                      <w:sz w:val="22"/>
                      <w:szCs w:val="22"/>
                      <w:highlight w:val="none"/>
                      <w:lang w:eastAsia="zh-CN"/>
                    </w:rPr>
                    <w:t>。</w:t>
                  </w:r>
                </w:p>
                <w:p w14:paraId="71D932A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(6)</w:t>
                  </w:r>
                  <w:r>
                    <w:rPr>
                      <w:rFonts w:hint="eastAsia" w:ascii="宋体" w:hAnsi="宋体" w:eastAsia="宋体" w:cs="宋体"/>
                      <w:sz w:val="22"/>
                      <w:szCs w:val="22"/>
                      <w:highlight w:val="none"/>
                    </w:rPr>
                    <w:t>单</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支持载波数≥1000</w:t>
                  </w:r>
                  <w:r>
                    <w:rPr>
                      <w:rFonts w:hint="eastAsia" w:ascii="宋体" w:hAnsi="宋体" w:eastAsia="宋体" w:cs="宋体"/>
                      <w:sz w:val="22"/>
                      <w:szCs w:val="22"/>
                      <w:highlight w:val="none"/>
                      <w:lang w:eastAsia="zh-CN"/>
                    </w:rPr>
                    <w:t>。</w:t>
                  </w:r>
                </w:p>
                <w:p w14:paraId="2798412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(7)</w:t>
                  </w:r>
                  <w:r>
                    <w:rPr>
                      <w:rFonts w:hint="eastAsia" w:ascii="宋体" w:hAnsi="宋体" w:eastAsia="宋体" w:cs="宋体"/>
                      <w:sz w:val="22"/>
                      <w:szCs w:val="22"/>
                      <w:highlight w:val="none"/>
                    </w:rPr>
                    <w:t>支持网管数量≥100</w:t>
                  </w:r>
                  <w:r>
                    <w:rPr>
                      <w:rFonts w:hint="eastAsia" w:ascii="宋体" w:hAnsi="宋体" w:eastAsia="宋体" w:cs="宋体"/>
                      <w:sz w:val="22"/>
                      <w:szCs w:val="22"/>
                      <w:highlight w:val="none"/>
                      <w:lang w:eastAsia="zh-CN"/>
                    </w:rPr>
                    <w:t>。</w:t>
                  </w:r>
                </w:p>
                <w:p w14:paraId="59FDA74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(8)</w:t>
                  </w:r>
                  <w:r>
                    <w:rPr>
                      <w:rFonts w:hint="eastAsia" w:ascii="宋体" w:hAnsi="宋体" w:eastAsia="宋体" w:cs="宋体"/>
                      <w:sz w:val="22"/>
                      <w:szCs w:val="22"/>
                      <w:highlight w:val="none"/>
                    </w:rPr>
                    <w:t>支持用户数≥15000</w:t>
                  </w:r>
                  <w:r>
                    <w:rPr>
                      <w:rFonts w:hint="eastAsia" w:ascii="宋体" w:hAnsi="宋体" w:eastAsia="宋体" w:cs="宋体"/>
                      <w:sz w:val="22"/>
                      <w:szCs w:val="22"/>
                      <w:highlight w:val="none"/>
                      <w:lang w:eastAsia="zh-CN"/>
                    </w:rPr>
                    <w:t>。</w:t>
                  </w:r>
                </w:p>
                <w:p w14:paraId="56B7455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(9)</w:t>
                  </w:r>
                  <w:r>
                    <w:rPr>
                      <w:rFonts w:hint="eastAsia" w:ascii="宋体" w:hAnsi="宋体" w:eastAsia="宋体" w:cs="宋体"/>
                      <w:sz w:val="22"/>
                      <w:szCs w:val="22"/>
                      <w:highlight w:val="none"/>
                    </w:rPr>
                    <w:t>平均故障间隔时间（MTBF）≥15年</w:t>
                  </w:r>
                  <w:r>
                    <w:rPr>
                      <w:rFonts w:hint="eastAsia" w:ascii="宋体" w:hAnsi="宋体" w:eastAsia="宋体" w:cs="宋体"/>
                      <w:sz w:val="22"/>
                      <w:szCs w:val="22"/>
                      <w:highlight w:val="none"/>
                      <w:lang w:eastAsia="zh-CN"/>
                    </w:rPr>
                    <w:t>。</w:t>
                  </w:r>
                </w:p>
                <w:p w14:paraId="6143989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(10)</w:t>
                  </w:r>
                  <w:r>
                    <w:rPr>
                      <w:rFonts w:hint="eastAsia" w:ascii="宋体" w:hAnsi="宋体" w:eastAsia="宋体" w:cs="宋体"/>
                      <w:sz w:val="22"/>
                      <w:szCs w:val="22"/>
                      <w:highlight w:val="none"/>
                    </w:rPr>
                    <w:t>系统中断服务时间＜30分钟/每年</w:t>
                  </w:r>
                  <w:r>
                    <w:rPr>
                      <w:rFonts w:hint="eastAsia" w:ascii="宋体" w:hAnsi="宋体" w:eastAsia="宋体" w:cs="宋体"/>
                      <w:sz w:val="22"/>
                      <w:szCs w:val="22"/>
                      <w:highlight w:val="none"/>
                      <w:lang w:eastAsia="zh-CN"/>
                    </w:rPr>
                    <w:t>。</w:t>
                  </w:r>
                </w:p>
                <w:p w14:paraId="4D3CC9A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(11)</w:t>
                  </w:r>
                  <w:r>
                    <w:rPr>
                      <w:rFonts w:hint="eastAsia" w:ascii="宋体" w:hAnsi="宋体" w:eastAsia="宋体" w:cs="宋体"/>
                      <w:sz w:val="22"/>
                      <w:szCs w:val="22"/>
                      <w:highlight w:val="none"/>
                    </w:rPr>
                    <w:t>切换时间主备切换不影响话音中断，异地切换恢复时间少于30秒</w:t>
                  </w:r>
                  <w:r>
                    <w:rPr>
                      <w:rFonts w:hint="eastAsia" w:ascii="宋体" w:hAnsi="宋体" w:eastAsia="宋体" w:cs="宋体"/>
                      <w:sz w:val="22"/>
                      <w:szCs w:val="22"/>
                      <w:highlight w:val="none"/>
                      <w:lang w:eastAsia="zh-CN"/>
                    </w:rPr>
                    <w:t>。</w:t>
                  </w:r>
                </w:p>
              </w:tc>
            </w:tr>
          </w:tbl>
          <w:p w14:paraId="3BD2ADA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1208" w:type="dxa"/>
          </w:tcPr>
          <w:p w14:paraId="24842A7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16A8B5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C351DF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7F0F6B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1270324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72EF1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01" w:hRule="atLeast"/>
        </w:trPr>
        <w:tc>
          <w:tcPr>
            <w:tcW w:w="530" w:type="dxa"/>
            <w:vAlign w:val="center"/>
          </w:tcPr>
          <w:p w14:paraId="2409251A">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60" w:type="dxa"/>
          </w:tcPr>
          <w:p w14:paraId="0D4542F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450497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8DD754F">
            <w:pPr>
              <w:pStyle w:val="4"/>
              <w:pageBreakBefore w:val="0"/>
              <w:numPr>
                <w:ilvl w:val="2"/>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rPr>
              <w:t>网管系统</w:t>
            </w:r>
          </w:p>
          <w:p w14:paraId="060755E1">
            <w:pPr>
              <w:pStyle w:val="23"/>
              <w:pageBreakBefore w:val="0"/>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网管系统对整个PDT系统中所有资源进行监视和控制，为系统提供配置管理、用户管理、性能管理、故障管理和安全管理等操作维护功能，使系统能正常、持续、稳定地运行。</w:t>
            </w:r>
          </w:p>
          <w:p w14:paraId="5E91B3AC">
            <w:pPr>
              <w:pStyle w:val="23"/>
              <w:pageBreakBefore w:val="0"/>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对PDT数字集群组网内的移动终端资源进行管理，并对PDT数字集群网络移动终端用户、终端使用情况、异常终端、报废报修终端</w:t>
            </w:r>
            <w:r>
              <w:rPr>
                <w:rFonts w:hint="eastAsia" w:eastAsia="宋体" w:cs="宋体"/>
                <w:sz w:val="22"/>
                <w:szCs w:val="22"/>
                <w:highlight w:val="none"/>
                <w:lang w:val="en-US" w:eastAsia="zh-CN"/>
              </w:rPr>
              <w:t>提供</w:t>
            </w:r>
            <w:r>
              <w:rPr>
                <w:rFonts w:hint="eastAsia" w:ascii="宋体" w:hAnsi="宋体" w:eastAsia="宋体" w:cs="宋体"/>
                <w:sz w:val="22"/>
                <w:szCs w:val="22"/>
                <w:highlight w:val="none"/>
              </w:rPr>
              <w:t>监控保障。</w:t>
            </w:r>
          </w:p>
          <w:p w14:paraId="7DB02333">
            <w:pPr>
              <w:pStyle w:val="6"/>
              <w:pageBreakBefore w:val="0"/>
              <w:numPr>
                <w:ilvl w:val="3"/>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系统功能</w:t>
            </w:r>
          </w:p>
          <w:p w14:paraId="535AE187">
            <w:pPr>
              <w:pStyle w:val="24"/>
              <w:pageBreakBefore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网管系统需提供用户管理、设备管理、性能管理、告警管理、安全管理和拓扑管理等功能。</w:t>
            </w:r>
          </w:p>
          <w:tbl>
            <w:tblPr>
              <w:tblStyle w:val="17"/>
              <w:tblW w:w="7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6575"/>
            </w:tblGrid>
            <w:tr w14:paraId="7E75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63D20D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vertAlign w:val="baseline"/>
                      <w:lang w:val="en-US" w:eastAsia="zh-CN"/>
                    </w:rPr>
                  </w:pPr>
                  <w:bookmarkStart w:id="8" w:name="_Toc360023161"/>
                  <w:bookmarkStart w:id="9" w:name="_Toc364615534"/>
                  <w:bookmarkStart w:id="10" w:name="_Toc83630850"/>
                  <w:bookmarkStart w:id="11" w:name="_Toc332011594"/>
                  <w:r>
                    <w:rPr>
                      <w:rFonts w:hint="eastAsia" w:ascii="宋体" w:hAnsi="宋体" w:eastAsia="宋体" w:cs="宋体"/>
                      <w:b/>
                      <w:bCs/>
                      <w:sz w:val="22"/>
                      <w:szCs w:val="22"/>
                      <w:highlight w:val="none"/>
                      <w:vertAlign w:val="baseline"/>
                      <w:lang w:val="en-US" w:eastAsia="zh-CN"/>
                    </w:rPr>
                    <w:t>类别</w:t>
                  </w:r>
                </w:p>
              </w:tc>
              <w:tc>
                <w:tcPr>
                  <w:tcW w:w="6575" w:type="dxa"/>
                </w:tcPr>
                <w:p w14:paraId="62234C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vertAlign w:val="baseline"/>
                      <w:lang w:val="en-US" w:eastAsia="zh-CN"/>
                    </w:rPr>
                  </w:pPr>
                  <w:r>
                    <w:rPr>
                      <w:rFonts w:hint="eastAsia" w:ascii="宋体" w:hAnsi="宋体" w:eastAsia="宋体" w:cs="宋体"/>
                      <w:b/>
                      <w:bCs/>
                      <w:sz w:val="22"/>
                      <w:szCs w:val="22"/>
                      <w:highlight w:val="none"/>
                      <w:vertAlign w:val="baseline"/>
                      <w:lang w:val="en-US" w:eastAsia="zh-CN"/>
                    </w:rPr>
                    <w:t>描述</w:t>
                  </w:r>
                </w:p>
              </w:tc>
            </w:tr>
            <w:tr w14:paraId="1DB4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4EE03B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highlight w:val="none"/>
                      <w:vertAlign w:val="baseline"/>
                    </w:rPr>
                  </w:pPr>
                  <w:r>
                    <w:rPr>
                      <w:rFonts w:hint="eastAsia" w:ascii="宋体" w:hAnsi="宋体" w:eastAsia="宋体" w:cs="宋体"/>
                      <w:b w:val="0"/>
                      <w:bCs w:val="0"/>
                      <w:sz w:val="22"/>
                      <w:szCs w:val="22"/>
                      <w:highlight w:val="none"/>
                    </w:rPr>
                    <w:t>用户管理</w:t>
                  </w:r>
                </w:p>
              </w:tc>
              <w:tc>
                <w:tcPr>
                  <w:tcW w:w="6575" w:type="dxa"/>
                </w:tcPr>
                <w:p w14:paraId="591CCBB8">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用户管理应包括对用户使用系统资源权限的管理和配置的以下内容：</w:t>
                  </w:r>
                </w:p>
                <w:p w14:paraId="5F855EAE">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账户管理</w:t>
                  </w:r>
                  <w:r>
                    <w:rPr>
                      <w:rFonts w:hint="eastAsia" w:ascii="宋体" w:hAnsi="宋体" w:eastAsia="宋体" w:cs="宋体"/>
                      <w:sz w:val="22"/>
                      <w:szCs w:val="22"/>
                      <w:highlight w:val="none"/>
                      <w:lang w:val="en-US" w:eastAsia="zh-CN"/>
                    </w:rPr>
                    <w:t>：</w:t>
                  </w:r>
                </w:p>
                <w:p w14:paraId="59DB6279">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移动台、调度台开户/销户</w:t>
                  </w:r>
                  <w:r>
                    <w:rPr>
                      <w:rFonts w:hint="eastAsia" w:ascii="宋体" w:hAnsi="宋体" w:eastAsia="宋体" w:cs="宋体"/>
                      <w:sz w:val="22"/>
                      <w:szCs w:val="22"/>
                      <w:highlight w:val="none"/>
                      <w:lang w:eastAsia="zh-CN"/>
                    </w:rPr>
                    <w:t>。</w:t>
                  </w:r>
                </w:p>
                <w:p w14:paraId="754B385F">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移动台遥晕、复活、遥毙</w:t>
                  </w:r>
                  <w:r>
                    <w:rPr>
                      <w:rFonts w:hint="eastAsia" w:ascii="宋体" w:hAnsi="宋体" w:eastAsia="宋体" w:cs="宋体"/>
                      <w:sz w:val="22"/>
                      <w:szCs w:val="22"/>
                      <w:highlight w:val="none"/>
                      <w:lang w:eastAsia="zh-CN"/>
                    </w:rPr>
                    <w:t>。</w:t>
                  </w:r>
                </w:p>
                <w:p w14:paraId="5DFEEB5C">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通话组成员管理</w:t>
                  </w:r>
                  <w:r>
                    <w:rPr>
                      <w:rFonts w:hint="eastAsia" w:ascii="宋体" w:hAnsi="宋体" w:eastAsia="宋体" w:cs="宋体"/>
                      <w:sz w:val="22"/>
                      <w:szCs w:val="22"/>
                      <w:highlight w:val="none"/>
                      <w:lang w:eastAsia="zh-CN"/>
                    </w:rPr>
                    <w:t>。</w:t>
                  </w:r>
                </w:p>
                <w:p w14:paraId="79BC7AE2">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2" w:leftChars="200" w:hanging="2" w:hangingChars="1"/>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4)动态重组</w:t>
                  </w:r>
                  <w:r>
                    <w:rPr>
                      <w:rFonts w:hint="eastAsia" w:ascii="宋体" w:hAnsi="宋体" w:eastAsia="宋体" w:cs="宋体"/>
                      <w:sz w:val="22"/>
                      <w:szCs w:val="22"/>
                      <w:highlight w:val="none"/>
                    </w:rPr>
                    <w:t>。</w:t>
                  </w:r>
                </w:p>
                <w:p w14:paraId="083AAC84">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②</w:t>
                  </w:r>
                  <w:r>
                    <w:rPr>
                      <w:rFonts w:hint="eastAsia" w:ascii="宋体" w:hAnsi="宋体" w:eastAsia="宋体" w:cs="宋体"/>
                      <w:sz w:val="22"/>
                      <w:szCs w:val="22"/>
                      <w:highlight w:val="none"/>
                    </w:rPr>
                    <w:t>呼叫权限管理</w:t>
                  </w:r>
                  <w:r>
                    <w:rPr>
                      <w:rFonts w:hint="eastAsia" w:ascii="宋体" w:hAnsi="宋体" w:eastAsia="宋体" w:cs="宋体"/>
                      <w:sz w:val="22"/>
                      <w:szCs w:val="22"/>
                      <w:highlight w:val="none"/>
                      <w:lang w:eastAsia="zh-CN"/>
                    </w:rPr>
                    <w:t>。</w:t>
                  </w:r>
                </w:p>
                <w:p w14:paraId="11AC3335">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sz w:val="22"/>
                      <w:szCs w:val="22"/>
                      <w:highlight w:val="none"/>
                    </w:rPr>
                    <w:t>漫游权限管理</w:t>
                  </w:r>
                  <w:r>
                    <w:rPr>
                      <w:rFonts w:hint="eastAsia" w:ascii="宋体" w:hAnsi="宋体" w:eastAsia="宋体" w:cs="宋体"/>
                      <w:sz w:val="22"/>
                      <w:szCs w:val="22"/>
                      <w:highlight w:val="none"/>
                      <w:lang w:eastAsia="zh-CN"/>
                    </w:rPr>
                    <w:t>。</w:t>
                  </w:r>
                </w:p>
                <w:p w14:paraId="4D7EC5E8">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通话组有效区域管理</w:t>
                  </w:r>
                  <w:r>
                    <w:rPr>
                      <w:rFonts w:hint="eastAsia" w:ascii="宋体" w:hAnsi="宋体" w:eastAsia="宋体" w:cs="宋体"/>
                      <w:sz w:val="22"/>
                      <w:szCs w:val="22"/>
                      <w:highlight w:val="none"/>
                      <w:lang w:eastAsia="zh-CN"/>
                    </w:rPr>
                    <w:t>。</w:t>
                  </w:r>
                </w:p>
                <w:p w14:paraId="75EA4E4E">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移动台漫游权限管理</w:t>
                  </w:r>
                  <w:r>
                    <w:rPr>
                      <w:rFonts w:hint="eastAsia" w:ascii="宋体" w:hAnsi="宋体" w:eastAsia="宋体" w:cs="宋体"/>
                      <w:sz w:val="22"/>
                      <w:szCs w:val="22"/>
                      <w:highlight w:val="none"/>
                      <w:lang w:eastAsia="zh-CN"/>
                    </w:rPr>
                    <w:t>。</w:t>
                  </w:r>
                </w:p>
                <w:p w14:paraId="55EDAAAA">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终端设备漫游进出辖区</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情况管理。</w:t>
                  </w:r>
                </w:p>
                <w:p w14:paraId="44DA4554">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vertAlign w:val="baseline"/>
                    </w:rPr>
                  </w:pPr>
                  <w:r>
                    <w:rPr>
                      <w:rFonts w:hint="eastAsia" w:ascii="宋体" w:hAnsi="宋体" w:eastAsia="宋体" w:cs="宋体"/>
                      <w:kern w:val="2"/>
                      <w:sz w:val="22"/>
                      <w:szCs w:val="22"/>
                      <w:highlight w:val="none"/>
                      <w:vertAlign w:val="baseline"/>
                      <w:lang w:val="en-US" w:eastAsia="zh-CN" w:bidi="ar-SA"/>
                    </w:rPr>
                    <w:t>4)</w:t>
                  </w:r>
                  <w:r>
                    <w:rPr>
                      <w:rFonts w:hint="eastAsia" w:ascii="宋体" w:hAnsi="宋体" w:eastAsia="宋体" w:cs="宋体"/>
                      <w:sz w:val="22"/>
                      <w:szCs w:val="22"/>
                      <w:highlight w:val="none"/>
                    </w:rPr>
                    <w:t>用户实名制数据管理。</w:t>
                  </w:r>
                </w:p>
              </w:tc>
            </w:tr>
            <w:tr w14:paraId="17CB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78F56F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highlight w:val="none"/>
                      <w:vertAlign w:val="baseline"/>
                    </w:rPr>
                  </w:pPr>
                  <w:r>
                    <w:rPr>
                      <w:rFonts w:hint="eastAsia" w:ascii="宋体" w:hAnsi="宋体" w:eastAsia="宋体" w:cs="宋体"/>
                      <w:b w:val="0"/>
                      <w:bCs w:val="0"/>
                      <w:sz w:val="22"/>
                      <w:szCs w:val="22"/>
                      <w:highlight w:val="none"/>
                    </w:rPr>
                    <w:t>设备管理</w:t>
                  </w:r>
                </w:p>
              </w:tc>
              <w:tc>
                <w:tcPr>
                  <w:tcW w:w="6575" w:type="dxa"/>
                </w:tcPr>
                <w:p w14:paraId="5B402EC4">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设备管理应包括对系统内设备的信息统计、参数配置和数据维护的以下内容：</w:t>
                  </w:r>
                </w:p>
                <w:p w14:paraId="319422FA">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配置管理：</w:t>
                  </w:r>
                </w:p>
                <w:p w14:paraId="4A151295">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系统设备参数配置</w:t>
                  </w:r>
                  <w:r>
                    <w:rPr>
                      <w:rFonts w:hint="eastAsia" w:ascii="宋体" w:hAnsi="宋体" w:eastAsia="宋体" w:cs="宋体"/>
                      <w:sz w:val="22"/>
                      <w:szCs w:val="22"/>
                      <w:highlight w:val="none"/>
                      <w:lang w:eastAsia="zh-CN"/>
                    </w:rPr>
                    <w:t>。</w:t>
                  </w:r>
                </w:p>
                <w:p w14:paraId="14A39976">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系统设备配置文件的存储、对比及恢复。</w:t>
                  </w:r>
                </w:p>
                <w:p w14:paraId="190BE4C1">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②</w:t>
                  </w:r>
                  <w:r>
                    <w:rPr>
                      <w:rFonts w:hint="eastAsia" w:ascii="宋体" w:hAnsi="宋体" w:eastAsia="宋体" w:cs="宋体"/>
                      <w:sz w:val="22"/>
                      <w:szCs w:val="22"/>
                      <w:highlight w:val="none"/>
                    </w:rPr>
                    <w:t>设备维护：</w:t>
                  </w:r>
                </w:p>
                <w:p w14:paraId="51CAC68E">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移动台空口写频</w:t>
                  </w:r>
                  <w:r>
                    <w:rPr>
                      <w:rFonts w:hint="eastAsia" w:ascii="宋体" w:hAnsi="宋体" w:eastAsia="宋体" w:cs="宋体"/>
                      <w:sz w:val="22"/>
                      <w:szCs w:val="22"/>
                      <w:highlight w:val="none"/>
                      <w:lang w:eastAsia="zh-CN"/>
                    </w:rPr>
                    <w:t>。</w:t>
                  </w:r>
                </w:p>
                <w:p w14:paraId="0A61985C">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基站设备远程软件升级</w:t>
                  </w:r>
                  <w:r>
                    <w:rPr>
                      <w:rFonts w:hint="eastAsia" w:ascii="宋体" w:hAnsi="宋体" w:eastAsia="宋体" w:cs="宋体"/>
                      <w:sz w:val="22"/>
                      <w:szCs w:val="22"/>
                      <w:highlight w:val="none"/>
                      <w:lang w:eastAsia="zh-CN"/>
                    </w:rPr>
                    <w:t>。</w:t>
                  </w:r>
                </w:p>
                <w:p w14:paraId="1A0239D0">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系统设备的域名管理，满足GA/T1364-2017《警用数字集群(PDT)通信系统互联技术规范》的规定要求。</w:t>
                  </w:r>
                </w:p>
                <w:p w14:paraId="67CD0687">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sz w:val="22"/>
                      <w:szCs w:val="22"/>
                      <w:highlight w:val="none"/>
                    </w:rPr>
                    <w:t>设备信息统计与处理：</w:t>
                  </w:r>
                </w:p>
                <w:p w14:paraId="242449E2">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系统信息统计与处理：</w:t>
                  </w:r>
                </w:p>
                <w:p w14:paraId="486F8EA8">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A.</w:t>
                  </w:r>
                  <w:r>
                    <w:rPr>
                      <w:rFonts w:hint="eastAsia" w:ascii="宋体" w:hAnsi="宋体" w:eastAsia="宋体" w:cs="宋体"/>
                      <w:sz w:val="22"/>
                      <w:szCs w:val="22"/>
                      <w:highlight w:val="none"/>
                    </w:rPr>
                    <w:t>设备制造厂家</w:t>
                  </w:r>
                  <w:r>
                    <w:rPr>
                      <w:rFonts w:hint="eastAsia" w:ascii="宋体" w:hAnsi="宋体" w:eastAsia="宋体" w:cs="宋体"/>
                      <w:sz w:val="22"/>
                      <w:szCs w:val="22"/>
                      <w:highlight w:val="none"/>
                      <w:lang w:eastAsia="zh-CN"/>
                    </w:rPr>
                    <w:t>。</w:t>
                  </w:r>
                </w:p>
                <w:p w14:paraId="24099E04">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B.</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数量</w:t>
                  </w:r>
                  <w:r>
                    <w:rPr>
                      <w:rFonts w:hint="eastAsia" w:ascii="宋体" w:hAnsi="宋体" w:eastAsia="宋体" w:cs="宋体"/>
                      <w:sz w:val="22"/>
                      <w:szCs w:val="22"/>
                      <w:highlight w:val="none"/>
                      <w:lang w:eastAsia="zh-CN"/>
                    </w:rPr>
                    <w:t>。</w:t>
                  </w:r>
                </w:p>
                <w:p w14:paraId="2AB1A5F6">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C.</w:t>
                  </w:r>
                  <w:r>
                    <w:rPr>
                      <w:rFonts w:hint="eastAsia" w:ascii="宋体" w:hAnsi="宋体" w:eastAsia="宋体" w:cs="宋体"/>
                      <w:sz w:val="22"/>
                      <w:szCs w:val="22"/>
                      <w:highlight w:val="none"/>
                    </w:rPr>
                    <w:t>基站数量。</w:t>
                  </w:r>
                </w:p>
                <w:p w14:paraId="51B805B4">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基站信息统计与处理：</w:t>
                  </w:r>
                </w:p>
                <w:p w14:paraId="20BDEB7E">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A.</w:t>
                  </w:r>
                  <w:r>
                    <w:rPr>
                      <w:rFonts w:hint="eastAsia" w:ascii="宋体" w:hAnsi="宋体" w:eastAsia="宋体" w:cs="宋体"/>
                      <w:sz w:val="22"/>
                      <w:szCs w:val="22"/>
                      <w:highlight w:val="none"/>
                    </w:rPr>
                    <w:t>基站位置(含卫星定位数据)</w:t>
                  </w:r>
                  <w:r>
                    <w:rPr>
                      <w:rFonts w:hint="eastAsia" w:ascii="宋体" w:hAnsi="宋体" w:eastAsia="宋体" w:cs="宋体"/>
                      <w:sz w:val="22"/>
                      <w:szCs w:val="22"/>
                      <w:highlight w:val="none"/>
                      <w:lang w:eastAsia="zh-CN"/>
                    </w:rPr>
                    <w:t>。</w:t>
                  </w:r>
                </w:p>
                <w:p w14:paraId="766165FF">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B.</w:t>
                  </w:r>
                  <w:r>
                    <w:rPr>
                      <w:rFonts w:hint="eastAsia" w:ascii="宋体" w:hAnsi="宋体" w:eastAsia="宋体" w:cs="宋体"/>
                      <w:sz w:val="22"/>
                      <w:szCs w:val="22"/>
                      <w:highlight w:val="none"/>
                    </w:rPr>
                    <w:t>载频数量、频点、功率</w:t>
                  </w:r>
                  <w:r>
                    <w:rPr>
                      <w:rFonts w:hint="eastAsia" w:ascii="宋体" w:hAnsi="宋体" w:eastAsia="宋体" w:cs="宋体"/>
                      <w:sz w:val="22"/>
                      <w:szCs w:val="22"/>
                      <w:highlight w:val="none"/>
                      <w:lang w:eastAsia="zh-CN"/>
                    </w:rPr>
                    <w:t>。</w:t>
                  </w:r>
                </w:p>
                <w:p w14:paraId="5F9EE5F9">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C.</w:t>
                  </w:r>
                  <w:r>
                    <w:rPr>
                      <w:rFonts w:hint="eastAsia" w:ascii="宋体" w:hAnsi="宋体" w:eastAsia="宋体" w:cs="宋体"/>
                      <w:sz w:val="22"/>
                      <w:szCs w:val="22"/>
                      <w:highlight w:val="none"/>
                    </w:rPr>
                    <w:t>天线数量、天线高度、类型</w:t>
                  </w:r>
                  <w:r>
                    <w:rPr>
                      <w:rFonts w:hint="eastAsia" w:ascii="宋体" w:hAnsi="宋体" w:eastAsia="宋体" w:cs="宋体"/>
                      <w:sz w:val="22"/>
                      <w:szCs w:val="22"/>
                      <w:highlight w:val="none"/>
                      <w:lang w:eastAsia="zh-CN"/>
                    </w:rPr>
                    <w:t>。</w:t>
                  </w:r>
                </w:p>
                <w:p w14:paraId="23D639F3">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D.</w:t>
                  </w:r>
                  <w:r>
                    <w:rPr>
                      <w:rFonts w:hint="eastAsia" w:ascii="宋体" w:hAnsi="宋体" w:eastAsia="宋体" w:cs="宋体"/>
                      <w:sz w:val="22"/>
                      <w:szCs w:val="22"/>
                      <w:highlight w:val="none"/>
                    </w:rPr>
                    <w:t>机房（供电、自有/租用、有/无人值守等）</w:t>
                  </w:r>
                  <w:r>
                    <w:rPr>
                      <w:rFonts w:hint="eastAsia" w:ascii="宋体" w:hAnsi="宋体" w:eastAsia="宋体" w:cs="宋体"/>
                      <w:sz w:val="22"/>
                      <w:szCs w:val="22"/>
                      <w:highlight w:val="none"/>
                      <w:lang w:eastAsia="zh-CN"/>
                    </w:rPr>
                    <w:t>。</w:t>
                  </w:r>
                </w:p>
                <w:p w14:paraId="603AC109">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E.</w:t>
                  </w:r>
                  <w:r>
                    <w:rPr>
                      <w:rFonts w:hint="eastAsia" w:ascii="宋体" w:hAnsi="宋体" w:eastAsia="宋体" w:cs="宋体"/>
                      <w:sz w:val="22"/>
                      <w:szCs w:val="22"/>
                      <w:highlight w:val="none"/>
                    </w:rPr>
                    <w:t>链路（El/IP、带宽</w:t>
                  </w:r>
                  <w:r>
                    <w:rPr>
                      <w:rFonts w:hint="eastAsia" w:ascii="宋体" w:hAnsi="宋体" w:eastAsia="宋体" w:cs="宋体"/>
                      <w:sz w:val="22"/>
                      <w:szCs w:val="22"/>
                      <w:highlight w:val="none"/>
                      <w:lang w:val="en-US"/>
                    </w:rPr>
                    <w:t>等</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w:t>
                  </w:r>
                </w:p>
                <w:p w14:paraId="61804009">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移动台数量统计与处理</w:t>
                  </w:r>
                  <w:r>
                    <w:rPr>
                      <w:rFonts w:hint="eastAsia" w:ascii="宋体" w:hAnsi="宋体" w:eastAsia="宋体" w:cs="宋体"/>
                      <w:sz w:val="22"/>
                      <w:szCs w:val="22"/>
                      <w:highlight w:val="none"/>
                      <w:lang w:eastAsia="zh-CN"/>
                    </w:rPr>
                    <w:t>。</w:t>
                  </w:r>
                </w:p>
                <w:p w14:paraId="4B63A073">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移动台信息统计与处理</w:t>
                  </w:r>
                  <w:r>
                    <w:rPr>
                      <w:rFonts w:hint="eastAsia" w:ascii="宋体" w:hAnsi="宋体" w:eastAsia="宋体" w:cs="宋体"/>
                      <w:sz w:val="22"/>
                      <w:szCs w:val="22"/>
                      <w:highlight w:val="none"/>
                      <w:lang w:eastAsia="zh-CN"/>
                    </w:rPr>
                    <w:t>：</w:t>
                  </w:r>
                </w:p>
                <w:p w14:paraId="0FA50514">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A.</w:t>
                  </w:r>
                  <w:r>
                    <w:rPr>
                      <w:rFonts w:hint="eastAsia" w:ascii="宋体" w:hAnsi="宋体" w:eastAsia="宋体" w:cs="宋体"/>
                      <w:sz w:val="22"/>
                      <w:szCs w:val="22"/>
                      <w:highlight w:val="none"/>
                    </w:rPr>
                    <w:t>制造厂家</w:t>
                  </w:r>
                  <w:r>
                    <w:rPr>
                      <w:rFonts w:hint="eastAsia" w:ascii="宋体" w:hAnsi="宋体" w:eastAsia="宋体" w:cs="宋体"/>
                      <w:sz w:val="22"/>
                      <w:szCs w:val="22"/>
                      <w:highlight w:val="none"/>
                      <w:lang w:eastAsia="zh-CN"/>
                    </w:rPr>
                    <w:t>。</w:t>
                  </w:r>
                </w:p>
                <w:p w14:paraId="3931AF1B">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B.</w:t>
                  </w:r>
                  <w:r>
                    <w:rPr>
                      <w:rFonts w:hint="eastAsia" w:ascii="宋体" w:hAnsi="宋体" w:eastAsia="宋体" w:cs="宋体"/>
                      <w:sz w:val="22"/>
                      <w:szCs w:val="22"/>
                      <w:highlight w:val="none"/>
                    </w:rPr>
                    <w:t>型号</w:t>
                  </w:r>
                  <w:r>
                    <w:rPr>
                      <w:rFonts w:hint="eastAsia" w:ascii="宋体" w:hAnsi="宋体" w:eastAsia="宋体" w:cs="宋体"/>
                      <w:sz w:val="22"/>
                      <w:szCs w:val="22"/>
                      <w:highlight w:val="none"/>
                      <w:lang w:eastAsia="zh-CN"/>
                    </w:rPr>
                    <w:t>。</w:t>
                  </w:r>
                </w:p>
                <w:p w14:paraId="2E31143F">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C.</w:t>
                  </w:r>
                  <w:r>
                    <w:rPr>
                      <w:rFonts w:hint="eastAsia" w:ascii="宋体" w:hAnsi="宋体" w:eastAsia="宋体" w:cs="宋体"/>
                      <w:sz w:val="22"/>
                      <w:szCs w:val="22"/>
                      <w:highlight w:val="none"/>
                    </w:rPr>
                    <w:t>购置时间</w:t>
                  </w:r>
                  <w:r>
                    <w:rPr>
                      <w:rFonts w:hint="eastAsia" w:ascii="宋体" w:hAnsi="宋体" w:eastAsia="宋体" w:cs="宋体"/>
                      <w:sz w:val="22"/>
                      <w:szCs w:val="22"/>
                      <w:highlight w:val="none"/>
                      <w:lang w:eastAsia="zh-CN"/>
                    </w:rPr>
                    <w:t>。</w:t>
                  </w:r>
                </w:p>
                <w:p w14:paraId="4487789F">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D.</w:t>
                  </w:r>
                  <w:r>
                    <w:rPr>
                      <w:rFonts w:hint="eastAsia" w:ascii="宋体" w:hAnsi="宋体" w:eastAsia="宋体" w:cs="宋体"/>
                      <w:sz w:val="22"/>
                      <w:szCs w:val="22"/>
                      <w:highlight w:val="none"/>
                    </w:rPr>
                    <w:t>其他应统计的信息</w:t>
                  </w:r>
                  <w:r>
                    <w:rPr>
                      <w:rFonts w:hint="eastAsia" w:ascii="宋体" w:hAnsi="宋体" w:eastAsia="宋体" w:cs="宋体"/>
                      <w:sz w:val="22"/>
                      <w:szCs w:val="22"/>
                      <w:highlight w:val="none"/>
                      <w:lang w:eastAsia="zh-CN"/>
                    </w:rPr>
                    <w:t>。</w:t>
                  </w:r>
                </w:p>
                <w:p w14:paraId="05228C33">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频率使用统计与处理：</w:t>
                  </w:r>
                </w:p>
                <w:p w14:paraId="1423B45F">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A.</w:t>
                  </w:r>
                  <w:r>
                    <w:rPr>
                      <w:rFonts w:hint="eastAsia" w:ascii="宋体" w:hAnsi="宋体" w:eastAsia="宋体" w:cs="宋体"/>
                      <w:sz w:val="22"/>
                      <w:szCs w:val="22"/>
                      <w:highlight w:val="none"/>
                    </w:rPr>
                    <w:t>频率分组</w:t>
                  </w:r>
                  <w:r>
                    <w:rPr>
                      <w:rFonts w:hint="eastAsia" w:ascii="宋体" w:hAnsi="宋体" w:eastAsia="宋体" w:cs="宋体"/>
                      <w:sz w:val="22"/>
                      <w:szCs w:val="22"/>
                      <w:highlight w:val="none"/>
                      <w:lang w:eastAsia="zh-CN"/>
                    </w:rPr>
                    <w:t>。</w:t>
                  </w:r>
                </w:p>
                <w:p w14:paraId="5E084400">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B.</w:t>
                  </w:r>
                  <w:r>
                    <w:rPr>
                      <w:rFonts w:hint="eastAsia" w:ascii="宋体" w:hAnsi="宋体" w:eastAsia="宋体" w:cs="宋体"/>
                      <w:sz w:val="22"/>
                      <w:szCs w:val="22"/>
                      <w:highlight w:val="none"/>
                    </w:rPr>
                    <w:t>频点</w:t>
                  </w:r>
                  <w:r>
                    <w:rPr>
                      <w:rFonts w:hint="eastAsia" w:ascii="宋体" w:hAnsi="宋体" w:eastAsia="宋体" w:cs="宋体"/>
                      <w:sz w:val="22"/>
                      <w:szCs w:val="22"/>
                      <w:highlight w:val="none"/>
                      <w:lang w:eastAsia="zh-CN"/>
                    </w:rPr>
                    <w:t>。</w:t>
                  </w:r>
                </w:p>
                <w:p w14:paraId="1095E938">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5"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C.</w:t>
                  </w:r>
                  <w:r>
                    <w:rPr>
                      <w:rFonts w:hint="eastAsia" w:ascii="宋体" w:hAnsi="宋体" w:eastAsia="宋体" w:cs="宋体"/>
                      <w:sz w:val="22"/>
                      <w:szCs w:val="22"/>
                      <w:highlight w:val="none"/>
                    </w:rPr>
                    <w:t>复用次数</w:t>
                  </w:r>
                  <w:r>
                    <w:rPr>
                      <w:rFonts w:hint="eastAsia" w:ascii="宋体" w:hAnsi="宋体" w:eastAsia="宋体" w:cs="宋体"/>
                      <w:sz w:val="22"/>
                      <w:szCs w:val="22"/>
                      <w:highlight w:val="none"/>
                      <w:lang w:eastAsia="zh-CN"/>
                    </w:rPr>
                    <w:t>。</w:t>
                  </w:r>
                </w:p>
                <w:p w14:paraId="20228C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5" w:leftChars="0" w:firstLine="440" w:firstLineChars="200"/>
                    <w:textAlignment w:val="auto"/>
                    <w:rPr>
                      <w:rFonts w:hint="eastAsia" w:ascii="宋体" w:hAnsi="宋体" w:eastAsia="宋体" w:cs="宋体"/>
                      <w:sz w:val="22"/>
                      <w:szCs w:val="22"/>
                      <w:highlight w:val="none"/>
                      <w:vertAlign w:val="baseline"/>
                    </w:rPr>
                  </w:pPr>
                  <w:r>
                    <w:rPr>
                      <w:rFonts w:hint="eastAsia" w:ascii="宋体" w:hAnsi="宋体" w:eastAsia="宋体" w:cs="宋体"/>
                      <w:kern w:val="2"/>
                      <w:sz w:val="22"/>
                      <w:szCs w:val="22"/>
                      <w:highlight w:val="none"/>
                      <w:vertAlign w:val="baseline"/>
                      <w:lang w:val="en-US" w:eastAsia="zh-CN" w:bidi="ar-SA"/>
                    </w:rPr>
                    <w:t>D.</w:t>
                  </w:r>
                  <w:r>
                    <w:rPr>
                      <w:rFonts w:hint="eastAsia" w:ascii="宋体" w:hAnsi="宋体" w:eastAsia="宋体" w:cs="宋体"/>
                      <w:sz w:val="22"/>
                      <w:szCs w:val="22"/>
                      <w:highlight w:val="none"/>
                    </w:rPr>
                    <w:t>受干扰时间比例统计。</w:t>
                  </w:r>
                </w:p>
              </w:tc>
            </w:tr>
            <w:tr w14:paraId="7FA1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5E375D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highlight w:val="none"/>
                      <w:vertAlign w:val="baseline"/>
                    </w:rPr>
                  </w:pPr>
                  <w:r>
                    <w:rPr>
                      <w:rFonts w:hint="eastAsia" w:ascii="宋体" w:hAnsi="宋体" w:eastAsia="宋体" w:cs="宋体"/>
                      <w:b w:val="0"/>
                      <w:bCs w:val="0"/>
                      <w:sz w:val="22"/>
                      <w:szCs w:val="22"/>
                      <w:highlight w:val="none"/>
                    </w:rPr>
                    <w:t>性能管理</w:t>
                  </w:r>
                </w:p>
              </w:tc>
              <w:tc>
                <w:tcPr>
                  <w:tcW w:w="6575" w:type="dxa"/>
                </w:tcPr>
                <w:p w14:paraId="580640AD">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通过对以下性能数据的统计和分析，网管中心应为系统优化提供依据：</w:t>
                  </w:r>
                </w:p>
                <w:p w14:paraId="3D8CA6EC">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话务量统计和分析。支持下列单项及多项组合的统计分析：</w:t>
                  </w:r>
                </w:p>
                <w:p w14:paraId="23CD81EB">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按基站统计话务量</w:t>
                  </w:r>
                  <w:r>
                    <w:rPr>
                      <w:rFonts w:hint="eastAsia" w:ascii="宋体" w:hAnsi="宋体" w:eastAsia="宋体" w:cs="宋体"/>
                      <w:sz w:val="22"/>
                      <w:szCs w:val="22"/>
                      <w:highlight w:val="none"/>
                      <w:lang w:eastAsia="zh-CN"/>
                    </w:rPr>
                    <w:t>。</w:t>
                  </w:r>
                </w:p>
                <w:p w14:paraId="2BC77D42">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按时段统计话务量</w:t>
                  </w:r>
                  <w:r>
                    <w:rPr>
                      <w:rFonts w:hint="eastAsia" w:ascii="宋体" w:hAnsi="宋体" w:eastAsia="宋体" w:cs="宋体"/>
                      <w:sz w:val="22"/>
                      <w:szCs w:val="22"/>
                      <w:highlight w:val="none"/>
                      <w:lang w:eastAsia="zh-CN"/>
                    </w:rPr>
                    <w:t>。</w:t>
                  </w:r>
                </w:p>
                <w:p w14:paraId="22002BE9">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按通话组统计话务量</w:t>
                  </w:r>
                  <w:r>
                    <w:rPr>
                      <w:rFonts w:hint="eastAsia" w:ascii="宋体" w:hAnsi="宋体" w:eastAsia="宋体" w:cs="宋体"/>
                      <w:sz w:val="22"/>
                      <w:szCs w:val="22"/>
                      <w:highlight w:val="none"/>
                      <w:lang w:eastAsia="zh-CN"/>
                    </w:rPr>
                    <w:t>。</w:t>
                  </w:r>
                </w:p>
                <w:p w14:paraId="7AEB005A">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按呼叫类型(单呼、组呼、数据)统计话务量。</w:t>
                  </w:r>
                </w:p>
                <w:p w14:paraId="5942B82D">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rPr>
                    <w:t>②</w:t>
                  </w:r>
                  <w:r>
                    <w:rPr>
                      <w:rFonts w:hint="eastAsia" w:ascii="宋体" w:hAnsi="宋体" w:eastAsia="宋体" w:cs="宋体"/>
                      <w:sz w:val="22"/>
                      <w:szCs w:val="22"/>
                      <w:highlight w:val="none"/>
                    </w:rPr>
                    <w:t>呼损统计和分析。支持下列单项及多项组合的统计分析：</w:t>
                  </w:r>
                </w:p>
                <w:p w14:paraId="49267230">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按基站统计呼损</w:t>
                  </w:r>
                  <w:r>
                    <w:rPr>
                      <w:rFonts w:hint="eastAsia" w:ascii="宋体" w:hAnsi="宋体" w:eastAsia="宋体" w:cs="宋体"/>
                      <w:sz w:val="22"/>
                      <w:szCs w:val="22"/>
                      <w:highlight w:val="none"/>
                      <w:lang w:eastAsia="zh-CN"/>
                    </w:rPr>
                    <w:t>。</w:t>
                  </w:r>
                </w:p>
                <w:p w14:paraId="438BCF56">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按时段统计呼损</w:t>
                  </w:r>
                  <w:r>
                    <w:rPr>
                      <w:rFonts w:hint="eastAsia" w:ascii="宋体" w:hAnsi="宋体" w:eastAsia="宋体" w:cs="宋体"/>
                      <w:sz w:val="22"/>
                      <w:szCs w:val="22"/>
                      <w:highlight w:val="none"/>
                      <w:lang w:eastAsia="zh-CN"/>
                    </w:rPr>
                    <w:t>。</w:t>
                  </w:r>
                </w:p>
                <w:p w14:paraId="58F03F47">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按通话组统计呼损</w:t>
                  </w:r>
                  <w:r>
                    <w:rPr>
                      <w:rFonts w:hint="eastAsia" w:ascii="宋体" w:hAnsi="宋体" w:eastAsia="宋体" w:cs="宋体"/>
                      <w:sz w:val="22"/>
                      <w:szCs w:val="22"/>
                      <w:highlight w:val="none"/>
                      <w:lang w:eastAsia="zh-CN"/>
                    </w:rPr>
                    <w:t>。</w:t>
                  </w:r>
                </w:p>
                <w:p w14:paraId="1A29E89B">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按呼叫类型(单呼、组呼、数据)统计呼损。</w:t>
                  </w:r>
                </w:p>
                <w:p w14:paraId="206C22E2">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lang w:val="en-US"/>
                    </w:rPr>
                    <w:t>③</w:t>
                  </w:r>
                  <w:r>
                    <w:rPr>
                      <w:rFonts w:hint="eastAsia" w:ascii="宋体" w:hAnsi="宋体" w:eastAsia="宋体" w:cs="宋体"/>
                      <w:sz w:val="22"/>
                      <w:szCs w:val="22"/>
                      <w:highlight w:val="none"/>
                    </w:rPr>
                    <w:t>在线用户数量统计和分析。</w:t>
                  </w:r>
                </w:p>
              </w:tc>
            </w:tr>
            <w:tr w14:paraId="5B13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0C45FD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rPr>
                    <w:t>告警管理</w:t>
                  </w:r>
                </w:p>
              </w:tc>
              <w:tc>
                <w:tcPr>
                  <w:tcW w:w="6575" w:type="dxa"/>
                </w:tcPr>
                <w:p w14:paraId="7AF4112A">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告警管理应包括监控运行状况，采集告警信息，协助故障定位，保证系统正常运行的以下内容</w:t>
                  </w:r>
                  <w:r>
                    <w:rPr>
                      <w:rFonts w:hint="eastAsia" w:ascii="宋体" w:hAnsi="宋体" w:eastAsia="宋体" w:cs="宋体"/>
                      <w:sz w:val="22"/>
                      <w:szCs w:val="22"/>
                      <w:highlight w:val="none"/>
                      <w:lang w:eastAsia="zh-CN"/>
                    </w:rPr>
                    <w:t>：</w:t>
                  </w:r>
                </w:p>
                <w:p w14:paraId="76215365">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运行状态监控：</w:t>
                  </w:r>
                </w:p>
                <w:p w14:paraId="508C0663">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基站设备与</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设备运行状态监控：</w:t>
                  </w:r>
                </w:p>
                <w:p w14:paraId="790AAC51">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A.</w:t>
                  </w:r>
                  <w:r>
                    <w:rPr>
                      <w:rFonts w:hint="eastAsia" w:ascii="宋体" w:hAnsi="宋体" w:eastAsia="宋体" w:cs="宋体"/>
                      <w:sz w:val="22"/>
                      <w:szCs w:val="22"/>
                      <w:highlight w:val="none"/>
                    </w:rPr>
                    <w:t>在线状态</w:t>
                  </w:r>
                  <w:r>
                    <w:rPr>
                      <w:rFonts w:hint="eastAsia" w:ascii="宋体" w:hAnsi="宋体" w:eastAsia="宋体" w:cs="宋体"/>
                      <w:sz w:val="22"/>
                      <w:szCs w:val="22"/>
                      <w:highlight w:val="none"/>
                      <w:lang w:eastAsia="zh-CN"/>
                    </w:rPr>
                    <w:t>。</w:t>
                  </w:r>
                </w:p>
                <w:p w14:paraId="26DB3300">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420" w:leftChars="199" w:hanging="2" w:hangingChars="1"/>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B.</w:t>
                  </w:r>
                  <w:r>
                    <w:rPr>
                      <w:rFonts w:hint="eastAsia" w:ascii="宋体" w:hAnsi="宋体" w:eastAsia="宋体" w:cs="宋体"/>
                      <w:sz w:val="22"/>
                      <w:szCs w:val="22"/>
                      <w:highlight w:val="none"/>
                    </w:rPr>
                    <w:t>告警状态。</w:t>
                  </w:r>
                </w:p>
                <w:p w14:paraId="147BCC99">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基站信道占用比例监控。</w:t>
                  </w:r>
                </w:p>
                <w:p w14:paraId="534E9A21">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在线状态的监控。</w:t>
                  </w:r>
                </w:p>
                <w:p w14:paraId="287AC202">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链路质量监控：</w:t>
                  </w:r>
                </w:p>
                <w:p w14:paraId="2A8EAE2D">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625" w:leftChars="191" w:hanging="224" w:hangingChars="102"/>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A.</w:t>
                  </w:r>
                  <w:r>
                    <w:rPr>
                      <w:rFonts w:hint="eastAsia" w:ascii="宋体" w:hAnsi="宋体" w:eastAsia="宋体" w:cs="宋体"/>
                      <w:sz w:val="22"/>
                      <w:szCs w:val="22"/>
                      <w:highlight w:val="none"/>
                    </w:rPr>
                    <w:t>抖动。</w:t>
                  </w:r>
                </w:p>
                <w:p w14:paraId="2F3FF9E3">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625" w:leftChars="191" w:hanging="224" w:hangingChars="102"/>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B.</w:t>
                  </w:r>
                  <w:r>
                    <w:rPr>
                      <w:rFonts w:hint="eastAsia" w:ascii="宋体" w:hAnsi="宋体" w:eastAsia="宋体" w:cs="宋体"/>
                      <w:sz w:val="22"/>
                      <w:szCs w:val="22"/>
                      <w:highlight w:val="none"/>
                    </w:rPr>
                    <w:t>时延。</w:t>
                  </w:r>
                </w:p>
                <w:p w14:paraId="0E302592">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625" w:leftChars="191" w:hanging="224" w:hangingChars="102"/>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C.</w:t>
                  </w:r>
                  <w:r>
                    <w:rPr>
                      <w:rFonts w:hint="eastAsia" w:ascii="宋体" w:hAnsi="宋体" w:eastAsia="宋体" w:cs="宋体"/>
                      <w:sz w:val="22"/>
                      <w:szCs w:val="22"/>
                      <w:highlight w:val="none"/>
                    </w:rPr>
                    <w:t>丢包率。</w:t>
                  </w:r>
                </w:p>
                <w:p w14:paraId="625838CC">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rPr>
                    <w:t>②</w:t>
                  </w:r>
                  <w:r>
                    <w:rPr>
                      <w:rFonts w:hint="eastAsia" w:ascii="宋体" w:hAnsi="宋体" w:eastAsia="宋体" w:cs="宋体"/>
                      <w:sz w:val="22"/>
                      <w:szCs w:val="22"/>
                      <w:highlight w:val="none"/>
                    </w:rPr>
                    <w:t>告警的通知和处理：</w:t>
                  </w:r>
                </w:p>
                <w:p w14:paraId="09EA5B13">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告警通知。</w:t>
                  </w:r>
                </w:p>
                <w:p w14:paraId="448C3006">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告警定位。</w:t>
                  </w:r>
                </w:p>
                <w:p w14:paraId="3CA67B00">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告警显示。</w:t>
                  </w:r>
                </w:p>
                <w:p w14:paraId="65B0C40D">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告警清除。</w:t>
                  </w:r>
                </w:p>
                <w:p w14:paraId="45D940F8">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rPr>
                    <w:t>③</w:t>
                  </w:r>
                  <w:r>
                    <w:rPr>
                      <w:rFonts w:hint="eastAsia" w:ascii="宋体" w:hAnsi="宋体" w:eastAsia="宋体" w:cs="宋体"/>
                      <w:sz w:val="22"/>
                      <w:szCs w:val="22"/>
                      <w:highlight w:val="none"/>
                    </w:rPr>
                    <w:t>告警数据的记录和查询：</w:t>
                  </w:r>
                </w:p>
                <w:p w14:paraId="5B8383DC">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告警信息记录。</w:t>
                  </w:r>
                </w:p>
                <w:p w14:paraId="1A150894">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告警信息统计。</w:t>
                  </w:r>
                </w:p>
                <w:p w14:paraId="725650DD">
                  <w:pPr>
                    <w:pStyle w:val="24"/>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0" w:afterAutospacing="0" w:line="360" w:lineRule="auto"/>
                    <w:ind w:left="420" w:leftChars="199" w:hanging="2" w:hangingChars="1"/>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告警信息查询。</w:t>
                  </w:r>
                </w:p>
                <w:p w14:paraId="77029A14">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rPr>
                    <w:t>④</w:t>
                  </w:r>
                  <w:r>
                    <w:rPr>
                      <w:rFonts w:hint="eastAsia" w:ascii="宋体" w:hAnsi="宋体" w:eastAsia="宋体" w:cs="宋体"/>
                      <w:sz w:val="22"/>
                      <w:szCs w:val="22"/>
                      <w:highlight w:val="none"/>
                    </w:rPr>
                    <w:t>告警</w:t>
                  </w:r>
                  <w:r>
                    <w:rPr>
                      <w:rFonts w:hint="eastAsia" w:ascii="宋体" w:hAnsi="宋体" w:eastAsia="宋体" w:cs="宋体"/>
                      <w:sz w:val="22"/>
                      <w:szCs w:val="22"/>
                      <w:highlight w:val="none"/>
                      <w:lang w:val="en-US"/>
                    </w:rPr>
                    <w:t>分析</w:t>
                  </w:r>
                  <w:r>
                    <w:rPr>
                      <w:rFonts w:hint="eastAsia" w:ascii="宋体" w:hAnsi="宋体" w:eastAsia="宋体" w:cs="宋体"/>
                      <w:sz w:val="22"/>
                      <w:szCs w:val="22"/>
                      <w:highlight w:val="none"/>
                    </w:rPr>
                    <w:t>。</w:t>
                  </w:r>
                </w:p>
              </w:tc>
            </w:tr>
            <w:tr w14:paraId="1246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3F6350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安全管理</w:t>
                  </w:r>
                </w:p>
              </w:tc>
              <w:tc>
                <w:tcPr>
                  <w:tcW w:w="6575" w:type="dxa"/>
                </w:tcPr>
                <w:p w14:paraId="6C3EED0C">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为保障网管系统安全，安全管理应采取以下措施</w:t>
                  </w:r>
                  <w:r>
                    <w:rPr>
                      <w:rFonts w:hint="eastAsia" w:ascii="宋体" w:hAnsi="宋体" w:eastAsia="宋体" w:cs="宋体"/>
                      <w:sz w:val="22"/>
                      <w:szCs w:val="22"/>
                      <w:highlight w:val="none"/>
                      <w:lang w:eastAsia="zh-CN"/>
                    </w:rPr>
                    <w:t>：</w:t>
                  </w:r>
                </w:p>
                <w:p w14:paraId="07E4D09E">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数据库备份</w:t>
                  </w:r>
                  <w:r>
                    <w:rPr>
                      <w:rFonts w:hint="eastAsia" w:ascii="宋体" w:hAnsi="宋体" w:eastAsia="宋体" w:cs="宋体"/>
                      <w:sz w:val="22"/>
                      <w:szCs w:val="22"/>
                      <w:highlight w:val="none"/>
                      <w:lang w:eastAsia="zh-CN"/>
                    </w:rPr>
                    <w:t>：</w:t>
                  </w:r>
                </w:p>
                <w:p w14:paraId="3E13B837">
                  <w:pPr>
                    <w:pStyle w:val="24"/>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用户数据库的备份存储</w:t>
                  </w:r>
                  <w:r>
                    <w:rPr>
                      <w:rFonts w:hint="eastAsia" w:ascii="宋体" w:hAnsi="宋体" w:eastAsia="宋体" w:cs="宋体"/>
                      <w:sz w:val="22"/>
                      <w:szCs w:val="22"/>
                      <w:highlight w:val="none"/>
                      <w:lang w:eastAsia="zh-CN"/>
                    </w:rPr>
                    <w:t>。</w:t>
                  </w:r>
                </w:p>
                <w:p w14:paraId="7703CBF0">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设备配置数据库的备份存储</w:t>
                  </w:r>
                  <w:r>
                    <w:rPr>
                      <w:rFonts w:hint="eastAsia" w:ascii="宋体" w:hAnsi="宋体" w:eastAsia="宋体" w:cs="宋体"/>
                      <w:sz w:val="22"/>
                      <w:szCs w:val="22"/>
                      <w:highlight w:val="none"/>
                      <w:lang w:eastAsia="zh-CN"/>
                    </w:rPr>
                    <w:t>。</w:t>
                  </w:r>
                </w:p>
                <w:p w14:paraId="2014B786">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rPr>
                    <w:t>②</w:t>
                  </w:r>
                  <w:r>
                    <w:rPr>
                      <w:rFonts w:hint="eastAsia" w:ascii="宋体" w:hAnsi="宋体" w:eastAsia="宋体" w:cs="宋体"/>
                      <w:sz w:val="22"/>
                      <w:szCs w:val="22"/>
                      <w:highlight w:val="none"/>
                    </w:rPr>
                    <w:t>网管人员的账号管理</w:t>
                  </w:r>
                  <w:r>
                    <w:rPr>
                      <w:rFonts w:hint="eastAsia" w:ascii="宋体" w:hAnsi="宋体" w:eastAsia="宋体" w:cs="宋体"/>
                      <w:sz w:val="22"/>
                      <w:szCs w:val="22"/>
                      <w:highlight w:val="none"/>
                      <w:lang w:eastAsia="zh-CN"/>
                    </w:rPr>
                    <w:t>。</w:t>
                  </w:r>
                </w:p>
                <w:p w14:paraId="58E7A217">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rPr>
                    <w:t>③</w:t>
                  </w:r>
                  <w:r>
                    <w:rPr>
                      <w:rFonts w:hint="eastAsia" w:ascii="宋体" w:hAnsi="宋体" w:eastAsia="宋体" w:cs="宋体"/>
                      <w:sz w:val="22"/>
                      <w:szCs w:val="22"/>
                      <w:highlight w:val="none"/>
                    </w:rPr>
                    <w:t>日志管理：</w:t>
                  </w:r>
                </w:p>
                <w:p w14:paraId="5857B0DE">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网络运行日志数据的实时存储</w:t>
                  </w:r>
                  <w:r>
                    <w:rPr>
                      <w:rFonts w:hint="eastAsia" w:ascii="宋体" w:hAnsi="宋体" w:eastAsia="宋体" w:cs="宋体"/>
                      <w:sz w:val="22"/>
                      <w:szCs w:val="22"/>
                      <w:highlight w:val="none"/>
                      <w:lang w:eastAsia="zh-CN"/>
                    </w:rPr>
                    <w:t>。</w:t>
                  </w:r>
                </w:p>
                <w:p w14:paraId="3DCAB37C">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网络运行日志数据的统计</w:t>
                  </w:r>
                  <w:r>
                    <w:rPr>
                      <w:rFonts w:hint="eastAsia" w:ascii="宋体" w:hAnsi="宋体" w:eastAsia="宋体" w:cs="宋体"/>
                      <w:sz w:val="22"/>
                      <w:szCs w:val="22"/>
                      <w:highlight w:val="none"/>
                      <w:lang w:eastAsia="zh-CN"/>
                    </w:rPr>
                    <w:t>。</w:t>
                  </w:r>
                </w:p>
                <w:p w14:paraId="5EDBEA25">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网管操作日志数据的实时存储</w:t>
                  </w:r>
                  <w:r>
                    <w:rPr>
                      <w:rFonts w:hint="eastAsia" w:ascii="宋体" w:hAnsi="宋体" w:eastAsia="宋体" w:cs="宋体"/>
                      <w:sz w:val="22"/>
                      <w:szCs w:val="22"/>
                      <w:highlight w:val="none"/>
                      <w:lang w:eastAsia="zh-CN"/>
                    </w:rPr>
                    <w:t>。</w:t>
                  </w:r>
                </w:p>
                <w:p w14:paraId="0E7A5EBC">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440" w:firstLineChars="200"/>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网管操作日志数据的统计。</w:t>
                  </w:r>
                </w:p>
              </w:tc>
            </w:tr>
            <w:tr w14:paraId="3EA2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tcPr>
                <w:p w14:paraId="73696F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拓扑管理</w:t>
                  </w:r>
                </w:p>
              </w:tc>
              <w:tc>
                <w:tcPr>
                  <w:tcW w:w="6575" w:type="dxa"/>
                </w:tcPr>
                <w:p w14:paraId="038FAAE0">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rPr>
                    <w:t>拓扑管理功能包括</w:t>
                  </w:r>
                  <w:r>
                    <w:rPr>
                      <w:rFonts w:hint="eastAsia" w:ascii="宋体" w:hAnsi="宋体" w:eastAsia="宋体" w:cs="宋体"/>
                      <w:sz w:val="22"/>
                      <w:szCs w:val="22"/>
                      <w:highlight w:val="none"/>
                      <w:lang w:val="en-US"/>
                    </w:rPr>
                    <w:t>：</w:t>
                  </w:r>
                </w:p>
                <w:p w14:paraId="71442BBB">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自动发现。</w:t>
                  </w:r>
                </w:p>
                <w:p w14:paraId="174C5B2C">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拓扑显示。</w:t>
                  </w:r>
                </w:p>
                <w:p w14:paraId="301DAFF4">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③</w:t>
                  </w:r>
                  <w:r>
                    <w:rPr>
                      <w:rFonts w:hint="eastAsia" w:ascii="宋体" w:hAnsi="宋体" w:eastAsia="宋体" w:cs="宋体"/>
                      <w:sz w:val="22"/>
                      <w:szCs w:val="22"/>
                      <w:highlight w:val="none"/>
                    </w:rPr>
                    <w:t>告警显示。</w:t>
                  </w:r>
                </w:p>
                <w:p w14:paraId="7C2F8675">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④</w:t>
                  </w:r>
                  <w:r>
                    <w:rPr>
                      <w:rFonts w:hint="eastAsia" w:ascii="宋体" w:hAnsi="宋体" w:eastAsia="宋体" w:cs="宋体"/>
                      <w:sz w:val="22"/>
                      <w:szCs w:val="22"/>
                      <w:highlight w:val="none"/>
                    </w:rPr>
                    <w:t>基站信息显示。</w:t>
                  </w:r>
                </w:p>
                <w:p w14:paraId="18E8E096">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⑤</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信息显示。</w:t>
                  </w:r>
                </w:p>
              </w:tc>
            </w:tr>
          </w:tbl>
          <w:p w14:paraId="43B342DC">
            <w:pPr>
              <w:pStyle w:val="6"/>
              <w:pageBreakBefore w:val="0"/>
              <w:numPr>
                <w:ilvl w:val="3"/>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性能指标</w:t>
            </w:r>
            <w:bookmarkEnd w:id="8"/>
            <w:bookmarkEnd w:id="9"/>
            <w:bookmarkEnd w:id="10"/>
            <w:bookmarkEnd w:id="11"/>
            <w:r>
              <w:rPr>
                <w:rFonts w:hint="eastAsia" w:ascii="宋体" w:hAnsi="宋体" w:eastAsia="宋体" w:cs="宋体"/>
                <w:sz w:val="22"/>
                <w:szCs w:val="22"/>
                <w:highlight w:val="none"/>
              </w:rPr>
              <w:t>要求</w:t>
            </w:r>
          </w:p>
          <w:tbl>
            <w:tblPr>
              <w:tblStyle w:val="17"/>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6721"/>
            </w:tblGrid>
            <w:tr w14:paraId="1C8A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14:paraId="325B23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vertAlign w:val="baseline"/>
                      <w:lang w:val="en-US" w:eastAsia="zh-CN"/>
                    </w:rPr>
                  </w:pPr>
                  <w:r>
                    <w:rPr>
                      <w:rFonts w:hint="eastAsia" w:ascii="宋体" w:hAnsi="宋体" w:eastAsia="宋体" w:cs="宋体"/>
                      <w:b/>
                      <w:bCs/>
                      <w:sz w:val="22"/>
                      <w:szCs w:val="22"/>
                      <w:highlight w:val="none"/>
                      <w:vertAlign w:val="baseline"/>
                      <w:lang w:val="en-US" w:eastAsia="zh-CN"/>
                    </w:rPr>
                    <w:t>类别</w:t>
                  </w:r>
                </w:p>
              </w:tc>
              <w:tc>
                <w:tcPr>
                  <w:tcW w:w="6721" w:type="dxa"/>
                </w:tcPr>
                <w:p w14:paraId="31721E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vertAlign w:val="baseline"/>
                      <w:lang w:val="en-US" w:eastAsia="zh-CN"/>
                    </w:rPr>
                  </w:pPr>
                  <w:r>
                    <w:rPr>
                      <w:rFonts w:hint="eastAsia" w:ascii="宋体" w:hAnsi="宋体" w:eastAsia="宋体" w:cs="宋体"/>
                      <w:b/>
                      <w:bCs/>
                      <w:sz w:val="22"/>
                      <w:szCs w:val="22"/>
                      <w:highlight w:val="none"/>
                      <w:vertAlign w:val="baseline"/>
                      <w:lang w:val="en-US" w:eastAsia="zh-CN"/>
                    </w:rPr>
                    <w:t>描述</w:t>
                  </w:r>
                </w:p>
              </w:tc>
            </w:tr>
            <w:tr w14:paraId="1B74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D913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vertAlign w:val="baseline"/>
                      <w:lang w:val="en-US" w:eastAsia="zh-CN"/>
                    </w:rPr>
                  </w:pPr>
                  <w:r>
                    <w:rPr>
                      <w:rFonts w:hint="eastAsia" w:ascii="宋体" w:hAnsi="宋体" w:eastAsia="宋体" w:cs="宋体"/>
                      <w:sz w:val="22"/>
                      <w:szCs w:val="22"/>
                      <w:highlight w:val="none"/>
                    </w:rPr>
                    <w:t>性能指标要求</w:t>
                  </w:r>
                </w:p>
              </w:tc>
              <w:tc>
                <w:tcPr>
                  <w:tcW w:w="6721" w:type="dxa"/>
                </w:tcPr>
                <w:p w14:paraId="101DA89D">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rPr>
                  </w:pPr>
                  <w:r>
                    <w:rPr>
                      <w:rFonts w:hint="eastAsia" w:ascii="宋体" w:hAnsi="宋体" w:eastAsia="宋体" w:cs="宋体"/>
                      <w:bCs/>
                      <w:kern w:val="2"/>
                      <w:sz w:val="22"/>
                      <w:szCs w:val="22"/>
                      <w:highlight w:val="none"/>
                      <w:lang w:val="en-GB" w:eastAsia="zh-CN" w:bidi="ar-SA"/>
                    </w:rPr>
                    <w:t>①</w:t>
                  </w:r>
                  <w:r>
                    <w:rPr>
                      <w:rFonts w:hint="eastAsia" w:ascii="宋体" w:hAnsi="宋体" w:eastAsia="宋体" w:cs="宋体"/>
                      <w:sz w:val="22"/>
                      <w:szCs w:val="22"/>
                      <w:highlight w:val="none"/>
                    </w:rPr>
                    <w:t>满足警用数字集群（PDT）通信系统技术规范相关指标要求。</w:t>
                  </w:r>
                </w:p>
                <w:p w14:paraId="2AB308FA">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②</w:t>
                  </w:r>
                  <w:r>
                    <w:rPr>
                      <w:rFonts w:hint="eastAsia" w:ascii="宋体" w:hAnsi="宋体" w:eastAsia="宋体" w:cs="宋体"/>
                      <w:sz w:val="22"/>
                      <w:szCs w:val="22"/>
                      <w:highlight w:val="none"/>
                    </w:rPr>
                    <w:t>网管系统支持异地容灾备份功能</w:t>
                  </w:r>
                  <w:r>
                    <w:rPr>
                      <w:rFonts w:hint="eastAsia" w:ascii="宋体" w:hAnsi="宋体" w:eastAsia="宋体" w:cs="宋体"/>
                      <w:sz w:val="22"/>
                      <w:szCs w:val="22"/>
                      <w:highlight w:val="none"/>
                      <w:lang w:eastAsia="zh-CN"/>
                    </w:rPr>
                    <w:t>。</w:t>
                  </w:r>
                </w:p>
                <w:p w14:paraId="7846545C">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③</w:t>
                  </w:r>
                  <w:r>
                    <w:rPr>
                      <w:rFonts w:hint="eastAsia" w:ascii="宋体" w:hAnsi="宋体" w:eastAsia="宋体" w:cs="宋体"/>
                      <w:sz w:val="22"/>
                      <w:szCs w:val="22"/>
                      <w:highlight w:val="none"/>
                    </w:rPr>
                    <w:t>账户管理：支持移动台、调度系统开户/销户；移动台遥晕、复活、遥毙；通话组成员管理、用户实名制数据管理等</w:t>
                  </w:r>
                  <w:r>
                    <w:rPr>
                      <w:rFonts w:hint="eastAsia" w:ascii="宋体" w:hAnsi="宋体" w:eastAsia="宋体" w:cs="宋体"/>
                      <w:sz w:val="22"/>
                      <w:szCs w:val="22"/>
                      <w:highlight w:val="none"/>
                      <w:lang w:eastAsia="zh-CN"/>
                    </w:rPr>
                    <w:t>。</w:t>
                  </w:r>
                </w:p>
                <w:p w14:paraId="40CD4201">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④</w:t>
                  </w:r>
                  <w:r>
                    <w:rPr>
                      <w:rFonts w:hint="eastAsia" w:ascii="宋体" w:hAnsi="宋体" w:eastAsia="宋体" w:cs="宋体"/>
                      <w:sz w:val="22"/>
                      <w:szCs w:val="22"/>
                      <w:highlight w:val="none"/>
                    </w:rPr>
                    <w:t>配置管理：系统设备参数配置；系统设备配置文件的存储、对比及恢复</w:t>
                  </w:r>
                  <w:r>
                    <w:rPr>
                      <w:rFonts w:hint="eastAsia" w:ascii="宋体" w:hAnsi="宋体" w:eastAsia="宋体" w:cs="宋体"/>
                      <w:sz w:val="22"/>
                      <w:szCs w:val="22"/>
                      <w:highlight w:val="none"/>
                      <w:lang w:eastAsia="zh-CN"/>
                    </w:rPr>
                    <w:t>。</w:t>
                  </w:r>
                </w:p>
                <w:p w14:paraId="23F1D034">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⑤</w:t>
                  </w:r>
                  <w:r>
                    <w:rPr>
                      <w:rFonts w:hint="eastAsia" w:ascii="宋体" w:hAnsi="宋体" w:eastAsia="宋体" w:cs="宋体"/>
                      <w:sz w:val="22"/>
                      <w:szCs w:val="22"/>
                      <w:highlight w:val="none"/>
                    </w:rPr>
                    <w:t>设备维护：移动台空口写频；基站设备远程软件升级</w:t>
                  </w:r>
                  <w:r>
                    <w:rPr>
                      <w:rFonts w:hint="eastAsia" w:ascii="宋体" w:hAnsi="宋体" w:eastAsia="宋体" w:cs="宋体"/>
                      <w:sz w:val="22"/>
                      <w:szCs w:val="22"/>
                      <w:highlight w:val="none"/>
                      <w:lang w:eastAsia="zh-CN"/>
                    </w:rPr>
                    <w:t>。</w:t>
                  </w:r>
                </w:p>
                <w:p w14:paraId="2365057E">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⑥</w:t>
                  </w:r>
                  <w:r>
                    <w:rPr>
                      <w:rFonts w:hint="eastAsia" w:ascii="宋体" w:hAnsi="宋体" w:eastAsia="宋体" w:cs="宋体"/>
                      <w:sz w:val="22"/>
                      <w:szCs w:val="22"/>
                      <w:highlight w:val="none"/>
                    </w:rPr>
                    <w:t>设备信息统计与处理：支持对系统</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、基站、终端等系统信息的统计与处理</w:t>
                  </w:r>
                  <w:r>
                    <w:rPr>
                      <w:rFonts w:hint="eastAsia" w:ascii="宋体" w:hAnsi="宋体" w:eastAsia="宋体" w:cs="宋体"/>
                      <w:sz w:val="22"/>
                      <w:szCs w:val="22"/>
                      <w:highlight w:val="none"/>
                      <w:lang w:eastAsia="zh-CN"/>
                    </w:rPr>
                    <w:t>。</w:t>
                  </w:r>
                </w:p>
                <w:p w14:paraId="233FBE05">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⑦</w:t>
                  </w:r>
                  <w:r>
                    <w:rPr>
                      <w:rFonts w:hint="eastAsia" w:ascii="宋体" w:hAnsi="宋体" w:eastAsia="宋体" w:cs="宋体"/>
                      <w:sz w:val="22"/>
                      <w:szCs w:val="22"/>
                      <w:highlight w:val="none"/>
                    </w:rPr>
                    <w:t>话务量统计和分析：支持按基站统计话务量；按时段统计话务量；按通话组统计话务量；按呼叫类型统计话务量</w:t>
                  </w:r>
                  <w:r>
                    <w:rPr>
                      <w:rFonts w:hint="eastAsia" w:ascii="宋体" w:hAnsi="宋体" w:eastAsia="宋体" w:cs="宋体"/>
                      <w:sz w:val="22"/>
                      <w:szCs w:val="22"/>
                      <w:highlight w:val="none"/>
                      <w:lang w:eastAsia="zh-CN"/>
                    </w:rPr>
                    <w:t>。</w:t>
                  </w:r>
                </w:p>
                <w:p w14:paraId="120B75DB">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⑧</w:t>
                  </w:r>
                  <w:r>
                    <w:rPr>
                      <w:rFonts w:hint="eastAsia" w:ascii="宋体" w:hAnsi="宋体" w:eastAsia="宋体" w:cs="宋体"/>
                      <w:sz w:val="22"/>
                      <w:szCs w:val="22"/>
                      <w:highlight w:val="none"/>
                    </w:rPr>
                    <w:t>在线用户数量统计分析</w:t>
                  </w:r>
                  <w:r>
                    <w:rPr>
                      <w:rFonts w:hint="eastAsia" w:ascii="宋体" w:hAnsi="宋体" w:eastAsia="宋体" w:cs="宋体"/>
                      <w:sz w:val="22"/>
                      <w:szCs w:val="22"/>
                      <w:highlight w:val="none"/>
                      <w:lang w:eastAsia="zh-CN"/>
                    </w:rPr>
                    <w:t>。</w:t>
                  </w:r>
                </w:p>
                <w:p w14:paraId="2B2D5FB5">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⑨</w:t>
                  </w:r>
                  <w:r>
                    <w:rPr>
                      <w:rFonts w:hint="eastAsia" w:ascii="宋体" w:hAnsi="宋体" w:eastAsia="宋体" w:cs="宋体"/>
                      <w:sz w:val="22"/>
                      <w:szCs w:val="22"/>
                      <w:highlight w:val="none"/>
                    </w:rPr>
                    <w:t>设备运行状态监控：支持对基站设备与</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设备运行状态监控：基站信道占用比例监控；</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在线状态的监控</w:t>
                  </w:r>
                  <w:r>
                    <w:rPr>
                      <w:rFonts w:hint="eastAsia" w:ascii="宋体" w:hAnsi="宋体" w:eastAsia="宋体" w:cs="宋体"/>
                      <w:sz w:val="22"/>
                      <w:szCs w:val="22"/>
                      <w:highlight w:val="none"/>
                      <w:lang w:eastAsia="zh-CN"/>
                    </w:rPr>
                    <w:t>。</w:t>
                  </w:r>
                </w:p>
                <w:p w14:paraId="3479547F">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⑩</w:t>
                  </w:r>
                  <w:r>
                    <w:rPr>
                      <w:rFonts w:hint="eastAsia" w:ascii="宋体" w:hAnsi="宋体" w:eastAsia="宋体" w:cs="宋体"/>
                      <w:sz w:val="22"/>
                      <w:szCs w:val="22"/>
                      <w:highlight w:val="none"/>
                    </w:rPr>
                    <w:t>告警数据的记录和查询：支持告警信息记录；告警信息统计；告警信息查询、告警统计数据分析</w:t>
                  </w:r>
                  <w:r>
                    <w:rPr>
                      <w:rFonts w:hint="eastAsia" w:ascii="宋体" w:hAnsi="宋体" w:eastAsia="宋体" w:cs="宋体"/>
                      <w:sz w:val="22"/>
                      <w:szCs w:val="22"/>
                      <w:highlight w:val="none"/>
                      <w:lang w:eastAsia="zh-CN"/>
                    </w:rPr>
                    <w:t>。</w:t>
                  </w:r>
                </w:p>
                <w:p w14:paraId="427D4089">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rPr>
                  </w:pPr>
                  <w:r>
                    <w:rPr>
                      <w:rFonts w:hint="eastAsia" w:ascii="宋体" w:hAnsi="宋体" w:eastAsia="宋体" w:cs="宋体"/>
                      <w:bCs/>
                      <w:kern w:val="2"/>
                      <w:sz w:val="22"/>
                      <w:szCs w:val="22"/>
                      <w:highlight w:val="none"/>
                      <w:lang w:val="en-GB" w:eastAsia="zh-CN" w:bidi="ar-SA"/>
                    </w:rPr>
                    <w:t>⑪</w:t>
                  </w:r>
                  <w:r>
                    <w:rPr>
                      <w:rFonts w:hint="eastAsia" w:ascii="宋体" w:hAnsi="宋体" w:eastAsia="宋体" w:cs="宋体"/>
                      <w:sz w:val="22"/>
                      <w:szCs w:val="22"/>
                      <w:highlight w:val="none"/>
                    </w:rPr>
                    <w:t>日志管理：支持网络运行日志数据的实时存储；网络运行日志数据的统计；网管操作日志数据的实时存储；网管操作日志数据的统计。</w:t>
                  </w:r>
                </w:p>
                <w:p w14:paraId="23DFD6CE">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⑫</w:t>
                  </w:r>
                  <w:r>
                    <w:rPr>
                      <w:rFonts w:hint="eastAsia" w:ascii="宋体" w:hAnsi="宋体" w:eastAsia="宋体" w:cs="宋体"/>
                      <w:sz w:val="22"/>
                      <w:szCs w:val="22"/>
                      <w:highlight w:val="none"/>
                    </w:rPr>
                    <w:t>最大可管理的网元数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≥800</w:t>
                  </w:r>
                  <w:r>
                    <w:rPr>
                      <w:rFonts w:hint="eastAsia" w:ascii="宋体" w:hAnsi="宋体" w:eastAsia="宋体" w:cs="宋体"/>
                      <w:sz w:val="22"/>
                      <w:szCs w:val="22"/>
                      <w:highlight w:val="none"/>
                      <w:lang w:eastAsia="zh-CN"/>
                    </w:rPr>
                    <w:t>。</w:t>
                  </w:r>
                </w:p>
                <w:p w14:paraId="4FEA6B75">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⑬</w:t>
                  </w:r>
                  <w:r>
                    <w:rPr>
                      <w:rFonts w:hint="eastAsia" w:ascii="宋体" w:hAnsi="宋体" w:eastAsia="宋体" w:cs="宋体"/>
                      <w:sz w:val="22"/>
                      <w:szCs w:val="22"/>
                      <w:highlight w:val="none"/>
                    </w:rPr>
                    <w:t>最大网管客户端数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≥50</w:t>
                  </w:r>
                  <w:r>
                    <w:rPr>
                      <w:rFonts w:hint="eastAsia" w:ascii="宋体" w:hAnsi="宋体" w:eastAsia="宋体" w:cs="宋体"/>
                      <w:sz w:val="22"/>
                      <w:szCs w:val="22"/>
                      <w:highlight w:val="none"/>
                      <w:lang w:eastAsia="zh-CN"/>
                    </w:rPr>
                    <w:t>。</w:t>
                  </w:r>
                </w:p>
                <w:p w14:paraId="48474993">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⑭</w:t>
                  </w:r>
                  <w:r>
                    <w:rPr>
                      <w:rFonts w:hint="eastAsia" w:ascii="宋体" w:hAnsi="宋体" w:eastAsia="宋体" w:cs="宋体"/>
                      <w:sz w:val="22"/>
                      <w:szCs w:val="22"/>
                      <w:highlight w:val="none"/>
                    </w:rPr>
                    <w:t>最大管理员账户数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≥100</w:t>
                  </w:r>
                  <w:r>
                    <w:rPr>
                      <w:rFonts w:hint="eastAsia" w:ascii="宋体" w:hAnsi="宋体" w:eastAsia="宋体" w:cs="宋体"/>
                      <w:sz w:val="22"/>
                      <w:szCs w:val="22"/>
                      <w:highlight w:val="none"/>
                      <w:lang w:eastAsia="zh-CN"/>
                    </w:rPr>
                    <w:t>。</w:t>
                  </w:r>
                </w:p>
                <w:p w14:paraId="49906CE5">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⑮</w:t>
                  </w:r>
                  <w:r>
                    <w:rPr>
                      <w:rFonts w:hint="eastAsia" w:ascii="宋体" w:hAnsi="宋体" w:eastAsia="宋体" w:cs="宋体"/>
                      <w:sz w:val="22"/>
                      <w:szCs w:val="22"/>
                      <w:highlight w:val="none"/>
                    </w:rPr>
                    <w:t>最大自定义管理员角色数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≥40</w:t>
                  </w:r>
                  <w:r>
                    <w:rPr>
                      <w:rFonts w:hint="eastAsia" w:ascii="宋体" w:hAnsi="宋体" w:eastAsia="宋体" w:cs="宋体"/>
                      <w:sz w:val="22"/>
                      <w:szCs w:val="22"/>
                      <w:highlight w:val="none"/>
                      <w:lang w:eastAsia="zh-CN"/>
                    </w:rPr>
                    <w:t>。</w:t>
                  </w:r>
                </w:p>
                <w:p w14:paraId="5D1F2FBF">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⑯</w:t>
                  </w:r>
                  <w:r>
                    <w:rPr>
                      <w:rFonts w:hint="eastAsia" w:ascii="宋体" w:hAnsi="宋体" w:eastAsia="宋体" w:cs="宋体"/>
                      <w:sz w:val="22"/>
                      <w:szCs w:val="22"/>
                      <w:highlight w:val="none"/>
                    </w:rPr>
                    <w:t>最大可管理的用户数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≥15000</w:t>
                  </w:r>
                  <w:r>
                    <w:rPr>
                      <w:rFonts w:hint="eastAsia" w:ascii="宋体" w:hAnsi="宋体" w:eastAsia="宋体" w:cs="宋体"/>
                      <w:sz w:val="22"/>
                      <w:szCs w:val="22"/>
                      <w:highlight w:val="none"/>
                      <w:lang w:eastAsia="zh-CN"/>
                    </w:rPr>
                    <w:t>。</w:t>
                  </w:r>
                </w:p>
                <w:p w14:paraId="1179F12B">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⑰</w:t>
                  </w:r>
                  <w:r>
                    <w:rPr>
                      <w:rFonts w:hint="eastAsia" w:ascii="宋体" w:hAnsi="宋体" w:eastAsia="宋体" w:cs="宋体"/>
                      <w:sz w:val="22"/>
                      <w:szCs w:val="22"/>
                      <w:highlight w:val="none"/>
                    </w:rPr>
                    <w:t>最大可管理的通话组数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≥2000</w:t>
                  </w:r>
                  <w:r>
                    <w:rPr>
                      <w:rFonts w:hint="eastAsia" w:ascii="宋体" w:hAnsi="宋体" w:eastAsia="宋体" w:cs="宋体"/>
                      <w:sz w:val="22"/>
                      <w:szCs w:val="22"/>
                      <w:highlight w:val="none"/>
                      <w:lang w:eastAsia="zh-CN"/>
                    </w:rPr>
                    <w:t>。</w:t>
                  </w:r>
                </w:p>
                <w:p w14:paraId="13516980">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⑱</w:t>
                  </w:r>
                  <w:r>
                    <w:rPr>
                      <w:rFonts w:hint="eastAsia" w:ascii="宋体" w:hAnsi="宋体" w:eastAsia="宋体" w:cs="宋体"/>
                      <w:sz w:val="22"/>
                      <w:szCs w:val="22"/>
                      <w:highlight w:val="none"/>
                    </w:rPr>
                    <w:t>计费粒度(话单生产间隔)</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小时</w:t>
                  </w:r>
                  <w:r>
                    <w:rPr>
                      <w:rFonts w:hint="eastAsia" w:ascii="宋体" w:hAnsi="宋体" w:eastAsia="宋体" w:cs="宋体"/>
                      <w:sz w:val="22"/>
                      <w:szCs w:val="22"/>
                      <w:highlight w:val="none"/>
                      <w:lang w:eastAsia="zh-CN"/>
                    </w:rPr>
                    <w:t>。</w:t>
                  </w:r>
                </w:p>
                <w:p w14:paraId="51EF5039">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⑲</w:t>
                  </w:r>
                  <w:r>
                    <w:rPr>
                      <w:rFonts w:hint="eastAsia" w:ascii="宋体" w:hAnsi="宋体" w:eastAsia="宋体" w:cs="宋体"/>
                      <w:sz w:val="22"/>
                      <w:szCs w:val="22"/>
                      <w:highlight w:val="none"/>
                    </w:rPr>
                    <w:t>故障、日志数据临时保存的最长时间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30天</w:t>
                  </w:r>
                  <w:r>
                    <w:rPr>
                      <w:rFonts w:hint="eastAsia" w:ascii="宋体" w:hAnsi="宋体" w:eastAsia="宋体" w:cs="宋体"/>
                      <w:sz w:val="22"/>
                      <w:szCs w:val="22"/>
                      <w:highlight w:val="none"/>
                      <w:lang w:eastAsia="zh-CN"/>
                    </w:rPr>
                    <w:t>。</w:t>
                  </w:r>
                </w:p>
                <w:p w14:paraId="653E4903">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bCs/>
                      <w:kern w:val="2"/>
                      <w:sz w:val="22"/>
                      <w:szCs w:val="22"/>
                      <w:highlight w:val="none"/>
                      <w:lang w:val="en-GB" w:eastAsia="zh-CN" w:bidi="ar-SA"/>
                    </w:rPr>
                    <w:t>⑳</w:t>
                  </w:r>
                  <w:r>
                    <w:rPr>
                      <w:rFonts w:hint="eastAsia" w:ascii="宋体" w:hAnsi="宋体" w:eastAsia="宋体" w:cs="宋体"/>
                      <w:sz w:val="22"/>
                      <w:szCs w:val="22"/>
                      <w:highlight w:val="none"/>
                    </w:rPr>
                    <w:t>故障、日志数据物理保存的最长时间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1年</w:t>
                  </w:r>
                  <w:r>
                    <w:rPr>
                      <w:rFonts w:hint="eastAsia" w:ascii="宋体" w:hAnsi="宋体" w:eastAsia="宋体" w:cs="宋体"/>
                      <w:sz w:val="22"/>
                      <w:szCs w:val="22"/>
                      <w:highlight w:val="none"/>
                      <w:lang w:eastAsia="zh-CN"/>
                    </w:rPr>
                    <w:t>。</w:t>
                  </w:r>
                </w:p>
              </w:tc>
            </w:tr>
          </w:tbl>
          <w:p w14:paraId="619D32E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1208" w:type="dxa"/>
          </w:tcPr>
          <w:p w14:paraId="6CAC155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BB1A5F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355863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6E1D6D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0EADAC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3CF35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6DD941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660" w:type="dxa"/>
          </w:tcPr>
          <w:p w14:paraId="19254D4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C80B5A7">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24678D59">
            <w:pPr>
              <w:pStyle w:val="4"/>
              <w:pageBreakBefore w:val="0"/>
              <w:numPr>
                <w:ilvl w:val="2"/>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录音系统</w:t>
            </w:r>
          </w:p>
          <w:p w14:paraId="7DC9D67C">
            <w:pPr>
              <w:pStyle w:val="6"/>
              <w:pageBreakBefore w:val="0"/>
              <w:numPr>
                <w:ilvl w:val="3"/>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系统功能</w:t>
            </w:r>
          </w:p>
          <w:p w14:paraId="59F208C3">
            <w:pPr>
              <w:pStyle w:val="23"/>
              <w:pageBreakBefore w:val="0"/>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录音系统功能包括终端与终端之间的半双工通话录音、终端与调度台之间的半双工通话录音、终端发起的组呼通话录音、调度台发起的组呼通话录音、调度台发起的通话组广播录音、基站广播录音、紧急呼叫录音以及终端单呼PABX/PSTN用户通话录音等。</w:t>
            </w:r>
          </w:p>
          <w:p w14:paraId="676B6191">
            <w:pPr>
              <w:pStyle w:val="23"/>
              <w:pageBreakBefore w:val="0"/>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录音控制模块接收来自</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的通话开始、通话结束、授权讲话开始、授权讲话结束，调用录音触发模块接口判断是否符合录音条件，条件满足则启动录音系列流程，协调各模块按录音流程运行。</w:t>
            </w:r>
          </w:p>
          <w:p w14:paraId="06EDE329">
            <w:pPr>
              <w:pStyle w:val="23"/>
              <w:pageBreakBefore w:val="0"/>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呼叫监听通过获取配置文件配置决定需要监听的不同内容，录音控制模块发送消息到呼叫监听模块使客户端控制呼叫监听内容。客户端收到后对语音进行播放。</w:t>
            </w:r>
          </w:p>
          <w:tbl>
            <w:tblPr>
              <w:tblStyle w:val="17"/>
              <w:tblW w:w="8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6474"/>
            </w:tblGrid>
            <w:tr w14:paraId="5377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14:paraId="185C2C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vertAlign w:val="baseline"/>
                      <w:lang w:val="en-US" w:eastAsia="zh-CN"/>
                    </w:rPr>
                  </w:pPr>
                  <w:r>
                    <w:rPr>
                      <w:rFonts w:hint="eastAsia" w:ascii="宋体" w:hAnsi="宋体" w:eastAsia="宋体" w:cs="宋体"/>
                      <w:b/>
                      <w:bCs/>
                      <w:sz w:val="22"/>
                      <w:szCs w:val="22"/>
                      <w:highlight w:val="none"/>
                      <w:vertAlign w:val="baseline"/>
                      <w:lang w:val="en-US" w:eastAsia="zh-CN"/>
                    </w:rPr>
                    <w:t>类别</w:t>
                  </w:r>
                </w:p>
              </w:tc>
              <w:tc>
                <w:tcPr>
                  <w:tcW w:w="6474" w:type="dxa"/>
                </w:tcPr>
                <w:p w14:paraId="42B3C2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vertAlign w:val="baseline"/>
                      <w:lang w:val="en-US" w:eastAsia="zh-CN"/>
                    </w:rPr>
                  </w:pPr>
                  <w:r>
                    <w:rPr>
                      <w:rFonts w:hint="eastAsia" w:ascii="宋体" w:hAnsi="宋体" w:eastAsia="宋体" w:cs="宋体"/>
                      <w:b/>
                      <w:bCs/>
                      <w:sz w:val="22"/>
                      <w:szCs w:val="22"/>
                      <w:highlight w:val="none"/>
                      <w:vertAlign w:val="baseline"/>
                      <w:lang w:val="en-US" w:eastAsia="zh-CN"/>
                    </w:rPr>
                    <w:t>描述</w:t>
                  </w:r>
                </w:p>
              </w:tc>
            </w:tr>
            <w:tr w14:paraId="25D3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14:paraId="4C1471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rPr>
                    <w:t>录音业务功能</w:t>
                  </w:r>
                </w:p>
              </w:tc>
              <w:tc>
                <w:tcPr>
                  <w:tcW w:w="6474" w:type="dxa"/>
                </w:tcPr>
                <w:p w14:paraId="482125EC">
                  <w:pPr>
                    <w:pStyle w:val="22"/>
                    <w:pageBreakBefore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终端与终端之间的半双工通话录音</w:t>
                  </w:r>
                  <w:r>
                    <w:rPr>
                      <w:rFonts w:hint="eastAsia" w:ascii="宋体" w:hAnsi="宋体" w:eastAsia="宋体" w:cs="宋体"/>
                      <w:sz w:val="22"/>
                      <w:szCs w:val="22"/>
                      <w:highlight w:val="none"/>
                      <w:lang w:eastAsia="zh-CN"/>
                    </w:rPr>
                    <w:t>。</w:t>
                  </w:r>
                </w:p>
                <w:p w14:paraId="757BBF89">
                  <w:pPr>
                    <w:pStyle w:val="22"/>
                    <w:pageBreakBefore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终端与调度台之间的半双工通话录音</w:t>
                  </w:r>
                  <w:r>
                    <w:rPr>
                      <w:rFonts w:hint="eastAsia" w:ascii="宋体" w:hAnsi="宋体" w:eastAsia="宋体" w:cs="宋体"/>
                      <w:sz w:val="22"/>
                      <w:szCs w:val="22"/>
                      <w:highlight w:val="none"/>
                      <w:lang w:eastAsia="zh-CN"/>
                    </w:rPr>
                    <w:t>。</w:t>
                  </w:r>
                </w:p>
                <w:p w14:paraId="5C75A7FD">
                  <w:pPr>
                    <w:pStyle w:val="22"/>
                    <w:pageBreakBefore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③</w:t>
                  </w:r>
                  <w:r>
                    <w:rPr>
                      <w:rFonts w:hint="eastAsia" w:ascii="宋体" w:hAnsi="宋体" w:eastAsia="宋体" w:cs="宋体"/>
                      <w:sz w:val="22"/>
                      <w:szCs w:val="22"/>
                      <w:highlight w:val="none"/>
                    </w:rPr>
                    <w:t>终端发起的组呼通话录音</w:t>
                  </w:r>
                  <w:r>
                    <w:rPr>
                      <w:rFonts w:hint="eastAsia" w:ascii="宋体" w:hAnsi="宋体" w:eastAsia="宋体" w:cs="宋体"/>
                      <w:sz w:val="22"/>
                      <w:szCs w:val="22"/>
                      <w:highlight w:val="none"/>
                      <w:lang w:eastAsia="zh-CN"/>
                    </w:rPr>
                    <w:t>。</w:t>
                  </w:r>
                </w:p>
                <w:p w14:paraId="3EBEC699">
                  <w:pPr>
                    <w:pStyle w:val="22"/>
                    <w:pageBreakBefore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④</w:t>
                  </w:r>
                  <w:r>
                    <w:rPr>
                      <w:rFonts w:hint="eastAsia" w:ascii="宋体" w:hAnsi="宋体" w:eastAsia="宋体" w:cs="宋体"/>
                      <w:sz w:val="22"/>
                      <w:szCs w:val="22"/>
                      <w:highlight w:val="none"/>
                    </w:rPr>
                    <w:t>调度台发起的组呼通话录音</w:t>
                  </w:r>
                  <w:r>
                    <w:rPr>
                      <w:rFonts w:hint="eastAsia" w:ascii="宋体" w:hAnsi="宋体" w:eastAsia="宋体" w:cs="宋体"/>
                      <w:sz w:val="22"/>
                      <w:szCs w:val="22"/>
                      <w:highlight w:val="none"/>
                      <w:lang w:eastAsia="zh-CN"/>
                    </w:rPr>
                    <w:t>。</w:t>
                  </w:r>
                </w:p>
                <w:p w14:paraId="1B8499C8">
                  <w:pPr>
                    <w:pStyle w:val="22"/>
                    <w:pageBreakBefore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⑤</w:t>
                  </w:r>
                  <w:r>
                    <w:rPr>
                      <w:rFonts w:hint="eastAsia" w:ascii="宋体" w:hAnsi="宋体" w:eastAsia="宋体" w:cs="宋体"/>
                      <w:sz w:val="22"/>
                      <w:szCs w:val="22"/>
                      <w:highlight w:val="none"/>
                    </w:rPr>
                    <w:t>调度台发起的通话组广播录音</w:t>
                  </w:r>
                  <w:r>
                    <w:rPr>
                      <w:rFonts w:hint="eastAsia" w:ascii="宋体" w:hAnsi="宋体" w:eastAsia="宋体" w:cs="宋体"/>
                      <w:sz w:val="22"/>
                      <w:szCs w:val="22"/>
                      <w:highlight w:val="none"/>
                      <w:lang w:eastAsia="zh-CN"/>
                    </w:rPr>
                    <w:t>。</w:t>
                  </w:r>
                </w:p>
                <w:p w14:paraId="684A7500">
                  <w:pPr>
                    <w:pStyle w:val="22"/>
                    <w:pageBreakBefore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⑥</w:t>
                  </w:r>
                  <w:r>
                    <w:rPr>
                      <w:rFonts w:hint="eastAsia" w:ascii="宋体" w:hAnsi="宋体" w:eastAsia="宋体" w:cs="宋体"/>
                      <w:sz w:val="22"/>
                      <w:szCs w:val="22"/>
                      <w:highlight w:val="none"/>
                    </w:rPr>
                    <w:t>基站广播录音</w:t>
                  </w:r>
                  <w:r>
                    <w:rPr>
                      <w:rFonts w:hint="eastAsia" w:ascii="宋体" w:hAnsi="宋体" w:eastAsia="宋体" w:cs="宋体"/>
                      <w:sz w:val="22"/>
                      <w:szCs w:val="22"/>
                      <w:highlight w:val="none"/>
                      <w:lang w:eastAsia="zh-CN"/>
                    </w:rPr>
                    <w:t>。</w:t>
                  </w:r>
                </w:p>
                <w:p w14:paraId="0D2C4BFA">
                  <w:pPr>
                    <w:pStyle w:val="22"/>
                    <w:pageBreakBefore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⑦</w:t>
                  </w:r>
                  <w:r>
                    <w:rPr>
                      <w:rFonts w:hint="eastAsia" w:ascii="宋体" w:hAnsi="宋体" w:eastAsia="宋体" w:cs="宋体"/>
                      <w:sz w:val="22"/>
                      <w:szCs w:val="22"/>
                      <w:highlight w:val="none"/>
                    </w:rPr>
                    <w:t>紧急呼叫录音</w:t>
                  </w:r>
                  <w:r>
                    <w:rPr>
                      <w:rFonts w:hint="eastAsia" w:ascii="宋体" w:hAnsi="宋体" w:eastAsia="宋体" w:cs="宋体"/>
                      <w:sz w:val="22"/>
                      <w:szCs w:val="22"/>
                      <w:highlight w:val="none"/>
                      <w:lang w:eastAsia="zh-CN"/>
                    </w:rPr>
                    <w:t>。</w:t>
                  </w:r>
                </w:p>
                <w:p w14:paraId="2F2B086C">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val="en-US" w:eastAsia="zh-CN"/>
                    </w:rPr>
                  </w:pPr>
                  <w:r>
                    <w:rPr>
                      <w:rFonts w:hint="eastAsia" w:ascii="宋体" w:hAnsi="宋体" w:eastAsia="宋体" w:cs="宋体"/>
                      <w:bCs/>
                      <w:kern w:val="2"/>
                      <w:sz w:val="22"/>
                      <w:szCs w:val="22"/>
                      <w:highlight w:val="none"/>
                      <w:lang w:val="en-US" w:eastAsia="zh-CN" w:bidi="ar-SA"/>
                    </w:rPr>
                    <w:t>⑧</w:t>
                  </w:r>
                  <w:r>
                    <w:rPr>
                      <w:rFonts w:hint="eastAsia" w:ascii="宋体" w:hAnsi="宋体" w:eastAsia="宋体" w:cs="宋体"/>
                      <w:sz w:val="22"/>
                      <w:szCs w:val="22"/>
                      <w:highlight w:val="none"/>
                    </w:rPr>
                    <w:t>终端单呼PABX/PSTN用户通话录音等。</w:t>
                  </w:r>
                </w:p>
              </w:tc>
            </w:tr>
            <w:tr w14:paraId="529C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14:paraId="342F28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录音查询功能</w:t>
                  </w:r>
                </w:p>
              </w:tc>
              <w:tc>
                <w:tcPr>
                  <w:tcW w:w="6474" w:type="dxa"/>
                </w:tcPr>
                <w:p w14:paraId="61ED423F">
                  <w:pPr>
                    <w:pStyle w:val="23"/>
                    <w:pageBreakBefore w:val="0"/>
                    <w:kinsoku/>
                    <w:wordWrap/>
                    <w:overflowPunct/>
                    <w:topLinePunct w:val="0"/>
                    <w:autoSpaceDE/>
                    <w:autoSpaceDN/>
                    <w:bidi w:val="0"/>
                    <w:adjustRightInd/>
                    <w:spacing w:beforeAutospacing="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录音查询功能主要是根据查询条件从录音数据库读取单呼、组呼、基站广播录音记录及其录音数据。</w:t>
                  </w:r>
                </w:p>
                <w:p w14:paraId="56EF27AE">
                  <w:pPr>
                    <w:pStyle w:val="23"/>
                    <w:pageBreakBefore w:val="0"/>
                    <w:kinsoku/>
                    <w:wordWrap/>
                    <w:overflowPunct/>
                    <w:topLinePunct w:val="0"/>
                    <w:autoSpaceDE/>
                    <w:autoSpaceDN/>
                    <w:bidi w:val="0"/>
                    <w:adjustRightInd/>
                    <w:spacing w:beforeAutospacing="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录音查询分为单呼、组呼还有基站广播呼叫。录音查询条件设置为起始时间、结束时间、呼叫类型、呼叫结束原因、主叫方号码、被叫方号码、起始/结束呼叫优先级、起始/结束呼叫持续时间、是否支持环境监听等。录音管理系统客户端可以根据相应的过滤条件进行复核查询。</w:t>
                  </w:r>
                </w:p>
              </w:tc>
            </w:tr>
            <w:tr w14:paraId="4E37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14:paraId="6231B5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录音播放功能</w:t>
                  </w:r>
                </w:p>
              </w:tc>
              <w:tc>
                <w:tcPr>
                  <w:tcW w:w="6474" w:type="dxa"/>
                </w:tcPr>
                <w:p w14:paraId="168FD79B">
                  <w:pPr>
                    <w:pageBreakBefore w:val="0"/>
                    <w:kinsoku/>
                    <w:wordWrap/>
                    <w:autoSpaceDE/>
                    <w:autoSpaceDN/>
                    <w:bidi w:val="0"/>
                    <w:spacing w:line="360" w:lineRule="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语音播放控件支持语音播放模式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语音监听模式</w:t>
                  </w:r>
                  <w:r>
                    <w:rPr>
                      <w:rFonts w:hint="eastAsia" w:ascii="宋体" w:hAnsi="宋体" w:eastAsia="宋体" w:cs="宋体"/>
                      <w:sz w:val="22"/>
                      <w:szCs w:val="22"/>
                      <w:highlight w:val="none"/>
                      <w:lang w:eastAsia="zh-CN"/>
                    </w:rPr>
                    <w:t>。</w:t>
                  </w:r>
                </w:p>
              </w:tc>
            </w:tr>
            <w:tr w14:paraId="7ED1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14:paraId="172959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rPr>
                  </w:pPr>
                  <w:r>
                    <w:rPr>
                      <w:rFonts w:hint="eastAsia" w:ascii="宋体" w:hAnsi="宋体" w:eastAsia="宋体" w:cs="宋体"/>
                      <w:sz w:val="22"/>
                      <w:szCs w:val="22"/>
                      <w:highlight w:val="none"/>
                    </w:rPr>
                    <w:t>性能指标</w:t>
                  </w:r>
                </w:p>
              </w:tc>
              <w:tc>
                <w:tcPr>
                  <w:tcW w:w="6474" w:type="dxa"/>
                </w:tcPr>
                <w:p w14:paraId="08E17600">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rPr>
                  </w:pPr>
                  <w:r>
                    <w:rPr>
                      <w:rFonts w:hint="eastAsia" w:ascii="宋体" w:hAnsi="宋体" w:eastAsia="宋体" w:cs="宋体"/>
                      <w:bCs/>
                      <w:kern w:val="2"/>
                      <w:sz w:val="22"/>
                      <w:szCs w:val="22"/>
                      <w:highlight w:val="none"/>
                      <w:lang w:val="en-GB" w:eastAsia="zh-CN" w:bidi="ar-SA"/>
                    </w:rPr>
                    <w:t>①</w:t>
                  </w:r>
                  <w:r>
                    <w:rPr>
                      <w:rFonts w:hint="eastAsia" w:ascii="宋体" w:hAnsi="宋体" w:eastAsia="宋体" w:cs="宋体"/>
                      <w:sz w:val="22"/>
                      <w:szCs w:val="22"/>
                      <w:highlight w:val="none"/>
                    </w:rPr>
                    <w:t>满足警用数字集群（PDT）通信系统技术规范相关指标要求。</w:t>
                  </w:r>
                </w:p>
                <w:p w14:paraId="423757A0">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②</w:t>
                  </w:r>
                  <w:r>
                    <w:rPr>
                      <w:rFonts w:hint="eastAsia" w:ascii="宋体" w:hAnsi="宋体" w:eastAsia="宋体" w:cs="宋体"/>
                      <w:sz w:val="22"/>
                      <w:szCs w:val="22"/>
                      <w:highlight w:val="none"/>
                    </w:rPr>
                    <w:t>具备对保存的录音进行查询、回放、下载、添加标签、导出列表、统计分析等</w:t>
                  </w:r>
                  <w:r>
                    <w:rPr>
                      <w:rFonts w:hint="eastAsia" w:ascii="宋体" w:hAnsi="宋体" w:eastAsia="宋体" w:cs="宋体"/>
                      <w:sz w:val="22"/>
                      <w:szCs w:val="22"/>
                      <w:highlight w:val="none"/>
                      <w:lang w:val="en-US" w:eastAsia="zh-CN"/>
                    </w:rPr>
                    <w:t>功能</w:t>
                  </w:r>
                  <w:r>
                    <w:rPr>
                      <w:rFonts w:hint="eastAsia" w:ascii="宋体" w:hAnsi="宋体" w:eastAsia="宋体" w:cs="宋体"/>
                      <w:sz w:val="22"/>
                      <w:szCs w:val="22"/>
                      <w:highlight w:val="none"/>
                      <w:lang w:eastAsia="zh-CN"/>
                    </w:rPr>
                    <w:t>。</w:t>
                  </w:r>
                </w:p>
                <w:p w14:paraId="283EFE81">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③</w:t>
                  </w:r>
                  <w:r>
                    <w:rPr>
                      <w:rFonts w:hint="eastAsia" w:ascii="宋体" w:hAnsi="宋体" w:eastAsia="宋体" w:cs="宋体"/>
                      <w:sz w:val="22"/>
                      <w:szCs w:val="22"/>
                      <w:highlight w:val="none"/>
                    </w:rPr>
                    <w:t>具</w:t>
                  </w:r>
                  <w:r>
                    <w:rPr>
                      <w:rFonts w:hint="eastAsia" w:ascii="宋体" w:hAnsi="宋体" w:eastAsia="宋体" w:cs="宋体"/>
                      <w:sz w:val="22"/>
                      <w:szCs w:val="22"/>
                      <w:highlight w:val="none"/>
                      <w:lang w:val="en-US" w:eastAsia="zh-CN"/>
                    </w:rPr>
                    <w:t>备</w:t>
                  </w:r>
                  <w:r>
                    <w:rPr>
                      <w:rFonts w:hint="eastAsia" w:ascii="宋体" w:hAnsi="宋体" w:eastAsia="宋体" w:cs="宋体"/>
                      <w:sz w:val="22"/>
                      <w:szCs w:val="22"/>
                      <w:highlight w:val="none"/>
                    </w:rPr>
                    <w:t>全网录音、保存和回放等功能，可通过用户权限控制来实现录音数据的分权分域查询</w:t>
                  </w:r>
                  <w:r>
                    <w:rPr>
                      <w:rFonts w:hint="eastAsia" w:ascii="宋体" w:hAnsi="宋体" w:eastAsia="宋体" w:cs="宋体"/>
                      <w:sz w:val="22"/>
                      <w:szCs w:val="22"/>
                      <w:highlight w:val="none"/>
                      <w:lang w:eastAsia="zh-CN"/>
                    </w:rPr>
                    <w:t>。</w:t>
                  </w:r>
                </w:p>
                <w:p w14:paraId="353466FB">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④</w:t>
                  </w:r>
                  <w:r>
                    <w:rPr>
                      <w:rFonts w:hint="eastAsia" w:ascii="宋体" w:hAnsi="宋体" w:eastAsia="宋体" w:cs="宋体"/>
                      <w:sz w:val="22"/>
                      <w:szCs w:val="22"/>
                      <w:highlight w:val="none"/>
                    </w:rPr>
                    <w:t>录音系统能够通过数据库本身的备份功能定期做备份，备份文件可备份到本地或远程磁盘上</w:t>
                  </w:r>
                  <w:r>
                    <w:rPr>
                      <w:rFonts w:hint="eastAsia" w:ascii="宋体" w:hAnsi="宋体" w:eastAsia="宋体" w:cs="宋体"/>
                      <w:sz w:val="22"/>
                      <w:szCs w:val="22"/>
                      <w:highlight w:val="none"/>
                      <w:lang w:eastAsia="zh-CN"/>
                    </w:rPr>
                    <w:t>。</w:t>
                  </w:r>
                </w:p>
                <w:p w14:paraId="6B4540E1">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⑤</w:t>
                  </w:r>
                  <w:r>
                    <w:rPr>
                      <w:rFonts w:hint="eastAsia" w:ascii="宋体" w:hAnsi="宋体" w:eastAsia="宋体" w:cs="宋体"/>
                      <w:sz w:val="22"/>
                      <w:szCs w:val="22"/>
                      <w:highlight w:val="none"/>
                    </w:rPr>
                    <w:t>录音系统记录系统内所有用户的通话信息，包括：主叫、被叫、组呼号、个呼号、呼叫时间、时长、呼叫类型等所有必要信息</w:t>
                  </w:r>
                  <w:r>
                    <w:rPr>
                      <w:rFonts w:hint="eastAsia" w:ascii="宋体" w:hAnsi="宋体" w:eastAsia="宋体" w:cs="宋体"/>
                      <w:sz w:val="22"/>
                      <w:szCs w:val="22"/>
                      <w:highlight w:val="none"/>
                      <w:lang w:eastAsia="zh-CN"/>
                    </w:rPr>
                    <w:t>。</w:t>
                  </w:r>
                </w:p>
                <w:p w14:paraId="26B5FC7E">
                  <w:pPr>
                    <w:pStyle w:val="7"/>
                    <w:pageBreakBefore w:val="0"/>
                    <w:numPr>
                      <w:ilvl w:val="0"/>
                      <w:numId w:val="0"/>
                    </w:numPr>
                    <w:kinsoku/>
                    <w:wordWrap/>
                    <w:overflowPunct/>
                    <w:topLinePunct w:val="0"/>
                    <w:autoSpaceDE/>
                    <w:autoSpaceDN/>
                    <w:bidi w:val="0"/>
                    <w:adjustRightInd/>
                    <w:spacing w:beforeAutospacing="0" w:afterAutospacing="0" w:line="360" w:lineRule="auto"/>
                    <w:jc w:val="left"/>
                    <w:textAlignment w:val="auto"/>
                    <w:rPr>
                      <w:rFonts w:hint="eastAsia" w:ascii="宋体" w:hAnsi="宋体" w:eastAsia="宋体" w:cs="宋体"/>
                      <w:sz w:val="22"/>
                      <w:szCs w:val="22"/>
                      <w:highlight w:val="none"/>
                    </w:rPr>
                  </w:pPr>
                  <w:r>
                    <w:rPr>
                      <w:rFonts w:hint="eastAsia" w:ascii="宋体" w:hAnsi="宋体" w:eastAsia="宋体" w:cs="宋体"/>
                      <w:bCs/>
                      <w:kern w:val="2"/>
                      <w:sz w:val="22"/>
                      <w:szCs w:val="22"/>
                      <w:highlight w:val="none"/>
                      <w:lang w:val="en-GB" w:eastAsia="zh-CN" w:bidi="ar-SA"/>
                    </w:rPr>
                    <w:t>⑥</w:t>
                  </w:r>
                  <w:r>
                    <w:rPr>
                      <w:rFonts w:hint="eastAsia" w:ascii="宋体" w:hAnsi="宋体" w:eastAsia="宋体" w:cs="宋体"/>
                      <w:sz w:val="22"/>
                      <w:szCs w:val="22"/>
                      <w:highlight w:val="none"/>
                    </w:rPr>
                    <w:t>支持录音检索查询功能，包括：时间、用户、群组、呼叫类型等多种检索回放功能。</w:t>
                  </w:r>
                </w:p>
                <w:p w14:paraId="36D8E217">
                  <w:pPr>
                    <w:pStyle w:val="25"/>
                    <w:pageBreakBefore w:val="0"/>
                    <w:numPr>
                      <w:ilvl w:val="0"/>
                      <w:numId w:val="0"/>
                    </w:numPr>
                    <w:kinsoku/>
                    <w:wordWrap/>
                    <w:overflowPunct/>
                    <w:topLinePunct w:val="0"/>
                    <w:autoSpaceDE/>
                    <w:autoSpaceDN/>
                    <w:bidi w:val="0"/>
                    <w:adjustRightInd/>
                    <w:spacing w:beforeAutospacing="0" w:afterAutospacing="0" w:line="360" w:lineRule="auto"/>
                    <w:jc w:val="both"/>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⑧</w:t>
                  </w:r>
                  <w:r>
                    <w:rPr>
                      <w:rFonts w:hint="eastAsia" w:ascii="宋体" w:hAnsi="宋体" w:eastAsia="宋体" w:cs="宋体"/>
                      <w:sz w:val="22"/>
                      <w:szCs w:val="22"/>
                      <w:highlight w:val="none"/>
                    </w:rPr>
                    <w:t>最大录音通道数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≥600路</w:t>
                  </w:r>
                  <w:r>
                    <w:rPr>
                      <w:rFonts w:hint="eastAsia" w:ascii="宋体" w:hAnsi="宋体" w:eastAsia="宋体" w:cs="宋体"/>
                      <w:sz w:val="22"/>
                      <w:szCs w:val="22"/>
                      <w:highlight w:val="none"/>
                      <w:lang w:eastAsia="zh-CN"/>
                    </w:rPr>
                    <w:t>。</w:t>
                  </w:r>
                </w:p>
                <w:p w14:paraId="3DDD139A">
                  <w:pPr>
                    <w:pStyle w:val="25"/>
                    <w:pageBreakBefore w:val="0"/>
                    <w:numPr>
                      <w:ilvl w:val="0"/>
                      <w:numId w:val="0"/>
                    </w:numPr>
                    <w:kinsoku/>
                    <w:wordWrap/>
                    <w:overflowPunct/>
                    <w:topLinePunct w:val="0"/>
                    <w:autoSpaceDE/>
                    <w:autoSpaceDN/>
                    <w:bidi w:val="0"/>
                    <w:adjustRightInd/>
                    <w:spacing w:beforeAutospacing="0" w:afterAutospacing="0" w:line="360" w:lineRule="auto"/>
                    <w:jc w:val="both"/>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⑨</w:t>
                  </w:r>
                  <w:r>
                    <w:rPr>
                      <w:rFonts w:hint="eastAsia" w:ascii="宋体" w:hAnsi="宋体" w:eastAsia="宋体" w:cs="宋体"/>
                      <w:sz w:val="22"/>
                      <w:szCs w:val="22"/>
                      <w:highlight w:val="none"/>
                    </w:rPr>
                    <w:t>同时在线的客户端个数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≥16</w:t>
                  </w:r>
                  <w:r>
                    <w:rPr>
                      <w:rFonts w:hint="eastAsia" w:ascii="宋体" w:hAnsi="宋体" w:eastAsia="宋体" w:cs="宋体"/>
                      <w:sz w:val="22"/>
                      <w:szCs w:val="22"/>
                      <w:highlight w:val="none"/>
                      <w:lang w:eastAsia="zh-CN"/>
                    </w:rPr>
                    <w:t>。</w:t>
                  </w:r>
                </w:p>
                <w:p w14:paraId="31E38A41">
                  <w:pPr>
                    <w:pStyle w:val="25"/>
                    <w:pageBreakBefore w:val="0"/>
                    <w:numPr>
                      <w:ilvl w:val="0"/>
                      <w:numId w:val="0"/>
                    </w:numPr>
                    <w:kinsoku/>
                    <w:wordWrap/>
                    <w:overflowPunct/>
                    <w:topLinePunct w:val="0"/>
                    <w:autoSpaceDE/>
                    <w:autoSpaceDN/>
                    <w:bidi w:val="0"/>
                    <w:adjustRightInd/>
                    <w:spacing w:beforeAutospacing="0" w:afterAutospacing="0" w:line="360" w:lineRule="auto"/>
                    <w:jc w:val="both"/>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⑩</w:t>
                  </w:r>
                  <w:r>
                    <w:rPr>
                      <w:rFonts w:hint="eastAsia" w:ascii="宋体" w:hAnsi="宋体" w:eastAsia="宋体" w:cs="宋体"/>
                      <w:sz w:val="22"/>
                      <w:szCs w:val="22"/>
                      <w:highlight w:val="none"/>
                    </w:rPr>
                    <w:t>录音方式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由录音服务器获得交换控制中心指令或对数字中继线路的信令进行分析，系统根据指令或分析结果启动相应通道的录音</w:t>
                  </w:r>
                  <w:r>
                    <w:rPr>
                      <w:rFonts w:hint="eastAsia" w:ascii="宋体" w:hAnsi="宋体" w:eastAsia="宋体" w:cs="宋体"/>
                      <w:sz w:val="22"/>
                      <w:szCs w:val="22"/>
                      <w:highlight w:val="none"/>
                      <w:lang w:eastAsia="zh-CN"/>
                    </w:rPr>
                    <w:t>。</w:t>
                  </w:r>
                </w:p>
                <w:p w14:paraId="6BB62043">
                  <w:pPr>
                    <w:pStyle w:val="25"/>
                    <w:pageBreakBefore w:val="0"/>
                    <w:numPr>
                      <w:ilvl w:val="0"/>
                      <w:numId w:val="0"/>
                    </w:numPr>
                    <w:kinsoku/>
                    <w:wordWrap/>
                    <w:overflowPunct/>
                    <w:topLinePunct w:val="0"/>
                    <w:autoSpaceDE/>
                    <w:autoSpaceDN/>
                    <w:bidi w:val="0"/>
                    <w:adjustRightInd/>
                    <w:spacing w:beforeAutospacing="0" w:afterAutospacing="0" w:line="360" w:lineRule="auto"/>
                    <w:jc w:val="both"/>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⑪</w:t>
                  </w:r>
                  <w:r>
                    <w:rPr>
                      <w:rFonts w:hint="eastAsia" w:ascii="宋体" w:hAnsi="宋体" w:eastAsia="宋体" w:cs="宋体"/>
                      <w:sz w:val="22"/>
                      <w:szCs w:val="22"/>
                      <w:highlight w:val="none"/>
                    </w:rPr>
                    <w:t>录音导出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支持RES API 或 SDK接口</w:t>
                  </w:r>
                  <w:r>
                    <w:rPr>
                      <w:rFonts w:hint="eastAsia" w:ascii="宋体" w:hAnsi="宋体" w:eastAsia="宋体" w:cs="宋体"/>
                      <w:sz w:val="22"/>
                      <w:szCs w:val="22"/>
                      <w:highlight w:val="none"/>
                      <w:lang w:eastAsia="zh-CN"/>
                    </w:rPr>
                    <w:t>。</w:t>
                  </w:r>
                </w:p>
              </w:tc>
            </w:tr>
          </w:tbl>
          <w:p w14:paraId="2E173133">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p>
        </w:tc>
        <w:tc>
          <w:tcPr>
            <w:tcW w:w="1208" w:type="dxa"/>
          </w:tcPr>
          <w:p w14:paraId="5438AC2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19788A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9AE25E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B5AE2E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D2F0A8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62297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763BB6F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660" w:type="dxa"/>
          </w:tcPr>
          <w:p w14:paraId="75EE8C1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7AB744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F72E58A">
            <w:pPr>
              <w:pStyle w:val="4"/>
              <w:pageBreakBefore w:val="0"/>
              <w:numPr>
                <w:ilvl w:val="2"/>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4.GIS</w:t>
            </w:r>
            <w:r>
              <w:rPr>
                <w:rFonts w:hint="eastAsia" w:ascii="宋体" w:hAnsi="宋体" w:eastAsia="宋体" w:cs="宋体"/>
                <w:sz w:val="22"/>
                <w:szCs w:val="22"/>
                <w:highlight w:val="none"/>
              </w:rPr>
              <w:t>调度系统</w:t>
            </w:r>
          </w:p>
          <w:p w14:paraId="08F197A2">
            <w:pPr>
              <w:pStyle w:val="23"/>
              <w:pageBreakBefore w:val="0"/>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GIS调度系统是基于GIS地理位置信息调度系统，采用B/S架构，在单一显示屏上实现对人和车辆的实时定位与指挥，具有丰富的调度业务，支持位置显示、用户状态、点击呼叫、框选呼叫等功能。</w:t>
            </w:r>
          </w:p>
          <w:p w14:paraId="76543A02">
            <w:pPr>
              <w:pStyle w:val="6"/>
              <w:pageBreakBefore w:val="0"/>
              <w:numPr>
                <w:ilvl w:val="3"/>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系统功能</w:t>
            </w:r>
          </w:p>
          <w:tbl>
            <w:tblPr>
              <w:tblStyle w:val="17"/>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5954"/>
            </w:tblGrid>
            <w:tr w14:paraId="1652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3E1BAF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vertAlign w:val="baseline"/>
                      <w:lang w:val="en-US" w:eastAsia="zh-CN"/>
                    </w:rPr>
                  </w:pPr>
                  <w:r>
                    <w:rPr>
                      <w:rFonts w:hint="eastAsia" w:ascii="宋体" w:hAnsi="宋体" w:eastAsia="宋体" w:cs="宋体"/>
                      <w:b/>
                      <w:bCs/>
                      <w:sz w:val="22"/>
                      <w:szCs w:val="22"/>
                      <w:highlight w:val="none"/>
                      <w:vertAlign w:val="baseline"/>
                      <w:lang w:val="en-US" w:eastAsia="zh-CN"/>
                    </w:rPr>
                    <w:t>类别</w:t>
                  </w:r>
                </w:p>
              </w:tc>
              <w:tc>
                <w:tcPr>
                  <w:tcW w:w="5954" w:type="dxa"/>
                </w:tcPr>
                <w:p w14:paraId="260149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2"/>
                      <w:szCs w:val="22"/>
                      <w:highlight w:val="none"/>
                      <w:vertAlign w:val="baseline"/>
                      <w:lang w:val="en-US" w:eastAsia="zh-CN"/>
                    </w:rPr>
                  </w:pPr>
                  <w:r>
                    <w:rPr>
                      <w:rFonts w:hint="eastAsia" w:ascii="宋体" w:hAnsi="宋体" w:eastAsia="宋体" w:cs="宋体"/>
                      <w:b/>
                      <w:bCs/>
                      <w:sz w:val="22"/>
                      <w:szCs w:val="22"/>
                      <w:highlight w:val="none"/>
                      <w:vertAlign w:val="baseline"/>
                      <w:lang w:val="en-US" w:eastAsia="zh-CN"/>
                    </w:rPr>
                    <w:t>描述</w:t>
                  </w:r>
                </w:p>
              </w:tc>
            </w:tr>
            <w:tr w14:paraId="5CA7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388126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rPr>
                    <w:t>基础信息维护功能</w:t>
                  </w:r>
                </w:p>
              </w:tc>
              <w:tc>
                <w:tcPr>
                  <w:tcW w:w="5954" w:type="dxa"/>
                </w:tcPr>
                <w:p w14:paraId="61FF8557">
                  <w:pPr>
                    <w:pStyle w:val="36"/>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对基础信息进行增加、修改、删除以及查看：</w:t>
                  </w:r>
                </w:p>
                <w:p w14:paraId="30D7C688">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单位信息</w:t>
                  </w:r>
                  <w:r>
                    <w:rPr>
                      <w:rFonts w:hint="eastAsia" w:ascii="宋体" w:hAnsi="宋体" w:eastAsia="宋体" w:cs="宋体"/>
                      <w:sz w:val="22"/>
                      <w:szCs w:val="22"/>
                      <w:highlight w:val="none"/>
                      <w:lang w:eastAsia="zh-CN"/>
                    </w:rPr>
                    <w:t>。</w:t>
                  </w:r>
                </w:p>
                <w:p w14:paraId="6BB97A44">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终端信息</w:t>
                  </w:r>
                  <w:r>
                    <w:rPr>
                      <w:rFonts w:hint="eastAsia" w:ascii="宋体" w:hAnsi="宋体" w:eastAsia="宋体" w:cs="宋体"/>
                      <w:sz w:val="22"/>
                      <w:szCs w:val="22"/>
                      <w:highlight w:val="none"/>
                      <w:lang w:eastAsia="zh-CN"/>
                    </w:rPr>
                    <w:t>。</w:t>
                  </w:r>
                </w:p>
                <w:p w14:paraId="486883F1">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③</w:t>
                  </w:r>
                  <w:r>
                    <w:rPr>
                      <w:rFonts w:hint="eastAsia" w:ascii="宋体" w:hAnsi="宋体" w:eastAsia="宋体" w:cs="宋体"/>
                      <w:sz w:val="22"/>
                      <w:szCs w:val="22"/>
                      <w:highlight w:val="none"/>
                    </w:rPr>
                    <w:t>移动用户信息</w:t>
                  </w:r>
                  <w:r>
                    <w:rPr>
                      <w:rFonts w:hint="eastAsia" w:ascii="宋体" w:hAnsi="宋体" w:eastAsia="宋体" w:cs="宋体"/>
                      <w:sz w:val="22"/>
                      <w:szCs w:val="22"/>
                      <w:highlight w:val="none"/>
                      <w:lang w:eastAsia="zh-CN"/>
                    </w:rPr>
                    <w:t>。</w:t>
                  </w:r>
                </w:p>
                <w:p w14:paraId="334186E5">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④</w:t>
                  </w:r>
                  <w:r>
                    <w:rPr>
                      <w:rFonts w:hint="eastAsia" w:ascii="宋体" w:hAnsi="宋体" w:eastAsia="宋体" w:cs="宋体"/>
                      <w:sz w:val="22"/>
                      <w:szCs w:val="22"/>
                      <w:highlight w:val="none"/>
                    </w:rPr>
                    <w:t>调度员信息</w:t>
                  </w:r>
                  <w:r>
                    <w:rPr>
                      <w:rFonts w:hint="eastAsia" w:ascii="宋体" w:hAnsi="宋体" w:eastAsia="宋体" w:cs="宋体"/>
                      <w:sz w:val="22"/>
                      <w:szCs w:val="22"/>
                      <w:highlight w:val="none"/>
                      <w:lang w:eastAsia="zh-CN"/>
                    </w:rPr>
                    <w:t>。</w:t>
                  </w:r>
                </w:p>
                <w:p w14:paraId="16FE980B">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zh-CN" w:eastAsia="zh-CN" w:bidi="ar-SA"/>
                    </w:rPr>
                    <w:t>⑤</w:t>
                  </w:r>
                  <w:r>
                    <w:rPr>
                      <w:rFonts w:hint="eastAsia" w:ascii="宋体" w:hAnsi="宋体" w:eastAsia="宋体" w:cs="宋体"/>
                      <w:sz w:val="22"/>
                      <w:szCs w:val="22"/>
                      <w:highlight w:val="none"/>
                    </w:rPr>
                    <w:t>调度台信息</w:t>
                  </w:r>
                  <w:r>
                    <w:rPr>
                      <w:rFonts w:hint="eastAsia" w:ascii="宋体" w:hAnsi="宋体" w:eastAsia="宋体" w:cs="宋体"/>
                      <w:sz w:val="22"/>
                      <w:szCs w:val="22"/>
                      <w:highlight w:val="none"/>
                      <w:lang w:eastAsia="zh-CN"/>
                    </w:rPr>
                    <w:t>。</w:t>
                  </w:r>
                </w:p>
              </w:tc>
            </w:tr>
            <w:tr w14:paraId="2CFC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6B963B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编组信息维护功能</w:t>
                  </w:r>
                </w:p>
              </w:tc>
              <w:tc>
                <w:tcPr>
                  <w:tcW w:w="5954" w:type="dxa"/>
                </w:tcPr>
                <w:p w14:paraId="694B517C">
                  <w:pPr>
                    <w:pStyle w:val="36"/>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对编组信息进行增加、修改、删除及查看：</w:t>
                  </w:r>
                </w:p>
                <w:p w14:paraId="137AB53B">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小组信息</w:t>
                  </w:r>
                  <w:r>
                    <w:rPr>
                      <w:rFonts w:hint="eastAsia" w:ascii="宋体" w:hAnsi="宋体" w:eastAsia="宋体" w:cs="宋体"/>
                      <w:sz w:val="22"/>
                      <w:szCs w:val="22"/>
                      <w:highlight w:val="none"/>
                      <w:lang w:eastAsia="zh-CN"/>
                    </w:rPr>
                    <w:t>。</w:t>
                  </w:r>
                </w:p>
                <w:p w14:paraId="6F168D3A">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派接组信息</w:t>
                  </w:r>
                  <w:r>
                    <w:rPr>
                      <w:rFonts w:hint="eastAsia" w:ascii="宋体" w:hAnsi="宋体" w:eastAsia="宋体" w:cs="宋体"/>
                      <w:sz w:val="22"/>
                      <w:szCs w:val="22"/>
                      <w:highlight w:val="none"/>
                      <w:lang w:eastAsia="zh-CN"/>
                    </w:rPr>
                    <w:t>。</w:t>
                  </w:r>
                </w:p>
                <w:p w14:paraId="2AA358DD">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③</w:t>
                  </w:r>
                  <w:r>
                    <w:rPr>
                      <w:rFonts w:hint="eastAsia" w:ascii="宋体" w:hAnsi="宋体" w:eastAsia="宋体" w:cs="宋体"/>
                      <w:sz w:val="22"/>
                      <w:szCs w:val="22"/>
                      <w:highlight w:val="none"/>
                    </w:rPr>
                    <w:t>多选组信息</w:t>
                  </w:r>
                  <w:r>
                    <w:rPr>
                      <w:rFonts w:hint="eastAsia" w:ascii="宋体" w:hAnsi="宋体" w:eastAsia="宋体" w:cs="宋体"/>
                      <w:sz w:val="22"/>
                      <w:szCs w:val="22"/>
                      <w:highlight w:val="none"/>
                      <w:lang w:eastAsia="zh-CN"/>
                    </w:rPr>
                    <w:t>。</w:t>
                  </w:r>
                </w:p>
                <w:p w14:paraId="262C8ACF">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④</w:t>
                  </w:r>
                  <w:r>
                    <w:rPr>
                      <w:rFonts w:hint="eastAsia" w:ascii="宋体" w:hAnsi="宋体" w:eastAsia="宋体" w:cs="宋体"/>
                      <w:sz w:val="22"/>
                      <w:szCs w:val="22"/>
                      <w:highlight w:val="none"/>
                    </w:rPr>
                    <w:t>基站组信息</w:t>
                  </w:r>
                  <w:r>
                    <w:rPr>
                      <w:rFonts w:hint="eastAsia" w:ascii="宋体" w:hAnsi="宋体" w:eastAsia="宋体" w:cs="宋体"/>
                      <w:sz w:val="22"/>
                      <w:szCs w:val="22"/>
                      <w:highlight w:val="none"/>
                      <w:lang w:eastAsia="zh-CN"/>
                    </w:rPr>
                    <w:t>。</w:t>
                  </w:r>
                </w:p>
              </w:tc>
            </w:tr>
            <w:tr w14:paraId="1396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3FDE35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调度台管理功能</w:t>
                  </w:r>
                </w:p>
              </w:tc>
              <w:tc>
                <w:tcPr>
                  <w:tcW w:w="5954" w:type="dxa"/>
                </w:tcPr>
                <w:p w14:paraId="6AED8278">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调度台登录：用户在登录界面中输入正确的用户名、口令、验证码，服务器响应相关的登录权限判断，成功后，引导进入内页，否则提示登录错误。</w:t>
                  </w:r>
                </w:p>
                <w:p w14:paraId="4E405721">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调度台注销：系统清空用户登录信息，关闭调度台界面。</w:t>
                  </w:r>
                </w:p>
                <w:p w14:paraId="1C6473AC">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③</w:t>
                  </w:r>
                  <w:r>
                    <w:rPr>
                      <w:rFonts w:hint="eastAsia" w:ascii="宋体" w:hAnsi="宋体" w:eastAsia="宋体" w:cs="宋体"/>
                      <w:sz w:val="22"/>
                      <w:szCs w:val="22"/>
                      <w:highlight w:val="none"/>
                    </w:rPr>
                    <w:t>参数设置：用户可设置当终端上报超时多少时间不显示用户、地图刷新时间以及是否显示详细信息。</w:t>
                  </w:r>
                </w:p>
              </w:tc>
            </w:tr>
            <w:tr w14:paraId="46B7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1EF4B8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地图功能</w:t>
                  </w:r>
                </w:p>
              </w:tc>
              <w:tc>
                <w:tcPr>
                  <w:tcW w:w="5954" w:type="dxa"/>
                </w:tcPr>
                <w:p w14:paraId="47939556">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地图缩小：实现地图缩小功能。</w:t>
                  </w:r>
                </w:p>
                <w:p w14:paraId="78CAD88E">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地图放大：实现地图放大功能。</w:t>
                  </w:r>
                </w:p>
                <w:p w14:paraId="5B26883A">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③</w:t>
                  </w:r>
                  <w:r>
                    <w:rPr>
                      <w:rFonts w:hint="eastAsia" w:ascii="宋体" w:hAnsi="宋体" w:eastAsia="宋体" w:cs="宋体"/>
                      <w:sz w:val="22"/>
                      <w:szCs w:val="22"/>
                      <w:highlight w:val="none"/>
                    </w:rPr>
                    <w:t>地图平移：实现地图平移功能。</w:t>
                  </w:r>
                </w:p>
                <w:p w14:paraId="6D841AE9">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④</w:t>
                  </w:r>
                  <w:r>
                    <w:rPr>
                      <w:rFonts w:hint="eastAsia" w:ascii="宋体" w:hAnsi="宋体" w:eastAsia="宋体" w:cs="宋体"/>
                      <w:sz w:val="22"/>
                      <w:szCs w:val="22"/>
                      <w:highlight w:val="none"/>
                    </w:rPr>
                    <w:t>地图导航栏：点击导航栏可以直接放大缩小地图到相应级别。</w:t>
                  </w:r>
                </w:p>
                <w:p w14:paraId="467CE551">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⑤</w:t>
                  </w:r>
                  <w:r>
                    <w:rPr>
                      <w:rFonts w:hint="eastAsia" w:ascii="宋体" w:hAnsi="宋体" w:eastAsia="宋体" w:cs="宋体"/>
                      <w:sz w:val="22"/>
                      <w:szCs w:val="22"/>
                      <w:highlight w:val="none"/>
                    </w:rPr>
                    <w:t>地图框选：主要用于查看某一区域内警员的情况，特别适用于大量警员重叠，无法区分的情况下。</w:t>
                  </w:r>
                </w:p>
                <w:p w14:paraId="265FB801">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⑥</w:t>
                  </w:r>
                  <w:r>
                    <w:rPr>
                      <w:rFonts w:hint="eastAsia" w:ascii="宋体" w:hAnsi="宋体" w:eastAsia="宋体" w:cs="宋体"/>
                      <w:sz w:val="22"/>
                      <w:szCs w:val="22"/>
                      <w:highlight w:val="none"/>
                    </w:rPr>
                    <w:t>地图测距：在地图主界面点击一个点作为测距起始点，依次点击其他点作为测距点。</w:t>
                  </w:r>
                </w:p>
                <w:p w14:paraId="578124B2">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⑦</w:t>
                  </w:r>
                  <w:r>
                    <w:rPr>
                      <w:rFonts w:hint="eastAsia" w:ascii="宋体" w:hAnsi="宋体" w:eastAsia="宋体" w:cs="宋体"/>
                      <w:sz w:val="22"/>
                      <w:szCs w:val="22"/>
                      <w:highlight w:val="none"/>
                    </w:rPr>
                    <w:t>地图切换：用户可随意切换当前层级及位置的卫星图和平面图。</w:t>
                  </w:r>
                </w:p>
                <w:p w14:paraId="15621393">
                  <w:pPr>
                    <w:pStyle w:val="2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⑧</w:t>
                  </w:r>
                  <w:r>
                    <w:rPr>
                      <w:rFonts w:hint="eastAsia" w:ascii="宋体" w:hAnsi="宋体" w:eastAsia="宋体" w:cs="宋体"/>
                      <w:sz w:val="22"/>
                      <w:szCs w:val="22"/>
                      <w:highlight w:val="none"/>
                      <w:lang w:val="en-US"/>
                    </w:rPr>
                    <w:t>地图定位</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rPr>
                    <w:t>支持用户可以快速定位至指定地图区域与</w:t>
                  </w:r>
                  <w:r>
                    <w:rPr>
                      <w:rFonts w:hint="eastAsia" w:ascii="宋体" w:hAnsi="宋体" w:eastAsia="宋体" w:cs="宋体"/>
                      <w:sz w:val="22"/>
                      <w:szCs w:val="22"/>
                      <w:highlight w:val="none"/>
                    </w:rPr>
                    <w:t>位置。</w:t>
                  </w:r>
                </w:p>
              </w:tc>
            </w:tr>
            <w:tr w14:paraId="56D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18B0D62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移动用户状态显示</w:t>
                  </w:r>
                </w:p>
              </w:tc>
              <w:tc>
                <w:tcPr>
                  <w:tcW w:w="5954" w:type="dxa"/>
                </w:tcPr>
                <w:p w14:paraId="4C54D73A">
                  <w:pPr>
                    <w:pStyle w:val="36"/>
                    <w:keepNext w:val="0"/>
                    <w:keepLines w:val="0"/>
                    <w:pageBreakBefore w:val="0"/>
                    <w:widowControl w:val="0"/>
                    <w:tabs>
                      <w:tab w:val="left" w:pos="851"/>
                    </w:tabs>
                    <w:kinsoku/>
                    <w:wordWrap/>
                    <w:overflowPunct/>
                    <w:topLinePunct w:val="0"/>
                    <w:autoSpaceDE/>
                    <w:autoSpaceDN/>
                    <w:bidi w:val="0"/>
                    <w:adjustRightInd/>
                    <w:snapToGrid/>
                    <w:spacing w:beforeAutospacing="0" w:after="0" w:afterAutospacing="0"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当移动用户状态发生变更时，在操作界面上能正确地显示相应的提示，比如图标颜色的变化</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浮动事件的提示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悬浮状态提示及通过右键事件得到的明确信息的提示。</w:t>
                  </w:r>
                </w:p>
              </w:tc>
            </w:tr>
            <w:tr w14:paraId="7BC7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051656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移动用户选取模式</w:t>
                  </w:r>
                </w:p>
              </w:tc>
              <w:tc>
                <w:tcPr>
                  <w:tcW w:w="5954" w:type="dxa"/>
                </w:tcPr>
                <w:p w14:paraId="64C0F318">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单用户点选：选择单个移动用户。</w:t>
                  </w:r>
                </w:p>
                <w:p w14:paraId="5E809705">
                  <w:pPr>
                    <w:pStyle w:val="22"/>
                    <w:keepNext w:val="0"/>
                    <w:keepLines w:val="0"/>
                    <w:pageBreakBefore w:val="0"/>
                    <w:widowControl w:val="0"/>
                    <w:numPr>
                      <w:ilvl w:val="1"/>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多用户点选：选择多个移动用户。</w:t>
                  </w:r>
                </w:p>
              </w:tc>
            </w:tr>
            <w:tr w14:paraId="68DA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28D891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应用业务</w:t>
                  </w:r>
                </w:p>
              </w:tc>
              <w:tc>
                <w:tcPr>
                  <w:tcW w:w="5954" w:type="dxa"/>
                </w:tcPr>
                <w:p w14:paraId="7F2DBD1D">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锁定模式：当对移动用户开启锁定模式后，不但该移动用户有特殊图标标记，而且地图会不断地自动调整，以确保用户始终处于可见区域。</w:t>
                  </w:r>
                </w:p>
                <w:p w14:paraId="12EAFDCB">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标识功能：可对单个或多个移动用户做特殊标识。</w:t>
                  </w:r>
                </w:p>
                <w:p w14:paraId="1612A719">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③</w:t>
                  </w:r>
                  <w:r>
                    <w:rPr>
                      <w:rFonts w:hint="eastAsia" w:ascii="宋体" w:hAnsi="宋体" w:eastAsia="宋体" w:cs="宋体"/>
                      <w:sz w:val="22"/>
                      <w:szCs w:val="22"/>
                      <w:highlight w:val="none"/>
                    </w:rPr>
                    <w:t>图上定位：可快速定位目标单位、目标移动用户以及目标电子栅栏所在位置，并且在目标位置有红旗样式的图标显示。</w:t>
                  </w:r>
                </w:p>
                <w:p w14:paraId="6F009EB0">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④</w:t>
                  </w:r>
                  <w:r>
                    <w:rPr>
                      <w:rFonts w:hint="eastAsia" w:ascii="宋体" w:hAnsi="宋体" w:eastAsia="宋体" w:cs="宋体"/>
                      <w:sz w:val="22"/>
                      <w:szCs w:val="22"/>
                      <w:highlight w:val="none"/>
                    </w:rPr>
                    <w:t>电子栅栏：可将移动用户划在某个特定的区域内，当用户离开电子栅栏范围后，调度台即向对应用户进行短信警告。</w:t>
                  </w:r>
                </w:p>
                <w:p w14:paraId="056B9759">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⑤</w:t>
                  </w:r>
                  <w:r>
                    <w:rPr>
                      <w:rFonts w:hint="eastAsia" w:ascii="宋体" w:hAnsi="宋体" w:eastAsia="宋体" w:cs="宋体"/>
                      <w:sz w:val="22"/>
                      <w:szCs w:val="22"/>
                      <w:highlight w:val="none"/>
                    </w:rPr>
                    <w:t>设备交接：实现终端与移动用户的绑定关系，显示出警情况。</w:t>
                  </w:r>
                </w:p>
                <w:p w14:paraId="1F3C53D1">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⑥</w:t>
                  </w:r>
                  <w:r>
                    <w:rPr>
                      <w:rFonts w:hint="eastAsia" w:ascii="宋体" w:hAnsi="宋体" w:eastAsia="宋体" w:cs="宋体"/>
                      <w:sz w:val="22"/>
                      <w:szCs w:val="22"/>
                      <w:highlight w:val="none"/>
                    </w:rPr>
                    <w:t>实时位置显示：调度员可选择是否在地图上显示移动用户。若开启实时显示，则在收到移动用户位置信息时，将在界面上显示该移动用户的图标及相应信息。</w:t>
                  </w:r>
                </w:p>
                <w:p w14:paraId="050C17BF">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⑦</w:t>
                  </w:r>
                  <w:r>
                    <w:rPr>
                      <w:rFonts w:hint="eastAsia" w:ascii="宋体" w:hAnsi="宋体" w:eastAsia="宋体" w:cs="宋体"/>
                      <w:sz w:val="22"/>
                      <w:szCs w:val="22"/>
                      <w:highlight w:val="none"/>
                    </w:rPr>
                    <w:t>实时轨迹：可以标示单个或多个</w:t>
                  </w:r>
                  <w:r>
                    <w:rPr>
                      <w:rFonts w:hint="eastAsia" w:ascii="宋体" w:hAnsi="宋体" w:eastAsia="宋体" w:cs="宋体"/>
                      <w:sz w:val="22"/>
                      <w:szCs w:val="22"/>
                      <w:highlight w:val="none"/>
                      <w:lang w:val="en-US" w:eastAsia="zh-CN"/>
                    </w:rPr>
                    <w:t>PDT</w:t>
                  </w:r>
                  <w:r>
                    <w:rPr>
                      <w:rFonts w:hint="eastAsia" w:ascii="宋体" w:hAnsi="宋体" w:eastAsia="宋体" w:cs="宋体"/>
                      <w:sz w:val="22"/>
                      <w:szCs w:val="22"/>
                      <w:highlight w:val="none"/>
                    </w:rPr>
                    <w:t>用户在一段时间内的移动轨迹。</w:t>
                  </w:r>
                </w:p>
                <w:p w14:paraId="51DDA80B">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⑧</w:t>
                  </w:r>
                  <w:r>
                    <w:rPr>
                      <w:rFonts w:hint="eastAsia" w:ascii="宋体" w:hAnsi="宋体" w:eastAsia="宋体" w:cs="宋体"/>
                      <w:sz w:val="22"/>
                      <w:szCs w:val="22"/>
                      <w:highlight w:val="none"/>
                    </w:rPr>
                    <w:t>历史轨迹回放：调度员可对</w:t>
                  </w:r>
                  <w:r>
                    <w:rPr>
                      <w:rFonts w:hint="eastAsia" w:ascii="宋体" w:hAnsi="宋体" w:eastAsia="宋体" w:cs="宋体"/>
                      <w:sz w:val="22"/>
                      <w:szCs w:val="22"/>
                      <w:highlight w:val="none"/>
                      <w:lang w:val="en-US" w:eastAsia="zh-CN"/>
                    </w:rPr>
                    <w:t>PDT</w:t>
                  </w:r>
                  <w:r>
                    <w:rPr>
                      <w:rFonts w:hint="eastAsia" w:ascii="宋体" w:hAnsi="宋体" w:eastAsia="宋体" w:cs="宋体"/>
                      <w:sz w:val="22"/>
                      <w:szCs w:val="22"/>
                      <w:highlight w:val="none"/>
                    </w:rPr>
                    <w:t>用户在选定时间段内的运动轨迹在界面上进行回放。</w:t>
                  </w:r>
                </w:p>
                <w:p w14:paraId="00AC7D81">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⑨</w:t>
                  </w:r>
                  <w:r>
                    <w:rPr>
                      <w:rFonts w:hint="eastAsia" w:ascii="宋体" w:hAnsi="宋体" w:eastAsia="宋体" w:cs="宋体"/>
                      <w:sz w:val="22"/>
                      <w:szCs w:val="22"/>
                      <w:highlight w:val="none"/>
                    </w:rPr>
                    <w:t>用户详细信息显示与关闭：可显示当前用户的详细信息。</w:t>
                  </w:r>
                </w:p>
                <w:p w14:paraId="091B21DD">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⑩</w:t>
                  </w:r>
                  <w:r>
                    <w:rPr>
                      <w:rFonts w:hint="eastAsia" w:ascii="宋体" w:hAnsi="宋体" w:eastAsia="宋体" w:cs="宋体"/>
                      <w:sz w:val="22"/>
                      <w:szCs w:val="22"/>
                      <w:highlight w:val="none"/>
                    </w:rPr>
                    <w:t>在线用户统计：在成员树中会显示当前在线用户数量。</w:t>
                  </w:r>
                </w:p>
              </w:tc>
            </w:tr>
            <w:tr w14:paraId="0414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68996039">
                  <w:pPr>
                    <w:pStyle w:val="23"/>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Autospacing="0" w:line="360" w:lineRule="auto"/>
                    <w:ind w:leftChars="200"/>
                    <w:jc w:val="left"/>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调度功能</w:t>
                  </w:r>
                </w:p>
                <w:p w14:paraId="130386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highlight w:val="none"/>
                    </w:rPr>
                  </w:pPr>
                </w:p>
              </w:tc>
              <w:tc>
                <w:tcPr>
                  <w:tcW w:w="5954" w:type="dxa"/>
                </w:tcPr>
                <w:p w14:paraId="370E9036">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私密呼叫：可对移动用户进行半双工单呼。</w:t>
                  </w:r>
                </w:p>
                <w:p w14:paraId="24193916">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小组呼叫：可选择单个小组发出组呼</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亦可接听任一小组发起的组呼。</w:t>
                  </w:r>
                </w:p>
                <w:p w14:paraId="34C52CF4">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③</w:t>
                  </w:r>
                  <w:r>
                    <w:rPr>
                      <w:rFonts w:hint="eastAsia" w:ascii="宋体" w:hAnsi="宋体" w:eastAsia="宋体" w:cs="宋体"/>
                      <w:sz w:val="22"/>
                      <w:szCs w:val="22"/>
                      <w:highlight w:val="none"/>
                    </w:rPr>
                    <w:t>短信功能：可对单个或多个用户发送短信，也可对某个组发短信，也可接收短信。</w:t>
                  </w:r>
                </w:p>
                <w:p w14:paraId="5B41674F">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④</w:t>
                  </w:r>
                  <w:r>
                    <w:rPr>
                      <w:rFonts w:hint="eastAsia" w:ascii="宋体" w:hAnsi="宋体" w:eastAsia="宋体" w:cs="宋体"/>
                      <w:sz w:val="22"/>
                      <w:szCs w:val="22"/>
                      <w:highlight w:val="none"/>
                    </w:rPr>
                    <w:t>派接组呼叫：可将不同组派接到一个派接组，进行派接呼叫。</w:t>
                  </w:r>
                </w:p>
                <w:p w14:paraId="01CDA1B9">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⑤</w:t>
                  </w:r>
                  <w:r>
                    <w:rPr>
                      <w:rFonts w:hint="eastAsia" w:ascii="宋体" w:hAnsi="宋体" w:eastAsia="宋体" w:cs="宋体"/>
                      <w:sz w:val="22"/>
                      <w:szCs w:val="22"/>
                      <w:highlight w:val="none"/>
                    </w:rPr>
                    <w:t>多选组呼叫：可将不同组多选到一个多选组，进行多选呼叫。</w:t>
                  </w:r>
                </w:p>
                <w:p w14:paraId="170974B2">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⑥</w:t>
                  </w:r>
                  <w:r>
                    <w:rPr>
                      <w:rFonts w:hint="eastAsia" w:ascii="宋体" w:hAnsi="宋体" w:eastAsia="宋体" w:cs="宋体"/>
                      <w:sz w:val="22"/>
                      <w:szCs w:val="22"/>
                      <w:highlight w:val="none"/>
                    </w:rPr>
                    <w:t>基站类呼叫：可以发起单站、多站、全站呼叫。</w:t>
                  </w:r>
                </w:p>
                <w:p w14:paraId="71DE02C3">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⑦</w:t>
                  </w:r>
                  <w:r>
                    <w:rPr>
                      <w:rFonts w:hint="eastAsia" w:ascii="宋体" w:hAnsi="宋体" w:eastAsia="宋体" w:cs="宋体"/>
                      <w:sz w:val="22"/>
                      <w:szCs w:val="22"/>
                      <w:highlight w:val="none"/>
                    </w:rPr>
                    <w:t>环境监听：可以对移动用户进行环境监听。</w:t>
                  </w:r>
                </w:p>
                <w:p w14:paraId="493FD02A">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⑧</w:t>
                  </w:r>
                  <w:r>
                    <w:rPr>
                      <w:rFonts w:hint="eastAsia" w:ascii="宋体" w:hAnsi="宋体" w:eastAsia="宋体" w:cs="宋体"/>
                      <w:sz w:val="22"/>
                      <w:szCs w:val="22"/>
                      <w:highlight w:val="none"/>
                    </w:rPr>
                    <w:t>调度台强插：可以对已处于已建立</w:t>
                  </w:r>
                  <w:bookmarkStart w:id="12" w:name="OLE_LINK32"/>
                  <w:r>
                    <w:rPr>
                      <w:rFonts w:hint="eastAsia" w:ascii="宋体" w:hAnsi="宋体" w:eastAsia="宋体" w:cs="宋体"/>
                      <w:sz w:val="22"/>
                      <w:szCs w:val="22"/>
                      <w:highlight w:val="none"/>
                    </w:rPr>
                    <w:t>组呼或</w:t>
                  </w:r>
                  <w:bookmarkEnd w:id="12"/>
                  <w:r>
                    <w:rPr>
                      <w:rFonts w:hint="eastAsia" w:ascii="宋体" w:hAnsi="宋体" w:eastAsia="宋体" w:cs="宋体"/>
                      <w:sz w:val="22"/>
                      <w:szCs w:val="22"/>
                      <w:highlight w:val="none"/>
                    </w:rPr>
                    <w:t>单呼的终端进行强插。</w:t>
                  </w:r>
                </w:p>
                <w:p w14:paraId="7F96BF1F">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⑨</w:t>
                  </w:r>
                  <w:r>
                    <w:rPr>
                      <w:rFonts w:hint="eastAsia" w:ascii="宋体" w:hAnsi="宋体" w:eastAsia="宋体" w:cs="宋体"/>
                      <w:sz w:val="22"/>
                      <w:szCs w:val="22"/>
                      <w:highlight w:val="none"/>
                    </w:rPr>
                    <w:t>调度台强拆：可以对已处于已建立组呼或单呼的终端进行强拆。</w:t>
                  </w:r>
                </w:p>
                <w:p w14:paraId="43721644">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⑩</w:t>
                  </w:r>
                  <w:r>
                    <w:rPr>
                      <w:rFonts w:hint="eastAsia" w:ascii="宋体" w:hAnsi="宋体" w:eastAsia="宋体" w:cs="宋体"/>
                      <w:sz w:val="22"/>
                      <w:szCs w:val="22"/>
                      <w:highlight w:val="none"/>
                    </w:rPr>
                    <w:t>遥启：可以对已遥毙的终端进行遥启。</w:t>
                  </w:r>
                </w:p>
                <w:p w14:paraId="176D9500">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⑪</w:t>
                  </w:r>
                  <w:r>
                    <w:rPr>
                      <w:rFonts w:hint="eastAsia" w:ascii="宋体" w:hAnsi="宋体" w:eastAsia="宋体" w:cs="宋体"/>
                      <w:sz w:val="22"/>
                      <w:szCs w:val="22"/>
                      <w:highlight w:val="none"/>
                    </w:rPr>
                    <w:t>遥毙：可以对终端进行遥毙。</w:t>
                  </w:r>
                </w:p>
              </w:tc>
            </w:tr>
            <w:tr w14:paraId="3C7B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124260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日志功能</w:t>
                  </w:r>
                </w:p>
              </w:tc>
              <w:tc>
                <w:tcPr>
                  <w:tcW w:w="5954" w:type="dxa"/>
                </w:tcPr>
                <w:p w14:paraId="245739E4">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系统日志：左下角系统日志窗口显示系统级日志，API调用信息。</w:t>
                  </w:r>
                </w:p>
                <w:p w14:paraId="10A6B00B">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呼叫日志：左下角呼叫日志窗口显示呼叫信息。</w:t>
                  </w:r>
                </w:p>
                <w:p w14:paraId="335DD774">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③</w:t>
                  </w:r>
                  <w:r>
                    <w:rPr>
                      <w:rFonts w:hint="eastAsia" w:ascii="宋体" w:hAnsi="宋体" w:eastAsia="宋体" w:cs="宋体"/>
                      <w:sz w:val="22"/>
                      <w:szCs w:val="22"/>
                      <w:highlight w:val="none"/>
                    </w:rPr>
                    <w:t>短信日志：左下角短信日志窗口显示短信信息。</w:t>
                  </w:r>
                </w:p>
                <w:p w14:paraId="3970FCB7">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④</w:t>
                  </w:r>
                  <w:r>
                    <w:rPr>
                      <w:rFonts w:hint="eastAsia" w:ascii="宋体" w:hAnsi="宋体" w:eastAsia="宋体" w:cs="宋体"/>
                      <w:sz w:val="22"/>
                      <w:szCs w:val="22"/>
                      <w:highlight w:val="none"/>
                    </w:rPr>
                    <w:t>操作日志：左下角操作日志窗口显示操作日志。</w:t>
                  </w:r>
                </w:p>
              </w:tc>
            </w:tr>
            <w:tr w14:paraId="5E40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0E54A730">
                  <w:pPr>
                    <w:pStyle w:val="23"/>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Autospacing="0" w:line="360" w:lineRule="auto"/>
                    <w:ind w:leftChars="200"/>
                    <w:jc w:val="center"/>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呼叫上行功能</w:t>
                  </w:r>
                </w:p>
              </w:tc>
              <w:tc>
                <w:tcPr>
                  <w:tcW w:w="5954" w:type="dxa"/>
                </w:tcPr>
                <w:p w14:paraId="505E325B">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①</w:t>
                  </w:r>
                  <w:r>
                    <w:rPr>
                      <w:rFonts w:hint="eastAsia" w:ascii="宋体" w:hAnsi="宋体" w:eastAsia="宋体" w:cs="宋体"/>
                      <w:sz w:val="22"/>
                      <w:szCs w:val="22"/>
                      <w:highlight w:val="none"/>
                    </w:rPr>
                    <w:t>单呼上行：终端向调度台发起普通半双工、紧急半双工单呼，调度台可以直接接听或拒绝。</w:t>
                  </w:r>
                </w:p>
                <w:p w14:paraId="6AE792B2">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zh-CN" w:eastAsia="zh-CN" w:bidi="ar-SA"/>
                    </w:rPr>
                    <w:t>②</w:t>
                  </w:r>
                  <w:r>
                    <w:rPr>
                      <w:rFonts w:hint="eastAsia" w:ascii="宋体" w:hAnsi="宋体" w:eastAsia="宋体" w:cs="宋体"/>
                      <w:sz w:val="22"/>
                      <w:szCs w:val="22"/>
                      <w:highlight w:val="none"/>
                    </w:rPr>
                    <w:t>普通组呼上行：调度台可以直接参与所有正在进行的普通组呼。</w:t>
                  </w:r>
                </w:p>
                <w:p w14:paraId="46DDB548">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sz w:val="22"/>
                      <w:szCs w:val="22"/>
                      <w:highlight w:val="none"/>
                    </w:rPr>
                    <w:t>紧急组呼上行：调度台可以直接参与所有正在进行的紧急组呼。</w:t>
                  </w:r>
                </w:p>
              </w:tc>
            </w:tr>
            <w:tr w14:paraId="795B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6" w:type="dxa"/>
                </w:tcPr>
                <w:p w14:paraId="2B27B65E">
                  <w:pPr>
                    <w:pStyle w:val="23"/>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Autospacing="0" w:line="360" w:lineRule="auto"/>
                    <w:ind w:leftChars="200"/>
                    <w:jc w:val="center"/>
                    <w:textAlignment w:val="auto"/>
                    <w:rPr>
                      <w:rFonts w:hint="eastAsia" w:ascii="宋体" w:hAnsi="宋体" w:eastAsia="宋体" w:cs="宋体"/>
                      <w:b/>
                      <w:bCs/>
                      <w:sz w:val="22"/>
                      <w:szCs w:val="22"/>
                      <w:highlight w:val="none"/>
                    </w:rPr>
                  </w:pPr>
                  <w:r>
                    <w:rPr>
                      <w:rFonts w:hint="eastAsia" w:ascii="宋体" w:hAnsi="宋体" w:eastAsia="宋体" w:cs="宋体"/>
                      <w:sz w:val="22"/>
                      <w:szCs w:val="22"/>
                      <w:highlight w:val="none"/>
                    </w:rPr>
                    <w:t>性能指标</w:t>
                  </w:r>
                </w:p>
              </w:tc>
              <w:tc>
                <w:tcPr>
                  <w:tcW w:w="5954" w:type="dxa"/>
                </w:tcPr>
                <w:p w14:paraId="2AE4AF0D">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2"/>
                      <w:szCs w:val="22"/>
                      <w:highlight w:val="none"/>
                    </w:rPr>
                  </w:pPr>
                  <w:r>
                    <w:rPr>
                      <w:rFonts w:hint="eastAsia" w:ascii="宋体" w:hAnsi="宋体" w:eastAsia="宋体" w:cs="宋体"/>
                      <w:bCs/>
                      <w:kern w:val="2"/>
                      <w:sz w:val="22"/>
                      <w:szCs w:val="22"/>
                      <w:highlight w:val="none"/>
                      <w:lang w:val="en-GB" w:eastAsia="zh-CN" w:bidi="ar-SA"/>
                    </w:rPr>
                    <w:t>①</w:t>
                  </w:r>
                  <w:r>
                    <w:rPr>
                      <w:rFonts w:hint="eastAsia" w:ascii="宋体" w:hAnsi="宋体" w:eastAsia="宋体" w:cs="宋体"/>
                      <w:sz w:val="22"/>
                      <w:szCs w:val="22"/>
                      <w:highlight w:val="none"/>
                    </w:rPr>
                    <w:t>满足警用数字集群（PDT）通信系统技术规范相关指标要求。</w:t>
                  </w:r>
                </w:p>
                <w:p w14:paraId="11FAA82C">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②</w:t>
                  </w:r>
                  <w:r>
                    <w:rPr>
                      <w:rFonts w:hint="eastAsia" w:ascii="宋体" w:hAnsi="宋体" w:eastAsia="宋体" w:cs="宋体"/>
                      <w:sz w:val="22"/>
                      <w:szCs w:val="22"/>
                      <w:highlight w:val="none"/>
                    </w:rPr>
                    <w:t>具备单呼、组呼、监听、强插、强拆、环境侦听、遥晕/复活、遥毙、广播呼叫、短消息、状态消息、终端运动轨迹查询等功能</w:t>
                  </w:r>
                  <w:r>
                    <w:rPr>
                      <w:rFonts w:hint="eastAsia" w:ascii="宋体" w:hAnsi="宋体" w:eastAsia="宋体" w:cs="宋体"/>
                      <w:sz w:val="22"/>
                      <w:szCs w:val="22"/>
                      <w:highlight w:val="none"/>
                      <w:lang w:eastAsia="zh-CN"/>
                    </w:rPr>
                    <w:t>。</w:t>
                  </w:r>
                </w:p>
                <w:p w14:paraId="1D637C94">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③</w:t>
                  </w:r>
                  <w:r>
                    <w:rPr>
                      <w:rFonts w:hint="eastAsia" w:ascii="宋体" w:hAnsi="宋体" w:eastAsia="宋体" w:cs="宋体"/>
                      <w:sz w:val="22"/>
                      <w:szCs w:val="22"/>
                      <w:highlight w:val="none"/>
                    </w:rPr>
                    <w:t>收发短消息和状态信息：调度系统可通过调度台向</w:t>
                  </w:r>
                  <w:r>
                    <w:rPr>
                      <w:rFonts w:hint="eastAsia" w:ascii="宋体" w:hAnsi="宋体" w:eastAsia="宋体" w:cs="宋体"/>
                      <w:sz w:val="22"/>
                      <w:szCs w:val="22"/>
                      <w:highlight w:val="none"/>
                      <w:lang w:val="en-US" w:eastAsia="zh-CN"/>
                    </w:rPr>
                    <w:t>基层</w:t>
                  </w:r>
                  <w:r>
                    <w:rPr>
                      <w:rFonts w:hint="eastAsia" w:ascii="宋体" w:hAnsi="宋体" w:eastAsia="宋体" w:cs="宋体"/>
                      <w:sz w:val="22"/>
                      <w:szCs w:val="22"/>
                      <w:highlight w:val="none"/>
                    </w:rPr>
                    <w:t>终端发送与工作相关的短消息，供工作人员执勤时使用。接收终端发送的状态信息，为调度提供信息</w:t>
                  </w:r>
                  <w:r>
                    <w:rPr>
                      <w:rFonts w:hint="eastAsia" w:ascii="宋体" w:hAnsi="宋体" w:eastAsia="宋体" w:cs="宋体"/>
                      <w:sz w:val="22"/>
                      <w:szCs w:val="22"/>
                      <w:highlight w:val="none"/>
                      <w:lang w:eastAsia="zh-CN"/>
                    </w:rPr>
                    <w:t>。</w:t>
                  </w:r>
                </w:p>
                <w:p w14:paraId="71FADAC9">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④</w:t>
                  </w:r>
                  <w:r>
                    <w:rPr>
                      <w:rFonts w:hint="eastAsia" w:ascii="宋体" w:hAnsi="宋体" w:eastAsia="宋体" w:cs="宋体"/>
                      <w:sz w:val="22"/>
                      <w:szCs w:val="22"/>
                      <w:highlight w:val="none"/>
                    </w:rPr>
                    <w:t>监听、强插、强拆：具有较高调度指挥权限的终端，可以通过调度台监听系统中正在进行的通话。当需要对</w:t>
                  </w:r>
                  <w:r>
                    <w:rPr>
                      <w:rFonts w:hint="eastAsia" w:ascii="宋体" w:hAnsi="宋体" w:eastAsia="宋体" w:cs="宋体"/>
                      <w:sz w:val="22"/>
                      <w:szCs w:val="22"/>
                      <w:highlight w:val="none"/>
                      <w:lang w:val="en-US" w:eastAsia="zh-CN"/>
                    </w:rPr>
                    <w:t>基层</w:t>
                  </w:r>
                  <w:r>
                    <w:rPr>
                      <w:rFonts w:hint="eastAsia" w:ascii="宋体" w:hAnsi="宋体" w:eastAsia="宋体" w:cs="宋体"/>
                      <w:sz w:val="22"/>
                      <w:szCs w:val="22"/>
                      <w:highlight w:val="none"/>
                    </w:rPr>
                    <w:t>工作进行指导、指挥时，可强行插入正在进行的会话当中，进行通话调度。当系统信道资源较为紧缺的时</w:t>
                  </w:r>
                  <w:r>
                    <w:rPr>
                      <w:rFonts w:hint="eastAsia" w:ascii="宋体" w:hAnsi="宋体" w:eastAsia="宋体" w:cs="宋体"/>
                      <w:sz w:val="22"/>
                      <w:szCs w:val="22"/>
                      <w:highlight w:val="none"/>
                      <w:lang w:val="en-US" w:eastAsia="zh-CN"/>
                    </w:rPr>
                    <w:t>候</w:t>
                  </w:r>
                  <w:r>
                    <w:rPr>
                      <w:rFonts w:hint="eastAsia" w:ascii="宋体" w:hAnsi="宋体" w:eastAsia="宋体" w:cs="宋体"/>
                      <w:sz w:val="22"/>
                      <w:szCs w:val="22"/>
                      <w:highlight w:val="none"/>
                    </w:rPr>
                    <w:t>，调度台可强行拆除某些通话，释放系统资源，优先保证高级别通话需求。监听、强插、强拆功能体现了调度台在PDT系统中具有较高的调度指挥权限</w:t>
                  </w:r>
                  <w:r>
                    <w:rPr>
                      <w:rFonts w:hint="eastAsia" w:ascii="宋体" w:hAnsi="宋体" w:eastAsia="宋体" w:cs="宋体"/>
                      <w:sz w:val="22"/>
                      <w:szCs w:val="22"/>
                      <w:highlight w:val="none"/>
                      <w:lang w:eastAsia="zh-CN"/>
                    </w:rPr>
                    <w:t>。</w:t>
                  </w:r>
                </w:p>
                <w:p w14:paraId="43778010">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⑤</w:t>
                  </w:r>
                  <w:r>
                    <w:rPr>
                      <w:rFonts w:hint="eastAsia" w:ascii="宋体" w:hAnsi="宋体" w:eastAsia="宋体" w:cs="宋体"/>
                      <w:sz w:val="22"/>
                      <w:szCs w:val="22"/>
                      <w:highlight w:val="none"/>
                    </w:rPr>
                    <w:t>报警呼叫：调度台接收并处理终端使用者在紧急事态下发出的报警呼叫</w:t>
                  </w:r>
                  <w:r>
                    <w:rPr>
                      <w:rFonts w:hint="eastAsia" w:ascii="宋体" w:hAnsi="宋体" w:eastAsia="宋体" w:cs="宋体"/>
                      <w:sz w:val="22"/>
                      <w:szCs w:val="22"/>
                      <w:highlight w:val="none"/>
                      <w:lang w:eastAsia="zh-CN"/>
                    </w:rPr>
                    <w:t>。</w:t>
                  </w:r>
                </w:p>
                <w:p w14:paraId="228ACB73">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⑦</w:t>
                  </w:r>
                  <w:r>
                    <w:rPr>
                      <w:rFonts w:hint="eastAsia" w:ascii="宋体" w:hAnsi="宋体" w:eastAsia="宋体" w:cs="宋体"/>
                      <w:sz w:val="22"/>
                      <w:szCs w:val="22"/>
                      <w:highlight w:val="none"/>
                    </w:rPr>
                    <w:t>用户列表管理、用户信息管理：对人员基本信息进行记录管理，主要包括姓名、所属组织、呼号等，对上线终端的呼叫进行记录</w:t>
                  </w:r>
                  <w:r>
                    <w:rPr>
                      <w:rFonts w:hint="eastAsia" w:ascii="宋体" w:hAnsi="宋体" w:eastAsia="宋体" w:cs="宋体"/>
                      <w:sz w:val="22"/>
                      <w:szCs w:val="22"/>
                      <w:highlight w:val="none"/>
                      <w:lang w:eastAsia="zh-CN"/>
                    </w:rPr>
                    <w:t>。</w:t>
                  </w:r>
                </w:p>
                <w:p w14:paraId="5930BE8D">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2"/>
                      <w:szCs w:val="22"/>
                      <w:highlight w:val="none"/>
                      <w:lang w:eastAsia="zh-CN"/>
                    </w:rPr>
                  </w:pPr>
                  <w:r>
                    <w:rPr>
                      <w:rFonts w:hint="eastAsia" w:ascii="宋体" w:hAnsi="宋体" w:eastAsia="宋体" w:cs="宋体"/>
                      <w:bCs/>
                      <w:kern w:val="2"/>
                      <w:sz w:val="22"/>
                      <w:szCs w:val="22"/>
                      <w:highlight w:val="none"/>
                      <w:lang w:val="en-GB" w:eastAsia="zh-CN" w:bidi="ar-SA"/>
                    </w:rPr>
                    <w:t>⑧</w:t>
                  </w:r>
                  <w:r>
                    <w:rPr>
                      <w:rFonts w:hint="eastAsia" w:ascii="宋体" w:hAnsi="宋体" w:eastAsia="宋体" w:cs="宋体"/>
                      <w:sz w:val="22"/>
                      <w:szCs w:val="22"/>
                      <w:highlight w:val="none"/>
                    </w:rPr>
                    <w:t>点击呼叫：在调度台上点击任一上线用户,即可呼叫该用户</w:t>
                  </w:r>
                  <w:r>
                    <w:rPr>
                      <w:rFonts w:hint="eastAsia" w:ascii="宋体" w:hAnsi="宋体" w:eastAsia="宋体" w:cs="宋体"/>
                      <w:sz w:val="22"/>
                      <w:szCs w:val="22"/>
                      <w:highlight w:val="none"/>
                      <w:lang w:eastAsia="zh-CN"/>
                    </w:rPr>
                    <w:t>。</w:t>
                  </w:r>
                </w:p>
                <w:p w14:paraId="67CEF4D6">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0" w:firstLineChars="0"/>
                    <w:jc w:val="both"/>
                    <w:textAlignment w:val="auto"/>
                    <w:rPr>
                      <w:rFonts w:hint="eastAsia" w:ascii="宋体" w:hAnsi="宋体" w:eastAsia="宋体" w:cs="宋体"/>
                      <w:sz w:val="22"/>
                      <w:szCs w:val="22"/>
                      <w:highlight w:val="none"/>
                    </w:rPr>
                  </w:pPr>
                  <w:r>
                    <w:rPr>
                      <w:rFonts w:hint="eastAsia" w:ascii="宋体" w:hAnsi="宋体" w:eastAsia="宋体" w:cs="宋体"/>
                      <w:bCs/>
                      <w:kern w:val="2"/>
                      <w:sz w:val="22"/>
                      <w:szCs w:val="22"/>
                      <w:highlight w:val="none"/>
                      <w:lang w:val="en-GB" w:eastAsia="zh-CN" w:bidi="ar-SA"/>
                    </w:rPr>
                    <w:t>⑨</w:t>
                  </w:r>
                  <w:r>
                    <w:rPr>
                      <w:rFonts w:hint="eastAsia" w:ascii="宋体" w:hAnsi="宋体" w:eastAsia="宋体" w:cs="宋体"/>
                      <w:sz w:val="22"/>
                      <w:szCs w:val="22"/>
                      <w:highlight w:val="none"/>
                    </w:rPr>
                    <w:t>通话日志查询：调度系统能够查询通话记录，查询结果包含主被叫号码、通话时长、通话类型等，并可对查询的结果进行回放和下载。</w:t>
                  </w:r>
                </w:p>
                <w:p w14:paraId="75C9D473">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⑩</w:t>
                  </w:r>
                  <w:r>
                    <w:rPr>
                      <w:rFonts w:hint="eastAsia" w:ascii="宋体" w:hAnsi="宋体" w:eastAsia="宋体" w:cs="宋体"/>
                      <w:sz w:val="22"/>
                      <w:szCs w:val="22"/>
                      <w:highlight w:val="none"/>
                    </w:rPr>
                    <w:t>可接入的调度台数量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00台</w:t>
                  </w:r>
                  <w:r>
                    <w:rPr>
                      <w:rFonts w:hint="eastAsia" w:ascii="宋体" w:hAnsi="宋体" w:eastAsia="宋体" w:cs="宋体"/>
                      <w:sz w:val="22"/>
                      <w:szCs w:val="22"/>
                      <w:highlight w:val="none"/>
                      <w:lang w:eastAsia="zh-CN"/>
                    </w:rPr>
                    <w:t>。</w:t>
                  </w:r>
                </w:p>
                <w:p w14:paraId="6993FC88">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⑪</w:t>
                  </w:r>
                  <w:r>
                    <w:rPr>
                      <w:rFonts w:hint="eastAsia" w:ascii="宋体" w:hAnsi="宋体" w:eastAsia="宋体" w:cs="宋体"/>
                      <w:sz w:val="22"/>
                      <w:szCs w:val="22"/>
                      <w:highlight w:val="none"/>
                    </w:rPr>
                    <w:t>并发用户位置数量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≥6000个</w:t>
                  </w:r>
                  <w:r>
                    <w:rPr>
                      <w:rFonts w:hint="eastAsia" w:ascii="宋体" w:hAnsi="宋体" w:eastAsia="宋体" w:cs="宋体"/>
                      <w:sz w:val="22"/>
                      <w:szCs w:val="22"/>
                      <w:highlight w:val="none"/>
                      <w:lang w:eastAsia="zh-CN"/>
                    </w:rPr>
                    <w:t>。</w:t>
                  </w:r>
                </w:p>
                <w:p w14:paraId="1BB2FA3A">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⑫</w:t>
                  </w:r>
                  <w:r>
                    <w:rPr>
                      <w:rFonts w:hint="eastAsia" w:ascii="宋体" w:hAnsi="宋体" w:eastAsia="宋体" w:cs="宋体"/>
                      <w:sz w:val="22"/>
                      <w:szCs w:val="22"/>
                      <w:highlight w:val="none"/>
                    </w:rPr>
                    <w:t>位置刷新间隔</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≥5秒</w:t>
                  </w:r>
                  <w:r>
                    <w:rPr>
                      <w:rFonts w:hint="eastAsia" w:ascii="宋体" w:hAnsi="宋体" w:eastAsia="宋体" w:cs="宋体"/>
                      <w:sz w:val="22"/>
                      <w:szCs w:val="22"/>
                      <w:highlight w:val="none"/>
                      <w:lang w:eastAsia="zh-CN"/>
                    </w:rPr>
                    <w:t>。</w:t>
                  </w:r>
                </w:p>
                <w:p w14:paraId="460004AD">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⑬</w:t>
                  </w:r>
                  <w:r>
                    <w:rPr>
                      <w:rFonts w:hint="eastAsia" w:ascii="宋体" w:hAnsi="宋体" w:eastAsia="宋体" w:cs="宋体"/>
                      <w:sz w:val="22"/>
                      <w:szCs w:val="22"/>
                      <w:highlight w:val="none"/>
                    </w:rPr>
                    <w:t>轨迹数据保留时间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≥180天</w:t>
                  </w:r>
                  <w:r>
                    <w:rPr>
                      <w:rFonts w:hint="eastAsia" w:ascii="宋体" w:hAnsi="宋体" w:eastAsia="宋体" w:cs="宋体"/>
                      <w:sz w:val="22"/>
                      <w:szCs w:val="22"/>
                      <w:highlight w:val="none"/>
                      <w:lang w:eastAsia="zh-CN"/>
                    </w:rPr>
                    <w:t>。</w:t>
                  </w:r>
                </w:p>
                <w:p w14:paraId="5FA02FE1">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⑭</w:t>
                  </w:r>
                  <w:r>
                    <w:rPr>
                      <w:rFonts w:hint="eastAsia" w:ascii="宋体" w:hAnsi="宋体" w:eastAsia="宋体" w:cs="宋体"/>
                      <w:sz w:val="22"/>
                      <w:szCs w:val="22"/>
                      <w:highlight w:val="none"/>
                    </w:rPr>
                    <w:t>编组数量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≥256</w:t>
                  </w:r>
                  <w:r>
                    <w:rPr>
                      <w:rFonts w:hint="eastAsia" w:ascii="宋体" w:hAnsi="宋体" w:eastAsia="宋体" w:cs="宋体"/>
                      <w:sz w:val="22"/>
                      <w:szCs w:val="22"/>
                      <w:highlight w:val="none"/>
                      <w:lang w:eastAsia="zh-CN"/>
                    </w:rPr>
                    <w:t>。</w:t>
                  </w:r>
                </w:p>
                <w:p w14:paraId="419D431C">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⑮</w:t>
                  </w:r>
                  <w:r>
                    <w:rPr>
                      <w:rFonts w:hint="eastAsia" w:ascii="宋体" w:hAnsi="宋体" w:eastAsia="宋体" w:cs="宋体"/>
                      <w:sz w:val="22"/>
                      <w:szCs w:val="22"/>
                      <w:highlight w:val="none"/>
                    </w:rPr>
                    <w:t>派接组数量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≥16</w:t>
                  </w:r>
                  <w:r>
                    <w:rPr>
                      <w:rFonts w:hint="eastAsia" w:ascii="宋体" w:hAnsi="宋体" w:eastAsia="宋体" w:cs="宋体"/>
                      <w:sz w:val="22"/>
                      <w:szCs w:val="22"/>
                      <w:highlight w:val="none"/>
                      <w:lang w:eastAsia="zh-CN"/>
                    </w:rPr>
                    <w:t>。</w:t>
                  </w:r>
                </w:p>
                <w:p w14:paraId="1D464D69">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⑯</w:t>
                  </w:r>
                  <w:r>
                    <w:rPr>
                      <w:rFonts w:hint="eastAsia" w:ascii="宋体" w:hAnsi="宋体" w:eastAsia="宋体" w:cs="宋体"/>
                      <w:sz w:val="22"/>
                      <w:szCs w:val="22"/>
                      <w:highlight w:val="none"/>
                    </w:rPr>
                    <w:t>多选组数量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≥8</w:t>
                  </w:r>
                  <w:r>
                    <w:rPr>
                      <w:rFonts w:hint="eastAsia" w:ascii="宋体" w:hAnsi="宋体" w:eastAsia="宋体" w:cs="宋体"/>
                      <w:sz w:val="22"/>
                      <w:szCs w:val="22"/>
                      <w:highlight w:val="none"/>
                      <w:lang w:eastAsia="zh-CN"/>
                    </w:rPr>
                    <w:t>。</w:t>
                  </w:r>
                </w:p>
                <w:p w14:paraId="4F9F7059">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zh-CN" w:eastAsia="zh-CN" w:bidi="ar-SA"/>
                    </w:rPr>
                    <w:t>⑰</w:t>
                  </w:r>
                  <w:r>
                    <w:rPr>
                      <w:rFonts w:hint="eastAsia" w:ascii="宋体" w:hAnsi="宋体" w:eastAsia="宋体" w:cs="宋体"/>
                      <w:sz w:val="22"/>
                      <w:szCs w:val="22"/>
                      <w:highlight w:val="none"/>
                    </w:rPr>
                    <w:t>派接组成员数量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≥128</w:t>
                  </w:r>
                  <w:r>
                    <w:rPr>
                      <w:rFonts w:hint="eastAsia" w:ascii="宋体" w:hAnsi="宋体" w:eastAsia="宋体" w:cs="宋体"/>
                      <w:sz w:val="22"/>
                      <w:szCs w:val="22"/>
                      <w:highlight w:val="none"/>
                      <w:lang w:eastAsia="zh-CN"/>
                    </w:rPr>
                    <w:t>。</w:t>
                  </w:r>
                </w:p>
                <w:p w14:paraId="3B14B5F1">
                  <w:pPr>
                    <w:pStyle w:val="22"/>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lang w:val="en-US" w:eastAsia="zh-CN"/>
                    </w:rPr>
                  </w:pPr>
                  <w:r>
                    <w:rPr>
                      <w:rFonts w:hint="eastAsia" w:ascii="宋体" w:hAnsi="宋体" w:eastAsia="宋体" w:cs="宋体"/>
                      <w:kern w:val="2"/>
                      <w:sz w:val="22"/>
                      <w:szCs w:val="22"/>
                      <w:highlight w:val="none"/>
                      <w:lang w:val="zh-CN" w:eastAsia="zh-CN" w:bidi="ar-SA"/>
                    </w:rPr>
                    <w:t>⑱</w:t>
                  </w:r>
                  <w:r>
                    <w:rPr>
                      <w:rFonts w:hint="eastAsia" w:ascii="宋体" w:hAnsi="宋体" w:eastAsia="宋体" w:cs="宋体"/>
                      <w:sz w:val="22"/>
                      <w:szCs w:val="22"/>
                      <w:highlight w:val="none"/>
                    </w:rPr>
                    <w:t>多选组成员数量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≥48</w:t>
                  </w:r>
                  <w:r>
                    <w:rPr>
                      <w:rFonts w:hint="eastAsia" w:ascii="宋体" w:hAnsi="宋体" w:eastAsia="宋体" w:cs="宋体"/>
                      <w:sz w:val="22"/>
                      <w:szCs w:val="22"/>
                      <w:highlight w:val="none"/>
                      <w:lang w:eastAsia="zh-CN"/>
                    </w:rPr>
                    <w:t>。</w:t>
                  </w:r>
                </w:p>
              </w:tc>
            </w:tr>
          </w:tbl>
          <w:p w14:paraId="5794A494">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p>
        </w:tc>
        <w:tc>
          <w:tcPr>
            <w:tcW w:w="1208" w:type="dxa"/>
          </w:tcPr>
          <w:p w14:paraId="5833487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D2C466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DBBCA7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982EDC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1824F98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4A960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112BBEA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660" w:type="dxa"/>
          </w:tcPr>
          <w:p w14:paraId="367FD1A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94F19D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3AA369FD">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5.PDT手持</w:t>
            </w:r>
            <w:r>
              <w:rPr>
                <w:rFonts w:hint="eastAsia" w:ascii="宋体" w:hAnsi="宋体" w:eastAsia="宋体" w:cs="宋体"/>
                <w:sz w:val="22"/>
                <w:szCs w:val="22"/>
                <w:highlight w:val="none"/>
                <w:lang w:val="en-US"/>
              </w:rPr>
              <w:t>对讲机空口配置功能</w:t>
            </w:r>
          </w:p>
          <w:p w14:paraId="2BBEC3CC">
            <w:pPr>
              <w:pageBreakBefore w:val="0"/>
              <w:numPr>
                <w:ilvl w:val="0"/>
                <w:numId w:val="0"/>
              </w:numPr>
              <w:kinsoku/>
              <w:wordWrap/>
              <w:overflowPunct/>
              <w:topLinePunct w:val="0"/>
              <w:autoSpaceDE/>
              <w:autoSpaceDN/>
              <w:bidi w:val="0"/>
              <w:adjustRightInd/>
              <w:snapToGri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实现对终端设备的远程升级</w:t>
            </w:r>
            <w:r>
              <w:rPr>
                <w:rFonts w:hint="eastAsia" w:ascii="宋体" w:hAnsi="宋体" w:eastAsia="宋体" w:cs="宋体"/>
                <w:sz w:val="22"/>
                <w:szCs w:val="22"/>
                <w:highlight w:val="none"/>
                <w:lang w:eastAsia="zh-CN"/>
              </w:rPr>
              <w:t>。</w:t>
            </w:r>
          </w:p>
          <w:p w14:paraId="16649560">
            <w:pPr>
              <w:pageBreakBefore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（3）实现应用的上传及发布，并支持对终端设备进行远程更新、卸载等</w:t>
            </w:r>
            <w:r>
              <w:rPr>
                <w:rFonts w:hint="eastAsia" w:ascii="宋体" w:hAnsi="宋体" w:eastAsia="宋体" w:cs="宋体"/>
                <w:sz w:val="22"/>
                <w:szCs w:val="22"/>
                <w:highlight w:val="none"/>
                <w:lang w:eastAsia="zh-CN"/>
              </w:rPr>
              <w:t>。</w:t>
            </w:r>
          </w:p>
          <w:p w14:paraId="2DF78498">
            <w:pPr>
              <w:pageBreakBefore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（4）实现对终端设备的锁定、恢复出厂数据、擦除数据、远程监控等功能</w:t>
            </w:r>
            <w:r>
              <w:rPr>
                <w:rFonts w:hint="eastAsia" w:ascii="宋体" w:hAnsi="宋体" w:eastAsia="宋体" w:cs="宋体"/>
                <w:sz w:val="22"/>
                <w:szCs w:val="22"/>
                <w:highlight w:val="none"/>
              </w:rPr>
              <w:t>。</w:t>
            </w:r>
          </w:p>
          <w:p w14:paraId="610F05BE">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en-US"/>
              </w:rPr>
              <w:t>媒体网关</w:t>
            </w:r>
          </w:p>
          <w:p w14:paraId="55E1A063">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配置</w:t>
            </w:r>
            <w:r>
              <w:rPr>
                <w:rFonts w:hint="eastAsia" w:ascii="宋体" w:hAnsi="宋体" w:eastAsia="宋体" w:cs="宋体"/>
                <w:sz w:val="22"/>
                <w:szCs w:val="22"/>
                <w:highlight w:val="none"/>
                <w:lang w:val="en-US" w:eastAsia="zh-CN"/>
              </w:rPr>
              <w:t>不得低于：</w:t>
            </w:r>
            <w:r>
              <w:rPr>
                <w:rFonts w:hint="eastAsia" w:ascii="宋体" w:hAnsi="宋体" w:eastAsia="宋体" w:cs="宋体"/>
                <w:sz w:val="22"/>
                <w:szCs w:val="22"/>
                <w:highlight w:val="none"/>
              </w:rPr>
              <w:t>16核 2.5GHZ主频处理器×2颗/128G DDR4内存/1.2TB 2.5in 10K SAS硬盘×4块/2GB缓存 RAID卡/超级电容/800W电源模块×2块/4个千兆RJ45网络接口。</w:t>
            </w:r>
          </w:p>
          <w:p w14:paraId="23AE6119">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（2）PDT系统交换控制中心配套媒体网关系统软件，实现PDT系统间互联互通，包含媒体网关软件和信令网关软件。</w:t>
            </w:r>
          </w:p>
          <w:p w14:paraId="4B6AA779">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系统基于全IP软交换技术，互联控制信令使用</w:t>
            </w:r>
            <w:r>
              <w:rPr>
                <w:rFonts w:hint="eastAsia" w:ascii="宋体" w:hAnsi="宋体" w:eastAsia="宋体" w:cs="宋体"/>
                <w:sz w:val="22"/>
                <w:szCs w:val="22"/>
                <w:highlight w:val="none"/>
                <w:lang w:val="en-US" w:eastAsia="zh-CN"/>
              </w:rPr>
              <w:t>P</w:t>
            </w:r>
            <w:r>
              <w:rPr>
                <w:rFonts w:hint="eastAsia" w:ascii="宋体" w:hAnsi="宋体" w:eastAsia="宋体" w:cs="宋体"/>
                <w:sz w:val="22"/>
                <w:szCs w:val="22"/>
                <w:highlight w:val="none"/>
              </w:rPr>
              <w:t>SIP协议，语音传输使用RTP协议。</w:t>
            </w:r>
          </w:p>
          <w:p w14:paraId="238DCD9C">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满足警用数字集群（PDT）通信系统技术规范相关指标要求。</w:t>
            </w:r>
          </w:p>
        </w:tc>
        <w:tc>
          <w:tcPr>
            <w:tcW w:w="1208" w:type="dxa"/>
          </w:tcPr>
          <w:p w14:paraId="0BF1E7E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D7BFC4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BE1B36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3C9228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9CE4DD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3FE95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0EE4A6A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660" w:type="dxa"/>
          </w:tcPr>
          <w:p w14:paraId="2AFB16E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5FDDB3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09EF86D5">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lang w:val="en-US"/>
              </w:rPr>
              <w:t>PDT智能化运维管理系统</w:t>
            </w:r>
          </w:p>
          <w:p w14:paraId="0A41E82A">
            <w:pPr>
              <w:pageBreakBefore w:val="0"/>
              <w:kinsoku/>
              <w:wordWrap/>
              <w:autoSpaceDE/>
              <w:autoSpaceDN/>
              <w:bidi w:val="0"/>
              <w:spacing w:line="360" w:lineRule="auto"/>
              <w:rPr>
                <w:rFonts w:hint="eastAsia" w:ascii="宋体" w:hAnsi="宋体" w:eastAsia="宋体" w:cs="宋体"/>
                <w:b/>
                <w:bCs/>
                <w:sz w:val="22"/>
                <w:szCs w:val="22"/>
                <w:highlight w:val="none"/>
              </w:rPr>
            </w:pPr>
            <w:r>
              <w:rPr>
                <w:rFonts w:hint="eastAsia" w:ascii="宋体" w:hAnsi="宋体" w:eastAsia="宋体" w:cs="宋体"/>
                <w:b/>
                <w:bCs/>
                <w:color w:val="000000"/>
                <w:sz w:val="22"/>
                <w:szCs w:val="22"/>
                <w:highlight w:val="none"/>
                <w:shd w:val="clear" w:color="auto" w:fill="auto"/>
                <w:lang w:eastAsia="zh-CN" w:bidi="ar"/>
              </w:rPr>
              <w:t>（</w:t>
            </w:r>
            <w:r>
              <w:rPr>
                <w:rFonts w:hint="eastAsia" w:ascii="宋体" w:hAnsi="宋体" w:eastAsia="宋体" w:cs="宋体"/>
                <w:b/>
                <w:bCs/>
                <w:color w:val="000000"/>
                <w:sz w:val="22"/>
                <w:szCs w:val="22"/>
                <w:highlight w:val="none"/>
                <w:shd w:val="clear" w:color="auto" w:fill="auto"/>
                <w:lang w:val="en-US" w:eastAsia="zh-CN" w:bidi="ar"/>
              </w:rPr>
              <w:t>2）</w:t>
            </w:r>
            <w:r>
              <w:rPr>
                <w:rFonts w:hint="eastAsia" w:ascii="宋体" w:hAnsi="宋体" w:eastAsia="宋体" w:cs="宋体"/>
                <w:b/>
                <w:bCs/>
                <w:sz w:val="22"/>
                <w:szCs w:val="22"/>
                <w:highlight w:val="none"/>
              </w:rPr>
              <w:t>系统要求</w:t>
            </w:r>
          </w:p>
          <w:p w14:paraId="4DAF31C6">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PDT智能运维管理系统通过整合PDT网管、地图服务、调度系统，以PDT系统为核心，基站、终端和通话组的大数据为基础，通过数据存储、汇总和统一分析的手段，并融合</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、网管信息、调度信息、GIS数据、场强数据、注册数据、信道数据、告警数据、故障数据、频点分配等多类信息</w:t>
            </w:r>
            <w:r>
              <w:rPr>
                <w:rFonts w:hint="eastAsia" w:ascii="宋体" w:hAnsi="宋体" w:eastAsia="宋体" w:cs="宋体"/>
                <w:sz w:val="22"/>
                <w:szCs w:val="22"/>
                <w:highlight w:val="none"/>
                <w:lang w:eastAsia="zh-CN"/>
              </w:rPr>
              <w:t>。</w:t>
            </w:r>
          </w:p>
          <w:p w14:paraId="018B5CBE">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bookmarkStart w:id="13" w:name="_Toc13642"/>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覆盖检测</w:t>
            </w:r>
            <w:bookmarkEnd w:id="13"/>
            <w:r>
              <w:rPr>
                <w:rFonts w:hint="eastAsia" w:ascii="宋体" w:hAnsi="宋体" w:eastAsia="宋体" w:cs="宋体"/>
                <w:sz w:val="22"/>
                <w:szCs w:val="22"/>
                <w:highlight w:val="none"/>
              </w:rPr>
              <w:t>功能</w:t>
            </w:r>
          </w:p>
          <w:p w14:paraId="777F1051">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系统自动采集终端的定位上报信息及上行场强对理论范围进行持续优化，给出真实、实时的基站覆盖范围。以基站覆盖、基站容量等情况出发，分析是否需要进行网络优化，并提供网络优化手段。</w:t>
            </w:r>
          </w:p>
          <w:p w14:paraId="40E758BA">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bookmarkStart w:id="14" w:name="_Toc32344"/>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区域优化</w:t>
            </w:r>
            <w:bookmarkEnd w:id="14"/>
          </w:p>
          <w:p w14:paraId="3DCFBD26">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在实战中存在通信不稳定的情况，基站设置不合理（功率、邻站、切换门限）等问题，通过区域优化功能，在地图上画出存在信号差的区域，填写优化时间点</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对该区域进行信号优化。通过对比优化时间点前后终端上报的场强值数据比例，量化该区域优化是否成功。</w:t>
            </w:r>
          </w:p>
          <w:p w14:paraId="7F04AFD0">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bookmarkStart w:id="15" w:name="_Toc5021"/>
            <w:bookmarkStart w:id="16" w:name="_Toc19625"/>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邻站查询</w:t>
            </w:r>
            <w:bookmarkEnd w:id="15"/>
          </w:p>
          <w:p w14:paraId="7AE1F812">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查看某个基站的邻站参数</w:t>
            </w:r>
            <w:bookmarkEnd w:id="16"/>
            <w:r>
              <w:rPr>
                <w:rFonts w:hint="eastAsia" w:ascii="宋体" w:hAnsi="宋体" w:eastAsia="宋体" w:cs="宋体"/>
                <w:sz w:val="22"/>
                <w:szCs w:val="22"/>
                <w:highlight w:val="none"/>
              </w:rPr>
              <w:t>。点击地图上基站图标，弹出邻站查询按钮。</w:t>
            </w:r>
          </w:p>
          <w:p w14:paraId="734542B7">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bookmarkStart w:id="17" w:name="_Toc8306"/>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轨迹查询</w:t>
            </w:r>
            <w:bookmarkEnd w:id="17"/>
          </w:p>
          <w:p w14:paraId="2F5CC802">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在覆盖检测功能的基础上，对收集的场强数据进行数据分析。显示终端的行动轨迹（路线显示为带场强值颜色点）。侧边列表展示登记的基站ID和信号强度值，该功能可查看终端的切换顺序，判断切换正确性。</w:t>
            </w:r>
          </w:p>
          <w:p w14:paraId="05BC7A2F">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综合展示</w:t>
            </w:r>
          </w:p>
          <w:p w14:paraId="6D01B189">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综合展示屏作为PDT智能运维管理系统的门户，可视化查看总体基站运行状态</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基站在线数量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各基站载波状态</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终端数量和详情</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通话组数量和详情</w:t>
            </w:r>
            <w:r>
              <w:rPr>
                <w:rFonts w:hint="eastAsia" w:ascii="宋体" w:hAnsi="宋体" w:eastAsia="宋体" w:cs="宋体"/>
                <w:sz w:val="22"/>
                <w:szCs w:val="22"/>
                <w:highlight w:val="none"/>
                <w:lang w:eastAsia="zh-CN"/>
              </w:rPr>
              <w:t>。</w:t>
            </w:r>
          </w:p>
          <w:p w14:paraId="24D9832A">
            <w:pPr>
              <w:pageBreakBefore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①基站在线情况、终端在线情况、呼叫时长情况、信道占用率TOP基站、基站排队时长TOP基站、在线用户TOP基站分析</w:t>
            </w:r>
            <w:r>
              <w:rPr>
                <w:rFonts w:hint="eastAsia" w:ascii="宋体" w:hAnsi="宋体" w:eastAsia="宋体" w:cs="宋体"/>
                <w:sz w:val="22"/>
                <w:szCs w:val="22"/>
                <w:highlight w:val="none"/>
                <w:lang w:eastAsia="zh-CN"/>
              </w:rPr>
              <w:t>。</w:t>
            </w:r>
          </w:p>
          <w:p w14:paraId="717919E8">
            <w:pPr>
              <w:pageBreakBefore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②基于指标分析数据，支持对异常基站做进一步下钻分析，深层次分析基站指标异常可能原因。</w:t>
            </w:r>
          </w:p>
          <w:p w14:paraId="7C9F6C3B">
            <w:pPr>
              <w:pageBreakBefore w:val="0"/>
              <w:numPr>
                <w:ilvl w:val="0"/>
                <w:numId w:val="0"/>
              </w:numPr>
              <w:kinsoku/>
              <w:wordWrap/>
              <w:overflowPunct/>
              <w:topLinePunct w:val="0"/>
              <w:autoSpaceDE/>
              <w:autoSpaceDN/>
              <w:bidi w:val="0"/>
              <w:adjustRightInd/>
              <w:snapToGrid/>
              <w:spacing w:beforeAutospacing="0" w:afterAutospacing="0" w:line="360" w:lineRule="auto"/>
              <w:ind w:left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③通话组数量，全市及单个基站范围可以展示终端和通话组占用情况。</w:t>
            </w:r>
          </w:p>
          <w:p w14:paraId="0B3A3D52">
            <w:pPr>
              <w:pageBreakBefore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④可实现对基站系统的基本操作，如关闭通话组</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临时关闭和</w:t>
            </w:r>
            <w:r>
              <w:rPr>
                <w:rFonts w:hint="eastAsia" w:ascii="宋体" w:hAnsi="宋体" w:eastAsia="宋体" w:cs="宋体"/>
                <w:sz w:val="22"/>
                <w:szCs w:val="22"/>
                <w:highlight w:val="none"/>
                <w:lang w:eastAsia="zh-CN"/>
              </w:rPr>
              <w:t>恢复</w:t>
            </w:r>
            <w:r>
              <w:rPr>
                <w:rFonts w:hint="eastAsia" w:ascii="宋体" w:hAnsi="宋体" w:eastAsia="宋体" w:cs="宋体"/>
                <w:sz w:val="22"/>
                <w:szCs w:val="22"/>
                <w:highlight w:val="none"/>
              </w:rPr>
              <w:t>基站接入终端设备。</w:t>
            </w:r>
          </w:p>
          <w:p w14:paraId="4CC8A9D1">
            <w:pPr>
              <w:pageBreakBefore w:val="0"/>
              <w:numPr>
                <w:ilvl w:val="0"/>
                <w:numId w:val="0"/>
              </w:numPr>
              <w:kinsoku/>
              <w:wordWrap/>
              <w:overflowPunct/>
              <w:topLinePunct w:val="0"/>
              <w:autoSpaceDE/>
              <w:autoSpaceDN/>
              <w:bidi w:val="0"/>
              <w:adjustRightInd/>
              <w:snapToGrid/>
              <w:spacing w:beforeAutospacing="0" w:afterAutospacing="0" w:line="360" w:lineRule="auto"/>
              <w:ind w:left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⑤支持远程调整基站功率大小。</w:t>
            </w:r>
          </w:p>
          <w:p w14:paraId="533BFD9A">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其他</w:t>
            </w:r>
          </w:p>
          <w:p w14:paraId="4C790CC4">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①智能化运维管理系统根据省厅对讲业务互联平台和网优工具可进入平台功能提供数据接口向上共享。</w:t>
            </w:r>
          </w:p>
          <w:p w14:paraId="664D0D6B">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sz w:val="22"/>
                <w:szCs w:val="22"/>
                <w:highlight w:val="none"/>
              </w:rPr>
              <w:t>②</w:t>
            </w:r>
            <w:r>
              <w:rPr>
                <w:rFonts w:hint="eastAsia" w:ascii="宋体" w:hAnsi="宋体" w:eastAsia="宋体" w:cs="宋体"/>
                <w:b w:val="0"/>
                <w:bCs w:val="0"/>
                <w:sz w:val="22"/>
                <w:szCs w:val="22"/>
                <w:highlight w:val="none"/>
                <w:lang w:val="en-US" w:eastAsia="zh-CN"/>
              </w:rPr>
              <w:t>中标供应商</w:t>
            </w:r>
            <w:r>
              <w:rPr>
                <w:rFonts w:hint="eastAsia" w:ascii="宋体" w:hAnsi="宋体" w:eastAsia="宋体" w:cs="宋体"/>
                <w:b w:val="0"/>
                <w:bCs w:val="0"/>
                <w:sz w:val="22"/>
                <w:szCs w:val="22"/>
                <w:highlight w:val="none"/>
              </w:rPr>
              <w:t>需要按照符合商用密码要求的标准进行建设PDT智能化运维管理系统，</w:t>
            </w:r>
            <w:r>
              <w:rPr>
                <w:rFonts w:hint="eastAsia" w:ascii="宋体" w:hAnsi="宋体" w:eastAsia="宋体" w:cs="宋体"/>
                <w:b w:val="0"/>
                <w:bCs w:val="0"/>
                <w:sz w:val="22"/>
                <w:szCs w:val="22"/>
                <w:highlight w:val="none"/>
                <w:lang w:val="en-US" w:eastAsia="zh-CN"/>
              </w:rPr>
              <w:t>将</w:t>
            </w:r>
            <w:r>
              <w:rPr>
                <w:rFonts w:hint="eastAsia" w:ascii="宋体" w:hAnsi="宋体" w:eastAsia="宋体" w:cs="宋体"/>
                <w:b w:val="0"/>
                <w:bCs w:val="0"/>
                <w:sz w:val="22"/>
                <w:szCs w:val="22"/>
                <w:highlight w:val="none"/>
              </w:rPr>
              <w:t>系统部署在公安信息网内</w:t>
            </w:r>
            <w:r>
              <w:rPr>
                <w:rFonts w:hint="eastAsia" w:ascii="宋体" w:hAnsi="宋体" w:eastAsia="宋体" w:cs="宋体"/>
                <w:b w:val="0"/>
                <w:bCs w:val="0"/>
                <w:sz w:val="22"/>
                <w:szCs w:val="22"/>
                <w:highlight w:val="none"/>
                <w:lang w:val="en-US" w:eastAsia="zh-CN"/>
              </w:rPr>
              <w:t>并</w:t>
            </w:r>
            <w:r>
              <w:rPr>
                <w:rFonts w:hint="eastAsia" w:ascii="宋体" w:hAnsi="宋体" w:eastAsia="宋体" w:cs="宋体"/>
                <w:b w:val="0"/>
                <w:bCs w:val="0"/>
                <w:sz w:val="22"/>
                <w:szCs w:val="22"/>
                <w:highlight w:val="none"/>
              </w:rPr>
              <w:t>与中山市公安局统一的密码池进行对接，由密码池提供商用密码的基础支撑能力</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中标供应商</w:t>
            </w:r>
            <w:r>
              <w:rPr>
                <w:rFonts w:hint="eastAsia" w:ascii="宋体" w:hAnsi="宋体" w:eastAsia="宋体" w:cs="宋体"/>
                <w:b w:val="0"/>
                <w:bCs w:val="0"/>
                <w:sz w:val="22"/>
                <w:szCs w:val="22"/>
                <w:highlight w:val="none"/>
              </w:rPr>
              <w:t>需要无条件配合密码测评机构完成应用系统的测评工作。</w:t>
            </w:r>
          </w:p>
        </w:tc>
        <w:tc>
          <w:tcPr>
            <w:tcW w:w="1208" w:type="dxa"/>
          </w:tcPr>
          <w:p w14:paraId="600B6FA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AC8995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3DACC0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CFFD5D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B7024F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774E3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649CE8C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8</w:t>
            </w:r>
          </w:p>
        </w:tc>
        <w:tc>
          <w:tcPr>
            <w:tcW w:w="660" w:type="dxa"/>
          </w:tcPr>
          <w:p w14:paraId="6328069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FE14DD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5B976BAE">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lang w:val="en-US"/>
              </w:rPr>
              <w:t>与省级对讲业务互联平台对接</w:t>
            </w:r>
          </w:p>
          <w:p w14:paraId="755209E5">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需按照GA</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T</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1364-2017《警用数字集群(PDT)通信系统互联技术规范》要求实现PDT系统间的互联互通。实现中山市公安局350兆警用数字集群（PDT）通信系统与广东省级对讲业务互联平台有效对接，需严格遵循《广东省级对讲业务互联平台互联接口说明》的具体要求，提供与之相适配的互联接口</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包括：网管互联接口和调度互联接口。提供的互联接口应严格按照互联标准进行设计和传输，确保接口所提供的内容完整、合规，切实满足项目的各项要求。</w:t>
            </w:r>
          </w:p>
          <w:p w14:paraId="11ADA8FC">
            <w:pPr>
              <w:pStyle w:val="3"/>
              <w:pageBreakBefore w:val="0"/>
              <w:numPr>
                <w:ilvl w:val="1"/>
                <w:numId w:val="0"/>
              </w:numPr>
              <w:kinsoku/>
              <w:wordWrap/>
              <w:overflowPunct/>
              <w:topLinePunct w:val="0"/>
              <w:autoSpaceDE/>
              <w:autoSpaceDN/>
              <w:bidi w:val="0"/>
              <w:adjustRightInd/>
              <w:snapToGrid/>
              <w:spacing w:before="0" w:beforeAutospacing="0" w:afterAutospacing="0" w:line="360" w:lineRule="auto"/>
              <w:ind w:leftChars="0"/>
              <w:textAlignment w:val="auto"/>
              <w:rPr>
                <w:rFonts w:hint="eastAsia" w:ascii="宋体" w:hAnsi="宋体" w:eastAsia="宋体" w:cs="宋体"/>
                <w:b/>
                <w:bCs w:val="0"/>
                <w:sz w:val="22"/>
                <w:szCs w:val="22"/>
                <w:highlight w:val="none"/>
              </w:rPr>
            </w:pPr>
            <w:bookmarkStart w:id="18" w:name="_Toc8054"/>
            <w:bookmarkStart w:id="19" w:name="_Toc12241"/>
            <w:bookmarkStart w:id="20" w:name="_Toc13937"/>
            <w:bookmarkStart w:id="21" w:name="_Toc19821"/>
            <w:bookmarkStart w:id="22" w:name="_Toc17434"/>
            <w:bookmarkStart w:id="23" w:name="_Toc21250"/>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lang w:val="en-US" w:eastAsia="zh-CN"/>
              </w:rPr>
              <w:t>二</w:t>
            </w:r>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rPr>
              <w:t>安全保障系统</w:t>
            </w:r>
            <w:bookmarkEnd w:id="18"/>
            <w:bookmarkEnd w:id="19"/>
            <w:bookmarkEnd w:id="20"/>
            <w:bookmarkEnd w:id="21"/>
          </w:p>
          <w:p w14:paraId="551F4F6F">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警用数字集群（PDT）通信系统将成为公安语音指挥调度、警员定位及信息查询的重要手段，由于相关系统都在公安信息网内，因此必须保证PDT系统和公安信息网的数据、信令和语音的交互安全。</w:t>
            </w:r>
          </w:p>
          <w:p w14:paraId="09C5C51E">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eastAsia="zh-Hans"/>
              </w:rPr>
            </w:pPr>
            <w:bookmarkStart w:id="24" w:name="_Toc4809"/>
            <w:bookmarkStart w:id="25" w:name="_Toc13950"/>
            <w:bookmarkStart w:id="26" w:name="_Toc18912"/>
            <w:bookmarkStart w:id="27" w:name="_Toc13821"/>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US"/>
              </w:rPr>
              <w:t>PDT</w:t>
            </w:r>
            <w:r>
              <w:rPr>
                <w:rFonts w:hint="eastAsia" w:ascii="宋体" w:hAnsi="宋体" w:eastAsia="宋体" w:cs="宋体"/>
                <w:sz w:val="22"/>
                <w:szCs w:val="22"/>
                <w:highlight w:val="none"/>
                <w:lang w:eastAsia="zh-Hans"/>
              </w:rPr>
              <w:t>鉴权</w:t>
            </w: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Hans"/>
              </w:rPr>
              <w:t>加密系统</w:t>
            </w:r>
            <w:bookmarkEnd w:id="22"/>
            <w:bookmarkEnd w:id="23"/>
            <w:bookmarkEnd w:id="24"/>
            <w:bookmarkEnd w:id="25"/>
            <w:bookmarkEnd w:id="26"/>
            <w:bookmarkEnd w:id="27"/>
          </w:p>
          <w:p w14:paraId="3CA7282A">
            <w:pPr>
              <w:pageBreakBefore w:val="0"/>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要求</w:t>
            </w:r>
            <w:r>
              <w:rPr>
                <w:rFonts w:hint="eastAsia" w:ascii="宋体" w:hAnsi="宋体" w:eastAsia="宋体" w:cs="宋体"/>
                <w:sz w:val="22"/>
                <w:szCs w:val="22"/>
                <w:highlight w:val="none"/>
              </w:rPr>
              <w:t>采用符合公安部要求的鉴权加密设备对PDT系统和终端进行鉴权和加密。</w:t>
            </w:r>
          </w:p>
          <w:p w14:paraId="40CCBD64">
            <w:pPr>
              <w:pageBreakBefore w:val="0"/>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本项目中山市公安局PDT系统</w:t>
            </w:r>
            <w:r>
              <w:rPr>
                <w:rFonts w:hint="eastAsia" w:ascii="宋体" w:hAnsi="宋体" w:eastAsia="宋体" w:cs="宋体"/>
                <w:b w:val="0"/>
                <w:bCs w:val="0"/>
                <w:sz w:val="22"/>
                <w:szCs w:val="22"/>
                <w:highlight w:val="none"/>
                <w:lang w:eastAsia="zh-CN"/>
              </w:rPr>
              <w:t>交换控制中心</w:t>
            </w:r>
            <w:r>
              <w:rPr>
                <w:rFonts w:hint="eastAsia" w:ascii="宋体" w:hAnsi="宋体" w:eastAsia="宋体" w:cs="宋体"/>
                <w:b w:val="0"/>
                <w:bCs w:val="0"/>
                <w:sz w:val="22"/>
                <w:szCs w:val="22"/>
                <w:highlight w:val="none"/>
              </w:rPr>
              <w:t>、备份PDT系统</w:t>
            </w:r>
            <w:r>
              <w:rPr>
                <w:rFonts w:hint="eastAsia" w:ascii="宋体" w:hAnsi="宋体" w:eastAsia="宋体" w:cs="宋体"/>
                <w:b w:val="0"/>
                <w:bCs w:val="0"/>
                <w:sz w:val="22"/>
                <w:szCs w:val="22"/>
                <w:highlight w:val="none"/>
                <w:lang w:eastAsia="zh-CN"/>
              </w:rPr>
              <w:t>交换控制中心</w:t>
            </w:r>
            <w:r>
              <w:rPr>
                <w:rFonts w:hint="eastAsia" w:ascii="宋体" w:hAnsi="宋体" w:eastAsia="宋体" w:cs="宋体"/>
                <w:b w:val="0"/>
                <w:bCs w:val="0"/>
                <w:sz w:val="22"/>
                <w:szCs w:val="22"/>
                <w:highlight w:val="none"/>
              </w:rPr>
              <w:t>各部署1套互为备份的PDT鉴权加密系统；本项目主备</w:t>
            </w:r>
            <w:r>
              <w:rPr>
                <w:rFonts w:hint="eastAsia" w:ascii="宋体" w:hAnsi="宋体" w:eastAsia="宋体" w:cs="宋体"/>
                <w:b w:val="0"/>
                <w:bCs w:val="0"/>
                <w:sz w:val="22"/>
                <w:szCs w:val="22"/>
                <w:highlight w:val="none"/>
                <w:lang w:eastAsia="zh-CN"/>
              </w:rPr>
              <w:t>交换控制中心</w:t>
            </w:r>
            <w:r>
              <w:rPr>
                <w:rFonts w:hint="eastAsia" w:ascii="宋体" w:hAnsi="宋体" w:eastAsia="宋体" w:cs="宋体"/>
                <w:b w:val="0"/>
                <w:bCs w:val="0"/>
                <w:sz w:val="22"/>
                <w:szCs w:val="22"/>
                <w:highlight w:val="none"/>
                <w:lang w:val="en-US" w:eastAsia="zh-CN"/>
              </w:rPr>
              <w:t>共</w:t>
            </w:r>
            <w:r>
              <w:rPr>
                <w:rFonts w:hint="eastAsia" w:ascii="宋体" w:hAnsi="宋体" w:eastAsia="宋体" w:cs="宋体"/>
                <w:b w:val="0"/>
                <w:bCs w:val="0"/>
                <w:sz w:val="22"/>
                <w:szCs w:val="22"/>
                <w:highlight w:val="none"/>
              </w:rPr>
              <w:t>新增2套PDT鉴权中心。</w:t>
            </w:r>
          </w:p>
          <w:p w14:paraId="7FA1FBA4">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PDT系统、密钥鉴权系统主要包括：鉴权中心、端到端密钥管理中心、终端安全模块等。</w:t>
            </w:r>
          </w:p>
          <w:p w14:paraId="6D0B7C14">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鉴权中心：配合系统设备实现双向鉴权、序列号同步、安全的遥晕/遥毙/复活等功能。</w:t>
            </w:r>
          </w:p>
          <w:p w14:paraId="03209348">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端到端密钥管理中心：负责分发管理终端安全模块中的密钥。</w:t>
            </w:r>
          </w:p>
          <w:p w14:paraId="657B666B">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终端安全模块：配合终端完成双向鉴权、序列号同步、安全的遥晕/遥毙/复活、端到端语音加密和端到端数据加密等功能。本项目所有终端都必须配置终端加密卡</w:t>
            </w:r>
            <w:r>
              <w:rPr>
                <w:rFonts w:hint="eastAsia" w:ascii="宋体" w:hAnsi="宋体" w:eastAsia="宋体" w:cs="宋体"/>
                <w:sz w:val="22"/>
                <w:szCs w:val="22"/>
                <w:highlight w:val="none"/>
                <w:lang w:eastAsia="zh-CN"/>
              </w:rPr>
              <w:t>。</w:t>
            </w:r>
          </w:p>
          <w:p w14:paraId="1EDED1D7">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PDT密钥鉴权系统主要实现以下功能：</w:t>
            </w:r>
          </w:p>
          <w:p w14:paraId="4F5A6EC8">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双向鉴权：实现移动台和集群系统之间的双向身份认证，防止非法终端接入系统或终端接入非法系统。</w:t>
            </w:r>
          </w:p>
          <w:p w14:paraId="665A0F57">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序列号同步：实现移动台和鉴权中心间鉴权序列号的同步。</w:t>
            </w:r>
          </w:p>
          <w:p w14:paraId="04972B5C">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安全的遥晕/遥毙/复活功能：保证移动台被遥晕/遥毙/复活过程的安全性，防止非法系统对合法终端的攻击。</w:t>
            </w:r>
          </w:p>
          <w:p w14:paraId="07E004D9">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端到端加密：实现终端到终端之间的信息全程加密保护，保证在除了终端之外的其他地方，信息不会以明文形式出现。</w:t>
            </w:r>
          </w:p>
          <w:p w14:paraId="63D05F64">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bookmarkStart w:id="28" w:name="_Toc15773"/>
            <w:bookmarkStart w:id="29" w:name="_Toc34210190"/>
            <w:bookmarkStart w:id="30" w:name="_Toc12784"/>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鉴权中心</w:t>
            </w:r>
            <w:bookmarkEnd w:id="28"/>
            <w:bookmarkEnd w:id="29"/>
            <w:bookmarkEnd w:id="30"/>
          </w:p>
          <w:p w14:paraId="5ACB484F">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鉴权功能由鉴权中心、基站和终端安全模块共同完成。鉴权中心实现系统侧的鉴权功能，并与基站进行数据交互。基站负责转发移动终端的鉴权交互数据，并根据鉴权中心返回的鉴权结果，确认或拒绝移动终端的接入申请。安全模块负责实现终端侧的鉴权功能，与终端进行交互，以完成双向身份认证。</w:t>
            </w:r>
          </w:p>
          <w:p w14:paraId="59FE1C69">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bookmarkStart w:id="31" w:name="_Toc24988"/>
            <w:bookmarkStart w:id="32" w:name="_Toc30298"/>
            <w:bookmarkStart w:id="33" w:name="_Toc34210191"/>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密钥管理中心</w:t>
            </w:r>
            <w:bookmarkEnd w:id="31"/>
            <w:bookmarkEnd w:id="32"/>
            <w:bookmarkEnd w:id="33"/>
          </w:p>
          <w:p w14:paraId="4867FC08">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PDT端到端密钥管理中心功能由密钥管理中心和终端安全模块完成。密钥管理中心负责管理端到端加密通信密钥，并将密钥分发给终端安全模块。终端安全模块负责完成信息的加解密。</w:t>
            </w:r>
          </w:p>
          <w:p w14:paraId="7309515B">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b w:val="0"/>
                <w:bCs w:val="0"/>
                <w:sz w:val="22"/>
                <w:szCs w:val="22"/>
                <w:highlight w:val="none"/>
                <w:lang w:val="en-US" w:eastAsia="zh-CN"/>
              </w:rPr>
              <w:t>中标供应商需</w:t>
            </w:r>
            <w:r>
              <w:rPr>
                <w:rFonts w:hint="eastAsia" w:ascii="宋体" w:hAnsi="宋体" w:eastAsia="宋体" w:cs="宋体"/>
                <w:b w:val="0"/>
                <w:bCs w:val="0"/>
                <w:sz w:val="22"/>
                <w:szCs w:val="22"/>
                <w:highlight w:val="none"/>
              </w:rPr>
              <w:t>在主</w:t>
            </w:r>
            <w:r>
              <w:rPr>
                <w:rFonts w:hint="eastAsia" w:ascii="宋体" w:hAnsi="宋体" w:eastAsia="宋体" w:cs="宋体"/>
                <w:b w:val="0"/>
                <w:bCs w:val="0"/>
                <w:sz w:val="22"/>
                <w:szCs w:val="22"/>
                <w:highlight w:val="none"/>
                <w:lang w:eastAsia="zh-CN"/>
              </w:rPr>
              <w:t>交换控制中心</w:t>
            </w:r>
            <w:r>
              <w:rPr>
                <w:rFonts w:hint="eastAsia" w:ascii="宋体" w:hAnsi="宋体" w:eastAsia="宋体" w:cs="宋体"/>
                <w:b w:val="0"/>
                <w:bCs w:val="0"/>
                <w:sz w:val="22"/>
                <w:szCs w:val="22"/>
                <w:highlight w:val="none"/>
              </w:rPr>
              <w:t>新增1套密钥管理中心</w:t>
            </w:r>
            <w:r>
              <w:rPr>
                <w:rFonts w:hint="eastAsia" w:ascii="宋体" w:hAnsi="宋体" w:eastAsia="宋体" w:cs="宋体"/>
                <w:sz w:val="22"/>
                <w:szCs w:val="22"/>
                <w:highlight w:val="none"/>
              </w:rPr>
              <w:t>；系统所有用户加密密钥都由本地的密钥管理中心负责维护管理。不同密钥管理中心所管理的用户之间不存在交集。</w:t>
            </w:r>
          </w:p>
        </w:tc>
        <w:tc>
          <w:tcPr>
            <w:tcW w:w="1208" w:type="dxa"/>
          </w:tcPr>
          <w:p w14:paraId="522AF14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0C9BBA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148B39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8A8EF0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AC2D55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43FC2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6BDE0B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lang w:val="en-US"/>
              </w:rPr>
            </w:pPr>
            <w:r>
              <w:rPr>
                <w:rFonts w:hint="eastAsia" w:ascii="宋体" w:hAnsi="宋体" w:eastAsia="宋体" w:cs="宋体"/>
                <w:i w:val="0"/>
                <w:iCs w:val="0"/>
                <w:color w:val="auto"/>
                <w:kern w:val="0"/>
                <w:sz w:val="22"/>
                <w:szCs w:val="22"/>
                <w:highlight w:val="none"/>
                <w:u w:val="none"/>
                <w:lang w:val="en-US" w:eastAsia="zh-CN" w:bidi="ar"/>
              </w:rPr>
              <w:t>9</w:t>
            </w:r>
          </w:p>
        </w:tc>
        <w:tc>
          <w:tcPr>
            <w:tcW w:w="660" w:type="dxa"/>
          </w:tcPr>
          <w:p w14:paraId="4FB9882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545C68E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D895EF3">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rPr>
              <w:t>PDT</w:t>
            </w:r>
            <w:r>
              <w:rPr>
                <w:rFonts w:hint="eastAsia" w:ascii="宋体" w:hAnsi="宋体" w:eastAsia="宋体" w:cs="宋体"/>
                <w:sz w:val="22"/>
                <w:szCs w:val="22"/>
                <w:highlight w:val="none"/>
                <w:lang w:val="en-US" w:eastAsia="zh-CN"/>
              </w:rPr>
              <w:t>边界链路</w:t>
            </w:r>
          </w:p>
          <w:p w14:paraId="5B8A2DF0">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为实现PDT系统与公安信息网业务的对接，建设PDT</w:t>
            </w:r>
            <w:r>
              <w:rPr>
                <w:rFonts w:hint="eastAsia" w:ascii="宋体" w:hAnsi="宋体" w:eastAsia="宋体" w:cs="宋体"/>
                <w:sz w:val="22"/>
                <w:szCs w:val="22"/>
                <w:highlight w:val="none"/>
                <w:lang w:eastAsia="zh-CN"/>
              </w:rPr>
              <w:t>边界链路</w:t>
            </w:r>
            <w:r>
              <w:rPr>
                <w:rFonts w:hint="eastAsia" w:ascii="宋体" w:hAnsi="宋体" w:eastAsia="宋体" w:cs="宋体"/>
                <w:sz w:val="22"/>
                <w:szCs w:val="22"/>
                <w:highlight w:val="none"/>
                <w:lang w:val="en-US" w:eastAsia="zh-CN"/>
              </w:rPr>
              <w:t>1条</w:t>
            </w:r>
            <w:r>
              <w:rPr>
                <w:rFonts w:hint="eastAsia" w:ascii="宋体" w:hAnsi="宋体" w:eastAsia="宋体" w:cs="宋体"/>
                <w:sz w:val="22"/>
                <w:szCs w:val="22"/>
                <w:highlight w:val="none"/>
              </w:rPr>
              <w:t>，实现PDT系统业务系统与公安信息网内业务应用服务器和调度服务器的安全对接。</w:t>
            </w:r>
          </w:p>
          <w:p w14:paraId="7C5C0F7D">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业务对接架构</w:t>
            </w:r>
          </w:p>
          <w:p w14:paraId="40B92893">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PDT系统与公安信息网的业务对接包括网络、系统和业务三个层次的对接。网络层对接实现物理链路的对接，系统层对接实现数据链路的打通，业务层对接实现业务正常运行。</w:t>
            </w:r>
          </w:p>
          <w:p w14:paraId="01E4B9CD">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highlight w:val="none"/>
                <w:lang w:eastAsia="zh-CN"/>
              </w:rPr>
              <w:t>PDT边界链路</w:t>
            </w:r>
            <w:r>
              <w:rPr>
                <w:rFonts w:hint="eastAsia" w:ascii="宋体" w:hAnsi="宋体" w:eastAsia="宋体" w:cs="宋体"/>
                <w:sz w:val="22"/>
                <w:szCs w:val="22"/>
                <w:highlight w:val="none"/>
              </w:rPr>
              <w:t>由PDT系统防火墙、集控探针、集中监控审计系统以及语音安全传输系统和数据安全交换系统</w:t>
            </w:r>
            <w:r>
              <w:rPr>
                <w:rFonts w:hint="eastAsia" w:ascii="宋体" w:hAnsi="宋体" w:eastAsia="宋体" w:cs="宋体"/>
                <w:sz w:val="22"/>
                <w:szCs w:val="22"/>
                <w:highlight w:val="none"/>
                <w:lang w:val="en-US" w:eastAsia="zh-CN"/>
              </w:rPr>
              <w:t>等</w:t>
            </w:r>
            <w:r>
              <w:rPr>
                <w:rFonts w:hint="eastAsia" w:ascii="宋体" w:hAnsi="宋体" w:eastAsia="宋体" w:cs="宋体"/>
                <w:sz w:val="22"/>
                <w:szCs w:val="22"/>
                <w:highlight w:val="none"/>
              </w:rPr>
              <w:t>组成。</w:t>
            </w:r>
          </w:p>
          <w:p w14:paraId="6A9B23AF">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b/>
                <w:bCs/>
                <w:color w:val="FF0000"/>
                <w:sz w:val="22"/>
                <w:szCs w:val="22"/>
                <w:highlight w:val="none"/>
              </w:rPr>
            </w:pPr>
            <w:r>
              <w:rPr>
                <w:rFonts w:hint="eastAsia" w:ascii="宋体" w:hAnsi="宋体" w:eastAsia="宋体" w:cs="宋体"/>
                <w:sz w:val="22"/>
                <w:szCs w:val="22"/>
                <w:highlight w:val="none"/>
              </w:rPr>
              <w:t>语音边界性能要求：支持视频数据的双向传输；支持语音数据的双向传输；支持定位数据的单向上传；支持短信数据的双向传输；支持网管数据的双向代理访问；支持用户名/口令方式的访问控制：支持添加、删除信任IP及限定访问IP的功能；支持操作员、审计员、管理员的三权分立</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支持设备运行状态的检测及系统资源的监控；支持对用户日志、告警日志和服务日志的审计。</w:t>
            </w:r>
          </w:p>
          <w:p w14:paraId="10130A83">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rPr>
              <w:t>性能要求：语音链路：并发数不低于200路；定位数据：并发数不低于1000条；传输时延≤5ms；传输抖动≤2ms；丢包率≤0.1％</w:t>
            </w:r>
            <w:r>
              <w:rPr>
                <w:rFonts w:hint="eastAsia" w:ascii="宋体" w:hAnsi="宋体" w:eastAsia="宋体" w:cs="宋体"/>
                <w:b w:val="0"/>
                <w:bCs w:val="0"/>
                <w:sz w:val="22"/>
                <w:szCs w:val="22"/>
                <w:highlight w:val="none"/>
                <w:lang w:eastAsia="zh-CN"/>
              </w:rPr>
              <w:t>。</w:t>
            </w:r>
          </w:p>
          <w:p w14:paraId="29E76BAD">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支持语音（PSIP）数据的双向传输；支持定位数据的单向上传；支持短信数据的双向传输；支持网管数据的双向代理访问；支持用户名/口令方式的访问控制：支持添加、删除信任IP及限定访问IP的功能；支持操作员、审计员、管理员的三权分立</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支持设备运行状态的检测及系统资源的监控；支持对用户日志、告警日志和服务日志的审计。</w:t>
            </w:r>
          </w:p>
          <w:p w14:paraId="2D67321A">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业务对接协议</w:t>
            </w:r>
          </w:p>
          <w:p w14:paraId="5348AE18">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对接协议：PDT系统与公安信息网对接的网络层协议是IP协议，即PDT系统的语音和数据均以IP协议与公安信息网交互。</w:t>
            </w:r>
          </w:p>
          <w:p w14:paraId="128A04A5">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rPr>
            </w:pPr>
            <w:r>
              <w:rPr>
                <w:rFonts w:hint="eastAsia" w:ascii="宋体" w:hAnsi="宋体" w:eastAsia="宋体" w:cs="宋体"/>
                <w:sz w:val="22"/>
                <w:szCs w:val="22"/>
                <w:highlight w:val="none"/>
              </w:rPr>
              <w:t>PDT系统与公安信息网对接的应用协议</w:t>
            </w:r>
            <w:r>
              <w:rPr>
                <w:rFonts w:hint="eastAsia" w:ascii="宋体" w:hAnsi="宋体" w:eastAsia="宋体" w:cs="宋体"/>
                <w:sz w:val="22"/>
                <w:szCs w:val="22"/>
                <w:highlight w:val="none"/>
                <w:lang w:val="en-US" w:eastAsia="zh-CN"/>
              </w:rPr>
              <w:t>需包含</w:t>
            </w:r>
            <w:r>
              <w:rPr>
                <w:rFonts w:hint="eastAsia" w:ascii="宋体" w:hAnsi="宋体" w:eastAsia="宋体" w:cs="宋体"/>
                <w:sz w:val="22"/>
                <w:szCs w:val="22"/>
                <w:highlight w:val="none"/>
              </w:rPr>
              <w:t>RTP类</w:t>
            </w:r>
            <w:r>
              <w:rPr>
                <w:rFonts w:hint="eastAsia" w:ascii="宋体" w:hAnsi="宋体" w:eastAsia="宋体" w:cs="宋体"/>
                <w:sz w:val="22"/>
                <w:szCs w:val="22"/>
                <w:highlight w:val="none"/>
                <w:lang w:eastAsia="zh-CN"/>
              </w:rPr>
              <w:t>、</w:t>
            </w:r>
            <w:r>
              <w:rPr>
                <w:rFonts w:hint="eastAsia" w:ascii="宋体" w:hAnsi="宋体" w:eastAsia="宋体" w:cs="宋体"/>
                <w:b w:val="0"/>
                <w:bCs w:val="0"/>
                <w:sz w:val="22"/>
                <w:szCs w:val="22"/>
                <w:highlight w:val="none"/>
              </w:rPr>
              <w:t>PSIP类</w:t>
            </w:r>
            <w:r>
              <w:rPr>
                <w:rFonts w:hint="eastAsia" w:ascii="宋体" w:hAnsi="宋体" w:eastAsia="宋体" w:cs="宋体"/>
                <w:b w:val="0"/>
                <w:bCs w:val="0"/>
                <w:sz w:val="22"/>
                <w:szCs w:val="22"/>
                <w:highlight w:val="none"/>
                <w:lang w:val="en-US" w:eastAsia="zh-CN"/>
              </w:rPr>
              <w:t>和</w:t>
            </w:r>
            <w:r>
              <w:rPr>
                <w:rFonts w:hint="eastAsia" w:ascii="宋体" w:hAnsi="宋体" w:eastAsia="宋体" w:cs="宋体"/>
                <w:sz w:val="22"/>
                <w:szCs w:val="22"/>
                <w:highlight w:val="none"/>
              </w:rPr>
              <w:t>HTTP类，</w:t>
            </w:r>
            <w:r>
              <w:rPr>
                <w:rFonts w:hint="eastAsia" w:ascii="宋体" w:hAnsi="宋体" w:eastAsia="宋体" w:cs="宋体"/>
                <w:sz w:val="22"/>
                <w:szCs w:val="22"/>
                <w:highlight w:val="none"/>
                <w:lang w:val="en-US" w:eastAsia="zh-CN"/>
              </w:rPr>
              <w:t>分别</w:t>
            </w:r>
            <w:r>
              <w:rPr>
                <w:rFonts w:hint="eastAsia" w:ascii="宋体" w:hAnsi="宋体" w:eastAsia="宋体" w:cs="宋体"/>
                <w:sz w:val="22"/>
                <w:szCs w:val="22"/>
                <w:highlight w:val="none"/>
              </w:rPr>
              <w:t>承载不同的业务，</w:t>
            </w:r>
            <w:r>
              <w:rPr>
                <w:rFonts w:hint="eastAsia" w:ascii="宋体" w:hAnsi="宋体" w:eastAsia="宋体" w:cs="宋体"/>
                <w:sz w:val="22"/>
                <w:szCs w:val="22"/>
                <w:highlight w:val="none"/>
                <w:lang w:val="en-US" w:eastAsia="zh-CN"/>
              </w:rPr>
              <w:t>能够</w:t>
            </w:r>
            <w:r>
              <w:rPr>
                <w:rFonts w:hint="eastAsia" w:ascii="宋体" w:hAnsi="宋体" w:eastAsia="宋体" w:cs="宋体"/>
                <w:sz w:val="22"/>
                <w:szCs w:val="22"/>
                <w:highlight w:val="none"/>
              </w:rPr>
              <w:t>通过不同的交换传输通道完成。</w:t>
            </w:r>
            <w:r>
              <w:rPr>
                <w:rFonts w:hint="eastAsia" w:ascii="宋体" w:hAnsi="宋体" w:eastAsia="宋体" w:cs="宋体"/>
                <w:sz w:val="22"/>
                <w:szCs w:val="22"/>
                <w:highlight w:val="none"/>
                <w:lang w:val="en-US" w:eastAsia="zh-CN"/>
              </w:rPr>
              <w:t>具体如下</w:t>
            </w:r>
            <w:r>
              <w:rPr>
                <w:rFonts w:hint="eastAsia" w:ascii="宋体" w:hAnsi="宋体" w:eastAsia="宋体" w:cs="宋体"/>
                <w:sz w:val="22"/>
                <w:szCs w:val="22"/>
                <w:highlight w:val="none"/>
              </w:rPr>
              <w:t>：</w:t>
            </w:r>
          </w:p>
          <w:p w14:paraId="13FD715D">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highlight w:val="none"/>
              </w:rPr>
            </w:pPr>
            <w:bookmarkStart w:id="34" w:name="_Hlk157113224"/>
            <w:r>
              <w:rPr>
                <w:rFonts w:hint="eastAsia" w:ascii="宋体" w:hAnsi="宋体" w:eastAsia="宋体" w:cs="宋体"/>
                <w:sz w:val="22"/>
                <w:szCs w:val="22"/>
                <w:highlight w:val="none"/>
              </w:rPr>
              <w:t>①RTP类：承载语音业务（包括通话语音及随路信令、录音语音）及后期扩展的视频业务，通过视频传输通道完成。</w:t>
            </w:r>
          </w:p>
          <w:p w14:paraId="7DDBCC6A">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b w:val="0"/>
                <w:bCs w:val="0"/>
                <w:color w:val="auto"/>
                <w:sz w:val="22"/>
                <w:szCs w:val="22"/>
                <w:highlight w:val="none"/>
                <w:lang w:val="en-US" w:eastAsia="zh-CN" w:bidi="ar-SA"/>
              </w:rPr>
            </w:pPr>
            <w:r>
              <w:rPr>
                <w:rFonts w:hint="eastAsia" w:ascii="宋体" w:hAnsi="宋体" w:eastAsia="宋体" w:cs="宋体"/>
                <w:sz w:val="22"/>
                <w:szCs w:val="22"/>
                <w:highlight w:val="none"/>
              </w:rPr>
              <w:t>③HTTP类：承载</w:t>
            </w:r>
            <w:bookmarkStart w:id="35" w:name="_Hlk157111923"/>
            <w:r>
              <w:rPr>
                <w:rFonts w:hint="eastAsia" w:ascii="宋体" w:hAnsi="宋体" w:eastAsia="宋体" w:cs="宋体"/>
                <w:sz w:val="22"/>
                <w:szCs w:val="22"/>
                <w:highlight w:val="none"/>
              </w:rPr>
              <w:t>录音回放业务</w:t>
            </w:r>
            <w:bookmarkEnd w:id="35"/>
            <w:r>
              <w:rPr>
                <w:rFonts w:hint="eastAsia" w:ascii="宋体" w:hAnsi="宋体" w:eastAsia="宋体" w:cs="宋体"/>
                <w:sz w:val="22"/>
                <w:szCs w:val="22"/>
                <w:highlight w:val="none"/>
              </w:rPr>
              <w:t>。其中录音实时回放业务视频传输通道完成，录音文件同步传输通过数据交换通道完成。</w:t>
            </w:r>
            <w:bookmarkEnd w:id="34"/>
          </w:p>
        </w:tc>
        <w:tc>
          <w:tcPr>
            <w:tcW w:w="1208" w:type="dxa"/>
          </w:tcPr>
          <w:p w14:paraId="58D1B40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6EC1AE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46B792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F00519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AB6E8C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7A88E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728C47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10</w:t>
            </w:r>
          </w:p>
        </w:tc>
        <w:tc>
          <w:tcPr>
            <w:tcW w:w="660" w:type="dxa"/>
          </w:tcPr>
          <w:p w14:paraId="74F5DA7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357B21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C5078EC">
            <w:pPr>
              <w:pStyle w:val="6"/>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rPr>
            </w:pPr>
            <w:r>
              <w:rPr>
                <w:rFonts w:hint="eastAsia" w:ascii="宋体" w:hAnsi="宋体" w:eastAsia="宋体" w:cs="宋体"/>
                <w:b/>
                <w:kern w:val="2"/>
                <w:sz w:val="22"/>
                <w:szCs w:val="22"/>
                <w:highlight w:val="none"/>
                <w:lang w:val="en-US" w:eastAsia="zh-CN" w:bidi="ar-SA"/>
              </w:rPr>
              <w:t>（3）</w:t>
            </w:r>
            <w:r>
              <w:rPr>
                <w:rFonts w:hint="eastAsia" w:ascii="宋体" w:hAnsi="宋体" w:eastAsia="宋体" w:cs="宋体"/>
                <w:sz w:val="22"/>
                <w:szCs w:val="22"/>
                <w:highlight w:val="none"/>
              </w:rPr>
              <w:t>PDT</w:t>
            </w:r>
            <w:r>
              <w:rPr>
                <w:rFonts w:hint="eastAsia" w:ascii="宋体" w:hAnsi="宋体" w:eastAsia="宋体" w:cs="宋体"/>
                <w:sz w:val="22"/>
                <w:szCs w:val="22"/>
                <w:highlight w:val="none"/>
                <w:lang w:eastAsia="zh-CN"/>
              </w:rPr>
              <w:t>边界链路</w:t>
            </w:r>
            <w:r>
              <w:rPr>
                <w:rFonts w:hint="eastAsia" w:ascii="宋体" w:hAnsi="宋体" w:eastAsia="宋体" w:cs="宋体"/>
                <w:sz w:val="22"/>
                <w:szCs w:val="22"/>
                <w:highlight w:val="none"/>
                <w:lang w:val="en-US" w:eastAsia="zh-CN"/>
              </w:rPr>
              <w:t>设备</w:t>
            </w:r>
          </w:p>
          <w:p w14:paraId="748FCC63">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①防火墙</w:t>
            </w:r>
          </w:p>
          <w:tbl>
            <w:tblPr>
              <w:tblStyle w:val="17"/>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6743"/>
            </w:tblGrid>
            <w:tr w14:paraId="4945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shd w:val="clear" w:color="auto" w:fill="auto"/>
                  <w:vAlign w:val="center"/>
                </w:tcPr>
                <w:p w14:paraId="281F638D">
                  <w:pPr>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kern w:val="2"/>
                      <w:sz w:val="22"/>
                      <w:szCs w:val="22"/>
                      <w:highlight w:val="none"/>
                      <w:lang w:val="en-US" w:eastAsia="zh-CN" w:bidi="ar"/>
                    </w:rPr>
                  </w:pPr>
                  <w:r>
                    <w:rPr>
                      <w:rFonts w:hint="eastAsia" w:ascii="宋体" w:hAnsi="宋体" w:eastAsia="宋体" w:cs="宋体"/>
                      <w:b/>
                      <w:bCs/>
                      <w:sz w:val="22"/>
                      <w:szCs w:val="22"/>
                      <w:highlight w:val="none"/>
                      <w:lang w:val="en-US" w:eastAsia="zh-CN" w:bidi="ar"/>
                    </w:rPr>
                    <w:t>类别</w:t>
                  </w:r>
                </w:p>
              </w:tc>
              <w:tc>
                <w:tcPr>
                  <w:tcW w:w="6743" w:type="dxa"/>
                  <w:shd w:val="clear" w:color="auto" w:fill="auto"/>
                  <w:vAlign w:val="center"/>
                </w:tcPr>
                <w:p w14:paraId="31234243">
                  <w:pPr>
                    <w:pageBreakBefore w:val="0"/>
                    <w:widowControl/>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kern w:val="2"/>
                      <w:sz w:val="22"/>
                      <w:szCs w:val="22"/>
                      <w:highlight w:val="none"/>
                      <w:lang w:val="en-US" w:eastAsia="zh-CN" w:bidi="ar"/>
                    </w:rPr>
                  </w:pPr>
                  <w:r>
                    <w:rPr>
                      <w:rFonts w:hint="eastAsia" w:ascii="宋体" w:hAnsi="宋体" w:eastAsia="宋体" w:cs="宋体"/>
                      <w:b/>
                      <w:bCs/>
                      <w:sz w:val="22"/>
                      <w:szCs w:val="22"/>
                      <w:highlight w:val="none"/>
                      <w:lang w:val="en-US" w:eastAsia="zh-CN" w:bidi="ar"/>
                    </w:rPr>
                    <w:t>描述</w:t>
                  </w:r>
                </w:p>
              </w:tc>
            </w:tr>
            <w:tr w14:paraId="5B9D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14:paraId="23241E89">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lang w:val="en-US" w:eastAsia="zh-CN" w:bidi="ar"/>
                    </w:rPr>
                    <w:t>硬件参数</w:t>
                  </w:r>
                </w:p>
              </w:tc>
              <w:tc>
                <w:tcPr>
                  <w:tcW w:w="6743" w:type="dxa"/>
                </w:tcPr>
                <w:p w14:paraId="56A0FB00">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 w:val="0"/>
                      <w:bCs/>
                      <w:sz w:val="22"/>
                      <w:szCs w:val="22"/>
                      <w:highlight w:val="none"/>
                      <w:vertAlign w:val="baseline"/>
                      <w:lang w:val="en-US" w:eastAsia="zh-CN"/>
                    </w:rPr>
                    <w:t>采用国产CPU，≥ 6个千兆网口、≥6个万兆光口（含4个万兆多模模块）。</w:t>
                  </w:r>
                </w:p>
              </w:tc>
            </w:tr>
            <w:tr w14:paraId="4C8E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14:paraId="4ED6232F">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val="0"/>
                      <w:bCs/>
                      <w:sz w:val="22"/>
                      <w:szCs w:val="22"/>
                      <w:highlight w:val="none"/>
                      <w:lang w:val="en-US" w:eastAsia="zh-CN" w:bidi="ar"/>
                    </w:rPr>
                  </w:pPr>
                  <w:r>
                    <w:rPr>
                      <w:rFonts w:hint="eastAsia" w:ascii="宋体" w:hAnsi="宋体" w:eastAsia="宋体" w:cs="宋体"/>
                      <w:b w:val="0"/>
                      <w:bCs/>
                      <w:sz w:val="22"/>
                      <w:szCs w:val="22"/>
                      <w:highlight w:val="none"/>
                      <w:lang w:val="en-US" w:eastAsia="zh-CN" w:bidi="ar"/>
                    </w:rPr>
                    <w:t>性能参数</w:t>
                  </w:r>
                </w:p>
              </w:tc>
              <w:tc>
                <w:tcPr>
                  <w:tcW w:w="6743" w:type="dxa"/>
                  <w:shd w:val="clear" w:color="auto" w:fill="auto"/>
                  <w:vAlign w:val="center"/>
                </w:tcPr>
                <w:p w14:paraId="4C5EF50D">
                  <w:pPr>
                    <w:pageBreakBefore w:val="0"/>
                    <w:widowControl/>
                    <w:kinsoku/>
                    <w:wordWrap/>
                    <w:autoSpaceDE/>
                    <w:autoSpaceDN/>
                    <w:bidi w:val="0"/>
                    <w:adjustRightInd/>
                    <w:spacing w:line="360" w:lineRule="auto"/>
                    <w:ind w:firstLine="0" w:firstLineChars="0"/>
                    <w:textAlignment w:val="auto"/>
                    <w:rPr>
                      <w:rFonts w:hint="eastAsia" w:ascii="宋体" w:hAnsi="宋体" w:eastAsia="宋体" w:cs="宋体"/>
                      <w:b w:val="0"/>
                      <w:bCs/>
                      <w:sz w:val="22"/>
                      <w:szCs w:val="22"/>
                      <w:highlight w:val="none"/>
                      <w:vertAlign w:val="baseline"/>
                      <w:lang w:val="en-US" w:eastAsia="zh-CN"/>
                    </w:rPr>
                  </w:pPr>
                  <w:r>
                    <w:rPr>
                      <w:rFonts w:hint="eastAsia" w:ascii="宋体" w:hAnsi="宋体" w:eastAsia="宋体" w:cs="宋体"/>
                      <w:bCs/>
                      <w:color w:val="auto"/>
                      <w:sz w:val="22"/>
                      <w:szCs w:val="22"/>
                      <w:highlight w:val="none"/>
                      <w:lang w:bidi="ar-SA"/>
                    </w:rPr>
                    <w:t>网络层吞吐量≥10G</w:t>
                  </w:r>
                  <w:r>
                    <w:rPr>
                      <w:rFonts w:hint="eastAsia" w:ascii="宋体" w:hAnsi="宋体" w:eastAsia="宋体" w:cs="宋体"/>
                      <w:bCs/>
                      <w:color w:val="auto"/>
                      <w:sz w:val="22"/>
                      <w:szCs w:val="22"/>
                      <w:highlight w:val="none"/>
                      <w:lang w:eastAsia="zh-CN" w:bidi="ar-SA"/>
                    </w:rPr>
                    <w:t>；</w:t>
                  </w:r>
                  <w:r>
                    <w:rPr>
                      <w:rFonts w:hint="eastAsia" w:ascii="宋体" w:hAnsi="宋体" w:eastAsia="宋体" w:cs="宋体"/>
                      <w:bCs/>
                      <w:color w:val="auto"/>
                      <w:sz w:val="22"/>
                      <w:szCs w:val="22"/>
                      <w:highlight w:val="none"/>
                      <w:lang w:bidi="ar-SA"/>
                    </w:rPr>
                    <w:t>含入侵防御模块</w:t>
                  </w:r>
                  <w:r>
                    <w:rPr>
                      <w:rFonts w:hint="eastAsia" w:ascii="宋体" w:hAnsi="宋体" w:eastAsia="宋体" w:cs="宋体"/>
                      <w:b w:val="0"/>
                      <w:bCs/>
                      <w:sz w:val="22"/>
                      <w:szCs w:val="22"/>
                      <w:highlight w:val="none"/>
                      <w:vertAlign w:val="baseline"/>
                      <w:lang w:val="en-US" w:eastAsia="zh-CN"/>
                    </w:rPr>
                    <w:t>（需提供建设期至运维期的病毒特征库授权）</w:t>
                  </w:r>
                  <w:r>
                    <w:rPr>
                      <w:rFonts w:hint="eastAsia" w:ascii="宋体" w:hAnsi="宋体" w:eastAsia="宋体" w:cs="宋体"/>
                      <w:bCs/>
                      <w:color w:val="auto"/>
                      <w:sz w:val="22"/>
                      <w:szCs w:val="22"/>
                      <w:highlight w:val="none"/>
                      <w:lang w:bidi="ar-SA"/>
                    </w:rPr>
                    <w:t>、软硬件升级服务</w:t>
                  </w:r>
                  <w:r>
                    <w:rPr>
                      <w:rFonts w:hint="eastAsia" w:ascii="宋体" w:hAnsi="宋体" w:eastAsia="宋体" w:cs="宋体"/>
                      <w:bCs/>
                      <w:sz w:val="22"/>
                      <w:szCs w:val="22"/>
                      <w:highlight w:val="none"/>
                      <w:lang w:eastAsia="zh-CN" w:bidi="ar-SA"/>
                    </w:rPr>
                    <w:t>。</w:t>
                  </w:r>
                </w:p>
              </w:tc>
            </w:tr>
            <w:tr w14:paraId="4E1E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tcPr>
                <w:p w14:paraId="51170DB9">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宋体" w:hAnsi="宋体" w:eastAsia="宋体" w:cs="宋体"/>
                      <w:b w:val="0"/>
                      <w:bCs/>
                      <w:sz w:val="22"/>
                      <w:szCs w:val="22"/>
                      <w:highlight w:val="none"/>
                      <w:lang w:val="en-US" w:eastAsia="zh-CN" w:bidi="ar"/>
                    </w:rPr>
                  </w:pPr>
                  <w:r>
                    <w:rPr>
                      <w:rFonts w:hint="eastAsia" w:ascii="宋体" w:hAnsi="宋体" w:eastAsia="宋体" w:cs="宋体"/>
                      <w:b w:val="0"/>
                      <w:bCs/>
                      <w:sz w:val="22"/>
                      <w:szCs w:val="22"/>
                      <w:highlight w:val="none"/>
                      <w:lang w:val="en-US" w:eastAsia="zh-CN" w:bidi="ar"/>
                    </w:rPr>
                    <w:t>功能要求</w:t>
                  </w:r>
                </w:p>
              </w:tc>
              <w:tc>
                <w:tcPr>
                  <w:tcW w:w="6743" w:type="dxa"/>
                  <w:shd w:val="clear" w:color="auto" w:fill="auto"/>
                  <w:vAlign w:val="center"/>
                </w:tcPr>
                <w:p w14:paraId="6C73566F">
                  <w:pPr>
                    <w:pageBreakBefore w:val="0"/>
                    <w:widowControl/>
                    <w:kinsoku/>
                    <w:wordWrap/>
                    <w:autoSpaceDE/>
                    <w:autoSpaceDN/>
                    <w:bidi w:val="0"/>
                    <w:adjustRightInd/>
                    <w:spacing w:line="360" w:lineRule="auto"/>
                    <w:ind w:firstLine="0"/>
                    <w:textAlignment w:val="auto"/>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1</w:t>
                  </w:r>
                  <w:r>
                    <w:rPr>
                      <w:rFonts w:hint="eastAsia" w:ascii="宋体" w:hAnsi="宋体" w:eastAsia="宋体" w:cs="宋体"/>
                      <w:bCs/>
                      <w:sz w:val="22"/>
                      <w:szCs w:val="22"/>
                      <w:highlight w:val="none"/>
                      <w:lang w:val="en-US" w:eastAsia="zh-CN" w:bidi="ar-SA"/>
                    </w:rPr>
                    <w:t>)</w:t>
                  </w:r>
                  <w:r>
                    <w:rPr>
                      <w:rFonts w:hint="eastAsia" w:ascii="宋体" w:hAnsi="宋体" w:eastAsia="宋体" w:cs="宋体"/>
                      <w:bCs/>
                      <w:color w:val="auto"/>
                      <w:sz w:val="22"/>
                      <w:szCs w:val="22"/>
                      <w:highlight w:val="none"/>
                      <w:lang w:bidi="ar-SA"/>
                    </w:rPr>
                    <w:t>集传统防火墙、VPN、入侵防御、防病毒、带宽管理、Anti-DDoS、URL过滤等多种功能于一身，全局配置视图和一体化策略管理。</w:t>
                  </w:r>
                </w:p>
                <w:p w14:paraId="405F3EA1">
                  <w:pPr>
                    <w:pageBreakBefore w:val="0"/>
                    <w:widowControl/>
                    <w:kinsoku/>
                    <w:wordWrap/>
                    <w:autoSpaceDE/>
                    <w:autoSpaceDN/>
                    <w:bidi w:val="0"/>
                    <w:adjustRightInd/>
                    <w:spacing w:line="360" w:lineRule="auto"/>
                    <w:ind w:firstLine="0"/>
                    <w:textAlignment w:val="auto"/>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2</w:t>
                  </w:r>
                  <w:r>
                    <w:rPr>
                      <w:rFonts w:hint="eastAsia" w:ascii="宋体" w:hAnsi="宋体" w:eastAsia="宋体" w:cs="宋体"/>
                      <w:bCs/>
                      <w:sz w:val="22"/>
                      <w:szCs w:val="22"/>
                      <w:highlight w:val="none"/>
                      <w:lang w:eastAsia="zh-CN" w:bidi="ar-SA"/>
                    </w:rPr>
                    <w:t>)</w:t>
                  </w:r>
                  <w:r>
                    <w:rPr>
                      <w:rFonts w:hint="eastAsia" w:ascii="宋体" w:hAnsi="宋体" w:eastAsia="宋体" w:cs="宋体"/>
                      <w:bCs/>
                      <w:color w:val="auto"/>
                      <w:sz w:val="22"/>
                      <w:szCs w:val="22"/>
                      <w:highlight w:val="none"/>
                      <w:lang w:bidi="ar-SA"/>
                    </w:rPr>
                    <w:t>应用识别与入侵检测、防病毒相结合，提高检测性能和准确率。</w:t>
                  </w:r>
                </w:p>
                <w:p w14:paraId="5EE3443E">
                  <w:pPr>
                    <w:pageBreakBefore w:val="0"/>
                    <w:widowControl/>
                    <w:kinsoku/>
                    <w:wordWrap/>
                    <w:autoSpaceDE/>
                    <w:autoSpaceDN/>
                    <w:bidi w:val="0"/>
                    <w:adjustRightInd/>
                    <w:spacing w:line="360" w:lineRule="auto"/>
                    <w:ind w:firstLine="0"/>
                    <w:textAlignment w:val="auto"/>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3</w:t>
                  </w:r>
                  <w:r>
                    <w:rPr>
                      <w:rFonts w:hint="eastAsia" w:ascii="宋体" w:hAnsi="宋体" w:eastAsia="宋体" w:cs="宋体"/>
                      <w:bCs/>
                      <w:sz w:val="22"/>
                      <w:szCs w:val="22"/>
                      <w:highlight w:val="none"/>
                      <w:lang w:eastAsia="zh-CN" w:bidi="ar-SA"/>
                    </w:rPr>
                    <w:t>)</w:t>
                  </w:r>
                  <w:r>
                    <w:rPr>
                      <w:rFonts w:hint="eastAsia" w:ascii="宋体" w:hAnsi="宋体" w:eastAsia="宋体" w:cs="宋体"/>
                      <w:bCs/>
                      <w:color w:val="auto"/>
                      <w:sz w:val="22"/>
                      <w:szCs w:val="22"/>
                      <w:highlight w:val="none"/>
                      <w:lang w:bidi="ar-SA"/>
                    </w:rPr>
                    <w:t>第一时间获取最新威胁信息，准确检测并防御针对漏洞的攻击；支持万级CVE漏洞覆盖；支持漏洞攻击、Web攻击 (如SQL注入、跨站脚本攻击等)、僵尸网络/远控/木马等恶意流量的检测，支持暴力破解检测；支持13,000+IPS签名，且支持自定义签名，IPS默认阻断率85%；支持基于用户行为的暴力破解检测并支持自定义统计周期。</w:t>
                  </w:r>
                </w:p>
                <w:p w14:paraId="716B309D">
                  <w:pPr>
                    <w:pageBreakBefore w:val="0"/>
                    <w:widowControl/>
                    <w:kinsoku/>
                    <w:wordWrap/>
                    <w:autoSpaceDE/>
                    <w:autoSpaceDN/>
                    <w:bidi w:val="0"/>
                    <w:adjustRightInd/>
                    <w:spacing w:line="360" w:lineRule="auto"/>
                    <w:ind w:firstLine="0"/>
                    <w:textAlignment w:val="auto"/>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4</w:t>
                  </w:r>
                  <w:r>
                    <w:rPr>
                      <w:rFonts w:hint="eastAsia" w:ascii="宋体" w:hAnsi="宋体" w:eastAsia="宋体" w:cs="宋体"/>
                      <w:bCs/>
                      <w:sz w:val="22"/>
                      <w:szCs w:val="22"/>
                      <w:highlight w:val="none"/>
                      <w:lang w:eastAsia="zh-CN" w:bidi="ar-SA"/>
                    </w:rPr>
                    <w:t>)</w:t>
                  </w:r>
                  <w:r>
                    <w:rPr>
                      <w:rFonts w:hint="eastAsia" w:ascii="宋体" w:hAnsi="宋体" w:eastAsia="宋体" w:cs="宋体"/>
                      <w:bCs/>
                      <w:color w:val="auto"/>
                      <w:sz w:val="22"/>
                      <w:szCs w:val="22"/>
                      <w:highlight w:val="none"/>
                      <w:lang w:bidi="ar-SA"/>
                    </w:rPr>
                    <w:t>基于智能启发式防病毒引擎，支持亿级变种病毒检测，且支持检测的文件压缩层数可达100层。</w:t>
                  </w:r>
                </w:p>
                <w:p w14:paraId="2846C7F0">
                  <w:pPr>
                    <w:pageBreakBefore w:val="0"/>
                    <w:widowControl/>
                    <w:kinsoku/>
                    <w:wordWrap/>
                    <w:autoSpaceDE/>
                    <w:autoSpaceDN/>
                    <w:bidi w:val="0"/>
                    <w:adjustRightInd/>
                    <w:spacing w:line="360" w:lineRule="auto"/>
                    <w:ind w:firstLine="0"/>
                    <w:textAlignment w:val="auto"/>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5</w:t>
                  </w:r>
                  <w:r>
                    <w:rPr>
                      <w:rFonts w:hint="eastAsia" w:ascii="宋体" w:hAnsi="宋体" w:eastAsia="宋体" w:cs="宋体"/>
                      <w:bCs/>
                      <w:sz w:val="22"/>
                      <w:szCs w:val="22"/>
                      <w:highlight w:val="none"/>
                      <w:lang w:eastAsia="zh-CN" w:bidi="ar-SA"/>
                    </w:rPr>
                    <w:t>)</w:t>
                  </w:r>
                  <w:r>
                    <w:rPr>
                      <w:rFonts w:hint="eastAsia" w:ascii="宋体" w:hAnsi="宋体" w:eastAsia="宋体" w:cs="宋体"/>
                      <w:bCs/>
                      <w:color w:val="auto"/>
                      <w:sz w:val="22"/>
                      <w:szCs w:val="22"/>
                      <w:highlight w:val="none"/>
                      <w:lang w:bidi="ar-SA"/>
                    </w:rPr>
                    <w:t>支持基于业务的策略路由，在多出口场景下可根据多种负载均衡算法（如带宽比例、链路健康状态等）进行智能选路。</w:t>
                  </w:r>
                </w:p>
                <w:p w14:paraId="6DFD573F">
                  <w:pPr>
                    <w:pageBreakBefore w:val="0"/>
                    <w:widowControl/>
                    <w:kinsoku/>
                    <w:wordWrap/>
                    <w:autoSpaceDE/>
                    <w:autoSpaceDN/>
                    <w:bidi w:val="0"/>
                    <w:adjustRightInd/>
                    <w:spacing w:line="360" w:lineRule="auto"/>
                    <w:ind w:firstLine="0"/>
                    <w:textAlignment w:val="auto"/>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6</w:t>
                  </w:r>
                  <w:r>
                    <w:rPr>
                      <w:rFonts w:hint="eastAsia" w:ascii="宋体" w:hAnsi="宋体" w:eastAsia="宋体" w:cs="宋体"/>
                      <w:bCs/>
                      <w:sz w:val="22"/>
                      <w:szCs w:val="22"/>
                      <w:highlight w:val="none"/>
                      <w:lang w:eastAsia="zh-CN" w:bidi="ar-SA"/>
                    </w:rPr>
                    <w:t>)</w:t>
                  </w:r>
                  <w:r>
                    <w:rPr>
                      <w:rFonts w:hint="eastAsia" w:ascii="宋体" w:hAnsi="宋体" w:eastAsia="宋体" w:cs="宋体"/>
                      <w:bCs/>
                      <w:color w:val="auto"/>
                      <w:sz w:val="22"/>
                      <w:szCs w:val="22"/>
                      <w:highlight w:val="none"/>
                      <w:lang w:bidi="ar-SA"/>
                    </w:rPr>
                    <w:t>支持丰富高可靠性的VPN特性，如IPSec VPN、SSL VPN、GRE等；支持DES、3DES、AES、SHA、SM2/SM3/SM4等多种加密算法。</w:t>
                  </w:r>
                </w:p>
                <w:p w14:paraId="38FD43E3">
                  <w:pPr>
                    <w:pageBreakBefore w:val="0"/>
                    <w:widowControl/>
                    <w:kinsoku/>
                    <w:wordWrap/>
                    <w:autoSpaceDE/>
                    <w:autoSpaceDN/>
                    <w:bidi w:val="0"/>
                    <w:adjustRightInd/>
                    <w:spacing w:line="360" w:lineRule="auto"/>
                    <w:ind w:firstLine="0"/>
                    <w:textAlignment w:val="auto"/>
                    <w:rPr>
                      <w:rFonts w:hint="eastAsia" w:ascii="宋体" w:hAnsi="宋体" w:eastAsia="宋体" w:cs="宋体"/>
                      <w:bCs/>
                      <w:color w:val="auto"/>
                      <w:sz w:val="22"/>
                      <w:szCs w:val="22"/>
                      <w:highlight w:val="none"/>
                      <w:lang w:bidi="ar-SA"/>
                    </w:rPr>
                  </w:pPr>
                  <w:r>
                    <w:rPr>
                      <w:rFonts w:hint="eastAsia" w:ascii="宋体" w:hAnsi="宋体" w:eastAsia="宋体" w:cs="宋体"/>
                      <w:bCs/>
                      <w:color w:val="auto"/>
                      <w:sz w:val="22"/>
                      <w:szCs w:val="22"/>
                      <w:highlight w:val="none"/>
                      <w:lang w:bidi="ar-SA"/>
                    </w:rPr>
                    <w:t>7</w:t>
                  </w:r>
                  <w:r>
                    <w:rPr>
                      <w:rFonts w:hint="eastAsia" w:ascii="宋体" w:hAnsi="宋体" w:eastAsia="宋体" w:cs="宋体"/>
                      <w:bCs/>
                      <w:sz w:val="22"/>
                      <w:szCs w:val="22"/>
                      <w:highlight w:val="none"/>
                      <w:lang w:eastAsia="zh-CN" w:bidi="ar-SA"/>
                    </w:rPr>
                    <w:t>)</w:t>
                  </w:r>
                  <w:r>
                    <w:rPr>
                      <w:rFonts w:hint="eastAsia" w:ascii="宋体" w:hAnsi="宋体" w:eastAsia="宋体" w:cs="宋体"/>
                      <w:bCs/>
                      <w:color w:val="auto"/>
                      <w:sz w:val="22"/>
                      <w:szCs w:val="22"/>
                      <w:highlight w:val="none"/>
                      <w:lang w:bidi="ar-SA"/>
                    </w:rPr>
                    <w:t>可视化多维度报表呈现，支持用户、IP地址、内容、应用、时间、流量、威胁等多维度呈现报表。</w:t>
                  </w:r>
                </w:p>
                <w:p w14:paraId="1513104C">
                  <w:pPr>
                    <w:pageBreakBefore w:val="0"/>
                    <w:widowControl/>
                    <w:kinsoku/>
                    <w:wordWrap/>
                    <w:autoSpaceDE/>
                    <w:autoSpaceDN/>
                    <w:bidi w:val="0"/>
                    <w:adjustRightInd/>
                    <w:spacing w:line="360" w:lineRule="auto"/>
                    <w:ind w:firstLine="0" w:firstLineChars="0"/>
                    <w:textAlignment w:val="auto"/>
                    <w:rPr>
                      <w:rFonts w:hint="eastAsia" w:ascii="宋体" w:hAnsi="宋体" w:eastAsia="宋体" w:cs="宋体"/>
                      <w:bCs/>
                      <w:sz w:val="22"/>
                      <w:szCs w:val="22"/>
                      <w:highlight w:val="none"/>
                      <w:vertAlign w:val="baseline"/>
                      <w:lang w:val="en-US" w:eastAsia="zh-CN"/>
                    </w:rPr>
                  </w:pPr>
                  <w:r>
                    <w:rPr>
                      <w:rFonts w:hint="eastAsia" w:ascii="宋体" w:hAnsi="宋体" w:eastAsia="宋体" w:cs="宋体"/>
                      <w:bCs/>
                      <w:color w:val="auto"/>
                      <w:sz w:val="22"/>
                      <w:szCs w:val="22"/>
                      <w:highlight w:val="none"/>
                      <w:lang w:bidi="ar-SA"/>
                    </w:rPr>
                    <w:t>8</w:t>
                  </w:r>
                  <w:r>
                    <w:rPr>
                      <w:rFonts w:hint="eastAsia" w:ascii="宋体" w:hAnsi="宋体" w:eastAsia="宋体" w:cs="宋体"/>
                      <w:bCs/>
                      <w:sz w:val="22"/>
                      <w:szCs w:val="22"/>
                      <w:highlight w:val="none"/>
                      <w:lang w:eastAsia="zh-CN" w:bidi="ar-SA"/>
                    </w:rPr>
                    <w:t>)</w:t>
                  </w:r>
                  <w:r>
                    <w:rPr>
                      <w:rFonts w:hint="eastAsia" w:ascii="宋体" w:hAnsi="宋体" w:eastAsia="宋体" w:cs="宋体"/>
                      <w:bCs/>
                      <w:color w:val="auto"/>
                      <w:sz w:val="22"/>
                      <w:szCs w:val="22"/>
                      <w:highlight w:val="none"/>
                      <w:lang w:bidi="ar-SA"/>
                    </w:rPr>
                    <w:t>基于资产的威胁可视化，支持将IPS、Antivirus等威胁日志与用户资产进行关联分析，并对外呈现资产的风险评估结果。</w:t>
                  </w:r>
                </w:p>
              </w:tc>
            </w:tr>
          </w:tbl>
          <w:p w14:paraId="0B11792F">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b w:val="0"/>
                <w:bCs w:val="0"/>
                <w:color w:val="auto"/>
                <w:sz w:val="22"/>
                <w:szCs w:val="22"/>
                <w:highlight w:val="none"/>
                <w:lang w:eastAsia="zh-CN"/>
              </w:rPr>
            </w:pPr>
          </w:p>
        </w:tc>
        <w:tc>
          <w:tcPr>
            <w:tcW w:w="1208" w:type="dxa"/>
          </w:tcPr>
          <w:p w14:paraId="0565F9B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5BC42BB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4BB1DC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7EE7D6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61B1A5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75947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3" w:hRule="atLeast"/>
        </w:trPr>
        <w:tc>
          <w:tcPr>
            <w:tcW w:w="530" w:type="dxa"/>
            <w:vAlign w:val="center"/>
          </w:tcPr>
          <w:p w14:paraId="7BEE846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w:t>
            </w:r>
          </w:p>
        </w:tc>
        <w:tc>
          <w:tcPr>
            <w:tcW w:w="660" w:type="dxa"/>
          </w:tcPr>
          <w:p w14:paraId="4224150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A5E035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20FC8A13">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②语音安全传输系统前置机</w:t>
            </w:r>
          </w:p>
          <w:tbl>
            <w:tblPr>
              <w:tblStyle w:val="16"/>
              <w:tblW w:w="7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8"/>
              <w:gridCol w:w="6738"/>
            </w:tblGrid>
            <w:tr w14:paraId="68CF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4A2D">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bCs/>
                      <w:sz w:val="22"/>
                      <w:szCs w:val="22"/>
                      <w:highlight w:val="none"/>
                      <w:lang w:bidi="ar"/>
                    </w:rPr>
                  </w:pPr>
                  <w:r>
                    <w:rPr>
                      <w:rFonts w:hint="eastAsia" w:ascii="宋体" w:hAnsi="宋体" w:eastAsia="宋体" w:cs="宋体"/>
                      <w:b/>
                      <w:bCs/>
                      <w:sz w:val="22"/>
                      <w:szCs w:val="22"/>
                      <w:highlight w:val="none"/>
                      <w:lang w:val="en-US" w:eastAsia="zh-CN" w:bidi="ar"/>
                    </w:rPr>
                    <w:t>类别</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C8B3">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bCs/>
                      <w:sz w:val="22"/>
                      <w:szCs w:val="22"/>
                      <w:highlight w:val="none"/>
                      <w:lang w:bidi="ar"/>
                    </w:rPr>
                  </w:pPr>
                  <w:r>
                    <w:rPr>
                      <w:rFonts w:hint="eastAsia" w:ascii="宋体" w:hAnsi="宋体" w:eastAsia="宋体" w:cs="宋体"/>
                      <w:b/>
                      <w:bCs/>
                      <w:sz w:val="22"/>
                      <w:szCs w:val="22"/>
                      <w:highlight w:val="none"/>
                      <w:lang w:val="en-US" w:eastAsia="zh-CN" w:bidi="ar"/>
                    </w:rPr>
                    <w:t>描述</w:t>
                  </w:r>
                </w:p>
              </w:tc>
            </w:tr>
            <w:tr w14:paraId="2AE0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EE52">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硬件参数</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95B4">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采用国产CPU，冗余电源；网络接口配置≥4个千兆电口。</w:t>
                  </w:r>
                </w:p>
              </w:tc>
            </w:tr>
            <w:tr w14:paraId="1B75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CD88">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性能参数</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0287">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语音链路：并发数不低于200路；定位数据：并发数不低于1000条；传输时延≤5ms；传输抖动≤2ms；丢包率≤0.1％。</w:t>
                  </w:r>
                </w:p>
              </w:tc>
            </w:tr>
            <w:tr w14:paraId="5201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2" w:hRule="atLeast"/>
              </w:trPr>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4E49">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bidi="ar"/>
                    </w:rPr>
                  </w:pPr>
                  <w:r>
                    <w:rPr>
                      <w:rFonts w:hint="eastAsia" w:ascii="宋体" w:hAnsi="宋体" w:eastAsia="宋体" w:cs="宋体"/>
                      <w:sz w:val="22"/>
                      <w:szCs w:val="22"/>
                      <w:highlight w:val="none"/>
                      <w:lang w:val="en-US" w:eastAsia="zh-CN" w:bidi="ar"/>
                    </w:rPr>
                    <w:t>功能要求</w:t>
                  </w:r>
                </w:p>
              </w:tc>
              <w:tc>
                <w:tcPr>
                  <w:tcW w:w="6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227D">
                  <w:pPr>
                    <w:pageBreakBefore w:val="0"/>
                    <w:widowControl/>
                    <w:numPr>
                      <w:ilvl w:val="0"/>
                      <w:numId w:val="0"/>
                    </w:numPr>
                    <w:kinsoku/>
                    <w:wordWrap/>
                    <w:autoSpaceDE/>
                    <w:autoSpaceDN/>
                    <w:bidi w:val="0"/>
                    <w:adjustRightInd/>
                    <w:spacing w:line="360" w:lineRule="auto"/>
                    <w:ind w:left="425" w:leftChars="0" w:hanging="425"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w:t>
                  </w:r>
                  <w:r>
                    <w:rPr>
                      <w:rFonts w:hint="eastAsia" w:ascii="宋体" w:hAnsi="宋体" w:eastAsia="宋体" w:cs="宋体"/>
                      <w:color w:val="auto"/>
                      <w:sz w:val="22"/>
                      <w:szCs w:val="22"/>
                      <w:highlight w:val="none"/>
                      <w:lang w:val="en-US" w:eastAsia="zh-CN" w:bidi="ar"/>
                    </w:rPr>
                    <w:t>支持视频数据的双向传输。</w:t>
                  </w:r>
                </w:p>
                <w:p w14:paraId="06799C73">
                  <w:pPr>
                    <w:pageBreakBefore w:val="0"/>
                    <w:widowControl/>
                    <w:numPr>
                      <w:ilvl w:val="0"/>
                      <w:numId w:val="0"/>
                    </w:numPr>
                    <w:kinsoku/>
                    <w:wordWrap/>
                    <w:autoSpaceDE/>
                    <w:autoSpaceDN/>
                    <w:bidi w:val="0"/>
                    <w:adjustRightInd/>
                    <w:spacing w:line="360" w:lineRule="auto"/>
                    <w:ind w:left="425" w:leftChars="0" w:hanging="425"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w:t>
                  </w:r>
                  <w:r>
                    <w:rPr>
                      <w:rFonts w:hint="eastAsia" w:ascii="宋体" w:hAnsi="宋体" w:eastAsia="宋体" w:cs="宋体"/>
                      <w:color w:val="auto"/>
                      <w:sz w:val="22"/>
                      <w:szCs w:val="22"/>
                      <w:highlight w:val="none"/>
                      <w:lang w:val="en-US" w:eastAsia="zh-CN" w:bidi="ar"/>
                    </w:rPr>
                    <w:t>支持语音数据的双向传输。</w:t>
                  </w:r>
                </w:p>
                <w:p w14:paraId="5F99AF95">
                  <w:pPr>
                    <w:pageBreakBefore w:val="0"/>
                    <w:widowControl/>
                    <w:numPr>
                      <w:ilvl w:val="0"/>
                      <w:numId w:val="0"/>
                    </w:numPr>
                    <w:kinsoku/>
                    <w:wordWrap/>
                    <w:autoSpaceDE/>
                    <w:autoSpaceDN/>
                    <w:bidi w:val="0"/>
                    <w:adjustRightInd/>
                    <w:spacing w:line="360" w:lineRule="auto"/>
                    <w:ind w:left="425" w:leftChars="0" w:hanging="425"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w:t>
                  </w:r>
                  <w:r>
                    <w:rPr>
                      <w:rFonts w:hint="eastAsia" w:ascii="宋体" w:hAnsi="宋体" w:eastAsia="宋体" w:cs="宋体"/>
                      <w:color w:val="auto"/>
                      <w:sz w:val="22"/>
                      <w:szCs w:val="22"/>
                      <w:highlight w:val="none"/>
                      <w:lang w:val="en-US" w:eastAsia="zh-CN" w:bidi="ar"/>
                    </w:rPr>
                    <w:t>支持定位数据的单向上传。</w:t>
                  </w:r>
                </w:p>
                <w:p w14:paraId="75505605">
                  <w:pPr>
                    <w:pageBreakBefore w:val="0"/>
                    <w:widowControl/>
                    <w:numPr>
                      <w:ilvl w:val="0"/>
                      <w:numId w:val="0"/>
                    </w:numPr>
                    <w:kinsoku/>
                    <w:wordWrap/>
                    <w:autoSpaceDE/>
                    <w:autoSpaceDN/>
                    <w:bidi w:val="0"/>
                    <w:adjustRightInd/>
                    <w:spacing w:line="360" w:lineRule="auto"/>
                    <w:ind w:left="425" w:leftChars="0" w:hanging="425"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w:t>
                  </w:r>
                  <w:r>
                    <w:rPr>
                      <w:rFonts w:hint="eastAsia" w:ascii="宋体" w:hAnsi="宋体" w:eastAsia="宋体" w:cs="宋体"/>
                      <w:color w:val="auto"/>
                      <w:sz w:val="22"/>
                      <w:szCs w:val="22"/>
                      <w:highlight w:val="none"/>
                      <w:lang w:val="en-US" w:eastAsia="zh-CN" w:bidi="ar"/>
                    </w:rPr>
                    <w:t>支持短信数据的双向传输。</w:t>
                  </w:r>
                </w:p>
                <w:p w14:paraId="5109CEC9">
                  <w:pPr>
                    <w:pageBreakBefore w:val="0"/>
                    <w:widowControl/>
                    <w:numPr>
                      <w:ilvl w:val="0"/>
                      <w:numId w:val="0"/>
                    </w:numPr>
                    <w:kinsoku/>
                    <w:wordWrap/>
                    <w:autoSpaceDE/>
                    <w:autoSpaceDN/>
                    <w:bidi w:val="0"/>
                    <w:adjustRightInd/>
                    <w:spacing w:line="360" w:lineRule="auto"/>
                    <w:ind w:left="425" w:leftChars="0" w:hanging="425"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w:t>
                  </w:r>
                  <w:r>
                    <w:rPr>
                      <w:rFonts w:hint="eastAsia" w:ascii="宋体" w:hAnsi="宋体" w:eastAsia="宋体" w:cs="宋体"/>
                      <w:color w:val="auto"/>
                      <w:sz w:val="22"/>
                      <w:szCs w:val="22"/>
                      <w:highlight w:val="none"/>
                      <w:lang w:val="en-US" w:eastAsia="zh-CN" w:bidi="ar"/>
                    </w:rPr>
                    <w:t>支持网管数据的双向代理访问。</w:t>
                  </w:r>
                </w:p>
                <w:p w14:paraId="03BF742A">
                  <w:pPr>
                    <w:pageBreakBefore w:val="0"/>
                    <w:widowControl/>
                    <w:numPr>
                      <w:ilvl w:val="0"/>
                      <w:numId w:val="0"/>
                    </w:numPr>
                    <w:kinsoku/>
                    <w:wordWrap/>
                    <w:autoSpaceDE/>
                    <w:autoSpaceDN/>
                    <w:bidi w:val="0"/>
                    <w:adjustRightInd/>
                    <w:spacing w:line="360" w:lineRule="auto"/>
                    <w:ind w:left="425" w:leftChars="0" w:hanging="425"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w:t>
                  </w:r>
                  <w:r>
                    <w:rPr>
                      <w:rFonts w:hint="eastAsia" w:ascii="宋体" w:hAnsi="宋体" w:eastAsia="宋体" w:cs="宋体"/>
                      <w:color w:val="auto"/>
                      <w:sz w:val="22"/>
                      <w:szCs w:val="22"/>
                      <w:highlight w:val="none"/>
                      <w:lang w:val="en-US" w:eastAsia="zh-CN" w:bidi="ar"/>
                    </w:rPr>
                    <w:t>支持操作员、审计员、管理员的三权分立。</w:t>
                  </w:r>
                </w:p>
                <w:p w14:paraId="1F11C808">
                  <w:pPr>
                    <w:pageBreakBefore w:val="0"/>
                    <w:widowControl/>
                    <w:numPr>
                      <w:ilvl w:val="0"/>
                      <w:numId w:val="0"/>
                    </w:numPr>
                    <w:kinsoku/>
                    <w:wordWrap/>
                    <w:autoSpaceDE/>
                    <w:autoSpaceDN/>
                    <w:bidi w:val="0"/>
                    <w:adjustRightInd/>
                    <w:spacing w:line="360" w:lineRule="auto"/>
                    <w:ind w:left="425" w:leftChars="0" w:hanging="425"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w:t>
                  </w:r>
                  <w:r>
                    <w:rPr>
                      <w:rFonts w:hint="eastAsia" w:ascii="宋体" w:hAnsi="宋体" w:eastAsia="宋体" w:cs="宋体"/>
                      <w:color w:val="auto"/>
                      <w:sz w:val="22"/>
                      <w:szCs w:val="22"/>
                      <w:highlight w:val="none"/>
                      <w:lang w:val="en-US" w:eastAsia="zh-CN" w:bidi="ar"/>
                    </w:rPr>
                    <w:t>支持用户名/口令方式的访问控制。</w:t>
                  </w:r>
                </w:p>
                <w:p w14:paraId="2710FF66">
                  <w:pPr>
                    <w:pageBreakBefore w:val="0"/>
                    <w:widowControl/>
                    <w:numPr>
                      <w:ilvl w:val="0"/>
                      <w:numId w:val="0"/>
                    </w:numPr>
                    <w:kinsoku/>
                    <w:wordWrap/>
                    <w:autoSpaceDE/>
                    <w:autoSpaceDN/>
                    <w:bidi w:val="0"/>
                    <w:adjustRightInd/>
                    <w:spacing w:line="360" w:lineRule="auto"/>
                    <w:ind w:left="425" w:leftChars="0" w:hanging="425"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8)</w:t>
                  </w:r>
                  <w:r>
                    <w:rPr>
                      <w:rFonts w:hint="eastAsia" w:ascii="宋体" w:hAnsi="宋体" w:eastAsia="宋体" w:cs="宋体"/>
                      <w:color w:val="auto"/>
                      <w:sz w:val="22"/>
                      <w:szCs w:val="22"/>
                      <w:highlight w:val="none"/>
                      <w:lang w:val="en-US" w:eastAsia="zh-CN" w:bidi="ar"/>
                    </w:rPr>
                    <w:t>支持添加、删除信任IP及限定访问IP的功能。</w:t>
                  </w:r>
                </w:p>
                <w:p w14:paraId="234B30E8">
                  <w:pPr>
                    <w:pageBreakBefore w:val="0"/>
                    <w:widowControl/>
                    <w:numPr>
                      <w:ilvl w:val="0"/>
                      <w:numId w:val="0"/>
                    </w:numPr>
                    <w:kinsoku/>
                    <w:wordWrap/>
                    <w:autoSpaceDE/>
                    <w:autoSpaceDN/>
                    <w:bidi w:val="0"/>
                    <w:adjustRightInd/>
                    <w:spacing w:line="360" w:lineRule="auto"/>
                    <w:ind w:left="425" w:leftChars="0" w:hanging="425"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9)</w:t>
                  </w:r>
                  <w:r>
                    <w:rPr>
                      <w:rFonts w:hint="eastAsia" w:ascii="宋体" w:hAnsi="宋体" w:eastAsia="宋体" w:cs="宋体"/>
                      <w:color w:val="auto"/>
                      <w:sz w:val="22"/>
                      <w:szCs w:val="22"/>
                      <w:highlight w:val="none"/>
                      <w:lang w:val="en-US" w:eastAsia="zh-CN" w:bidi="ar"/>
                    </w:rPr>
                    <w:t>支持设备运行状态的检测及系统资源的监控。</w:t>
                  </w:r>
                </w:p>
                <w:p w14:paraId="0DC31A04">
                  <w:pPr>
                    <w:pageBreakBefore w:val="0"/>
                    <w:widowControl/>
                    <w:numPr>
                      <w:ilvl w:val="0"/>
                      <w:numId w:val="0"/>
                    </w:numPr>
                    <w:kinsoku/>
                    <w:wordWrap/>
                    <w:overflowPunct/>
                    <w:topLinePunct w:val="0"/>
                    <w:autoSpaceDE/>
                    <w:autoSpaceDN/>
                    <w:bidi w:val="0"/>
                    <w:adjustRightInd/>
                    <w:snapToGrid/>
                    <w:spacing w:beforeAutospacing="0" w:afterAutospacing="0" w:line="360" w:lineRule="auto"/>
                    <w:ind w:left="425" w:leftChars="0" w:hanging="425" w:firstLineChars="0"/>
                    <w:textAlignment w:val="auto"/>
                    <w:rPr>
                      <w:rFonts w:hint="eastAsia" w:ascii="宋体" w:hAnsi="宋体" w:eastAsia="宋体" w:cs="宋体"/>
                      <w:sz w:val="22"/>
                      <w:szCs w:val="22"/>
                      <w:highlight w:val="none"/>
                      <w:lang w:bidi="ar"/>
                    </w:rPr>
                  </w:pPr>
                  <w:r>
                    <w:rPr>
                      <w:rFonts w:hint="eastAsia" w:ascii="宋体" w:hAnsi="宋体" w:eastAsia="宋体" w:cs="宋体"/>
                      <w:color w:val="auto"/>
                      <w:kern w:val="2"/>
                      <w:sz w:val="22"/>
                      <w:szCs w:val="22"/>
                      <w:highlight w:val="none"/>
                      <w:lang w:val="en-US" w:eastAsia="zh-CN" w:bidi="ar"/>
                    </w:rPr>
                    <w:t>10)</w:t>
                  </w:r>
                  <w:r>
                    <w:rPr>
                      <w:rFonts w:hint="eastAsia" w:ascii="宋体" w:hAnsi="宋体" w:eastAsia="宋体" w:cs="宋体"/>
                      <w:color w:val="auto"/>
                      <w:sz w:val="22"/>
                      <w:szCs w:val="22"/>
                      <w:highlight w:val="none"/>
                      <w:lang w:val="en-US" w:eastAsia="zh-CN" w:bidi="ar"/>
                    </w:rPr>
                    <w:t>支持对用户日志、告警日志和服务日志的审计。</w:t>
                  </w:r>
                </w:p>
              </w:tc>
            </w:tr>
          </w:tbl>
          <w:p w14:paraId="08F305CE">
            <w:pPr>
              <w:pStyle w:val="14"/>
              <w:pageBreakBefore w:val="0"/>
              <w:kinsoku/>
              <w:wordWrap/>
              <w:overflowPunct/>
              <w:topLinePunct w:val="0"/>
              <w:autoSpaceDE/>
              <w:autoSpaceDN/>
              <w:bidi w:val="0"/>
              <w:adjustRightInd/>
              <w:snapToGrid/>
              <w:spacing w:before="0" w:beforeAutospacing="0" w:after="0" w:afterAutospacing="0" w:line="360" w:lineRule="auto"/>
              <w:rPr>
                <w:rFonts w:hint="eastAsia" w:ascii="宋体" w:hAnsi="宋体" w:eastAsia="宋体" w:cs="宋体"/>
                <w:b w:val="0"/>
                <w:bCs w:val="0"/>
                <w:color w:val="auto"/>
                <w:sz w:val="22"/>
                <w:szCs w:val="22"/>
                <w:highlight w:val="none"/>
                <w:lang w:eastAsia="zh-CN"/>
              </w:rPr>
            </w:pPr>
          </w:p>
        </w:tc>
        <w:tc>
          <w:tcPr>
            <w:tcW w:w="1208" w:type="dxa"/>
          </w:tcPr>
          <w:p w14:paraId="49643AD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C8859A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36C72D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9AE4B5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9E0B77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24CBD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703AF1B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660" w:type="dxa"/>
          </w:tcPr>
          <w:p w14:paraId="5CBBAF8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371552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0C6FA1CC">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③网闸</w:t>
            </w:r>
          </w:p>
          <w:tbl>
            <w:tblPr>
              <w:tblStyle w:val="16"/>
              <w:tblW w:w="7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1"/>
              <w:gridCol w:w="6724"/>
            </w:tblGrid>
            <w:tr w14:paraId="0D27F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957C">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bCs/>
                      <w:sz w:val="22"/>
                      <w:szCs w:val="22"/>
                      <w:highlight w:val="none"/>
                      <w:lang w:val="en-US" w:eastAsia="zh-CN" w:bidi="ar"/>
                    </w:rPr>
                  </w:pPr>
                  <w:r>
                    <w:rPr>
                      <w:rFonts w:hint="eastAsia" w:ascii="宋体" w:hAnsi="宋体" w:eastAsia="宋体" w:cs="宋体"/>
                      <w:b/>
                      <w:bCs/>
                      <w:sz w:val="22"/>
                      <w:szCs w:val="22"/>
                      <w:highlight w:val="none"/>
                      <w:lang w:val="en-US" w:eastAsia="zh-CN" w:bidi="ar"/>
                    </w:rPr>
                    <w:t>类别</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71D0">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bCs/>
                      <w:sz w:val="22"/>
                      <w:szCs w:val="22"/>
                      <w:highlight w:val="none"/>
                      <w:lang w:val="en-US" w:eastAsia="zh-CN" w:bidi="ar"/>
                    </w:rPr>
                  </w:pPr>
                  <w:r>
                    <w:rPr>
                      <w:rFonts w:hint="eastAsia" w:ascii="宋体" w:hAnsi="宋体" w:eastAsia="宋体" w:cs="宋体"/>
                      <w:b/>
                      <w:bCs/>
                      <w:sz w:val="22"/>
                      <w:szCs w:val="22"/>
                      <w:highlight w:val="none"/>
                      <w:lang w:val="en-US" w:eastAsia="zh-CN" w:bidi="ar"/>
                    </w:rPr>
                    <w:t>描述</w:t>
                  </w:r>
                </w:p>
              </w:tc>
            </w:tr>
            <w:tr w14:paraId="2B7FC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E111">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硬件参数</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B12">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采用国产CPU，双冗余电源。</w:t>
                  </w:r>
                </w:p>
                <w:p w14:paraId="40F06D19">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内网接口：配置≥2个10/100/1000M Base-TX网络接口、1个10/100/1000M Base-TX管理接口、1个10/100/1000M  Base-TX HA接口（双机热备口）。</w:t>
                  </w:r>
                </w:p>
                <w:p w14:paraId="5F583BEC">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外网接口：配置≥2个10/100/1000M Base-TX网络接口、1个10/100/1000M Base-TX管理接口、1个10/100/1000M  Base-TX HA接口（双机热备口）。</w:t>
                  </w:r>
                </w:p>
              </w:tc>
            </w:tr>
            <w:tr w14:paraId="60ED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FE5C">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性能参数</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E44A">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语音链路：机网络层吞吐量≥500Mbps；并发连接数≥6万。</w:t>
                  </w:r>
                </w:p>
              </w:tc>
            </w:tr>
            <w:tr w14:paraId="3BB5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F5FD">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功能要求</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2114">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1)支持HTTP/HTTPS访问，支持HTTP协议的内部命令控制。</w:t>
                  </w:r>
                </w:p>
                <w:p w14:paraId="6C9F1F7F">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2)内置SSL模块从https协议中分离出正常的加密数据流，屏蔽自由门和翻墙软件。</w:t>
                  </w:r>
                </w:p>
                <w:p w14:paraId="64E825BA">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3)支持FTP文件传输协议，支持主动被动两种模式。</w:t>
                  </w:r>
                </w:p>
                <w:p w14:paraId="6BEBFE71">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4)支持文件变动实时同步、指定时间间隔同步、可移动设备触发同步、计算机空闲时间同步等多种智能同步方式。同步出错能够自动重传并设置重传次数，出现异常同步状况告警并记录日志。</w:t>
                  </w:r>
                </w:p>
                <w:p w14:paraId="1DC2D956">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color w:val="auto"/>
                      <w:sz w:val="22"/>
                      <w:szCs w:val="22"/>
                      <w:highlight w:val="none"/>
                      <w:lang w:val="en-US" w:eastAsia="zh-CN" w:bidi="ar"/>
                    </w:rPr>
                    <w:t>5)提供对多种主流数据库，如：MYSQL、SQLSERVER、ORACLE、DB2、SYBASE等系统的安全访问，支持SQL语句白名单控制。</w:t>
                  </w:r>
                </w:p>
              </w:tc>
            </w:tr>
          </w:tbl>
          <w:p w14:paraId="404EE290">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b w:val="0"/>
                <w:bCs w:val="0"/>
                <w:color w:val="auto"/>
                <w:sz w:val="22"/>
                <w:szCs w:val="22"/>
                <w:highlight w:val="none"/>
                <w:lang w:eastAsia="zh-CN"/>
              </w:rPr>
            </w:pPr>
          </w:p>
        </w:tc>
        <w:tc>
          <w:tcPr>
            <w:tcW w:w="1208" w:type="dxa"/>
          </w:tcPr>
          <w:p w14:paraId="7D95E7D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1F10AC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D29814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BE5A4E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11C6C18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11660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6B1D526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13</w:t>
            </w:r>
          </w:p>
        </w:tc>
        <w:tc>
          <w:tcPr>
            <w:tcW w:w="660" w:type="dxa"/>
          </w:tcPr>
          <w:p w14:paraId="1731547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36DD9D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14F52C0F">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④</w:t>
            </w:r>
            <w:r>
              <w:rPr>
                <w:rFonts w:hint="eastAsia" w:ascii="宋体" w:hAnsi="宋体" w:eastAsia="宋体" w:cs="宋体"/>
                <w:sz w:val="22"/>
                <w:szCs w:val="22"/>
                <w:highlight w:val="none"/>
                <w:lang w:val="en-US" w:eastAsia="zh-CN"/>
              </w:rPr>
              <w:t>语音安全传输系统后置机</w:t>
            </w:r>
          </w:p>
          <w:tbl>
            <w:tblPr>
              <w:tblStyle w:val="16"/>
              <w:tblW w:w="7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6711"/>
            </w:tblGrid>
            <w:tr w14:paraId="3ECA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DEB6">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bCs/>
                      <w:sz w:val="22"/>
                      <w:szCs w:val="22"/>
                      <w:highlight w:val="none"/>
                      <w:lang w:val="en-US" w:eastAsia="zh-CN" w:bidi="ar"/>
                    </w:rPr>
                  </w:pPr>
                  <w:r>
                    <w:rPr>
                      <w:rFonts w:hint="eastAsia" w:ascii="宋体" w:hAnsi="宋体" w:eastAsia="宋体" w:cs="宋体"/>
                      <w:b/>
                      <w:bCs/>
                      <w:sz w:val="22"/>
                      <w:szCs w:val="22"/>
                      <w:highlight w:val="none"/>
                      <w:lang w:val="en-US" w:eastAsia="zh-CN" w:bidi="ar"/>
                    </w:rPr>
                    <w:t>类别</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6664">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bCs/>
                      <w:sz w:val="22"/>
                      <w:szCs w:val="22"/>
                      <w:highlight w:val="none"/>
                      <w:lang w:val="en-US" w:eastAsia="zh-CN" w:bidi="ar"/>
                    </w:rPr>
                  </w:pPr>
                  <w:r>
                    <w:rPr>
                      <w:rFonts w:hint="eastAsia" w:ascii="宋体" w:hAnsi="宋体" w:eastAsia="宋体" w:cs="宋体"/>
                      <w:b/>
                      <w:bCs/>
                      <w:sz w:val="22"/>
                      <w:szCs w:val="22"/>
                      <w:highlight w:val="none"/>
                      <w:lang w:val="en-US" w:eastAsia="zh-CN" w:bidi="ar"/>
                    </w:rPr>
                    <w:t>描述</w:t>
                  </w:r>
                </w:p>
              </w:tc>
            </w:tr>
            <w:tr w14:paraId="1913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8271">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硬件参数</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2B3F">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采用国产CPU，冗余电源。</w:t>
                  </w:r>
                </w:p>
              </w:tc>
            </w:tr>
            <w:tr w14:paraId="249C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377D">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性能参数</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FCA1">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语音链路：并发数不低于200路；定位数据：并发数不低于1000条；传输时延≤5ms；传输抖动≤2ms；丢包率≤0.1％。</w:t>
                  </w:r>
                </w:p>
              </w:tc>
            </w:tr>
            <w:tr w14:paraId="5A18B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3F42">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sz w:val="22"/>
                      <w:szCs w:val="22"/>
                      <w:highlight w:val="none"/>
                      <w:lang w:val="en-US" w:eastAsia="zh-CN" w:bidi="ar"/>
                    </w:rPr>
                    <w:t>功能要求</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8D82">
                  <w:pPr>
                    <w:pageBreakBefore w:val="0"/>
                    <w:widowControl/>
                    <w:numPr>
                      <w:ilvl w:val="0"/>
                      <w:numId w:val="0"/>
                    </w:numPr>
                    <w:kinsoku/>
                    <w:wordWrap/>
                    <w:autoSpaceDE/>
                    <w:autoSpaceDN/>
                    <w:bidi w:val="0"/>
                    <w:adjustRightInd/>
                    <w:spacing w:line="360" w:lineRule="auto"/>
                    <w:ind w:left="425" w:leftChars="0" w:hanging="425" w:firstLineChars="0"/>
                    <w:jc w:val="both"/>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1)支持视频数据的双向传输。</w:t>
                  </w:r>
                </w:p>
                <w:p w14:paraId="39A52F4E">
                  <w:pPr>
                    <w:pageBreakBefore w:val="0"/>
                    <w:widowControl/>
                    <w:numPr>
                      <w:ilvl w:val="0"/>
                      <w:numId w:val="0"/>
                    </w:numPr>
                    <w:kinsoku/>
                    <w:wordWrap/>
                    <w:autoSpaceDE/>
                    <w:autoSpaceDN/>
                    <w:bidi w:val="0"/>
                    <w:adjustRightInd/>
                    <w:spacing w:line="360" w:lineRule="auto"/>
                    <w:ind w:left="425" w:leftChars="0" w:hanging="425" w:firstLineChars="0"/>
                    <w:jc w:val="both"/>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2)支持语音数据的双向传输。</w:t>
                  </w:r>
                </w:p>
                <w:p w14:paraId="6E537FC3">
                  <w:pPr>
                    <w:pageBreakBefore w:val="0"/>
                    <w:widowControl/>
                    <w:numPr>
                      <w:ilvl w:val="0"/>
                      <w:numId w:val="0"/>
                    </w:numPr>
                    <w:kinsoku/>
                    <w:wordWrap/>
                    <w:autoSpaceDE/>
                    <w:autoSpaceDN/>
                    <w:bidi w:val="0"/>
                    <w:adjustRightInd/>
                    <w:spacing w:line="360" w:lineRule="auto"/>
                    <w:ind w:left="425" w:leftChars="0" w:hanging="425" w:firstLineChars="0"/>
                    <w:jc w:val="both"/>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3)支持定位数据的单向上传。</w:t>
                  </w:r>
                </w:p>
                <w:p w14:paraId="0FBFD3E2">
                  <w:pPr>
                    <w:pageBreakBefore w:val="0"/>
                    <w:widowControl/>
                    <w:numPr>
                      <w:ilvl w:val="0"/>
                      <w:numId w:val="0"/>
                    </w:numPr>
                    <w:kinsoku/>
                    <w:wordWrap/>
                    <w:autoSpaceDE/>
                    <w:autoSpaceDN/>
                    <w:bidi w:val="0"/>
                    <w:adjustRightInd/>
                    <w:spacing w:line="360" w:lineRule="auto"/>
                    <w:ind w:left="425" w:leftChars="0" w:hanging="425" w:firstLineChars="0"/>
                    <w:jc w:val="both"/>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4)支持短信数据的双向传输。</w:t>
                  </w:r>
                </w:p>
                <w:p w14:paraId="7069CF66">
                  <w:pPr>
                    <w:pageBreakBefore w:val="0"/>
                    <w:widowControl/>
                    <w:numPr>
                      <w:ilvl w:val="0"/>
                      <w:numId w:val="0"/>
                    </w:numPr>
                    <w:kinsoku/>
                    <w:wordWrap/>
                    <w:autoSpaceDE/>
                    <w:autoSpaceDN/>
                    <w:bidi w:val="0"/>
                    <w:adjustRightInd/>
                    <w:spacing w:line="360" w:lineRule="auto"/>
                    <w:ind w:left="425" w:leftChars="0" w:hanging="425" w:firstLineChars="0"/>
                    <w:jc w:val="both"/>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5)支持用户名/口令方式的访问控制。</w:t>
                  </w:r>
                </w:p>
                <w:p w14:paraId="5291A141">
                  <w:pPr>
                    <w:pageBreakBefore w:val="0"/>
                    <w:widowControl/>
                    <w:numPr>
                      <w:ilvl w:val="0"/>
                      <w:numId w:val="0"/>
                    </w:numPr>
                    <w:kinsoku/>
                    <w:wordWrap/>
                    <w:autoSpaceDE/>
                    <w:autoSpaceDN/>
                    <w:bidi w:val="0"/>
                    <w:adjustRightInd/>
                    <w:spacing w:line="360" w:lineRule="auto"/>
                    <w:ind w:left="425" w:leftChars="0" w:hanging="425" w:firstLineChars="0"/>
                    <w:jc w:val="both"/>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6)支持操作员、审计员、管理员的三权分立。</w:t>
                  </w:r>
                </w:p>
                <w:p w14:paraId="4362FBA6">
                  <w:pPr>
                    <w:pageBreakBefore w:val="0"/>
                    <w:widowControl/>
                    <w:numPr>
                      <w:ilvl w:val="0"/>
                      <w:numId w:val="0"/>
                    </w:numPr>
                    <w:kinsoku/>
                    <w:wordWrap/>
                    <w:autoSpaceDE/>
                    <w:autoSpaceDN/>
                    <w:bidi w:val="0"/>
                    <w:adjustRightInd/>
                    <w:spacing w:line="360" w:lineRule="auto"/>
                    <w:ind w:left="425" w:leftChars="0" w:hanging="425" w:firstLineChars="0"/>
                    <w:jc w:val="both"/>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7)支持对用户日志、告警日志和服务日志的审计。</w:t>
                  </w:r>
                </w:p>
                <w:p w14:paraId="07B3F834">
                  <w:pPr>
                    <w:pageBreakBefore w:val="0"/>
                    <w:widowControl/>
                    <w:numPr>
                      <w:ilvl w:val="0"/>
                      <w:numId w:val="0"/>
                    </w:numPr>
                    <w:kinsoku/>
                    <w:wordWrap/>
                    <w:autoSpaceDE/>
                    <w:autoSpaceDN/>
                    <w:bidi w:val="0"/>
                    <w:adjustRightInd/>
                    <w:spacing w:line="360" w:lineRule="auto"/>
                    <w:ind w:left="425" w:leftChars="0" w:hanging="425" w:firstLineChars="0"/>
                    <w:jc w:val="both"/>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8)支持设备运行状态的检测及系统资源的监控。</w:t>
                  </w:r>
                </w:p>
                <w:p w14:paraId="5EC3A102">
                  <w:pPr>
                    <w:pageBreakBefore w:val="0"/>
                    <w:widowControl/>
                    <w:numPr>
                      <w:ilvl w:val="0"/>
                      <w:numId w:val="0"/>
                    </w:numPr>
                    <w:kinsoku/>
                    <w:wordWrap/>
                    <w:autoSpaceDE/>
                    <w:autoSpaceDN/>
                    <w:bidi w:val="0"/>
                    <w:adjustRightInd/>
                    <w:spacing w:line="360" w:lineRule="auto"/>
                    <w:jc w:val="both"/>
                    <w:textAlignment w:val="auto"/>
                    <w:rPr>
                      <w:rFonts w:hint="eastAsia" w:ascii="宋体" w:hAnsi="宋体" w:eastAsia="宋体" w:cs="宋体"/>
                      <w:b w:val="0"/>
                      <w:bCs w:val="0"/>
                      <w:color w:val="auto"/>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bidi="ar"/>
                    </w:rPr>
                    <w:t>9)支持对视频流进行丢帧、插帧处理，可对信令协议做register、play等关键字过滤，控制操作类型。支持基于控制信令或用户身份的黑白名单过滤，可细化到用户访问源端IP地址、目的端IP地址、访问时间段。</w:t>
                  </w:r>
                </w:p>
                <w:p w14:paraId="048616C2">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sz w:val="22"/>
                      <w:szCs w:val="22"/>
                      <w:highlight w:val="none"/>
                      <w:lang w:val="en-US" w:eastAsia="zh-CN" w:bidi="ar"/>
                    </w:rPr>
                  </w:pPr>
                  <w:r>
                    <w:rPr>
                      <w:rFonts w:hint="eastAsia" w:ascii="宋体" w:hAnsi="宋体" w:eastAsia="宋体" w:cs="宋体"/>
                      <w:color w:val="auto"/>
                      <w:sz w:val="22"/>
                      <w:szCs w:val="22"/>
                      <w:highlight w:val="none"/>
                      <w:lang w:val="en-US" w:eastAsia="zh-CN" w:bidi="ar"/>
                    </w:rPr>
                    <w:t>10)支持添加、删除信任IP及限定访问IP的功能。</w:t>
                  </w:r>
                </w:p>
              </w:tc>
            </w:tr>
          </w:tbl>
          <w:p w14:paraId="10D8069C">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color w:val="auto"/>
                <w:sz w:val="22"/>
                <w:szCs w:val="22"/>
                <w:highlight w:val="none"/>
                <w:lang w:eastAsia="zh-CN"/>
              </w:rPr>
            </w:pPr>
          </w:p>
        </w:tc>
        <w:tc>
          <w:tcPr>
            <w:tcW w:w="1208" w:type="dxa"/>
          </w:tcPr>
          <w:p w14:paraId="4519908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D766AB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556C4D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2B5586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2A9E2C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23CA1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297519C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14</w:t>
            </w:r>
          </w:p>
        </w:tc>
        <w:tc>
          <w:tcPr>
            <w:tcW w:w="660" w:type="dxa"/>
          </w:tcPr>
          <w:p w14:paraId="55E3976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2CDA8CA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2DD05E4">
            <w:pPr>
              <w:pStyle w:val="9"/>
              <w:pageBreakBefore w:val="0"/>
              <w:numPr>
                <w:ilvl w:val="4"/>
                <w:numId w:val="0"/>
              </w:numPr>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⑤集中监控与审计系统探针子系统</w:t>
            </w:r>
          </w:p>
          <w:tbl>
            <w:tblPr>
              <w:tblStyle w:val="16"/>
              <w:tblW w:w="7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6697"/>
            </w:tblGrid>
            <w:tr w14:paraId="2E5B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FB59">
                  <w:pPr>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类别</w:t>
                  </w:r>
                </w:p>
              </w:tc>
              <w:tc>
                <w:tcPr>
                  <w:tcW w:w="6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EC9D">
                  <w:pPr>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0A7C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AFEE">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D7C8">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采用国产CPU，≥6个千兆网口。</w:t>
                  </w:r>
                </w:p>
              </w:tc>
            </w:tr>
            <w:tr w14:paraId="62DF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11C2">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B134">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每秒可接收日志条数不小于200条。</w:t>
                  </w:r>
                </w:p>
              </w:tc>
            </w:tr>
            <w:tr w14:paraId="31FC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23A">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D5CE">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支持多种设备状态信息的采集(被管设备需支持SMMP协议)；支持移动警务链路应用流量信息的探测；支持SYSLOG、SMMP2.0/3.0协议(被管设备需支持SNMP协议)。</w:t>
                  </w:r>
                </w:p>
              </w:tc>
            </w:tr>
          </w:tbl>
          <w:p w14:paraId="79D083BC">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b w:val="0"/>
                <w:bCs w:val="0"/>
                <w:color w:val="auto"/>
                <w:sz w:val="22"/>
                <w:szCs w:val="22"/>
                <w:highlight w:val="none"/>
                <w:lang w:eastAsia="zh-CN"/>
              </w:rPr>
            </w:pPr>
          </w:p>
        </w:tc>
        <w:tc>
          <w:tcPr>
            <w:tcW w:w="1208" w:type="dxa"/>
          </w:tcPr>
          <w:p w14:paraId="34F8720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33DE6D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2BE81B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37D01D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FE064A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51D79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4D6B4BB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w:t>
            </w:r>
          </w:p>
        </w:tc>
        <w:tc>
          <w:tcPr>
            <w:tcW w:w="660" w:type="dxa"/>
          </w:tcPr>
          <w:p w14:paraId="6CE531F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4BB4B6D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3FF3459">
            <w:pPr>
              <w:pStyle w:val="9"/>
              <w:pageBreakBefore w:val="0"/>
              <w:numPr>
                <w:ilvl w:val="-1"/>
                <w:numId w:val="0"/>
              </w:numPr>
              <w:kinsoku/>
              <w:wordWrap/>
              <w:overflowPunct/>
              <w:topLinePunct w:val="0"/>
              <w:autoSpaceDE/>
              <w:autoSpaceDN/>
              <w:bidi w:val="0"/>
              <w:adjustRightInd/>
              <w:snapToGrid/>
              <w:spacing w:before="0" w:beforeLines="0" w:after="0" w:afterLines="0" w:line="360" w:lineRule="auto"/>
              <w:ind w:left="0" w:firstLine="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sz w:val="22"/>
                <w:szCs w:val="22"/>
                <w:highlight w:val="none"/>
              </w:rPr>
              <w:t>⑥</w:t>
            </w:r>
            <w:r>
              <w:rPr>
                <w:rFonts w:hint="eastAsia" w:ascii="宋体" w:hAnsi="宋体" w:eastAsia="宋体" w:cs="宋体"/>
                <w:color w:val="auto"/>
                <w:sz w:val="22"/>
                <w:szCs w:val="22"/>
                <w:highlight w:val="none"/>
                <w:lang w:val="en-US" w:eastAsia="zh-CN"/>
              </w:rPr>
              <w:t>集中监控与审计级联监控子系统</w:t>
            </w:r>
          </w:p>
          <w:tbl>
            <w:tblPr>
              <w:tblStyle w:val="16"/>
              <w:tblW w:w="7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6711"/>
            </w:tblGrid>
            <w:tr w14:paraId="2BC7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blHead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87B8">
                  <w:pPr>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类别</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D37E">
                  <w:pPr>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4362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4645">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BC8C">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采用国产CPU，网口配置≥6个千兆网口。</w:t>
                  </w:r>
                </w:p>
              </w:tc>
            </w:tr>
            <w:tr w14:paraId="49F1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18EF">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18B2">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最大日志存储量500GB；每秒可接收日志条数不小于200条。</w:t>
                  </w:r>
                </w:p>
              </w:tc>
            </w:tr>
            <w:tr w14:paraId="5065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2CF1">
                  <w:pPr>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AE7C">
                  <w:pPr>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支持不同接入对象(辩路、应用、设备)的信息注册和管理，完全符合部级规范；支持对多种设备进行监控，并提供统计分析报表；支持对各种接入应用的运行情况进行监控，能够提供统计分析报表；支持平台异常告警与处理，实现设备异常、流量异常和用户访问异常的策略告警，通过页面告警实现；动态、实时展示平台链路和设备情况；支持SMMDV2.D/3.0(被管设备需支持SMP协议)、SYSL0G协议。</w:t>
                  </w:r>
                </w:p>
                <w:p w14:paraId="5518A2D5">
                  <w:pPr>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2)支持应用监控功能，可以统计图表方式监控FTP文件交换、Web服务文件交换、Web服务调数据库等应用情况。</w:t>
                  </w:r>
                </w:p>
                <w:p w14:paraId="5F1B6A5A">
                  <w:pPr>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b w:val="0"/>
                      <w:bCs w:val="0"/>
                      <w:color w:val="auto"/>
                      <w:sz w:val="22"/>
                      <w:szCs w:val="22"/>
                      <w:highlight w:val="none"/>
                      <w:lang w:val="en-US" w:eastAsia="zh-CN" w:bidi="ar"/>
                    </w:rPr>
                    <w:t>3)支持系统监控功能，支持对平台设备及主机设备等设备的运行监控。支持安全告警查询统计功能，根据安全过滤规则生成安全告警日志，支持告警查询，根据安全警告信息生成告警统计图表。</w:t>
                  </w:r>
                </w:p>
              </w:tc>
            </w:tr>
          </w:tbl>
          <w:p w14:paraId="4869C42A">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b w:val="0"/>
                <w:bCs w:val="0"/>
                <w:color w:val="auto"/>
                <w:sz w:val="22"/>
                <w:szCs w:val="22"/>
                <w:highlight w:val="none"/>
                <w:lang w:eastAsia="zh-CN"/>
              </w:rPr>
            </w:pPr>
          </w:p>
        </w:tc>
        <w:tc>
          <w:tcPr>
            <w:tcW w:w="1208" w:type="dxa"/>
          </w:tcPr>
          <w:p w14:paraId="6380A5B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EFEEAA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F7B295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ECD7D4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AF7245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682BC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16B1249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16</w:t>
            </w:r>
          </w:p>
        </w:tc>
        <w:tc>
          <w:tcPr>
            <w:tcW w:w="660" w:type="dxa"/>
          </w:tcPr>
          <w:p w14:paraId="3B2D4FD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4C61FA8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D2D3817">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⑦入侵检测系统</w:t>
            </w:r>
          </w:p>
          <w:tbl>
            <w:tblPr>
              <w:tblStyle w:val="17"/>
              <w:tblW w:w="7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6713"/>
            </w:tblGrid>
            <w:tr w14:paraId="2A3D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shd w:val="clear" w:color="auto" w:fill="auto"/>
                  <w:vAlign w:val="center"/>
                </w:tcPr>
                <w:p w14:paraId="68DE959C">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类别</w:t>
                  </w:r>
                </w:p>
              </w:tc>
              <w:tc>
                <w:tcPr>
                  <w:tcW w:w="6713" w:type="dxa"/>
                  <w:shd w:val="clear" w:color="auto" w:fill="auto"/>
                  <w:vAlign w:val="center"/>
                </w:tcPr>
                <w:p w14:paraId="34CA75B6">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415A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shd w:val="clear" w:color="auto" w:fill="auto"/>
                  <w:vAlign w:val="center"/>
                </w:tcPr>
                <w:p w14:paraId="5D518D21">
                  <w:pPr>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713" w:type="dxa"/>
                </w:tcPr>
                <w:p w14:paraId="491FA999">
                  <w:pPr>
                    <w:pStyle w:val="5"/>
                    <w:pageBreakBefore w:val="0"/>
                    <w:kinsoku/>
                    <w:wordWrap/>
                    <w:autoSpaceDE/>
                    <w:autoSpaceDN/>
                    <w:bidi w:val="0"/>
                    <w:spacing w:line="360" w:lineRule="auto"/>
                    <w:ind w:firstLine="0"/>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采用国产CPU，≥ 2个千兆电口、≥ 2个万兆光口（含2个万兆多模模块）。</w:t>
                  </w:r>
                </w:p>
              </w:tc>
            </w:tr>
            <w:tr w14:paraId="552D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shd w:val="clear" w:color="auto" w:fill="auto"/>
                  <w:vAlign w:val="center"/>
                </w:tcPr>
                <w:p w14:paraId="759A04F5">
                  <w:pPr>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713" w:type="dxa"/>
                </w:tcPr>
                <w:p w14:paraId="08F15844">
                  <w:pPr>
                    <w:pStyle w:val="5"/>
                    <w:pageBreakBefore w:val="0"/>
                    <w:kinsoku/>
                    <w:wordWrap/>
                    <w:autoSpaceDE/>
                    <w:autoSpaceDN/>
                    <w:bidi w:val="0"/>
                    <w:spacing w:line="360" w:lineRule="auto"/>
                    <w:ind w:firstLine="0"/>
                    <w:rPr>
                      <w:rFonts w:hint="eastAsia" w:ascii="宋体" w:hAnsi="宋体" w:eastAsia="宋体" w:cs="宋体"/>
                      <w:sz w:val="22"/>
                      <w:szCs w:val="22"/>
                      <w:highlight w:val="none"/>
                      <w:vertAlign w:val="baseline"/>
                      <w:lang w:val="en-US" w:eastAsia="zh-CN"/>
                    </w:rPr>
                  </w:pPr>
                  <w:r>
                    <w:rPr>
                      <w:rFonts w:hint="eastAsia" w:ascii="宋体" w:hAnsi="宋体" w:eastAsia="宋体" w:cs="宋体"/>
                      <w:color w:val="000000" w:themeColor="text1"/>
                      <w:sz w:val="22"/>
                      <w:szCs w:val="22"/>
                      <w:highlight w:val="none"/>
                      <w:lang w:bidi="ar"/>
                      <w14:textFill>
                        <w14:solidFill>
                          <w14:schemeClr w14:val="tx1"/>
                        </w14:solidFill>
                      </w14:textFill>
                    </w:rPr>
                    <w:t>网络层吞吐量≥10G</w:t>
                  </w:r>
                  <w:r>
                    <w:rPr>
                      <w:rFonts w:hint="eastAsia" w:ascii="宋体" w:hAnsi="宋体" w:eastAsia="宋体" w:cs="宋体"/>
                      <w:color w:val="000000" w:themeColor="text1"/>
                      <w:sz w:val="22"/>
                      <w:szCs w:val="22"/>
                      <w:highlight w:val="none"/>
                      <w:lang w:val="en-US" w:eastAsia="zh-CN" w:bidi="ar"/>
                      <w14:textFill>
                        <w14:solidFill>
                          <w14:schemeClr w14:val="tx1"/>
                        </w14:solidFill>
                      </w14:textFill>
                    </w:rPr>
                    <w:t>，</w:t>
                  </w:r>
                  <w:r>
                    <w:rPr>
                      <w:rFonts w:hint="eastAsia" w:ascii="宋体" w:hAnsi="宋体" w:eastAsia="宋体" w:cs="宋体"/>
                      <w:b w:val="0"/>
                      <w:bCs/>
                      <w:sz w:val="22"/>
                      <w:szCs w:val="22"/>
                      <w:highlight w:val="none"/>
                      <w:vertAlign w:val="baseline"/>
                      <w:lang w:val="en-US" w:eastAsia="zh-CN"/>
                    </w:rPr>
                    <w:t>需提供建设期至运维期的病毒特征库授权。</w:t>
                  </w:r>
                </w:p>
              </w:tc>
            </w:tr>
            <w:tr w14:paraId="3F27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shd w:val="clear" w:color="auto" w:fill="auto"/>
                  <w:vAlign w:val="center"/>
                </w:tcPr>
                <w:p w14:paraId="7E39D969">
                  <w:pPr>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713" w:type="dxa"/>
                </w:tcPr>
                <w:p w14:paraId="248C3C31">
                  <w:pPr>
                    <w:pageBreakBefore w:val="0"/>
                    <w:widowControl/>
                    <w:numPr>
                      <w:ilvl w:val="0"/>
                      <w:numId w:val="0"/>
                    </w:numPr>
                    <w:kinsoku/>
                    <w:wordWrap/>
                    <w:autoSpaceDE/>
                    <w:autoSpaceDN/>
                    <w:bidi w:val="0"/>
                    <w:adjustRightInd/>
                    <w:spacing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一体化策略管理，内置场景模板，支持策略优先级设置，支持基于 IP地址、应用、时间段等对象下发指定的安全策略</w:t>
                  </w:r>
                  <w:r>
                    <w:rPr>
                      <w:rFonts w:hint="eastAsia" w:ascii="宋体" w:hAnsi="宋体" w:eastAsia="宋体" w:cs="宋体"/>
                      <w:color w:val="auto"/>
                      <w:sz w:val="22"/>
                      <w:szCs w:val="22"/>
                      <w:highlight w:val="none"/>
                      <w:lang w:eastAsia="zh-CN" w:bidi="ar"/>
                    </w:rPr>
                    <w:t>。</w:t>
                  </w:r>
                </w:p>
                <w:p w14:paraId="18E5A081">
                  <w:pPr>
                    <w:pageBreakBefore w:val="0"/>
                    <w:widowControl/>
                    <w:numPr>
                      <w:ilvl w:val="0"/>
                      <w:numId w:val="0"/>
                    </w:numPr>
                    <w:kinsoku/>
                    <w:wordWrap/>
                    <w:autoSpaceDE/>
                    <w:autoSpaceDN/>
                    <w:bidi w:val="0"/>
                    <w:adjustRightInd/>
                    <w:spacing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应用识别与入侵检测、防病毒相结合，提高检测性能和准确率</w:t>
                  </w:r>
                  <w:r>
                    <w:rPr>
                      <w:rFonts w:hint="eastAsia" w:ascii="宋体" w:hAnsi="宋体" w:eastAsia="宋体" w:cs="宋体"/>
                      <w:color w:val="auto"/>
                      <w:sz w:val="22"/>
                      <w:szCs w:val="22"/>
                      <w:highlight w:val="none"/>
                      <w:lang w:eastAsia="zh-CN" w:bidi="ar"/>
                    </w:rPr>
                    <w:t>。</w:t>
                  </w:r>
                </w:p>
                <w:p w14:paraId="4D9E7489">
                  <w:pPr>
                    <w:pageBreakBefore w:val="0"/>
                    <w:widowControl/>
                    <w:numPr>
                      <w:ilvl w:val="0"/>
                      <w:numId w:val="0"/>
                    </w:numPr>
                    <w:kinsoku/>
                    <w:wordWrap/>
                    <w:autoSpaceDE/>
                    <w:autoSpaceDN/>
                    <w:bidi w:val="0"/>
                    <w:adjustRightInd/>
                    <w:spacing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准确检测并防御针对操作系统、应用、服务器等各种漏洞的攻击，支持 0 day 攻击防护。 可防护各种针对web的攻击，包括SQL注入攻击和跨站脚本攻击等</w:t>
                  </w:r>
                  <w:r>
                    <w:rPr>
                      <w:rFonts w:hint="eastAsia" w:ascii="宋体" w:hAnsi="宋体" w:eastAsia="宋体" w:cs="宋体"/>
                      <w:color w:val="auto"/>
                      <w:sz w:val="22"/>
                      <w:szCs w:val="22"/>
                      <w:highlight w:val="none"/>
                      <w:lang w:eastAsia="zh-CN" w:bidi="ar"/>
                    </w:rPr>
                    <w:t>。</w:t>
                  </w:r>
                </w:p>
                <w:p w14:paraId="12C9A6B7">
                  <w:pPr>
                    <w:pageBreakBefore w:val="0"/>
                    <w:widowControl/>
                    <w:numPr>
                      <w:ilvl w:val="0"/>
                      <w:numId w:val="0"/>
                    </w:numPr>
                    <w:kinsoku/>
                    <w:wordWrap/>
                    <w:autoSpaceDE/>
                    <w:autoSpaceDN/>
                    <w:bidi w:val="0"/>
                    <w:adjustRightInd/>
                    <w:spacing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支持智能防病毒引擎，支持亿级变种病毒检测</w:t>
                  </w:r>
                  <w:r>
                    <w:rPr>
                      <w:rFonts w:hint="eastAsia" w:ascii="宋体" w:hAnsi="宋体" w:eastAsia="宋体" w:cs="宋体"/>
                      <w:color w:val="auto"/>
                      <w:sz w:val="22"/>
                      <w:szCs w:val="22"/>
                      <w:highlight w:val="none"/>
                      <w:lang w:eastAsia="zh-CN" w:bidi="ar"/>
                    </w:rPr>
                    <w:t>。</w:t>
                  </w:r>
                </w:p>
                <w:p w14:paraId="0093197B">
                  <w:pPr>
                    <w:pageBreakBefore w:val="0"/>
                    <w:widowControl/>
                    <w:numPr>
                      <w:ilvl w:val="0"/>
                      <w:numId w:val="0"/>
                    </w:numPr>
                    <w:kinsoku/>
                    <w:wordWrap/>
                    <w:autoSpaceDE/>
                    <w:autoSpaceDN/>
                    <w:bidi w:val="0"/>
                    <w:adjustRightInd/>
                    <w:spacing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支持DDoS攻击防护，可防范SYN flood、UDP flood等种常见网络层DDoS攻击及HTTP、HTTPS、SIP、DNS 等应用层 DDoS 攻击。支持智能学习流量模型</w:t>
                  </w:r>
                  <w:r>
                    <w:rPr>
                      <w:rFonts w:hint="eastAsia" w:ascii="宋体" w:hAnsi="宋体" w:eastAsia="宋体" w:cs="宋体"/>
                      <w:color w:val="auto"/>
                      <w:sz w:val="22"/>
                      <w:szCs w:val="22"/>
                      <w:highlight w:val="none"/>
                      <w:lang w:eastAsia="zh-CN" w:bidi="ar"/>
                    </w:rPr>
                    <w:t>。</w:t>
                  </w:r>
                </w:p>
                <w:p w14:paraId="200C8D13">
                  <w:pPr>
                    <w:pageBreakBefore w:val="0"/>
                    <w:widowControl/>
                    <w:numPr>
                      <w:ilvl w:val="0"/>
                      <w:numId w:val="0"/>
                    </w:numPr>
                    <w:kinsoku/>
                    <w:wordWrap/>
                    <w:autoSpaceDE/>
                    <w:autoSpaceDN/>
                    <w:bidi w:val="0"/>
                    <w:spacing w:line="360" w:lineRule="auto"/>
                    <w:rPr>
                      <w:rFonts w:hint="eastAsia" w:ascii="宋体" w:hAnsi="宋体" w:eastAsia="宋体" w:cs="宋体"/>
                      <w:sz w:val="22"/>
                      <w:szCs w:val="22"/>
                      <w:highlight w:val="none"/>
                      <w:vertAlign w:val="baseline"/>
                      <w:lang w:val="en-US" w:eastAsia="zh-CN"/>
                    </w:rPr>
                  </w:pPr>
                  <w:r>
                    <w:rPr>
                      <w:rFonts w:hint="eastAsia" w:ascii="宋体" w:hAnsi="宋体" w:eastAsia="宋体" w:cs="宋体"/>
                      <w:color w:val="auto"/>
                      <w:sz w:val="22"/>
                      <w:szCs w:val="22"/>
                      <w:highlight w:val="none"/>
                      <w:lang w:bidi="ar"/>
                    </w:rPr>
                    <w:t>6</w:t>
                  </w:r>
                  <w:r>
                    <w:rPr>
                      <w:rFonts w:hint="eastAsia" w:ascii="宋体" w:hAnsi="宋体" w:eastAsia="宋体" w:cs="宋体"/>
                      <w:color w:val="auto"/>
                      <w:sz w:val="22"/>
                      <w:szCs w:val="22"/>
                      <w:highlight w:val="none"/>
                      <w:lang w:eastAsia="zh-CN" w:bidi="ar"/>
                    </w:rPr>
                    <w:t>)</w:t>
                  </w:r>
                  <w:r>
                    <w:rPr>
                      <w:rFonts w:hint="eastAsia" w:ascii="宋体" w:hAnsi="宋体" w:eastAsia="宋体" w:cs="宋体"/>
                      <w:color w:val="auto"/>
                      <w:sz w:val="22"/>
                      <w:szCs w:val="22"/>
                      <w:highlight w:val="none"/>
                      <w:lang w:bidi="ar"/>
                    </w:rPr>
                    <w:t>支持URL关键字检测及阻断，日志告警</w:t>
                  </w:r>
                  <w:r>
                    <w:rPr>
                      <w:rFonts w:hint="eastAsia" w:ascii="宋体" w:hAnsi="宋体" w:eastAsia="宋体" w:cs="宋体"/>
                      <w:color w:val="auto"/>
                      <w:sz w:val="22"/>
                      <w:szCs w:val="22"/>
                      <w:highlight w:val="none"/>
                      <w:lang w:eastAsia="zh-CN" w:bidi="ar"/>
                    </w:rPr>
                    <w:t>。</w:t>
                  </w:r>
                </w:p>
              </w:tc>
            </w:tr>
          </w:tbl>
          <w:p w14:paraId="045100E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lang w:eastAsia="zh-CN"/>
              </w:rPr>
            </w:pPr>
          </w:p>
        </w:tc>
        <w:tc>
          <w:tcPr>
            <w:tcW w:w="1208" w:type="dxa"/>
          </w:tcPr>
          <w:p w14:paraId="1D59B92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E19827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E9377B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4638A6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0336847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7F5E2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6" w:hRule="atLeast"/>
        </w:trPr>
        <w:tc>
          <w:tcPr>
            <w:tcW w:w="530" w:type="dxa"/>
            <w:vAlign w:val="center"/>
          </w:tcPr>
          <w:p w14:paraId="6660E1D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w:t>
            </w:r>
          </w:p>
        </w:tc>
        <w:tc>
          <w:tcPr>
            <w:tcW w:w="660" w:type="dxa"/>
          </w:tcPr>
          <w:p w14:paraId="5B9AA3C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8CD6CD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35B36916">
            <w:pPr>
              <w:pStyle w:val="5"/>
              <w:pageBreakBefore w:val="0"/>
              <w:kinsoku/>
              <w:wordWrap/>
              <w:autoSpaceDE/>
              <w:autoSpaceDN/>
              <w:bidi w:val="0"/>
              <w:spacing w:line="360" w:lineRule="auto"/>
              <w:ind w:firstLine="0"/>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⑧交换机</w:t>
            </w:r>
          </w:p>
          <w:tbl>
            <w:tblPr>
              <w:tblStyle w:val="17"/>
              <w:tblW w:w="7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6683"/>
            </w:tblGrid>
            <w:tr w14:paraId="2DFB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auto"/>
                  <w:vAlign w:val="center"/>
                </w:tcPr>
                <w:p w14:paraId="57E1D17B">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类别</w:t>
                  </w:r>
                </w:p>
              </w:tc>
              <w:tc>
                <w:tcPr>
                  <w:tcW w:w="6683" w:type="dxa"/>
                  <w:shd w:val="clear" w:color="auto" w:fill="auto"/>
                  <w:vAlign w:val="center"/>
                </w:tcPr>
                <w:p w14:paraId="102A5841">
                  <w:pPr>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6ADF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auto"/>
                  <w:vAlign w:val="center"/>
                </w:tcPr>
                <w:p w14:paraId="31230F51">
                  <w:pPr>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683" w:type="dxa"/>
                </w:tcPr>
                <w:p w14:paraId="06DCDC43">
                  <w:pPr>
                    <w:pStyle w:val="5"/>
                    <w:pageBreakBefore w:val="0"/>
                    <w:kinsoku/>
                    <w:wordWrap/>
                    <w:autoSpaceDE/>
                    <w:autoSpaceDN/>
                    <w:bidi w:val="0"/>
                    <w:spacing w:line="360" w:lineRule="auto"/>
                    <w:ind w:firstLine="0"/>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≥6个10/100/1000Base-TX口，≥6个万兆SFP+口，含6个万兆多模模块。</w:t>
                  </w:r>
                </w:p>
              </w:tc>
            </w:tr>
            <w:tr w14:paraId="4389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auto"/>
                  <w:vAlign w:val="center"/>
                </w:tcPr>
                <w:p w14:paraId="5670CD6A">
                  <w:pPr>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683" w:type="dxa"/>
                  <w:shd w:val="clear" w:color="auto" w:fill="auto"/>
                  <w:vAlign w:val="center"/>
                </w:tcPr>
                <w:p w14:paraId="4577B76B">
                  <w:pPr>
                    <w:pageBreakBefore w:val="0"/>
                    <w:widowControl/>
                    <w:kinsoku/>
                    <w:wordWrap/>
                    <w:autoSpaceDE/>
                    <w:autoSpaceDN/>
                    <w:bidi w:val="0"/>
                    <w:adjustRightInd/>
                    <w:spacing w:line="360" w:lineRule="auto"/>
                    <w:ind w:firstLine="0" w:firstLineChars="0"/>
                    <w:textAlignment w:val="auto"/>
                    <w:rPr>
                      <w:rFonts w:hint="eastAsia" w:ascii="宋体" w:hAnsi="宋体" w:eastAsia="宋体" w:cs="宋体"/>
                      <w:color w:val="000000" w:themeColor="text1"/>
                      <w:sz w:val="22"/>
                      <w:szCs w:val="22"/>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包转发率：≥ 780Mpps，交换容量：≥2.5/25.6Tbps</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p>
              </w:tc>
            </w:tr>
            <w:tr w14:paraId="239E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auto"/>
                  <w:vAlign w:val="center"/>
                </w:tcPr>
                <w:p w14:paraId="6C7E345E">
                  <w:pPr>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683" w:type="dxa"/>
                  <w:shd w:val="clear" w:color="auto" w:fill="auto"/>
                  <w:vAlign w:val="center"/>
                </w:tcPr>
                <w:p w14:paraId="593EA1CF">
                  <w:pPr>
                    <w:pageBreakBefore w:val="0"/>
                    <w:widowControl/>
                    <w:kinsoku/>
                    <w:wordWrap/>
                    <w:autoSpaceDE/>
                    <w:autoSpaceDN/>
                    <w:bidi w:val="0"/>
                    <w:adjustRightInd/>
                    <w:spacing w:line="360" w:lineRule="auto"/>
                    <w:ind w:firstLine="0"/>
                    <w:textAlignment w:val="auto"/>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1</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r>
                    <w:rPr>
                      <w:rFonts w:hint="eastAsia" w:ascii="宋体" w:hAnsi="宋体" w:eastAsia="宋体" w:cs="宋体"/>
                      <w:color w:val="000000" w:themeColor="text1"/>
                      <w:sz w:val="22"/>
                      <w:szCs w:val="22"/>
                      <w:highlight w:val="none"/>
                      <w:lang w:bidi="ar"/>
                      <w14:textFill>
                        <w14:solidFill>
                          <w14:schemeClr w14:val="tx1"/>
                        </w14:solidFill>
                      </w14:textFill>
                    </w:rPr>
                    <w:t>遵循IEEE 802.1d标准、支持MAC地址自动学习和老化、支持静态、动态、黑洞MAC表项、支持源MAC地址过滤</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p>
                <w:p w14:paraId="7C516682">
                  <w:pPr>
                    <w:pageBreakBefore w:val="0"/>
                    <w:widowControl/>
                    <w:kinsoku/>
                    <w:wordWrap/>
                    <w:autoSpaceDE/>
                    <w:autoSpaceDN/>
                    <w:bidi w:val="0"/>
                    <w:adjustRightInd/>
                    <w:spacing w:line="360" w:lineRule="auto"/>
                    <w:ind w:firstLine="0"/>
                    <w:textAlignment w:val="auto"/>
                    <w:rPr>
                      <w:rFonts w:hint="eastAsia" w:ascii="宋体" w:hAnsi="宋体" w:eastAsia="宋体" w:cs="宋体"/>
                      <w:color w:val="000000" w:themeColor="text1"/>
                      <w:sz w:val="22"/>
                      <w:szCs w:val="22"/>
                      <w:highlight w:val="none"/>
                      <w:lang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2</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r>
                    <w:rPr>
                      <w:rFonts w:hint="eastAsia" w:ascii="宋体" w:hAnsi="宋体" w:eastAsia="宋体" w:cs="宋体"/>
                      <w:color w:val="000000" w:themeColor="text1"/>
                      <w:sz w:val="22"/>
                      <w:szCs w:val="22"/>
                      <w:highlight w:val="none"/>
                      <w:lang w:bidi="ar"/>
                      <w14:textFill>
                        <w14:solidFill>
                          <w14:schemeClr w14:val="tx1"/>
                        </w14:solidFill>
                      </w14:textFill>
                    </w:rPr>
                    <w:t>支持二三层网络网络级和设备级丢包数量和丢包率统计</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p>
                <w:p w14:paraId="4E1FD5CD">
                  <w:pPr>
                    <w:pageBreakBefore w:val="0"/>
                    <w:widowControl/>
                    <w:kinsoku/>
                    <w:wordWrap/>
                    <w:autoSpaceDE/>
                    <w:autoSpaceDN/>
                    <w:bidi w:val="0"/>
                    <w:adjustRightInd/>
                    <w:spacing w:line="360" w:lineRule="auto"/>
                    <w:ind w:firstLine="0" w:firstLineChars="0"/>
                    <w:textAlignment w:val="auto"/>
                    <w:rPr>
                      <w:rFonts w:hint="eastAsia" w:ascii="宋体" w:hAnsi="宋体" w:eastAsia="宋体" w:cs="宋体"/>
                      <w:color w:val="000000" w:themeColor="text1"/>
                      <w:sz w:val="22"/>
                      <w:szCs w:val="22"/>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sz w:val="22"/>
                      <w:szCs w:val="22"/>
                      <w:highlight w:val="none"/>
                      <w:lang w:bidi="ar"/>
                      <w14:textFill>
                        <w14:solidFill>
                          <w14:schemeClr w14:val="tx1"/>
                        </w14:solidFill>
                      </w14:textFill>
                    </w:rPr>
                    <w:t>3</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r>
                    <w:rPr>
                      <w:rFonts w:hint="eastAsia" w:ascii="宋体" w:hAnsi="宋体" w:eastAsia="宋体" w:cs="宋体"/>
                      <w:color w:val="000000" w:themeColor="text1"/>
                      <w:sz w:val="22"/>
                      <w:szCs w:val="22"/>
                      <w:highlight w:val="none"/>
                      <w:lang w:bidi="ar"/>
                      <w14:textFill>
                        <w14:solidFill>
                          <w14:schemeClr w14:val="tx1"/>
                        </w14:solidFill>
                      </w14:textFill>
                    </w:rPr>
                    <w:t>支持VxLAN二层网关、三层网关</w:t>
                  </w:r>
                  <w:r>
                    <w:rPr>
                      <w:rFonts w:hint="eastAsia" w:ascii="宋体" w:hAnsi="宋体" w:eastAsia="宋体" w:cs="宋体"/>
                      <w:color w:val="000000" w:themeColor="text1"/>
                      <w:sz w:val="22"/>
                      <w:szCs w:val="22"/>
                      <w:highlight w:val="none"/>
                      <w:lang w:eastAsia="zh-CN" w:bidi="ar"/>
                      <w14:textFill>
                        <w14:solidFill>
                          <w14:schemeClr w14:val="tx1"/>
                        </w14:solidFill>
                      </w14:textFill>
                    </w:rPr>
                    <w:t>。</w:t>
                  </w:r>
                </w:p>
              </w:tc>
            </w:tr>
          </w:tbl>
          <w:p w14:paraId="3D5CDD56">
            <w:pPr>
              <w:pageBreakBefore w:val="0"/>
              <w:kinsoku/>
              <w:wordWrap/>
              <w:overflowPunct/>
              <w:autoSpaceDE/>
              <w:autoSpaceDN/>
              <w:bidi w:val="0"/>
              <w:snapToGrid/>
              <w:spacing w:beforeAutospacing="0" w:afterAutospacing="0" w:line="360" w:lineRule="auto"/>
              <w:rPr>
                <w:rFonts w:hint="eastAsia" w:ascii="宋体" w:hAnsi="宋体" w:eastAsia="宋体" w:cs="宋体"/>
                <w:b w:val="0"/>
                <w:bCs w:val="0"/>
                <w:color w:val="auto"/>
                <w:sz w:val="22"/>
                <w:szCs w:val="22"/>
                <w:highlight w:val="none"/>
                <w:lang w:eastAsia="zh-CN"/>
              </w:rPr>
            </w:pPr>
          </w:p>
        </w:tc>
        <w:tc>
          <w:tcPr>
            <w:tcW w:w="1208" w:type="dxa"/>
          </w:tcPr>
          <w:p w14:paraId="03D4D3E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94F3E1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46DBBF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D825FB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3484A1C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00614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59" w:hRule="atLeast"/>
        </w:trPr>
        <w:tc>
          <w:tcPr>
            <w:tcW w:w="530" w:type="dxa"/>
            <w:vAlign w:val="center"/>
          </w:tcPr>
          <w:p w14:paraId="6C1B08B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18</w:t>
            </w:r>
          </w:p>
        </w:tc>
        <w:tc>
          <w:tcPr>
            <w:tcW w:w="660" w:type="dxa"/>
          </w:tcPr>
          <w:p w14:paraId="56117A07">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22E796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20079FAE">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en-US"/>
              </w:rPr>
              <w:t>PDT等保合规安全防护平台</w:t>
            </w:r>
          </w:p>
          <w:p w14:paraId="1984C22E">
            <w:pPr>
              <w:pageBreakBefore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本项目PDT系统需按照</w:t>
            </w:r>
            <w:r>
              <w:rPr>
                <w:rFonts w:hint="eastAsia" w:ascii="宋体" w:hAnsi="宋体" w:eastAsia="宋体" w:cs="宋体"/>
                <w:sz w:val="22"/>
                <w:szCs w:val="22"/>
                <w:highlight w:val="none"/>
                <w:lang w:val="en-GB"/>
              </w:rPr>
              <w:t>《信息安全技术网络安全等级保护基本要求》</w:t>
            </w:r>
            <w:r>
              <w:rPr>
                <w:rFonts w:hint="eastAsia" w:ascii="宋体" w:hAnsi="宋体" w:eastAsia="宋体" w:cs="宋体"/>
                <w:sz w:val="22"/>
                <w:szCs w:val="22"/>
                <w:highlight w:val="none"/>
              </w:rPr>
              <w:t>中网络安全等级保护</w:t>
            </w:r>
            <w:r>
              <w:rPr>
                <w:rFonts w:hint="eastAsia" w:ascii="宋体" w:hAnsi="宋体" w:eastAsia="宋体" w:cs="宋体"/>
                <w:b w:val="0"/>
                <w:bCs w:val="0"/>
                <w:sz w:val="22"/>
                <w:szCs w:val="22"/>
                <w:highlight w:val="none"/>
              </w:rPr>
              <w:t>第二级</w:t>
            </w:r>
            <w:r>
              <w:rPr>
                <w:rFonts w:hint="eastAsia" w:ascii="宋体" w:hAnsi="宋体" w:eastAsia="宋体" w:cs="宋体"/>
                <w:sz w:val="22"/>
                <w:szCs w:val="22"/>
                <w:highlight w:val="none"/>
              </w:rPr>
              <w:t>系统安全要求建设等保合规安全防护平台。</w:t>
            </w:r>
          </w:p>
          <w:p w14:paraId="28A8B9B9">
            <w:pPr>
              <w:pStyle w:val="6"/>
              <w:pageBreakBefore w:val="0"/>
              <w:numPr>
                <w:ilvl w:val="3"/>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等保合规安全防护平台组成</w:t>
            </w:r>
          </w:p>
          <w:p w14:paraId="0372B12B">
            <w:pPr>
              <w:pStyle w:val="27"/>
              <w:pageBreakBefore w:val="0"/>
              <w:kinsoku/>
              <w:wordWrap/>
              <w:overflowPunct/>
              <w:topLinePunct w:val="0"/>
              <w:autoSpaceDE/>
              <w:autoSpaceDN/>
              <w:bidi w:val="0"/>
              <w:adjustRightInd/>
              <w:snapToGrid/>
              <w:spacing w:before="0" w:beforeAutospacing="0" w:after="0" w:afterAutospacing="0" w:line="360" w:lineRule="auto"/>
              <w:ind w:firstLine="48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本项目将基于PDT系统建设等保合规安全防护平台。配置PDT防火墙、PDT主机安全加固系统、PDT安全风险探测系统、PDT数据库监控系统、PDT日志综合分析系统和PDT漏洞攻击识别系统</w:t>
            </w:r>
            <w:r>
              <w:rPr>
                <w:rFonts w:hint="eastAsia" w:ascii="宋体" w:hAnsi="宋体" w:eastAsia="宋体" w:cs="宋体"/>
                <w:sz w:val="22"/>
                <w:szCs w:val="22"/>
                <w:highlight w:val="none"/>
                <w:lang w:eastAsia="zh-CN"/>
              </w:rPr>
              <w:t>。</w:t>
            </w:r>
          </w:p>
          <w:p w14:paraId="0681E0AE">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PDT等保安全加固系统设备要求</w:t>
            </w:r>
          </w:p>
          <w:p w14:paraId="0DDF92B9">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①PDT防火墙</w:t>
            </w:r>
          </w:p>
          <w:tbl>
            <w:tblPr>
              <w:tblStyle w:val="16"/>
              <w:tblpPr w:leftFromText="180" w:rightFromText="180" w:vertAnchor="text" w:horzAnchor="page" w:tblpX="150" w:tblpY="121"/>
              <w:tblOverlap w:val="never"/>
              <w:tblW w:w="7924" w:type="dxa"/>
              <w:tblInd w:w="0" w:type="dxa"/>
              <w:tblLayout w:type="autofit"/>
              <w:tblCellMar>
                <w:top w:w="0" w:type="dxa"/>
                <w:left w:w="108" w:type="dxa"/>
                <w:bottom w:w="0" w:type="dxa"/>
                <w:right w:w="108" w:type="dxa"/>
              </w:tblCellMar>
            </w:tblPr>
            <w:tblGrid>
              <w:gridCol w:w="1168"/>
              <w:gridCol w:w="6756"/>
            </w:tblGrid>
            <w:tr w14:paraId="34927F73">
              <w:tblPrEx>
                <w:tblCellMar>
                  <w:top w:w="0" w:type="dxa"/>
                  <w:left w:w="108" w:type="dxa"/>
                  <w:bottom w:w="0" w:type="dxa"/>
                  <w:right w:w="108" w:type="dxa"/>
                </w:tblCellMar>
              </w:tblPrEx>
              <w:trPr>
                <w:trHeight w:val="90" w:hRule="atLeast"/>
                <w:tblHeader/>
              </w:trPr>
              <w:tc>
                <w:tcPr>
                  <w:tcW w:w="1168" w:type="dxa"/>
                  <w:tcBorders>
                    <w:top w:val="single" w:color="000000" w:sz="4" w:space="0"/>
                    <w:left w:val="single" w:color="000000" w:sz="4" w:space="0"/>
                    <w:bottom w:val="single" w:color="000000" w:sz="4" w:space="0"/>
                    <w:right w:val="single" w:color="000000" w:sz="4" w:space="0"/>
                  </w:tcBorders>
                  <w:vAlign w:val="center"/>
                </w:tcPr>
                <w:p w14:paraId="149C6DFD">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2"/>
                      <w:szCs w:val="22"/>
                      <w:highlight w:val="none"/>
                      <w:lang w:val="en-US" w:eastAsia="zh-CN" w:bidi="ar"/>
                    </w:rPr>
                  </w:pPr>
                  <w:bookmarkStart w:id="36" w:name="OLE_LINK20"/>
                  <w:r>
                    <w:rPr>
                      <w:rFonts w:hint="eastAsia" w:ascii="宋体" w:hAnsi="宋体" w:eastAsia="宋体" w:cs="宋体"/>
                      <w:b/>
                      <w:bCs/>
                      <w:color w:val="auto"/>
                      <w:sz w:val="22"/>
                      <w:szCs w:val="22"/>
                      <w:highlight w:val="none"/>
                      <w:lang w:val="en-US" w:eastAsia="zh-CN" w:bidi="ar"/>
                    </w:rPr>
                    <w:t>类别</w:t>
                  </w:r>
                </w:p>
              </w:tc>
              <w:tc>
                <w:tcPr>
                  <w:tcW w:w="6756" w:type="dxa"/>
                  <w:tcBorders>
                    <w:top w:val="single" w:color="000000" w:sz="4" w:space="0"/>
                    <w:left w:val="single" w:color="000000" w:sz="4" w:space="0"/>
                    <w:bottom w:val="single" w:color="000000" w:sz="4" w:space="0"/>
                    <w:right w:val="single" w:color="000000" w:sz="4" w:space="0"/>
                  </w:tcBorders>
                  <w:vAlign w:val="center"/>
                </w:tcPr>
                <w:p w14:paraId="7D89E9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309D1F7D">
              <w:tblPrEx>
                <w:tblCellMar>
                  <w:top w:w="0" w:type="dxa"/>
                  <w:left w:w="108" w:type="dxa"/>
                  <w:bottom w:w="0" w:type="dxa"/>
                  <w:right w:w="108" w:type="dxa"/>
                </w:tblCellMar>
              </w:tblPrEx>
              <w:trPr>
                <w:trHeight w:val="576" w:hRule="atLeast"/>
              </w:trPr>
              <w:tc>
                <w:tcPr>
                  <w:tcW w:w="1168" w:type="dxa"/>
                  <w:tcBorders>
                    <w:top w:val="single" w:color="000000" w:sz="4" w:space="0"/>
                    <w:left w:val="single" w:color="000000" w:sz="4" w:space="0"/>
                    <w:bottom w:val="single" w:color="000000" w:sz="4" w:space="0"/>
                    <w:right w:val="single" w:color="000000" w:sz="4" w:space="0"/>
                  </w:tcBorders>
                  <w:vAlign w:val="center"/>
                </w:tcPr>
                <w:p w14:paraId="6A10F5AA">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756" w:type="dxa"/>
                  <w:tcBorders>
                    <w:top w:val="single" w:color="000000" w:sz="4" w:space="0"/>
                    <w:left w:val="single" w:color="000000" w:sz="4" w:space="0"/>
                    <w:bottom w:val="single" w:color="000000" w:sz="4" w:space="0"/>
                    <w:right w:val="single" w:color="000000" w:sz="4" w:space="0"/>
                  </w:tcBorders>
                  <w:vAlign w:val="center"/>
                </w:tcPr>
                <w:p w14:paraId="6CFE4576">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网络接口：≥12个千兆电口（包含2对Bypass口），≥2个千兆光口，≥4个万兆光口，国产化CPU、国产化操作系统。</w:t>
                  </w:r>
                </w:p>
              </w:tc>
            </w:tr>
            <w:tr w14:paraId="6C3A6A39">
              <w:tblPrEx>
                <w:tblCellMar>
                  <w:top w:w="0" w:type="dxa"/>
                  <w:left w:w="108" w:type="dxa"/>
                  <w:bottom w:w="0" w:type="dxa"/>
                  <w:right w:w="108" w:type="dxa"/>
                </w:tblCellMar>
              </w:tblPrEx>
              <w:trPr>
                <w:trHeight w:val="980" w:hRule="atLeast"/>
              </w:trPr>
              <w:tc>
                <w:tcPr>
                  <w:tcW w:w="1168" w:type="dxa"/>
                  <w:tcBorders>
                    <w:top w:val="single" w:color="000000" w:sz="4" w:space="0"/>
                    <w:left w:val="single" w:color="000000" w:sz="4" w:space="0"/>
                    <w:bottom w:val="single" w:color="000000" w:sz="4" w:space="0"/>
                    <w:right w:val="single" w:color="000000" w:sz="4" w:space="0"/>
                  </w:tcBorders>
                  <w:vAlign w:val="center"/>
                </w:tcPr>
                <w:p w14:paraId="0A1FDD9E">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756" w:type="dxa"/>
                  <w:tcBorders>
                    <w:top w:val="single" w:color="000000" w:sz="4" w:space="0"/>
                    <w:left w:val="single" w:color="000000" w:sz="4" w:space="0"/>
                    <w:bottom w:val="single" w:color="000000" w:sz="4" w:space="0"/>
                    <w:right w:val="single" w:color="000000" w:sz="4" w:space="0"/>
                  </w:tcBorders>
                  <w:vAlign w:val="center"/>
                </w:tcPr>
                <w:p w14:paraId="5F7523F1">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网络层吞吐量≥10Gbps；应用层吞吐量≥4Gbps；防病毒吞吐量≥1Gbps；IPS吞吐量≥1Gbps；并发连接数≥500万；新建连接数≥23万。</w:t>
                  </w:r>
                </w:p>
              </w:tc>
            </w:tr>
            <w:tr w14:paraId="4E92280B">
              <w:tblPrEx>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vAlign w:val="center"/>
                </w:tcPr>
                <w:p w14:paraId="0B2B906D">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756" w:type="dxa"/>
                  <w:tcBorders>
                    <w:top w:val="single" w:color="000000" w:sz="4" w:space="0"/>
                    <w:left w:val="single" w:color="000000" w:sz="4" w:space="0"/>
                    <w:bottom w:val="single" w:color="000000" w:sz="4" w:space="0"/>
                    <w:right w:val="single" w:color="000000" w:sz="4" w:space="0"/>
                  </w:tcBorders>
                  <w:vAlign w:val="center"/>
                </w:tcPr>
                <w:p w14:paraId="73AF9713">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1）工作模式：产品支持路由模式、透明模式、虚拟网线模式、旁路镜像模式等多种部署方式，满足PDT专网多种网络架构要求。</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2）链路状态监测：产品支持链路连通性检查功能，探测协议至少包括DNS解析、ARP探测、PING和BFD等方式。</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3）路由支持：支持静态路由、策略路由和多播路由协议，并支持BGP、RIP、OSPF等动态路由协议，满足PDT专网组网要求。</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4）访问控制策略：产品支持基于网络区域、网络对象、MAC地址、服务、应用等维度进行访问控制策略设置，满足PDT标准规范对网络防护的相关要求。</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5）病毒防御：产品支持对HTTP、FTP、SMB、HTTPS等协议进行病毒防御。</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6）入侵攻击防御：产品支持基于IMAP、FTP、RDP、VNC、SSH、TELNET、ORACLE、MYSQL、MSSQL等应用协议进行深度检测与防护。</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7）支持对安全策略进行冗余分析，并支持按不同时间段筛选未匹配的策略功能，且可以对其进行禁/启用或者删除操作。</w:t>
                  </w:r>
                </w:p>
                <w:p w14:paraId="0D1D400B">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 xml:space="preserve">8）支持Ipv4和Ipv6路由，包括静态路由、策略路由、OSPF、ISIS、VXLAN等功能。 </w:t>
                  </w:r>
                </w:p>
                <w:p w14:paraId="5681B2E0">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9）支持IPv4/IPv6包过滤策略，策略支持基于源/目的IP，源/目的端口，源/目的域，用户（组），应用/服务类型、生效时间的细化控制方式；并支持在一条策略里面同时配置高级安全业务，包括IPS、防病毒、行为审计、高级URL过滤、URL分类过滤、会话长连接、分片丢包等业务配置。</w:t>
                  </w:r>
                </w:p>
                <w:p w14:paraId="189E6436">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10）支持基于不同安全策略设定会话长连接老化时间。</w:t>
                  </w:r>
                </w:p>
              </w:tc>
            </w:tr>
            <w:bookmarkEnd w:id="36"/>
          </w:tbl>
          <w:p w14:paraId="6485674B">
            <w:pPr>
              <w:pageBreakBefore w:val="0"/>
              <w:numPr>
                <w:ilvl w:val="0"/>
                <w:numId w:val="0"/>
              </w:numPr>
              <w:kinsoku/>
              <w:wordWrap/>
              <w:overflowPunct/>
              <w:autoSpaceDE/>
              <w:autoSpaceDN/>
              <w:bidi w:val="0"/>
              <w:snapToGrid/>
              <w:spacing w:beforeAutospacing="0" w:afterAutospacing="0" w:line="360" w:lineRule="auto"/>
              <w:rPr>
                <w:rFonts w:hint="eastAsia" w:ascii="宋体" w:hAnsi="宋体" w:eastAsia="宋体" w:cs="宋体"/>
                <w:b w:val="0"/>
                <w:bCs w:val="0"/>
                <w:color w:val="auto"/>
                <w:sz w:val="22"/>
                <w:szCs w:val="22"/>
                <w:highlight w:val="none"/>
                <w:lang w:eastAsia="zh-CN"/>
              </w:rPr>
            </w:pPr>
          </w:p>
        </w:tc>
        <w:tc>
          <w:tcPr>
            <w:tcW w:w="1208" w:type="dxa"/>
          </w:tcPr>
          <w:p w14:paraId="541655E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B5ABD2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7EB8877">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0CADBA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BEF64F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2AE85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3" w:hRule="atLeast"/>
        </w:trPr>
        <w:tc>
          <w:tcPr>
            <w:tcW w:w="530" w:type="dxa"/>
            <w:vAlign w:val="center"/>
          </w:tcPr>
          <w:p w14:paraId="35F8653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w:t>
            </w:r>
          </w:p>
        </w:tc>
        <w:tc>
          <w:tcPr>
            <w:tcW w:w="660" w:type="dxa"/>
          </w:tcPr>
          <w:p w14:paraId="790B6AC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60FE7DB">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35B93CC5">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②PDT主机安全加固系统</w:t>
            </w:r>
          </w:p>
          <w:tbl>
            <w:tblPr>
              <w:tblStyle w:val="16"/>
              <w:tblW w:w="7944" w:type="dxa"/>
              <w:tblInd w:w="0" w:type="dxa"/>
              <w:tblLayout w:type="autofit"/>
              <w:tblCellMar>
                <w:top w:w="0" w:type="dxa"/>
                <w:left w:w="108" w:type="dxa"/>
                <w:bottom w:w="0" w:type="dxa"/>
                <w:right w:w="108" w:type="dxa"/>
              </w:tblCellMar>
            </w:tblPr>
            <w:tblGrid>
              <w:gridCol w:w="1208"/>
              <w:gridCol w:w="6736"/>
            </w:tblGrid>
            <w:tr w14:paraId="2CA7D081">
              <w:tblPrEx>
                <w:tblCellMar>
                  <w:top w:w="0" w:type="dxa"/>
                  <w:left w:w="108" w:type="dxa"/>
                  <w:bottom w:w="0" w:type="dxa"/>
                  <w:right w:w="108" w:type="dxa"/>
                </w:tblCellMar>
              </w:tblPrEx>
              <w:trPr>
                <w:trHeight w:val="289" w:hRule="atLeast"/>
                <w:tblHeader/>
              </w:trPr>
              <w:tc>
                <w:tcPr>
                  <w:tcW w:w="1208" w:type="dxa"/>
                  <w:tcBorders>
                    <w:top w:val="single" w:color="000000" w:sz="4" w:space="0"/>
                    <w:left w:val="single" w:color="000000" w:sz="4" w:space="0"/>
                    <w:bottom w:val="single" w:color="000000" w:sz="4" w:space="0"/>
                    <w:right w:val="single" w:color="000000" w:sz="4" w:space="0"/>
                  </w:tcBorders>
                  <w:vAlign w:val="center"/>
                </w:tcPr>
                <w:p w14:paraId="7F89D02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2"/>
                      <w:szCs w:val="22"/>
                      <w:highlight w:val="none"/>
                      <w:lang w:val="en-US" w:eastAsia="zh-CN" w:bidi="ar"/>
                    </w:rPr>
                  </w:pPr>
                  <w:bookmarkStart w:id="37" w:name="_Hlk199345894"/>
                  <w:r>
                    <w:rPr>
                      <w:rFonts w:hint="eastAsia" w:ascii="宋体" w:hAnsi="宋体" w:eastAsia="宋体" w:cs="宋体"/>
                      <w:b/>
                      <w:bCs/>
                      <w:color w:val="auto"/>
                      <w:sz w:val="22"/>
                      <w:szCs w:val="22"/>
                      <w:highlight w:val="none"/>
                      <w:lang w:val="en-US" w:eastAsia="zh-CN" w:bidi="ar"/>
                    </w:rPr>
                    <w:t>类别</w:t>
                  </w:r>
                </w:p>
              </w:tc>
              <w:tc>
                <w:tcPr>
                  <w:tcW w:w="6736" w:type="dxa"/>
                  <w:tcBorders>
                    <w:top w:val="single" w:color="000000" w:sz="4" w:space="0"/>
                    <w:left w:val="single" w:color="000000" w:sz="4" w:space="0"/>
                    <w:bottom w:val="single" w:color="000000" w:sz="4" w:space="0"/>
                    <w:right w:val="single" w:color="000000" w:sz="4" w:space="0"/>
                  </w:tcBorders>
                  <w:vAlign w:val="center"/>
                </w:tcPr>
                <w:p w14:paraId="5C7C844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77C3A389">
              <w:tblPrEx>
                <w:tblCellMar>
                  <w:top w:w="0" w:type="dxa"/>
                  <w:left w:w="108" w:type="dxa"/>
                  <w:bottom w:w="0" w:type="dxa"/>
                  <w:right w:w="108" w:type="dxa"/>
                </w:tblCellMar>
              </w:tblPrEx>
              <w:trPr>
                <w:trHeight w:val="576"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10DA5C13">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736" w:type="dxa"/>
                  <w:tcBorders>
                    <w:top w:val="single" w:color="000000" w:sz="4" w:space="0"/>
                    <w:left w:val="single" w:color="000000" w:sz="4" w:space="0"/>
                    <w:bottom w:val="single" w:color="000000" w:sz="4" w:space="0"/>
                    <w:right w:val="single" w:color="000000" w:sz="4" w:space="0"/>
                  </w:tcBorders>
                  <w:vAlign w:val="center"/>
                </w:tcPr>
                <w:p w14:paraId="335A57D5">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网络接口：≥8个千兆电口，≥4个千兆光口，内存≥32GB，硬盘≥2TB，国产化CPU、国产化操作系统。</w:t>
                  </w:r>
                </w:p>
              </w:tc>
            </w:tr>
            <w:tr w14:paraId="502CBAC0">
              <w:tblPrEx>
                <w:tblCellMar>
                  <w:top w:w="0" w:type="dxa"/>
                  <w:left w:w="108" w:type="dxa"/>
                  <w:bottom w:w="0" w:type="dxa"/>
                  <w:right w:w="108" w:type="dxa"/>
                </w:tblCellMar>
              </w:tblPrEx>
              <w:trPr>
                <w:trHeight w:val="90"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5E88550E">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736" w:type="dxa"/>
                  <w:tcBorders>
                    <w:top w:val="single" w:color="000000" w:sz="4" w:space="0"/>
                    <w:left w:val="single" w:color="000000" w:sz="4" w:space="0"/>
                    <w:bottom w:val="single" w:color="000000" w:sz="4" w:space="0"/>
                    <w:right w:val="single" w:color="000000" w:sz="4" w:space="0"/>
                  </w:tcBorders>
                  <w:vAlign w:val="center"/>
                </w:tcPr>
                <w:p w14:paraId="13744E4D">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可管理服务器≥100，终端≥100个。</w:t>
                  </w:r>
                </w:p>
              </w:tc>
            </w:tr>
            <w:tr w14:paraId="378B3606">
              <w:tblPrEx>
                <w:tblCellMar>
                  <w:top w:w="0" w:type="dxa"/>
                  <w:left w:w="108" w:type="dxa"/>
                  <w:bottom w:w="0" w:type="dxa"/>
                  <w:right w:w="108" w:type="dxa"/>
                </w:tblCellMar>
              </w:tblPrEx>
              <w:trPr>
                <w:trHeight w:val="442"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4458DE85">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736" w:type="dxa"/>
                  <w:tcBorders>
                    <w:top w:val="single" w:color="000000" w:sz="4" w:space="0"/>
                    <w:left w:val="single" w:color="000000" w:sz="4" w:space="0"/>
                    <w:bottom w:val="single" w:color="000000" w:sz="4" w:space="0"/>
                    <w:right w:val="single" w:color="000000" w:sz="4" w:space="0"/>
                  </w:tcBorders>
                  <w:vAlign w:val="center"/>
                </w:tcPr>
                <w:p w14:paraId="2B828F8A">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1）部署环境：单一管理中心可统一管理分别部署在Windows系统PC、国产化系统PC、Windows系统服务器、Linux系统服务器以及国产化系统服务器的客户端软件。</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2）Linux远程保护：支持Linux服务器SSH远程登录保护，可开启SSH远程登录二次认证，以防止黑客利用弱密码脆弱性对服务器的入侵；支持设置验证码验证或自定义密码验证，支持设置登录认证提示、生效时间段和免二次认证白名单。</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3）windows远程保护：支持windows服务器RDP远程登录保护，可开启RDP远程登录二次认证，以防止黑客对服务器的入侵。</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4）勒索防护：提供勒索病毒整体防护体系入口，直观展示最近七天勒索病毒防护效果，包括已处置的勒索病毒数量、已阻止的勒索病毒行为次数、已阻止的未知进程操作次数、已阻止的暴力破解攻击次数。</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5）勒索检测：支持勒索可疑行为检测，对勒索信、命令行、修改文件等多种躲避式投放勒索病毒的高危高频场景进行精准告警和自动拦截。</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6）漏洞防护：支持流行Windows高危漏洞的轻补丁免疫防御，支持Windows补丁批量一键修复，支持对Linux终端扫描系统漏洞，提供漏洞分析详情和修复建议。</w:t>
                  </w:r>
                </w:p>
                <w:p w14:paraId="504FC7B7">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7）支持多引擎杀毒能力：具备基因特征、人工智能、行为检测、云查杀多种引擎，且引擎可自定义配置。</w:t>
                  </w:r>
                </w:p>
                <w:p w14:paraId="6D0593E9">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8）终端运维能力：提供终端远程卸载、重启、关机、隔离能力，具备基线核查、安全加固、漏洞修复、远程协助、广告拦截、安全通告、WLGK、进程管控、违规外联、外设管控、文件分发等功能。</w:t>
                  </w:r>
                </w:p>
              </w:tc>
            </w:tr>
            <w:bookmarkEnd w:id="37"/>
          </w:tbl>
          <w:p w14:paraId="63BF86E6">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color w:val="auto"/>
                <w:sz w:val="22"/>
                <w:szCs w:val="22"/>
                <w:highlight w:val="none"/>
                <w:lang w:eastAsia="zh-CN"/>
              </w:rPr>
            </w:pPr>
          </w:p>
        </w:tc>
        <w:tc>
          <w:tcPr>
            <w:tcW w:w="1208" w:type="dxa"/>
          </w:tcPr>
          <w:p w14:paraId="54ECC3E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71C2107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7D843E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CAC779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A261BF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161F1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06" w:hRule="atLeast"/>
        </w:trPr>
        <w:tc>
          <w:tcPr>
            <w:tcW w:w="530" w:type="dxa"/>
            <w:vAlign w:val="center"/>
          </w:tcPr>
          <w:p w14:paraId="642F7F5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w:t>
            </w:r>
          </w:p>
        </w:tc>
        <w:tc>
          <w:tcPr>
            <w:tcW w:w="660" w:type="dxa"/>
          </w:tcPr>
          <w:p w14:paraId="1786E8C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6E8CF5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312E81D0">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③PDT安全风险探测系统</w:t>
            </w:r>
          </w:p>
          <w:tbl>
            <w:tblPr>
              <w:tblStyle w:val="16"/>
              <w:tblW w:w="7944" w:type="dxa"/>
              <w:tblInd w:w="0" w:type="dxa"/>
              <w:tblLayout w:type="autofit"/>
              <w:tblCellMar>
                <w:top w:w="0" w:type="dxa"/>
                <w:left w:w="108" w:type="dxa"/>
                <w:bottom w:w="0" w:type="dxa"/>
                <w:right w:w="108" w:type="dxa"/>
              </w:tblCellMar>
            </w:tblPr>
            <w:tblGrid>
              <w:gridCol w:w="1208"/>
              <w:gridCol w:w="6736"/>
            </w:tblGrid>
            <w:tr w14:paraId="55EF2606">
              <w:tblPrEx>
                <w:tblCellMar>
                  <w:top w:w="0" w:type="dxa"/>
                  <w:left w:w="108" w:type="dxa"/>
                  <w:bottom w:w="0" w:type="dxa"/>
                  <w:right w:w="108" w:type="dxa"/>
                </w:tblCellMar>
              </w:tblPrEx>
              <w:trPr>
                <w:trHeight w:val="289" w:hRule="atLeast"/>
                <w:tblHeader/>
              </w:trPr>
              <w:tc>
                <w:tcPr>
                  <w:tcW w:w="1208" w:type="dxa"/>
                  <w:tcBorders>
                    <w:top w:val="single" w:color="000000" w:sz="4" w:space="0"/>
                    <w:left w:val="single" w:color="000000" w:sz="4" w:space="0"/>
                    <w:bottom w:val="single" w:color="000000" w:sz="4" w:space="0"/>
                    <w:right w:val="single" w:color="000000" w:sz="4" w:space="0"/>
                  </w:tcBorders>
                  <w:vAlign w:val="center"/>
                </w:tcPr>
                <w:p w14:paraId="611E42EE">
                  <w:pPr>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bCs/>
                      <w:color w:val="auto"/>
                      <w:sz w:val="22"/>
                      <w:szCs w:val="22"/>
                      <w:highlight w:val="none"/>
                      <w:lang w:val="en-US" w:eastAsia="zh-CN" w:bidi="ar"/>
                    </w:rPr>
                  </w:pPr>
                  <w:bookmarkStart w:id="38" w:name="_Hlk199345912"/>
                  <w:r>
                    <w:rPr>
                      <w:rFonts w:hint="eastAsia" w:ascii="宋体" w:hAnsi="宋体" w:eastAsia="宋体" w:cs="宋体"/>
                      <w:b/>
                      <w:bCs/>
                      <w:color w:val="auto"/>
                      <w:sz w:val="22"/>
                      <w:szCs w:val="22"/>
                      <w:highlight w:val="none"/>
                      <w:lang w:val="en-US" w:eastAsia="zh-CN" w:bidi="ar"/>
                    </w:rPr>
                    <w:t>类别</w:t>
                  </w:r>
                </w:p>
              </w:tc>
              <w:tc>
                <w:tcPr>
                  <w:tcW w:w="6736" w:type="dxa"/>
                  <w:tcBorders>
                    <w:top w:val="single" w:color="000000" w:sz="4" w:space="0"/>
                    <w:left w:val="single" w:color="000000" w:sz="4" w:space="0"/>
                    <w:bottom w:val="single" w:color="000000" w:sz="4" w:space="0"/>
                    <w:right w:val="single" w:color="000000" w:sz="4" w:space="0"/>
                  </w:tcBorders>
                  <w:vAlign w:val="center"/>
                </w:tcPr>
                <w:p w14:paraId="2216BF41">
                  <w:pPr>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5848DEB7">
              <w:tblPrEx>
                <w:tblCellMar>
                  <w:top w:w="0" w:type="dxa"/>
                  <w:left w:w="108" w:type="dxa"/>
                  <w:bottom w:w="0" w:type="dxa"/>
                  <w:right w:w="108" w:type="dxa"/>
                </w:tblCellMar>
              </w:tblPrEx>
              <w:trPr>
                <w:trHeight w:val="576"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0827C435">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736" w:type="dxa"/>
                  <w:tcBorders>
                    <w:top w:val="single" w:color="000000" w:sz="4" w:space="0"/>
                    <w:left w:val="single" w:color="000000" w:sz="4" w:space="0"/>
                    <w:bottom w:val="single" w:color="000000" w:sz="4" w:space="0"/>
                    <w:right w:val="single" w:color="000000" w:sz="4" w:space="0"/>
                  </w:tcBorders>
                  <w:vAlign w:val="center"/>
                </w:tcPr>
                <w:p w14:paraId="75D0EB71">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网络接口：≥8千兆电口，≥4个千兆光口，≥2个万兆光口，国产化CPU、国产化操作系统。</w:t>
                  </w:r>
                </w:p>
              </w:tc>
            </w:tr>
            <w:tr w14:paraId="715ACBB5">
              <w:tblPrEx>
                <w:tblCellMar>
                  <w:top w:w="0" w:type="dxa"/>
                  <w:left w:w="108" w:type="dxa"/>
                  <w:bottom w:w="0" w:type="dxa"/>
                  <w:right w:w="108" w:type="dxa"/>
                </w:tblCellMar>
              </w:tblPrEx>
              <w:trPr>
                <w:trHeight w:val="980"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6F46F72E">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736" w:type="dxa"/>
                  <w:tcBorders>
                    <w:top w:val="single" w:color="000000" w:sz="4" w:space="0"/>
                    <w:left w:val="single" w:color="000000" w:sz="4" w:space="0"/>
                    <w:bottom w:val="single" w:color="000000" w:sz="4" w:space="0"/>
                    <w:right w:val="single" w:color="000000" w:sz="4" w:space="0"/>
                  </w:tcBorders>
                  <w:vAlign w:val="center"/>
                </w:tcPr>
                <w:p w14:paraId="05943397">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扫描IP授权数：≥1000；Web漏扫授权URL数：≥200；主机漏扫最大并发IP数：≥450；WEB漏扫最大并发URL数：≥15。</w:t>
                  </w:r>
                </w:p>
              </w:tc>
            </w:tr>
            <w:tr w14:paraId="1CF87627">
              <w:tblPrEx>
                <w:tblCellMar>
                  <w:top w:w="0" w:type="dxa"/>
                  <w:left w:w="108" w:type="dxa"/>
                  <w:bottom w:w="0" w:type="dxa"/>
                  <w:right w:w="108" w:type="dxa"/>
                </w:tblCellMar>
              </w:tblPrEx>
              <w:trPr>
                <w:trHeight w:val="90"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09352F8C">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736" w:type="dxa"/>
                  <w:tcBorders>
                    <w:top w:val="single" w:color="000000" w:sz="4" w:space="0"/>
                    <w:left w:val="single" w:color="000000" w:sz="4" w:space="0"/>
                    <w:bottom w:val="single" w:color="000000" w:sz="4" w:space="0"/>
                    <w:right w:val="single" w:color="000000" w:sz="4" w:space="0"/>
                  </w:tcBorders>
                  <w:vAlign w:val="center"/>
                </w:tcPr>
                <w:p w14:paraId="0A61109B">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1）风险统计：支持全局风险统计功能，通过扇形图、条状图、标签、表格等形式直观展示资产风险分布、漏洞风险等级分布、紧急漏洞、风险资产清单等信息。</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2）风险概览：支持从漏洞视角分类型呈现风险概览和详情信息，支持在线查看展示“漏洞”、“弱口令”和“基线风险”的名称、风险等级、漏洞数、最近发现时间，并可关联漏洞详情。漏洞详情可支持展示漏洞名称、漏洞类型、发现时间、影响资产、漏洞描述、漏洞影响、修复建议、CVE编号、CNNVD编号和举证信息。</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3）任务派发：支持资产发现、系统漏洞扫描、弱口令扫描、WEB漏洞扫描、基线配置核查五种任务类型，其中全面扫描支持系统漏洞扫描、WEB漏洞扫描、弱口令扫描同时执行。</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4）漏洞扫描：系统漏洞扫描支持高级配置功能，可支持存活性探测配置、端口扫描策略配置、UDP扫描启用、低危漏洞扫描、web应用扫描启用等配置功能。</w:t>
                  </w:r>
                </w:p>
                <w:p w14:paraId="1AE277B7">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5）为减轻运维工作量，可基于A 段、B 段创建并下发资产盘点任务，检测任务可发现目标范围内在线的资产，可检测到在线资产的 IP 地址、 MAC 地址、操作系统、资产类型、设备厂商、设备型号、软件版本，并在报告中展示设备开放的高危端口。</w:t>
                  </w:r>
                </w:p>
                <w:p w14:paraId="03D377CB">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6）具备资产管理功能，支持自定义资产特征，特征包含资产访问链接、Web页面特征、操作系统特征、端口特征、资产类型、设备名称、设备厂商等，同时支持资产导出。</w:t>
                  </w:r>
                </w:p>
              </w:tc>
            </w:tr>
            <w:tr w14:paraId="6A8B0E47">
              <w:tblPrEx>
                <w:tblCellMar>
                  <w:top w:w="0" w:type="dxa"/>
                  <w:left w:w="108" w:type="dxa"/>
                  <w:bottom w:w="0" w:type="dxa"/>
                  <w:right w:w="108" w:type="dxa"/>
                </w:tblCellMar>
              </w:tblPrEx>
              <w:trPr>
                <w:trHeight w:val="576"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34B7CFEF">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PDT专用功能</w:t>
                  </w:r>
                </w:p>
              </w:tc>
              <w:tc>
                <w:tcPr>
                  <w:tcW w:w="6736" w:type="dxa"/>
                  <w:tcBorders>
                    <w:top w:val="single" w:color="000000" w:sz="4" w:space="0"/>
                    <w:left w:val="single" w:color="000000" w:sz="4" w:space="0"/>
                    <w:bottom w:val="single" w:color="000000" w:sz="4" w:space="0"/>
                    <w:right w:val="single" w:color="000000" w:sz="4" w:space="0"/>
                  </w:tcBorders>
                  <w:vAlign w:val="center"/>
                </w:tcPr>
                <w:p w14:paraId="29D1CC64">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支持PDT系统漏洞的扫描和检测。</w:t>
                  </w:r>
                </w:p>
              </w:tc>
            </w:tr>
            <w:bookmarkEnd w:id="38"/>
          </w:tbl>
          <w:p w14:paraId="208ED5C4">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3D2AAFB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4F675F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31D0E2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615FE0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27DC687">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7F090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4AEA421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21</w:t>
            </w:r>
          </w:p>
        </w:tc>
        <w:tc>
          <w:tcPr>
            <w:tcW w:w="660" w:type="dxa"/>
          </w:tcPr>
          <w:p w14:paraId="69FBF1C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3CB647A">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1C314FA">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④PDT数据库监控系统</w:t>
            </w:r>
          </w:p>
          <w:tbl>
            <w:tblPr>
              <w:tblStyle w:val="16"/>
              <w:tblW w:w="7944" w:type="dxa"/>
              <w:tblInd w:w="0" w:type="dxa"/>
              <w:tblLayout w:type="autofit"/>
              <w:tblCellMar>
                <w:top w:w="0" w:type="dxa"/>
                <w:left w:w="108" w:type="dxa"/>
                <w:bottom w:w="0" w:type="dxa"/>
                <w:right w:w="108" w:type="dxa"/>
              </w:tblCellMar>
            </w:tblPr>
            <w:tblGrid>
              <w:gridCol w:w="1208"/>
              <w:gridCol w:w="6736"/>
            </w:tblGrid>
            <w:tr w14:paraId="2991D48A">
              <w:tblPrEx>
                <w:tblCellMar>
                  <w:top w:w="0" w:type="dxa"/>
                  <w:left w:w="108" w:type="dxa"/>
                  <w:bottom w:w="0" w:type="dxa"/>
                  <w:right w:w="108" w:type="dxa"/>
                </w:tblCellMar>
              </w:tblPrEx>
              <w:trPr>
                <w:trHeight w:val="289" w:hRule="atLeast"/>
                <w:tblHeader/>
              </w:trPr>
              <w:tc>
                <w:tcPr>
                  <w:tcW w:w="1208" w:type="dxa"/>
                  <w:tcBorders>
                    <w:top w:val="single" w:color="000000" w:sz="4" w:space="0"/>
                    <w:left w:val="single" w:color="000000" w:sz="4" w:space="0"/>
                    <w:bottom w:val="single" w:color="000000" w:sz="4" w:space="0"/>
                    <w:right w:val="single" w:color="000000" w:sz="4" w:space="0"/>
                  </w:tcBorders>
                  <w:vAlign w:val="center"/>
                </w:tcPr>
                <w:p w14:paraId="138422E2">
                  <w:pPr>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z w:val="22"/>
                      <w:szCs w:val="22"/>
                      <w:highlight w:val="none"/>
                      <w:lang w:val="en-US" w:eastAsia="zh-CN" w:bidi="ar"/>
                    </w:rPr>
                  </w:pPr>
                  <w:bookmarkStart w:id="39" w:name="_Hlk199345937"/>
                  <w:r>
                    <w:rPr>
                      <w:rFonts w:hint="eastAsia" w:ascii="宋体" w:hAnsi="宋体" w:eastAsia="宋体" w:cs="宋体"/>
                      <w:b/>
                      <w:bCs/>
                      <w:color w:val="auto"/>
                      <w:sz w:val="22"/>
                      <w:szCs w:val="22"/>
                      <w:highlight w:val="none"/>
                      <w:lang w:val="en-US" w:eastAsia="zh-CN" w:bidi="ar"/>
                    </w:rPr>
                    <w:t>类别</w:t>
                  </w:r>
                </w:p>
              </w:tc>
              <w:tc>
                <w:tcPr>
                  <w:tcW w:w="6736" w:type="dxa"/>
                  <w:tcBorders>
                    <w:top w:val="single" w:color="000000" w:sz="4" w:space="0"/>
                    <w:left w:val="single" w:color="000000" w:sz="4" w:space="0"/>
                    <w:bottom w:val="single" w:color="000000" w:sz="4" w:space="0"/>
                    <w:right w:val="single" w:color="000000" w:sz="4" w:space="0"/>
                  </w:tcBorders>
                  <w:vAlign w:val="center"/>
                </w:tcPr>
                <w:p w14:paraId="2D7792A2">
                  <w:pPr>
                    <w:pageBreakBefore w:val="0"/>
                    <w:widowControl/>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43B108E0">
              <w:tblPrEx>
                <w:tblCellMar>
                  <w:top w:w="0" w:type="dxa"/>
                  <w:left w:w="108" w:type="dxa"/>
                  <w:bottom w:w="0" w:type="dxa"/>
                  <w:right w:w="108" w:type="dxa"/>
                </w:tblCellMar>
              </w:tblPrEx>
              <w:trPr>
                <w:trHeight w:val="576"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7F321262">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736" w:type="dxa"/>
                  <w:tcBorders>
                    <w:top w:val="single" w:color="000000" w:sz="4" w:space="0"/>
                    <w:left w:val="single" w:color="000000" w:sz="4" w:space="0"/>
                    <w:bottom w:val="single" w:color="000000" w:sz="4" w:space="0"/>
                    <w:right w:val="single" w:color="000000" w:sz="4" w:space="0"/>
                  </w:tcBorders>
                  <w:vAlign w:val="center"/>
                </w:tcPr>
                <w:p w14:paraId="404F387B">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网络接口：≥8个千兆电口，≥4个千兆光口，≥1个扩展槽，硬盘≥4T，国产化CPU、国产化操作系统。</w:t>
                  </w:r>
                </w:p>
              </w:tc>
            </w:tr>
            <w:tr w14:paraId="7EC309CE">
              <w:tblPrEx>
                <w:tblCellMar>
                  <w:top w:w="0" w:type="dxa"/>
                  <w:left w:w="108" w:type="dxa"/>
                  <w:bottom w:w="0" w:type="dxa"/>
                  <w:right w:w="108" w:type="dxa"/>
                </w:tblCellMar>
              </w:tblPrEx>
              <w:trPr>
                <w:trHeight w:val="645"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405CCCD2">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736" w:type="dxa"/>
                  <w:tcBorders>
                    <w:top w:val="single" w:color="000000" w:sz="4" w:space="0"/>
                    <w:left w:val="single" w:color="000000" w:sz="4" w:space="0"/>
                    <w:bottom w:val="single" w:color="000000" w:sz="4" w:space="0"/>
                    <w:right w:val="single" w:color="000000" w:sz="4" w:space="0"/>
                  </w:tcBorders>
                  <w:vAlign w:val="center"/>
                </w:tcPr>
                <w:p w14:paraId="1138252D">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最大硬件吞吐量≥2Gbps；最大纯数据库流量≥400Mbps；数据库实例个数不限制；SQL处理性能≥30000条SQL/s；日志检索性能≥400000条/秒。</w:t>
                  </w:r>
                </w:p>
              </w:tc>
            </w:tr>
            <w:tr w14:paraId="32F2EB97">
              <w:tblPrEx>
                <w:tblCellMar>
                  <w:top w:w="0" w:type="dxa"/>
                  <w:left w:w="108" w:type="dxa"/>
                  <w:bottom w:w="0" w:type="dxa"/>
                  <w:right w:w="108" w:type="dxa"/>
                </w:tblCellMar>
              </w:tblPrEx>
              <w:trPr>
                <w:trHeight w:val="625"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4B62F400">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736" w:type="dxa"/>
                  <w:tcBorders>
                    <w:top w:val="single" w:color="000000" w:sz="4" w:space="0"/>
                    <w:left w:val="single" w:color="000000" w:sz="4" w:space="0"/>
                    <w:bottom w:val="single" w:color="000000" w:sz="4" w:space="0"/>
                    <w:right w:val="single" w:color="000000" w:sz="4" w:space="0"/>
                  </w:tcBorders>
                  <w:vAlign w:val="center"/>
                </w:tcPr>
                <w:p w14:paraId="7E5C8AAF">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数据库支持：支持PDT系统业务服务器的主流数据库包括Oracle、SQL-Server、DB2、MySQL、Informix、Sybase、Postgresql、Cache、达梦、人大金仓、MongDB、K-DB、虚谷。支持时间段、源IP、客户端程序、数据库用户、数据库名、操作类型、响应时长等对数据库日志进行精细检索。</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2）会话审计：深度解码数据库网络传输协议，完整记录用户数据库会话细节，包括发生时间、源IP、源端口、源MAC、目的IP、目的端口、数据库用户、数据库类型、操作类型、SQL语句、SQL模板、客户端程序名、响应码、影响行数、返回行数、SQL预计响应时间。</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3）统计功能：支持吞吐量分析，包括SQL语句吞吐量排行、SQL语句吞吐量趋势、SQL操作类型吞吐量排行、SQL操作类型吞吐量趋势、数据库用户吞吐量排行、数据库用户吞吐量趋势、业务主机吞吐量排行、业务主机吞吐量趋势。</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4）查询能力：支持指定源IP、时间日期、客户端程序、业务系统、数据库用户、操作类型等精细日志查询、支持操作类型精细化日志查询、支持风险级别排行统计查询、支持数据库条件的统计查询、支持风险级别查询分析。</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5）审计能力：支持以时间、源IP、客户端程序、业务系统、数据库用户、数据库名、操作类型、表名、返回行数、影响行数、响应时长、响应码、策略、规则、风险级别、SQL模板为条件的数据库风险查询。</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6）支持自动发现敏感数据如身份证号、银行账号等信息，便于进行用户权限控制，支持将扫描到的敏感表信息进行导出。</w:t>
                  </w:r>
                </w:p>
                <w:p w14:paraId="4933A76F">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7）支持安全评分：支持针对单个数据库进行安全状况分析，以分值的形式动态展现数据库当前状态。</w:t>
                  </w:r>
                </w:p>
              </w:tc>
            </w:tr>
            <w:bookmarkEnd w:id="39"/>
          </w:tbl>
          <w:p w14:paraId="5A83B0B3">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3B4809E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C1CE3D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A20916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D2EE1F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0968657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6BDF2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8ADAB7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22</w:t>
            </w:r>
          </w:p>
        </w:tc>
        <w:tc>
          <w:tcPr>
            <w:tcW w:w="660" w:type="dxa"/>
          </w:tcPr>
          <w:p w14:paraId="7DEDE37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A67894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3E8CF15">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⑤PDT日志综合分析系统</w:t>
            </w:r>
          </w:p>
          <w:tbl>
            <w:tblPr>
              <w:tblStyle w:val="16"/>
              <w:tblW w:w="7944" w:type="dxa"/>
              <w:tblInd w:w="0" w:type="dxa"/>
              <w:tblLayout w:type="autofit"/>
              <w:tblCellMar>
                <w:top w:w="0" w:type="dxa"/>
                <w:left w:w="108" w:type="dxa"/>
                <w:bottom w:w="0" w:type="dxa"/>
                <w:right w:w="108" w:type="dxa"/>
              </w:tblCellMar>
            </w:tblPr>
            <w:tblGrid>
              <w:gridCol w:w="1208"/>
              <w:gridCol w:w="6736"/>
            </w:tblGrid>
            <w:tr w14:paraId="688AEE1F">
              <w:tblPrEx>
                <w:tblCellMar>
                  <w:top w:w="0" w:type="dxa"/>
                  <w:left w:w="108" w:type="dxa"/>
                  <w:bottom w:w="0" w:type="dxa"/>
                  <w:right w:w="108" w:type="dxa"/>
                </w:tblCellMar>
              </w:tblPrEx>
              <w:trPr>
                <w:trHeight w:val="289" w:hRule="atLeast"/>
                <w:tblHeader/>
              </w:trPr>
              <w:tc>
                <w:tcPr>
                  <w:tcW w:w="1208" w:type="dxa"/>
                  <w:tcBorders>
                    <w:top w:val="single" w:color="000000" w:sz="4" w:space="0"/>
                    <w:left w:val="single" w:color="000000" w:sz="4" w:space="0"/>
                    <w:bottom w:val="single" w:color="000000" w:sz="4" w:space="0"/>
                    <w:right w:val="single" w:color="000000" w:sz="4" w:space="0"/>
                  </w:tcBorders>
                  <w:vAlign w:val="center"/>
                </w:tcPr>
                <w:p w14:paraId="28E096F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2"/>
                      <w:szCs w:val="22"/>
                      <w:highlight w:val="none"/>
                      <w:lang w:val="en-US" w:eastAsia="zh-CN" w:bidi="ar"/>
                    </w:rPr>
                  </w:pPr>
                  <w:bookmarkStart w:id="40" w:name="_Hlk199345967"/>
                  <w:r>
                    <w:rPr>
                      <w:rFonts w:hint="eastAsia" w:ascii="宋体" w:hAnsi="宋体" w:eastAsia="宋体" w:cs="宋体"/>
                      <w:b/>
                      <w:bCs/>
                      <w:color w:val="auto"/>
                      <w:sz w:val="22"/>
                      <w:szCs w:val="22"/>
                      <w:highlight w:val="none"/>
                      <w:lang w:val="en-US" w:eastAsia="zh-CN" w:bidi="ar"/>
                    </w:rPr>
                    <w:t>类别</w:t>
                  </w:r>
                </w:p>
              </w:tc>
              <w:tc>
                <w:tcPr>
                  <w:tcW w:w="6736" w:type="dxa"/>
                  <w:tcBorders>
                    <w:top w:val="single" w:color="000000" w:sz="4" w:space="0"/>
                    <w:left w:val="single" w:color="000000" w:sz="4" w:space="0"/>
                    <w:bottom w:val="single" w:color="000000" w:sz="4" w:space="0"/>
                    <w:right w:val="single" w:color="000000" w:sz="4" w:space="0"/>
                  </w:tcBorders>
                  <w:vAlign w:val="center"/>
                </w:tcPr>
                <w:p w14:paraId="6961A59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68A6CD87">
              <w:tblPrEx>
                <w:tblCellMar>
                  <w:top w:w="0" w:type="dxa"/>
                  <w:left w:w="108" w:type="dxa"/>
                  <w:bottom w:w="0" w:type="dxa"/>
                  <w:right w:w="108" w:type="dxa"/>
                </w:tblCellMar>
              </w:tblPrEx>
              <w:trPr>
                <w:trHeight w:val="576"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203003EA">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736" w:type="dxa"/>
                  <w:tcBorders>
                    <w:top w:val="single" w:color="000000" w:sz="4" w:space="0"/>
                    <w:left w:val="single" w:color="000000" w:sz="4" w:space="0"/>
                    <w:bottom w:val="single" w:color="000000" w:sz="4" w:space="0"/>
                    <w:right w:val="single" w:color="000000" w:sz="4" w:space="0"/>
                  </w:tcBorders>
                  <w:vAlign w:val="center"/>
                </w:tcPr>
                <w:p w14:paraId="62AA7C4A">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网络接口：≥6个千兆电口，≥4个千兆光口，≥2个万兆光口，硬盘≥128G+4T SATA，国产化CPU、国产化操作系统。</w:t>
                  </w:r>
                </w:p>
              </w:tc>
            </w:tr>
            <w:tr w14:paraId="6CAFD343">
              <w:tblPrEx>
                <w:tblCellMar>
                  <w:top w:w="0" w:type="dxa"/>
                  <w:left w:w="108" w:type="dxa"/>
                  <w:bottom w:w="0" w:type="dxa"/>
                  <w:right w:w="108" w:type="dxa"/>
                </w:tblCellMar>
              </w:tblPrEx>
              <w:trPr>
                <w:trHeight w:val="90"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66EA326E">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736" w:type="dxa"/>
                  <w:tcBorders>
                    <w:top w:val="single" w:color="000000" w:sz="4" w:space="0"/>
                    <w:left w:val="single" w:color="000000" w:sz="4" w:space="0"/>
                    <w:bottom w:val="single" w:color="000000" w:sz="4" w:space="0"/>
                    <w:right w:val="single" w:color="000000" w:sz="4" w:space="0"/>
                  </w:tcBorders>
                  <w:vAlign w:val="center"/>
                </w:tcPr>
                <w:p w14:paraId="237F07BF">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主机审计数量≥100；平均每秒处理日志数（eps）最大性能≥2500。</w:t>
                  </w:r>
                </w:p>
              </w:tc>
            </w:tr>
            <w:tr w14:paraId="259393EA">
              <w:tblPrEx>
                <w:tblCellMar>
                  <w:top w:w="0" w:type="dxa"/>
                  <w:left w:w="108" w:type="dxa"/>
                  <w:bottom w:w="0" w:type="dxa"/>
                  <w:right w:w="108" w:type="dxa"/>
                </w:tblCellMar>
              </w:tblPrEx>
              <w:trPr>
                <w:trHeight w:val="90" w:hRule="atLeast"/>
              </w:trPr>
              <w:tc>
                <w:tcPr>
                  <w:tcW w:w="1208" w:type="dxa"/>
                  <w:tcBorders>
                    <w:top w:val="single" w:color="000000" w:sz="4" w:space="0"/>
                    <w:left w:val="single" w:color="000000" w:sz="4" w:space="0"/>
                    <w:bottom w:val="single" w:color="000000" w:sz="4" w:space="0"/>
                    <w:right w:val="single" w:color="000000" w:sz="4" w:space="0"/>
                  </w:tcBorders>
                  <w:vAlign w:val="center"/>
                </w:tcPr>
                <w:p w14:paraId="0E6A3BCA">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736" w:type="dxa"/>
                  <w:tcBorders>
                    <w:top w:val="single" w:color="000000" w:sz="4" w:space="0"/>
                    <w:left w:val="single" w:color="000000" w:sz="4" w:space="0"/>
                    <w:bottom w:val="single" w:color="000000" w:sz="4" w:space="0"/>
                    <w:right w:val="single" w:color="000000" w:sz="4" w:space="0"/>
                  </w:tcBorders>
                  <w:vAlign w:val="center"/>
                </w:tcPr>
                <w:p w14:paraId="57ADFBC5">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1）日志采集：支持 Deepin(深之度)Linux、Harmony(鸿蒙) OS、Ubuntu Kylin(优麒麟)、UnionTech(统信)等国产化操作系统日志接入。</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2）日志解析：支持通过正则的可视方式进行自定义规则解析，支持对解析结果字段的新增、合并、映射，以满足除内置解析规则之外未被覆盖的日志类型的解析。</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3）日志检索：支持通配符、范围搜索、字段等多种输入方式、搜索框模糊搜索、指定语段进行语法搜索；可根据时间、严重等级等进行组合查询；可根据具体设备、IP地址、特征ID进行搜索；支持可设置定时刷新频率，根据刷新时间显示实时接入日志事件。</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4）日志分析：支持网站攻击、漏洞利用、C&amp;C通信、暴力破解、拒绝服务、主机脆弱性、主机异常、恶意软件、账号异常、权限异常、侦查探测等内置关联分析规则，支持自定义关联分析规则。</w:t>
                  </w:r>
                </w:p>
                <w:p w14:paraId="0BFA3619">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5）支持≥60种审计分析策略，包括并不限于DDoS攻击、Webshell攻击、XSS跨站脚本攻击、欺骗攻击、网络蠕虫、数据库高危操作、切换root用户、系统重启、硬件故障等。</w:t>
                  </w:r>
                </w:p>
              </w:tc>
            </w:tr>
            <w:bookmarkEnd w:id="40"/>
          </w:tbl>
          <w:p w14:paraId="474EDEC0">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3107AC1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758C61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8CFB1E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23D3F5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22FF764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1C2EE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7758A8F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23</w:t>
            </w:r>
          </w:p>
        </w:tc>
        <w:tc>
          <w:tcPr>
            <w:tcW w:w="660" w:type="dxa"/>
          </w:tcPr>
          <w:p w14:paraId="5C9B2EF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21CD2B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1F9ABDFA">
            <w:pPr>
              <w:pStyle w:val="9"/>
              <w:pageBreakBefore w:val="0"/>
              <w:numPr>
                <w:ilvl w:val="4"/>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⑥PDT漏洞攻击识别系统</w:t>
            </w:r>
          </w:p>
          <w:tbl>
            <w:tblPr>
              <w:tblStyle w:val="16"/>
              <w:tblW w:w="7946" w:type="dxa"/>
              <w:tblInd w:w="0" w:type="dxa"/>
              <w:tblLayout w:type="autofit"/>
              <w:tblCellMar>
                <w:top w:w="0" w:type="dxa"/>
                <w:left w:w="108" w:type="dxa"/>
                <w:bottom w:w="0" w:type="dxa"/>
                <w:right w:w="108" w:type="dxa"/>
              </w:tblCellMar>
            </w:tblPr>
            <w:tblGrid>
              <w:gridCol w:w="1221"/>
              <w:gridCol w:w="6725"/>
            </w:tblGrid>
            <w:tr w14:paraId="10010924">
              <w:tblPrEx>
                <w:tblCellMar>
                  <w:top w:w="0" w:type="dxa"/>
                  <w:left w:w="108" w:type="dxa"/>
                  <w:bottom w:w="0" w:type="dxa"/>
                  <w:right w:w="108" w:type="dxa"/>
                </w:tblCellMar>
              </w:tblPrEx>
              <w:trPr>
                <w:trHeight w:val="289" w:hRule="atLeast"/>
                <w:tblHeader/>
              </w:trPr>
              <w:tc>
                <w:tcPr>
                  <w:tcW w:w="1220" w:type="dxa"/>
                  <w:tcBorders>
                    <w:top w:val="single" w:color="000000" w:sz="4" w:space="0"/>
                    <w:left w:val="single" w:color="000000" w:sz="4" w:space="0"/>
                    <w:bottom w:val="single" w:color="000000" w:sz="4" w:space="0"/>
                    <w:right w:val="single" w:color="000000" w:sz="4" w:space="0"/>
                  </w:tcBorders>
                  <w:vAlign w:val="center"/>
                </w:tcPr>
                <w:p w14:paraId="06EB544E">
                  <w:pPr>
                    <w:pageBreakBefore w:val="0"/>
                    <w:widowControl/>
                    <w:kinsoku/>
                    <w:wordWrap/>
                    <w:overflowPunct/>
                    <w:topLinePunct w:val="0"/>
                    <w:autoSpaceDE/>
                    <w:autoSpaceDN/>
                    <w:bidi w:val="0"/>
                    <w:adjustRightInd/>
                    <w:spacing w:line="360" w:lineRule="auto"/>
                    <w:ind w:firstLine="0"/>
                    <w:jc w:val="center"/>
                    <w:textAlignment w:val="auto"/>
                    <w:rPr>
                      <w:rFonts w:hint="eastAsia" w:ascii="宋体" w:hAnsi="宋体" w:eastAsia="宋体" w:cs="宋体"/>
                      <w:b/>
                      <w:bCs/>
                      <w:color w:val="auto"/>
                      <w:sz w:val="22"/>
                      <w:szCs w:val="22"/>
                      <w:highlight w:val="none"/>
                      <w:lang w:val="en-US" w:eastAsia="zh-CN" w:bidi="ar"/>
                    </w:rPr>
                  </w:pPr>
                  <w:bookmarkStart w:id="41" w:name="_Hlk199345985"/>
                  <w:r>
                    <w:rPr>
                      <w:rFonts w:hint="eastAsia" w:ascii="宋体" w:hAnsi="宋体" w:eastAsia="宋体" w:cs="宋体"/>
                      <w:b/>
                      <w:bCs/>
                      <w:color w:val="auto"/>
                      <w:sz w:val="22"/>
                      <w:szCs w:val="22"/>
                      <w:highlight w:val="none"/>
                      <w:lang w:val="en-US" w:eastAsia="zh-CN" w:bidi="ar"/>
                    </w:rPr>
                    <w:t>类别</w:t>
                  </w:r>
                </w:p>
              </w:tc>
              <w:tc>
                <w:tcPr>
                  <w:tcW w:w="6720" w:type="dxa"/>
                  <w:tcBorders>
                    <w:top w:val="single" w:color="000000" w:sz="4" w:space="0"/>
                    <w:left w:val="single" w:color="000000" w:sz="4" w:space="0"/>
                    <w:bottom w:val="single" w:color="000000" w:sz="4" w:space="0"/>
                    <w:right w:val="single" w:color="000000" w:sz="4" w:space="0"/>
                  </w:tcBorders>
                  <w:vAlign w:val="center"/>
                </w:tcPr>
                <w:p w14:paraId="6266B029">
                  <w:pPr>
                    <w:pageBreakBefore w:val="0"/>
                    <w:widowControl/>
                    <w:kinsoku/>
                    <w:wordWrap/>
                    <w:overflowPunct/>
                    <w:topLinePunct w:val="0"/>
                    <w:autoSpaceDE/>
                    <w:autoSpaceDN/>
                    <w:bidi w:val="0"/>
                    <w:adjustRightInd/>
                    <w:spacing w:line="360" w:lineRule="auto"/>
                    <w:ind w:firstLine="0"/>
                    <w:jc w:val="center"/>
                    <w:textAlignment w:val="auto"/>
                    <w:rPr>
                      <w:rFonts w:hint="eastAsia" w:ascii="宋体" w:hAnsi="宋体" w:eastAsia="宋体" w:cs="宋体"/>
                      <w:b/>
                      <w:bCs/>
                      <w:color w:val="auto"/>
                      <w:sz w:val="22"/>
                      <w:szCs w:val="22"/>
                      <w:highlight w:val="none"/>
                      <w:lang w:val="en-US" w:eastAsia="zh-CN" w:bidi="ar"/>
                    </w:rPr>
                  </w:pPr>
                  <w:r>
                    <w:rPr>
                      <w:rFonts w:hint="eastAsia" w:ascii="宋体" w:hAnsi="宋体" w:eastAsia="宋体" w:cs="宋体"/>
                      <w:b/>
                      <w:bCs/>
                      <w:color w:val="auto"/>
                      <w:sz w:val="22"/>
                      <w:szCs w:val="22"/>
                      <w:highlight w:val="none"/>
                      <w:lang w:val="en-US" w:eastAsia="zh-CN" w:bidi="ar"/>
                    </w:rPr>
                    <w:t>描述</w:t>
                  </w:r>
                </w:p>
              </w:tc>
            </w:tr>
            <w:tr w14:paraId="1B2F6282">
              <w:tblPrEx>
                <w:tblCellMar>
                  <w:top w:w="0" w:type="dxa"/>
                  <w:left w:w="108" w:type="dxa"/>
                  <w:bottom w:w="0" w:type="dxa"/>
                  <w:right w:w="108" w:type="dxa"/>
                </w:tblCellMar>
              </w:tblPrEx>
              <w:trPr>
                <w:trHeight w:val="93" w:hRule="atLeast"/>
              </w:trPr>
              <w:tc>
                <w:tcPr>
                  <w:tcW w:w="1220" w:type="dxa"/>
                  <w:tcBorders>
                    <w:top w:val="single" w:color="000000" w:sz="4" w:space="0"/>
                    <w:left w:val="single" w:color="000000" w:sz="4" w:space="0"/>
                    <w:bottom w:val="single" w:color="000000" w:sz="4" w:space="0"/>
                    <w:right w:val="single" w:color="000000" w:sz="4" w:space="0"/>
                  </w:tcBorders>
                  <w:vAlign w:val="center"/>
                </w:tcPr>
                <w:p w14:paraId="32309517">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硬件参数</w:t>
                  </w:r>
                </w:p>
              </w:tc>
              <w:tc>
                <w:tcPr>
                  <w:tcW w:w="6720" w:type="dxa"/>
                  <w:tcBorders>
                    <w:top w:val="single" w:color="000000" w:sz="4" w:space="0"/>
                    <w:left w:val="single" w:color="000000" w:sz="4" w:space="0"/>
                    <w:bottom w:val="single" w:color="000000" w:sz="4" w:space="0"/>
                    <w:right w:val="single" w:color="000000" w:sz="4" w:space="0"/>
                  </w:tcBorders>
                  <w:vAlign w:val="center"/>
                </w:tcPr>
                <w:p w14:paraId="281E8FDA">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网络接口：≥8个千兆电口，≥2个千兆光口，≥2个万兆光口，国产化CPU、国产化操作系统。</w:t>
                  </w:r>
                </w:p>
              </w:tc>
            </w:tr>
            <w:tr w14:paraId="730B27E5">
              <w:tblPrEx>
                <w:tblCellMar>
                  <w:top w:w="0" w:type="dxa"/>
                  <w:left w:w="108" w:type="dxa"/>
                  <w:bottom w:w="0" w:type="dxa"/>
                  <w:right w:w="108" w:type="dxa"/>
                </w:tblCellMar>
              </w:tblPrEx>
              <w:trPr>
                <w:trHeight w:val="164" w:hRule="atLeast"/>
              </w:trPr>
              <w:tc>
                <w:tcPr>
                  <w:tcW w:w="1220" w:type="dxa"/>
                  <w:tcBorders>
                    <w:top w:val="single" w:color="000000" w:sz="4" w:space="0"/>
                    <w:left w:val="single" w:color="000000" w:sz="4" w:space="0"/>
                    <w:bottom w:val="single" w:color="000000" w:sz="4" w:space="0"/>
                    <w:right w:val="single" w:color="000000" w:sz="4" w:space="0"/>
                  </w:tcBorders>
                  <w:vAlign w:val="center"/>
                </w:tcPr>
                <w:p w14:paraId="4093FCAD">
                  <w:pPr>
                    <w:pageBreakBefore w:val="0"/>
                    <w:widowControl/>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性能参数</w:t>
                  </w:r>
                </w:p>
              </w:tc>
              <w:tc>
                <w:tcPr>
                  <w:tcW w:w="6720" w:type="dxa"/>
                  <w:tcBorders>
                    <w:top w:val="single" w:color="000000" w:sz="4" w:space="0"/>
                    <w:left w:val="single" w:color="000000" w:sz="4" w:space="0"/>
                    <w:bottom w:val="single" w:color="000000" w:sz="4" w:space="0"/>
                    <w:right w:val="single" w:color="000000" w:sz="4" w:space="0"/>
                  </w:tcBorders>
                  <w:vAlign w:val="center"/>
                </w:tcPr>
                <w:p w14:paraId="7B590FE0">
                  <w:pPr>
                    <w:pageBreakBefore w:val="0"/>
                    <w:widowControl/>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网络层吞吐量≥10G；应用层吞吐量（IPS）≥1G。</w:t>
                  </w:r>
                </w:p>
              </w:tc>
            </w:tr>
            <w:tr w14:paraId="71ADDA01">
              <w:tblPrEx>
                <w:tblCellMar>
                  <w:top w:w="0" w:type="dxa"/>
                  <w:left w:w="108" w:type="dxa"/>
                  <w:bottom w:w="0" w:type="dxa"/>
                  <w:right w:w="108" w:type="dxa"/>
                </w:tblCellMar>
              </w:tblPrEx>
              <w:trPr>
                <w:trHeight w:val="668" w:hRule="atLeast"/>
              </w:trPr>
              <w:tc>
                <w:tcPr>
                  <w:tcW w:w="1220" w:type="dxa"/>
                  <w:tcBorders>
                    <w:top w:val="single" w:color="000000" w:sz="4" w:space="0"/>
                    <w:left w:val="single" w:color="000000" w:sz="4" w:space="0"/>
                    <w:bottom w:val="single" w:color="000000" w:sz="4" w:space="0"/>
                    <w:right w:val="single" w:color="000000" w:sz="4" w:space="0"/>
                  </w:tcBorders>
                  <w:vAlign w:val="center"/>
                </w:tcPr>
                <w:p w14:paraId="4913D165">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功能要求</w:t>
                  </w:r>
                </w:p>
              </w:tc>
              <w:tc>
                <w:tcPr>
                  <w:tcW w:w="6720" w:type="dxa"/>
                  <w:tcBorders>
                    <w:top w:val="single" w:color="000000" w:sz="4" w:space="0"/>
                    <w:left w:val="single" w:color="000000" w:sz="4" w:space="0"/>
                    <w:bottom w:val="single" w:color="000000" w:sz="4" w:space="0"/>
                    <w:right w:val="single" w:color="000000" w:sz="4" w:space="0"/>
                  </w:tcBorders>
                  <w:vAlign w:val="center"/>
                </w:tcPr>
                <w:p w14:paraId="6306D29F">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1）部署模式：通过镜像流量方式对PDT专网内网络攻击流量进行检测与告警。</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2）内容安全检测：支持URL过滤，URL过滤支持GET，POST请求过滤和HTTPS网站过滤。</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3）入侵检测：设备具备独立的入侵防护漏洞规则特征库；支持对服务器和客户端的漏洞攻击防护，支持XSS攻击、SQL注入等WEB攻击行为进行有效防护。支持对常见应用服务（FTP、SSH、 RDP、Rlogin、SMB、Telnet、Weblogic、VNC）和数据库软件（MySQL、Oracle、MSSQL）的口令暴力破解防护功能；支持间谍软件、后门、蠕虫等恶意软件防护。</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4）僵尸主机：设备具备独立的热门威胁库，支持木马、勒索软件、蠕虫、挖矿病毒等种类。支持木马远控类、恶意链接类、移动安全类、异常流量类僵尸网络行为的检测。</w:t>
                  </w:r>
                  <w:r>
                    <w:rPr>
                      <w:rFonts w:hint="eastAsia" w:ascii="宋体" w:hAnsi="宋体" w:eastAsia="宋体" w:cs="宋体"/>
                      <w:color w:val="auto"/>
                      <w:sz w:val="22"/>
                      <w:szCs w:val="22"/>
                      <w:highlight w:val="none"/>
                      <w:lang w:val="en-US" w:eastAsia="zh-CN" w:bidi="ar"/>
                    </w:rPr>
                    <w:br w:type="textWrapping"/>
                  </w:r>
                  <w:r>
                    <w:rPr>
                      <w:rFonts w:hint="eastAsia" w:ascii="宋体" w:hAnsi="宋体" w:eastAsia="宋体" w:cs="宋体"/>
                      <w:color w:val="auto"/>
                      <w:sz w:val="22"/>
                      <w:szCs w:val="22"/>
                      <w:highlight w:val="none"/>
                      <w:lang w:val="en-US" w:eastAsia="zh-CN" w:bidi="ar"/>
                    </w:rPr>
                    <w:t>5）安全可视化：支持包含对PDT重要敏感数据业务的识别。</w:t>
                  </w:r>
                </w:p>
                <w:p w14:paraId="4498CC68">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6）入侵检测日志至少包含时间、攻击ID、攻击名称、报文入接口、源IP、目的IP、源端口、目的端口、基础协议、应用协议、动作、攻击级别、详情等元素，支持根据攻击ID、攻击级别、基础协议、源IP、目的IP、动作类型、源端口、目的端口、接口、时间等元素进行筛选查询。</w:t>
                  </w:r>
                </w:p>
                <w:p w14:paraId="187CF054">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7）内置丰富的IPS特征库，可针对 SOL 注入、蠕虫、木马后门、扫描探测暴力破解、网络爬虫、篡改攻击、漏洞利用等恶意攻击进行检测和阻断，特征规则数量不少于9000条。</w:t>
                  </w:r>
                </w:p>
                <w:p w14:paraId="1EA39FE4">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8）支持基于DNS Request/Reply/每源IP/状态/每域名来实现对于DNS服务器的DDoS防护支持；DDoS ZW防护功能，能够基于报文长度、报文ID、TTI值、源/目的IP、端口号、序列号统计特征建立ZW防护模型，通过将流量ZW与模型对比发现网络异常。</w:t>
                  </w:r>
                </w:p>
              </w:tc>
            </w:tr>
            <w:tr w14:paraId="4B68D31D">
              <w:tblPrEx>
                <w:tblCellMar>
                  <w:top w:w="0" w:type="dxa"/>
                  <w:left w:w="108" w:type="dxa"/>
                  <w:bottom w:w="0" w:type="dxa"/>
                  <w:right w:w="108" w:type="dxa"/>
                </w:tblCellMar>
              </w:tblPrEx>
              <w:trPr>
                <w:trHeight w:val="90" w:hRule="atLeast"/>
              </w:trPr>
              <w:tc>
                <w:tcPr>
                  <w:tcW w:w="1220" w:type="dxa"/>
                  <w:tcBorders>
                    <w:top w:val="single" w:color="000000" w:sz="4" w:space="0"/>
                    <w:left w:val="single" w:color="000000" w:sz="4" w:space="0"/>
                    <w:bottom w:val="single" w:color="000000" w:sz="4" w:space="0"/>
                    <w:right w:val="single" w:color="000000" w:sz="4" w:space="0"/>
                  </w:tcBorders>
                  <w:vAlign w:val="center"/>
                </w:tcPr>
                <w:p w14:paraId="613FF615">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PDT专用功能</w:t>
                  </w:r>
                </w:p>
              </w:tc>
              <w:tc>
                <w:tcPr>
                  <w:tcW w:w="6720" w:type="dxa"/>
                  <w:tcBorders>
                    <w:top w:val="single" w:color="000000" w:sz="4" w:space="0"/>
                    <w:left w:val="single" w:color="000000" w:sz="4" w:space="0"/>
                    <w:bottom w:val="single" w:color="000000" w:sz="4" w:space="0"/>
                    <w:right w:val="single" w:color="000000" w:sz="4" w:space="0"/>
                  </w:tcBorders>
                  <w:vAlign w:val="center"/>
                </w:tcPr>
                <w:p w14:paraId="5FAD3C65">
                  <w:pPr>
                    <w:pageBreakBefore w:val="0"/>
                    <w:widowControl/>
                    <w:kinsoku/>
                    <w:wordWrap/>
                    <w:overflowPunct/>
                    <w:topLinePunct w:val="0"/>
                    <w:autoSpaceDE/>
                    <w:autoSpaceDN/>
                    <w:bidi w:val="0"/>
                    <w:adjustRightInd/>
                    <w:spacing w:line="360" w:lineRule="auto"/>
                    <w:ind w:firstLine="0"/>
                    <w:textAlignment w:val="auto"/>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支持识别PDT专网中常见威胁风险。</w:t>
                  </w:r>
                </w:p>
              </w:tc>
            </w:tr>
            <w:bookmarkEnd w:id="41"/>
          </w:tbl>
          <w:p w14:paraId="0ADEFF27">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3425057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E6AE8D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A90A2C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50916D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532B2A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358E8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0807B6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w:t>
            </w:r>
          </w:p>
        </w:tc>
        <w:tc>
          <w:tcPr>
            <w:tcW w:w="660" w:type="dxa"/>
          </w:tcPr>
          <w:p w14:paraId="36C52877">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195C3AE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1C303E66">
            <w:pPr>
              <w:pStyle w:val="3"/>
              <w:pageBreakBefore w:val="0"/>
              <w:numPr>
                <w:ilvl w:val="1"/>
                <w:numId w:val="0"/>
              </w:numPr>
              <w:kinsoku/>
              <w:wordWrap/>
              <w:overflowPunct/>
              <w:topLinePunct w:val="0"/>
              <w:autoSpaceDE/>
              <w:autoSpaceDN/>
              <w:bidi w:val="0"/>
              <w:adjustRightInd/>
              <w:snapToGrid/>
              <w:spacing w:before="0" w:beforeAutospacing="0" w:afterAutospacing="0" w:line="360" w:lineRule="auto"/>
              <w:ind w:left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lang w:val="en-US" w:eastAsia="zh-CN"/>
              </w:rPr>
              <w:t>三</w:t>
            </w:r>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rPr>
              <w:t>PDT</w:t>
            </w:r>
            <w:r>
              <w:rPr>
                <w:rFonts w:hint="eastAsia" w:ascii="宋体" w:hAnsi="宋体" w:eastAsia="宋体" w:cs="宋体"/>
                <w:b/>
                <w:bCs w:val="0"/>
                <w:sz w:val="22"/>
                <w:szCs w:val="22"/>
                <w:highlight w:val="none"/>
                <w:lang w:eastAsia="zh-Hans"/>
              </w:rPr>
              <w:t>无线</w:t>
            </w:r>
            <w:r>
              <w:rPr>
                <w:rFonts w:hint="eastAsia" w:ascii="宋体" w:hAnsi="宋体" w:eastAsia="宋体" w:cs="宋体"/>
                <w:b/>
                <w:bCs w:val="0"/>
                <w:sz w:val="22"/>
                <w:szCs w:val="22"/>
                <w:highlight w:val="none"/>
              </w:rPr>
              <w:t>网络覆盖需求</w:t>
            </w:r>
          </w:p>
          <w:p w14:paraId="5D4646F0">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本项目建设需实现中山全市区域全覆盖，并重点保障重点区域、重要场所以及主要道路的覆盖需求。</w:t>
            </w:r>
          </w:p>
          <w:p w14:paraId="693A310D">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覆盖指标如下：</w:t>
            </w:r>
          </w:p>
          <w:tbl>
            <w:tblPr>
              <w:tblStyle w:val="17"/>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32"/>
              <w:gridCol w:w="3363"/>
              <w:gridCol w:w="3938"/>
            </w:tblGrid>
            <w:tr w14:paraId="2576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632" w:type="dxa"/>
                  <w:shd w:val="clear" w:color="auto" w:fill="auto"/>
                  <w:vAlign w:val="center"/>
                </w:tcPr>
                <w:p w14:paraId="3602FEA5">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序号</w:t>
                  </w:r>
                </w:p>
              </w:tc>
              <w:tc>
                <w:tcPr>
                  <w:tcW w:w="3363" w:type="dxa"/>
                  <w:shd w:val="clear" w:color="auto" w:fill="auto"/>
                  <w:vAlign w:val="center"/>
                </w:tcPr>
                <w:p w14:paraId="71CC30CC">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覆盖区域</w:t>
                  </w:r>
                </w:p>
              </w:tc>
              <w:tc>
                <w:tcPr>
                  <w:tcW w:w="3938" w:type="dxa"/>
                  <w:shd w:val="clear" w:color="auto" w:fill="auto"/>
                  <w:vAlign w:val="center"/>
                </w:tcPr>
                <w:p w14:paraId="21ACC62C">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覆盖目标及场强要求</w:t>
                  </w:r>
                </w:p>
              </w:tc>
            </w:tr>
            <w:tr w14:paraId="40CB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32" w:type="dxa"/>
                  <w:shd w:val="clear" w:color="auto" w:fill="auto"/>
                  <w:vAlign w:val="center"/>
                </w:tcPr>
                <w:p w14:paraId="5D9B2404">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w:t>
                  </w:r>
                </w:p>
              </w:tc>
              <w:tc>
                <w:tcPr>
                  <w:tcW w:w="3363" w:type="dxa"/>
                  <w:shd w:val="clear" w:color="auto" w:fill="auto"/>
                  <w:vAlign w:val="center"/>
                </w:tcPr>
                <w:p w14:paraId="29272771">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中心城区（主要道路）</w:t>
                  </w:r>
                </w:p>
              </w:tc>
              <w:tc>
                <w:tcPr>
                  <w:tcW w:w="3938" w:type="dxa"/>
                  <w:shd w:val="clear" w:color="auto" w:fill="auto"/>
                  <w:vAlign w:val="center"/>
                </w:tcPr>
                <w:p w14:paraId="099C33F2">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bidi="ar"/>
                    </w:rPr>
                    <w:t>达到-85dBm以上的路面覆盖率为95%</w:t>
                  </w:r>
                  <w:r>
                    <w:rPr>
                      <w:rFonts w:hint="eastAsia" w:ascii="宋体" w:hAnsi="宋体" w:eastAsia="宋体" w:cs="宋体"/>
                      <w:color w:val="auto"/>
                      <w:sz w:val="22"/>
                      <w:szCs w:val="22"/>
                      <w:highlight w:val="none"/>
                      <w:lang w:eastAsia="zh-CN" w:bidi="ar"/>
                    </w:rPr>
                    <w:t>。</w:t>
                  </w:r>
                </w:p>
              </w:tc>
            </w:tr>
            <w:tr w14:paraId="1DE6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32" w:type="dxa"/>
                  <w:shd w:val="clear" w:color="auto" w:fill="auto"/>
                  <w:vAlign w:val="center"/>
                </w:tcPr>
                <w:p w14:paraId="16109701">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w:t>
                  </w:r>
                </w:p>
              </w:tc>
              <w:tc>
                <w:tcPr>
                  <w:tcW w:w="3363" w:type="dxa"/>
                  <w:shd w:val="clear" w:color="auto" w:fill="auto"/>
                  <w:vAlign w:val="center"/>
                </w:tcPr>
                <w:p w14:paraId="5D541F81">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镇区（主要道路）</w:t>
                  </w:r>
                </w:p>
              </w:tc>
              <w:tc>
                <w:tcPr>
                  <w:tcW w:w="3938" w:type="dxa"/>
                  <w:shd w:val="clear" w:color="auto" w:fill="auto"/>
                  <w:vAlign w:val="center"/>
                </w:tcPr>
                <w:p w14:paraId="21DBA27E">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bidi="ar"/>
                    </w:rPr>
                    <w:t>达到-90dBm以上的路面覆盖率为95%</w:t>
                  </w:r>
                  <w:r>
                    <w:rPr>
                      <w:rFonts w:hint="eastAsia" w:ascii="宋体" w:hAnsi="宋体" w:eastAsia="宋体" w:cs="宋体"/>
                      <w:color w:val="auto"/>
                      <w:sz w:val="22"/>
                      <w:szCs w:val="22"/>
                      <w:highlight w:val="none"/>
                      <w:lang w:eastAsia="zh-CN" w:bidi="ar"/>
                    </w:rPr>
                    <w:t>。</w:t>
                  </w:r>
                </w:p>
              </w:tc>
            </w:tr>
            <w:tr w14:paraId="6EB3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32" w:type="dxa"/>
                  <w:shd w:val="clear" w:color="auto" w:fill="auto"/>
                  <w:vAlign w:val="center"/>
                </w:tcPr>
                <w:p w14:paraId="56E4A5E0">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w:t>
                  </w:r>
                </w:p>
              </w:tc>
              <w:tc>
                <w:tcPr>
                  <w:tcW w:w="3363" w:type="dxa"/>
                  <w:shd w:val="clear" w:color="auto" w:fill="auto"/>
                  <w:vAlign w:val="center"/>
                </w:tcPr>
                <w:p w14:paraId="657A00DD">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高速、国道沿线、城市主要干道等区域</w:t>
                  </w:r>
                </w:p>
              </w:tc>
              <w:tc>
                <w:tcPr>
                  <w:tcW w:w="3938" w:type="dxa"/>
                  <w:shd w:val="clear" w:color="auto" w:fill="auto"/>
                  <w:vAlign w:val="center"/>
                </w:tcPr>
                <w:p w14:paraId="789ECBA3">
                  <w:pPr>
                    <w:pageBreakBefore w:val="0"/>
                    <w:widowControl/>
                    <w:kinsoku/>
                    <w:wordWrap/>
                    <w:overflowPunct/>
                    <w:topLinePunct w:val="0"/>
                    <w:autoSpaceDE/>
                    <w:autoSpaceDN/>
                    <w:bidi w:val="0"/>
                    <w:adjustRightInd/>
                    <w:snapToGrid/>
                    <w:spacing w:beforeAutospacing="0" w:afterAutospacing="0" w:line="360" w:lineRule="auto"/>
                    <w:ind w:firstLine="0"/>
                    <w:textAlignment w:val="auto"/>
                    <w:rPr>
                      <w:rFonts w:hint="eastAsia" w:ascii="宋体" w:hAnsi="宋体" w:eastAsia="宋体" w:cs="宋体"/>
                      <w:color w:val="auto"/>
                      <w:sz w:val="22"/>
                      <w:szCs w:val="22"/>
                      <w:highlight w:val="none"/>
                      <w:lang w:eastAsia="zh-CN" w:bidi="ar"/>
                    </w:rPr>
                  </w:pPr>
                  <w:r>
                    <w:rPr>
                      <w:rFonts w:hint="eastAsia" w:ascii="宋体" w:hAnsi="宋体" w:eastAsia="宋体" w:cs="宋体"/>
                      <w:color w:val="auto"/>
                      <w:sz w:val="22"/>
                      <w:szCs w:val="22"/>
                      <w:highlight w:val="none"/>
                      <w:lang w:bidi="ar"/>
                    </w:rPr>
                    <w:t>达到-90dBm以上的路面覆盖率为95%</w:t>
                  </w:r>
                  <w:r>
                    <w:rPr>
                      <w:rFonts w:hint="eastAsia" w:ascii="宋体" w:hAnsi="宋体" w:eastAsia="宋体" w:cs="宋体"/>
                      <w:color w:val="auto"/>
                      <w:sz w:val="22"/>
                      <w:szCs w:val="22"/>
                      <w:highlight w:val="none"/>
                      <w:lang w:eastAsia="zh-CN" w:bidi="ar"/>
                    </w:rPr>
                    <w:t>。</w:t>
                  </w:r>
                </w:p>
              </w:tc>
            </w:tr>
          </w:tbl>
          <w:p w14:paraId="62C8E7D4">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color w:val="auto"/>
                <w:sz w:val="22"/>
                <w:szCs w:val="22"/>
                <w:highlight w:val="none"/>
              </w:rPr>
              <w:t>根据室内区域覆盖调研需求及后续补充覆盖需求统计，PDT无线信号场强电平值低于</w:t>
            </w:r>
            <w:r>
              <w:rPr>
                <w:rFonts w:hint="eastAsia" w:ascii="宋体" w:hAnsi="宋体" w:eastAsia="宋体" w:cs="宋体"/>
                <w:color w:val="auto"/>
                <w:sz w:val="22"/>
                <w:szCs w:val="22"/>
                <w:highlight w:val="none"/>
                <w:lang w:bidi="ar"/>
              </w:rPr>
              <w:t>-90dBm</w:t>
            </w:r>
            <w:r>
              <w:rPr>
                <w:rFonts w:hint="eastAsia" w:ascii="宋体" w:hAnsi="宋体" w:eastAsia="宋体" w:cs="宋体"/>
                <w:color w:val="auto"/>
                <w:sz w:val="22"/>
                <w:szCs w:val="22"/>
                <w:highlight w:val="none"/>
              </w:rPr>
              <w:t>需要进行室内分</w:t>
            </w:r>
            <w:r>
              <w:rPr>
                <w:rFonts w:hint="eastAsia" w:ascii="宋体" w:hAnsi="宋体" w:eastAsia="宋体" w:cs="宋体"/>
                <w:sz w:val="22"/>
                <w:szCs w:val="22"/>
                <w:highlight w:val="none"/>
              </w:rPr>
              <w:t>布系统建设。</w:t>
            </w:r>
          </w:p>
          <w:p w14:paraId="6016F54B">
            <w:pPr>
              <w:pStyle w:val="4"/>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val="en-US" w:eastAsia="zh-CN"/>
              </w:rPr>
            </w:pPr>
            <w:bookmarkStart w:id="42" w:name="_Toc15916"/>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US"/>
              </w:rPr>
              <w:t>基站配套建设</w:t>
            </w:r>
            <w:bookmarkEnd w:id="42"/>
            <w:r>
              <w:rPr>
                <w:rFonts w:hint="eastAsia" w:ascii="宋体" w:hAnsi="宋体" w:eastAsia="宋体" w:cs="宋体"/>
                <w:sz w:val="22"/>
                <w:szCs w:val="22"/>
                <w:highlight w:val="none"/>
                <w:lang w:val="en-US" w:eastAsia="zh-CN"/>
              </w:rPr>
              <w:t>要求</w:t>
            </w:r>
          </w:p>
          <w:p w14:paraId="654518F4">
            <w:pPr>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color w:val="000000"/>
                <w:sz w:val="22"/>
                <w:szCs w:val="22"/>
                <w:highlight w:val="none"/>
              </w:rPr>
              <w:t>本项目</w:t>
            </w:r>
            <w:r>
              <w:rPr>
                <w:rFonts w:hint="eastAsia" w:ascii="宋体" w:hAnsi="宋体" w:eastAsia="宋体" w:cs="宋体"/>
                <w:color w:val="000000"/>
                <w:sz w:val="22"/>
                <w:szCs w:val="22"/>
                <w:highlight w:val="none"/>
                <w:lang w:eastAsia="zh-CN"/>
              </w:rPr>
              <w:t>各</w:t>
            </w:r>
            <w:r>
              <w:rPr>
                <w:rFonts w:hint="eastAsia" w:ascii="宋体" w:hAnsi="宋体" w:eastAsia="宋体" w:cs="宋体"/>
                <w:color w:val="000000"/>
                <w:sz w:val="22"/>
                <w:szCs w:val="22"/>
                <w:highlight w:val="none"/>
              </w:rPr>
              <w:t>站点采用一体化机柜建设，共需要建设52</w:t>
            </w:r>
            <w:r>
              <w:rPr>
                <w:rFonts w:hint="eastAsia" w:ascii="宋体" w:hAnsi="宋体" w:eastAsia="宋体" w:cs="宋体"/>
                <w:color w:val="000000"/>
                <w:sz w:val="22"/>
                <w:szCs w:val="22"/>
                <w:highlight w:val="none"/>
                <w:lang w:val="en-US" w:eastAsia="zh-CN"/>
              </w:rPr>
              <w:t>套350兆PDT</w:t>
            </w:r>
            <w:r>
              <w:rPr>
                <w:rFonts w:hint="eastAsia" w:ascii="宋体" w:hAnsi="宋体" w:eastAsia="宋体" w:cs="宋体"/>
                <w:color w:val="000000"/>
                <w:sz w:val="22"/>
                <w:szCs w:val="22"/>
                <w:highlight w:val="none"/>
              </w:rPr>
              <w:t>基站</w:t>
            </w:r>
            <w:r>
              <w:rPr>
                <w:rFonts w:hint="eastAsia" w:ascii="宋体" w:hAnsi="宋体" w:eastAsia="宋体" w:cs="宋体"/>
                <w:sz w:val="22"/>
                <w:szCs w:val="22"/>
                <w:highlight w:val="none"/>
              </w:rPr>
              <w:t>（其中4载波PDT室内</w:t>
            </w:r>
            <w:r>
              <w:rPr>
                <w:rFonts w:hint="eastAsia" w:ascii="宋体" w:hAnsi="宋体" w:eastAsia="宋体" w:cs="宋体"/>
                <w:sz w:val="22"/>
                <w:szCs w:val="22"/>
                <w:highlight w:val="none"/>
                <w:lang w:val="en-US" w:eastAsia="zh-CN"/>
              </w:rPr>
              <w:t>型</w:t>
            </w:r>
            <w:r>
              <w:rPr>
                <w:rFonts w:hint="eastAsia" w:ascii="宋体" w:hAnsi="宋体" w:eastAsia="宋体" w:cs="宋体"/>
                <w:sz w:val="22"/>
                <w:szCs w:val="22"/>
                <w:highlight w:val="none"/>
              </w:rPr>
              <w:t>室</w:t>
            </w:r>
            <w:r>
              <w:rPr>
                <w:rFonts w:hint="eastAsia" w:ascii="宋体" w:hAnsi="宋体" w:eastAsia="宋体" w:cs="宋体"/>
                <w:sz w:val="22"/>
                <w:szCs w:val="22"/>
                <w:highlight w:val="none"/>
                <w:lang w:eastAsia="zh-CN"/>
              </w:rPr>
              <w:t>外</w:t>
            </w:r>
            <w:r>
              <w:rPr>
                <w:rFonts w:hint="eastAsia" w:ascii="宋体" w:hAnsi="宋体" w:eastAsia="宋体" w:cs="宋体"/>
                <w:sz w:val="22"/>
                <w:szCs w:val="22"/>
                <w:highlight w:val="none"/>
              </w:rPr>
              <w:t>型基站</w:t>
            </w:r>
            <w:r>
              <w:rPr>
                <w:rFonts w:hint="eastAsia" w:ascii="宋体" w:hAnsi="宋体" w:eastAsia="宋体" w:cs="宋体"/>
                <w:sz w:val="22"/>
                <w:szCs w:val="22"/>
                <w:highlight w:val="none"/>
                <w:lang w:val="en-US" w:eastAsia="zh-CN"/>
              </w:rPr>
              <w:t>共48</w:t>
            </w:r>
            <w:r>
              <w:rPr>
                <w:rFonts w:hint="eastAsia" w:ascii="宋体" w:hAnsi="宋体" w:eastAsia="宋体" w:cs="宋体"/>
                <w:sz w:val="22"/>
                <w:szCs w:val="22"/>
                <w:highlight w:val="none"/>
              </w:rPr>
              <w:t>套、6载波PDT基站3套、12载波PDT基站1套）</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eastAsia="zh-CN"/>
              </w:rPr>
              <w:t>其中，</w:t>
            </w:r>
            <w:r>
              <w:rPr>
                <w:rFonts w:hint="eastAsia" w:ascii="宋体" w:hAnsi="宋体" w:eastAsia="宋体" w:cs="宋体"/>
                <w:sz w:val="22"/>
                <w:szCs w:val="22"/>
                <w:highlight w:val="none"/>
              </w:rPr>
              <w:t>新增9个基站的室外一体化机柜配套采用</w:t>
            </w:r>
            <w:r>
              <w:rPr>
                <w:rFonts w:hint="eastAsia" w:ascii="宋体" w:hAnsi="宋体" w:eastAsia="宋体" w:cs="宋体"/>
                <w:color w:val="000000"/>
                <w:sz w:val="22"/>
                <w:szCs w:val="22"/>
                <w:highlight w:val="none"/>
                <w:lang w:bidi="ar"/>
              </w:rPr>
              <w:t>2.4KWAUPS主机安装在机柜内部，16个站点利旧公安现有自建机房更换UPS设备为3KWAUPS主机，其余站</w:t>
            </w:r>
            <w:r>
              <w:rPr>
                <w:rFonts w:hint="eastAsia" w:ascii="宋体" w:hAnsi="宋体" w:eastAsia="宋体" w:cs="宋体"/>
                <w:color w:val="000000"/>
                <w:sz w:val="22"/>
                <w:szCs w:val="22"/>
                <w:highlight w:val="none"/>
                <w:lang w:eastAsia="zh-CN" w:bidi="ar"/>
              </w:rPr>
              <w:t>点</w:t>
            </w:r>
            <w:r>
              <w:rPr>
                <w:rFonts w:hint="eastAsia" w:ascii="宋体" w:hAnsi="宋体" w:eastAsia="宋体" w:cs="宋体"/>
                <w:color w:val="000000"/>
                <w:sz w:val="22"/>
                <w:szCs w:val="22"/>
                <w:highlight w:val="none"/>
                <w:lang w:bidi="ar"/>
              </w:rPr>
              <w:t>利旧现有机房UPS设备。</w:t>
            </w:r>
          </w:p>
          <w:p w14:paraId="0A1ABE07">
            <w:pPr>
              <w:pStyle w:val="4"/>
              <w:pageBreakBefore w:val="0"/>
              <w:widowControl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基站设备</w:t>
            </w:r>
            <w:r>
              <w:rPr>
                <w:rFonts w:hint="eastAsia" w:ascii="宋体" w:hAnsi="宋体" w:eastAsia="宋体" w:cs="宋体"/>
                <w:sz w:val="22"/>
                <w:szCs w:val="22"/>
                <w:highlight w:val="none"/>
                <w:lang w:val="en-US"/>
              </w:rPr>
              <w:t>设施</w:t>
            </w:r>
            <w:r>
              <w:rPr>
                <w:rFonts w:hint="eastAsia" w:ascii="宋体" w:hAnsi="宋体" w:eastAsia="宋体" w:cs="宋体"/>
                <w:sz w:val="22"/>
                <w:szCs w:val="22"/>
                <w:highlight w:val="none"/>
                <w:lang w:val="en-US" w:eastAsia="zh-CN"/>
              </w:rPr>
              <w:t>要求</w:t>
            </w:r>
          </w:p>
          <w:p w14:paraId="022D1C31">
            <w:pPr>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本项目新建的PDT系统基站需兼容不同品牌终端，符合标准PDT功能的PDT对讲</w:t>
            </w:r>
            <w:r>
              <w:rPr>
                <w:rFonts w:hint="eastAsia" w:ascii="宋体" w:hAnsi="宋体" w:eastAsia="宋体" w:cs="宋体"/>
                <w:sz w:val="22"/>
                <w:szCs w:val="22"/>
                <w:highlight w:val="none"/>
                <w:lang w:eastAsia="zh-CN"/>
              </w:rPr>
              <w:t>终端</w:t>
            </w:r>
            <w:r>
              <w:rPr>
                <w:rFonts w:hint="eastAsia" w:ascii="宋体" w:hAnsi="宋体" w:eastAsia="宋体" w:cs="宋体"/>
                <w:sz w:val="22"/>
                <w:szCs w:val="22"/>
                <w:highlight w:val="none"/>
              </w:rPr>
              <w:t>均可以在该基站下正常工作。</w:t>
            </w:r>
          </w:p>
          <w:p w14:paraId="48D14B37">
            <w:pPr>
              <w:pageBreakBefore w:val="0"/>
              <w:widowControl w:val="0"/>
              <w:kinsoku/>
              <w:wordWrap/>
              <w:overflowPunct/>
              <w:topLinePunct w:val="0"/>
              <w:autoSpaceDE/>
              <w:autoSpaceDN/>
              <w:bidi w:val="0"/>
              <w:adjustRightInd/>
              <w:snapToGrid/>
              <w:spacing w:beforeAutospacing="0" w:afterAutospacing="0" w:line="360" w:lineRule="auto"/>
              <w:ind w:firstLine="480"/>
              <w:textAlignment w:val="auto"/>
              <w:rPr>
                <w:rFonts w:hint="eastAsia" w:ascii="宋体" w:hAnsi="宋体" w:eastAsia="宋体" w:cs="宋体"/>
                <w:b w:val="0"/>
                <w:bCs w:val="0"/>
                <w:sz w:val="22"/>
                <w:szCs w:val="22"/>
                <w:highlight w:val="none"/>
                <w:shd w:val="clear" w:color="auto" w:fill="auto"/>
                <w:lang w:eastAsia="zh-CN"/>
              </w:rPr>
            </w:pPr>
            <w:r>
              <w:rPr>
                <w:rFonts w:hint="eastAsia" w:ascii="宋体" w:hAnsi="宋体" w:eastAsia="宋体" w:cs="宋体"/>
                <w:b w:val="0"/>
                <w:bCs w:val="0"/>
                <w:color w:val="auto"/>
                <w:sz w:val="22"/>
                <w:szCs w:val="22"/>
                <w:highlight w:val="none"/>
                <w:shd w:val="clear" w:color="auto" w:fill="auto"/>
                <w:lang w:eastAsia="zh-CN" w:bidi="ar"/>
              </w:rPr>
              <w:t>中标供应商需先对基站安装位置进行勘察并编制实施方案，采购人有权将相同载波（室内型、室外型）基站进行动态调整。若基站安装位置经现场勘察有冗余空间且与物业单位沟通允许后，需安装室内型基站。相关</w:t>
            </w:r>
            <w:r>
              <w:rPr>
                <w:rFonts w:hint="eastAsia" w:ascii="宋体" w:hAnsi="宋体" w:eastAsia="宋体" w:cs="宋体"/>
                <w:b w:val="0"/>
                <w:bCs w:val="0"/>
                <w:kern w:val="3"/>
                <w:sz w:val="22"/>
                <w:szCs w:val="22"/>
                <w:highlight w:val="none"/>
                <w:shd w:val="clear" w:color="auto" w:fill="auto"/>
                <w:lang w:val="en-US" w:eastAsia="zh-CN" w:bidi="ar"/>
              </w:rPr>
              <w:t>费用已包含在本项目合同款中，采购人不承担合同款外的其他费用</w:t>
            </w:r>
            <w:r>
              <w:rPr>
                <w:rFonts w:hint="eastAsia" w:ascii="宋体" w:hAnsi="宋体" w:eastAsia="宋体" w:cs="宋体"/>
                <w:b w:val="0"/>
                <w:bCs w:val="0"/>
                <w:sz w:val="22"/>
                <w:szCs w:val="22"/>
                <w:highlight w:val="none"/>
                <w:shd w:val="clear" w:color="auto" w:fill="auto"/>
              </w:rPr>
              <w:t>。</w:t>
            </w:r>
          </w:p>
          <w:p w14:paraId="20EAAEFC">
            <w:pPr>
              <w:pStyle w:val="6"/>
              <w:pageBreakBefore w:val="0"/>
              <w:widowControl w:val="0"/>
              <w:numPr>
                <w:ilvl w:val="3"/>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PDT系统基站设备性能要求</w:t>
            </w:r>
          </w:p>
          <w:tbl>
            <w:tblPr>
              <w:tblStyle w:val="16"/>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89"/>
              <w:gridCol w:w="1752"/>
              <w:gridCol w:w="4895"/>
            </w:tblGrid>
            <w:tr w14:paraId="555C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3041" w:type="dxa"/>
                  <w:gridSpan w:val="2"/>
                  <w:shd w:val="clear" w:color="auto" w:fill="auto"/>
                  <w:vAlign w:val="center"/>
                </w:tcPr>
                <w:p w14:paraId="08CE8085">
                  <w:pPr>
                    <w:pStyle w:val="28"/>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项目</w:t>
                  </w:r>
                </w:p>
              </w:tc>
              <w:tc>
                <w:tcPr>
                  <w:tcW w:w="4895" w:type="dxa"/>
                  <w:shd w:val="clear" w:color="auto" w:fill="auto"/>
                  <w:vAlign w:val="center"/>
                </w:tcPr>
                <w:p w14:paraId="01AE7F1E">
                  <w:pPr>
                    <w:pStyle w:val="28"/>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性能指标</w:t>
                  </w:r>
                </w:p>
              </w:tc>
            </w:tr>
            <w:tr w14:paraId="4BED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5F942B0F">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技术体制</w:t>
                  </w:r>
                </w:p>
              </w:tc>
              <w:tc>
                <w:tcPr>
                  <w:tcW w:w="4895" w:type="dxa"/>
                  <w:shd w:val="clear" w:color="auto" w:fill="auto"/>
                  <w:vAlign w:val="center"/>
                </w:tcPr>
                <w:p w14:paraId="1A4ACECC">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PDT</w:t>
                  </w:r>
                </w:p>
              </w:tc>
            </w:tr>
            <w:tr w14:paraId="2888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7D750291">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发射频段（下行）</w:t>
                  </w:r>
                </w:p>
              </w:tc>
              <w:tc>
                <w:tcPr>
                  <w:tcW w:w="4895" w:type="dxa"/>
                  <w:shd w:val="clear" w:color="auto" w:fill="auto"/>
                  <w:vAlign w:val="center"/>
                </w:tcPr>
                <w:p w14:paraId="6DFDEB3F">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361～366MHz</w:t>
                  </w:r>
                </w:p>
              </w:tc>
            </w:tr>
            <w:tr w14:paraId="7240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4D3F02C3">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接收频段（上行）</w:t>
                  </w:r>
                </w:p>
              </w:tc>
              <w:tc>
                <w:tcPr>
                  <w:tcW w:w="4895" w:type="dxa"/>
                  <w:shd w:val="clear" w:color="auto" w:fill="auto"/>
                  <w:vAlign w:val="center"/>
                </w:tcPr>
                <w:p w14:paraId="793FDAB9">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351～356MHz</w:t>
                  </w:r>
                </w:p>
              </w:tc>
            </w:tr>
            <w:tr w14:paraId="4953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11690915">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带宽</w:t>
                  </w:r>
                </w:p>
              </w:tc>
              <w:tc>
                <w:tcPr>
                  <w:tcW w:w="4895" w:type="dxa"/>
                  <w:shd w:val="clear" w:color="auto" w:fill="auto"/>
                  <w:vAlign w:val="center"/>
                </w:tcPr>
                <w:p w14:paraId="106EBB37">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5MHz</w:t>
                  </w:r>
                </w:p>
              </w:tc>
            </w:tr>
            <w:tr w14:paraId="079B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73726535">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载频间隔</w:t>
                  </w:r>
                </w:p>
              </w:tc>
              <w:tc>
                <w:tcPr>
                  <w:tcW w:w="4895" w:type="dxa"/>
                  <w:shd w:val="clear" w:color="auto" w:fill="auto"/>
                  <w:vAlign w:val="center"/>
                </w:tcPr>
                <w:p w14:paraId="7F600F5F">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12.5KHz</w:t>
                  </w:r>
                </w:p>
              </w:tc>
            </w:tr>
            <w:tr w14:paraId="753B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34A0B416">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双工间隔</w:t>
                  </w:r>
                </w:p>
              </w:tc>
              <w:tc>
                <w:tcPr>
                  <w:tcW w:w="4895" w:type="dxa"/>
                  <w:shd w:val="clear" w:color="auto" w:fill="auto"/>
                  <w:vAlign w:val="center"/>
                </w:tcPr>
                <w:p w14:paraId="76E714CE">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10MHz</w:t>
                  </w:r>
                </w:p>
              </w:tc>
            </w:tr>
            <w:tr w14:paraId="61D4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0CD698CA">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调制方式</w:t>
                  </w:r>
                </w:p>
              </w:tc>
              <w:tc>
                <w:tcPr>
                  <w:tcW w:w="4895" w:type="dxa"/>
                  <w:shd w:val="clear" w:color="auto" w:fill="auto"/>
                  <w:vAlign w:val="center"/>
                </w:tcPr>
                <w:p w14:paraId="6EB036DF">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4FSK</w:t>
                  </w:r>
                </w:p>
              </w:tc>
            </w:tr>
            <w:tr w14:paraId="518D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75583471">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调制速率</w:t>
                  </w:r>
                </w:p>
              </w:tc>
              <w:tc>
                <w:tcPr>
                  <w:tcW w:w="4895" w:type="dxa"/>
                  <w:shd w:val="clear" w:color="auto" w:fill="auto"/>
                  <w:vAlign w:val="center"/>
                </w:tcPr>
                <w:p w14:paraId="32C54F49">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9.6kbps</w:t>
                  </w:r>
                </w:p>
              </w:tc>
            </w:tr>
            <w:tr w14:paraId="1E29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10C87B97">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频率误差</w:t>
                  </w:r>
                </w:p>
              </w:tc>
              <w:tc>
                <w:tcPr>
                  <w:tcW w:w="4895" w:type="dxa"/>
                  <w:shd w:val="clear" w:color="auto" w:fill="auto"/>
                  <w:vAlign w:val="center"/>
                </w:tcPr>
                <w:p w14:paraId="0EFAAC28">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≤1×10-6</w:t>
                  </w:r>
                </w:p>
              </w:tc>
            </w:tr>
            <w:tr w14:paraId="7109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89" w:type="dxa"/>
                  <w:vMerge w:val="restart"/>
                  <w:shd w:val="clear" w:color="auto" w:fill="auto"/>
                  <w:vAlign w:val="center"/>
                </w:tcPr>
                <w:p w14:paraId="4D2DA7BA">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发射机性能</w:t>
                  </w:r>
                </w:p>
              </w:tc>
              <w:tc>
                <w:tcPr>
                  <w:tcW w:w="1752" w:type="dxa"/>
                  <w:shd w:val="clear" w:color="auto" w:fill="auto"/>
                  <w:vAlign w:val="center"/>
                </w:tcPr>
                <w:p w14:paraId="6FC71B16">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最大输出功率</w:t>
                  </w:r>
                </w:p>
              </w:tc>
              <w:tc>
                <w:tcPr>
                  <w:tcW w:w="4895" w:type="dxa"/>
                  <w:shd w:val="clear" w:color="auto" w:fill="auto"/>
                  <w:vAlign w:val="center"/>
                </w:tcPr>
                <w:p w14:paraId="3FCE679F">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≤47dBm（每载频）</w:t>
                  </w:r>
                </w:p>
              </w:tc>
            </w:tr>
            <w:tr w14:paraId="0BD4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89" w:type="dxa"/>
                  <w:vMerge w:val="continue"/>
                  <w:shd w:val="clear" w:color="auto" w:fill="auto"/>
                  <w:vAlign w:val="center"/>
                </w:tcPr>
                <w:p w14:paraId="5A3FA20A">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52" w:type="dxa"/>
                  <w:shd w:val="clear" w:color="auto" w:fill="auto"/>
                  <w:vAlign w:val="center"/>
                </w:tcPr>
                <w:p w14:paraId="353B8A04">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邻道功率比</w:t>
                  </w:r>
                </w:p>
              </w:tc>
              <w:tc>
                <w:tcPr>
                  <w:tcW w:w="4895" w:type="dxa"/>
                  <w:shd w:val="clear" w:color="auto" w:fill="auto"/>
                  <w:vAlign w:val="center"/>
                </w:tcPr>
                <w:p w14:paraId="520484A6">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≤-60dB（F0±12.5KHz）</w:t>
                  </w:r>
                </w:p>
                <w:p w14:paraId="206D9F84">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≤-70dB（F0±25.0KHz）</w:t>
                  </w:r>
                </w:p>
              </w:tc>
            </w:tr>
            <w:tr w14:paraId="4C06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89" w:type="dxa"/>
                  <w:vMerge w:val="continue"/>
                  <w:shd w:val="clear" w:color="auto" w:fill="auto"/>
                  <w:vAlign w:val="center"/>
                </w:tcPr>
                <w:p w14:paraId="6C4D301D">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52" w:type="dxa"/>
                  <w:shd w:val="clear" w:color="auto" w:fill="auto"/>
                  <w:vAlign w:val="center"/>
                </w:tcPr>
                <w:p w14:paraId="7FFDFE83">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瞬态切换邻道功率</w:t>
                  </w:r>
                </w:p>
              </w:tc>
              <w:tc>
                <w:tcPr>
                  <w:tcW w:w="4895" w:type="dxa"/>
                  <w:shd w:val="clear" w:color="auto" w:fill="auto"/>
                  <w:vAlign w:val="center"/>
                </w:tcPr>
                <w:p w14:paraId="2AE593D2">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≤-50dB（F0±12.5KHz）</w:t>
                  </w:r>
                </w:p>
                <w:p w14:paraId="50EDDE5D">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≤-60dB（F0±25.0KHz）</w:t>
                  </w:r>
                </w:p>
              </w:tc>
            </w:tr>
            <w:tr w14:paraId="681D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89" w:type="dxa"/>
                  <w:vMerge w:val="continue"/>
                  <w:shd w:val="clear" w:color="auto" w:fill="auto"/>
                  <w:vAlign w:val="center"/>
                </w:tcPr>
                <w:p w14:paraId="004E6B0C">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52" w:type="dxa"/>
                  <w:shd w:val="clear" w:color="auto" w:fill="auto"/>
                  <w:vAlign w:val="center"/>
                </w:tcPr>
                <w:p w14:paraId="504CFDB9">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杂散发射</w:t>
                  </w:r>
                </w:p>
              </w:tc>
              <w:tc>
                <w:tcPr>
                  <w:tcW w:w="4895" w:type="dxa"/>
                  <w:shd w:val="clear" w:color="auto" w:fill="auto"/>
                  <w:vAlign w:val="center"/>
                </w:tcPr>
                <w:p w14:paraId="4767CA70">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≤-36dBm（9.00KHz-1.00GHz）</w:t>
                  </w:r>
                </w:p>
                <w:p w14:paraId="69B4F85E">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≤-30dBm（1.00GHz-12.75GHz）</w:t>
                  </w:r>
                </w:p>
              </w:tc>
            </w:tr>
            <w:tr w14:paraId="7F5B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89" w:type="dxa"/>
                  <w:vMerge w:val="restart"/>
                  <w:shd w:val="clear" w:color="auto" w:fill="auto"/>
                  <w:vAlign w:val="center"/>
                </w:tcPr>
                <w:p w14:paraId="1D1FD836">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接收机性能</w:t>
                  </w:r>
                </w:p>
              </w:tc>
              <w:tc>
                <w:tcPr>
                  <w:tcW w:w="1752" w:type="dxa"/>
                  <w:shd w:val="clear" w:color="auto" w:fill="auto"/>
                  <w:vAlign w:val="center"/>
                </w:tcPr>
                <w:p w14:paraId="7AEDC838">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数字灵敏度</w:t>
                  </w:r>
                </w:p>
              </w:tc>
              <w:tc>
                <w:tcPr>
                  <w:tcW w:w="4895" w:type="dxa"/>
                  <w:shd w:val="clear" w:color="auto" w:fill="auto"/>
                  <w:vAlign w:val="center"/>
                </w:tcPr>
                <w:p w14:paraId="530C2230">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≤-118dBm（5％误码率）</w:t>
                  </w:r>
                </w:p>
              </w:tc>
            </w:tr>
            <w:tr w14:paraId="7F26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89" w:type="dxa"/>
                  <w:vMerge w:val="continue"/>
                  <w:shd w:val="clear" w:color="auto" w:fill="auto"/>
                  <w:vAlign w:val="center"/>
                </w:tcPr>
                <w:p w14:paraId="5A69DDAD">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52" w:type="dxa"/>
                  <w:shd w:val="clear" w:color="auto" w:fill="auto"/>
                  <w:vAlign w:val="center"/>
                </w:tcPr>
                <w:p w14:paraId="21A85F42">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邻道选择性</w:t>
                  </w:r>
                </w:p>
              </w:tc>
              <w:tc>
                <w:tcPr>
                  <w:tcW w:w="4895" w:type="dxa"/>
                  <w:shd w:val="clear" w:color="auto" w:fill="auto"/>
                  <w:vAlign w:val="center"/>
                </w:tcPr>
                <w:p w14:paraId="533E76EE">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≥60dB@12.5KHz</w:t>
                  </w:r>
                </w:p>
              </w:tc>
            </w:tr>
            <w:tr w14:paraId="77D5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89" w:type="dxa"/>
                  <w:vMerge w:val="continue"/>
                  <w:shd w:val="clear" w:color="auto" w:fill="auto"/>
                  <w:vAlign w:val="center"/>
                </w:tcPr>
                <w:p w14:paraId="56ED7585">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52" w:type="dxa"/>
                  <w:shd w:val="clear" w:color="auto" w:fill="auto"/>
                  <w:vAlign w:val="center"/>
                </w:tcPr>
                <w:p w14:paraId="491DB2F1">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互调抗扰性</w:t>
                  </w:r>
                </w:p>
              </w:tc>
              <w:tc>
                <w:tcPr>
                  <w:tcW w:w="4895" w:type="dxa"/>
                  <w:shd w:val="clear" w:color="auto" w:fill="auto"/>
                  <w:vAlign w:val="center"/>
                </w:tcPr>
                <w:p w14:paraId="4BE4D525">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≥70dB</w:t>
                  </w:r>
                </w:p>
              </w:tc>
            </w:tr>
            <w:tr w14:paraId="3228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89" w:type="dxa"/>
                  <w:vMerge w:val="continue"/>
                  <w:shd w:val="clear" w:color="auto" w:fill="auto"/>
                  <w:vAlign w:val="center"/>
                </w:tcPr>
                <w:p w14:paraId="1EC4B697">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52" w:type="dxa"/>
                  <w:shd w:val="clear" w:color="auto" w:fill="auto"/>
                  <w:vAlign w:val="center"/>
                </w:tcPr>
                <w:p w14:paraId="07ED7B63">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共信道抑制</w:t>
                  </w:r>
                </w:p>
              </w:tc>
              <w:tc>
                <w:tcPr>
                  <w:tcW w:w="4895" w:type="dxa"/>
                  <w:shd w:val="clear" w:color="auto" w:fill="auto"/>
                  <w:vAlign w:val="center"/>
                </w:tcPr>
                <w:p w14:paraId="492BB93A">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≥-12dB</w:t>
                  </w:r>
                </w:p>
              </w:tc>
            </w:tr>
            <w:tr w14:paraId="3921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289" w:type="dxa"/>
                  <w:vMerge w:val="continue"/>
                  <w:shd w:val="clear" w:color="auto" w:fill="auto"/>
                  <w:vAlign w:val="center"/>
                </w:tcPr>
                <w:p w14:paraId="3E7C7E03">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52" w:type="dxa"/>
                  <w:shd w:val="clear" w:color="auto" w:fill="auto"/>
                  <w:vAlign w:val="center"/>
                </w:tcPr>
                <w:p w14:paraId="546647DA">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杂散抑制</w:t>
                  </w:r>
                </w:p>
              </w:tc>
              <w:tc>
                <w:tcPr>
                  <w:tcW w:w="4895" w:type="dxa"/>
                  <w:shd w:val="clear" w:color="auto" w:fill="auto"/>
                  <w:vAlign w:val="center"/>
                </w:tcPr>
                <w:p w14:paraId="3B43DDBC">
                  <w:pPr>
                    <w:pStyle w:val="29"/>
                    <w:pageBreakBefore w:val="0"/>
                    <w:widowControl w:val="0"/>
                    <w:kinsoku/>
                    <w:wordWrap/>
                    <w:overflowPunct/>
                    <w:topLinePunct w:val="0"/>
                    <w:autoSpaceDE/>
                    <w:autoSpaceDN/>
                    <w:bidi w:val="0"/>
                    <w:adjustRightInd/>
                    <w:snapToGri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≥70dB</w:t>
                  </w:r>
                </w:p>
              </w:tc>
            </w:tr>
            <w:tr w14:paraId="1FE8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740CF6AD">
                  <w:pPr>
                    <w:pStyle w:val="29"/>
                    <w:pageBreakBefore w:val="0"/>
                    <w:widowControl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MTBF</w:t>
                  </w:r>
                </w:p>
              </w:tc>
              <w:tc>
                <w:tcPr>
                  <w:tcW w:w="4895" w:type="dxa"/>
                  <w:shd w:val="clear" w:color="auto" w:fill="auto"/>
                  <w:vAlign w:val="center"/>
                </w:tcPr>
                <w:p w14:paraId="63590D26">
                  <w:pPr>
                    <w:pStyle w:val="29"/>
                    <w:pageBreakBefore w:val="0"/>
                    <w:widowControl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＞50000小时</w:t>
                  </w:r>
                </w:p>
              </w:tc>
            </w:tr>
            <w:tr w14:paraId="6DB5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3041" w:type="dxa"/>
                  <w:gridSpan w:val="2"/>
                  <w:shd w:val="clear" w:color="auto" w:fill="auto"/>
                  <w:vAlign w:val="center"/>
                </w:tcPr>
                <w:p w14:paraId="2120CB64">
                  <w:pPr>
                    <w:pStyle w:val="29"/>
                    <w:pageBreakBefore w:val="0"/>
                    <w:widowControl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系统中断服务时间</w:t>
                  </w:r>
                </w:p>
              </w:tc>
              <w:tc>
                <w:tcPr>
                  <w:tcW w:w="4895" w:type="dxa"/>
                  <w:shd w:val="clear" w:color="auto" w:fill="auto"/>
                  <w:vAlign w:val="center"/>
                </w:tcPr>
                <w:p w14:paraId="5E75F2D1">
                  <w:pPr>
                    <w:pStyle w:val="29"/>
                    <w:pageBreakBefore w:val="0"/>
                    <w:widowControl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＜30分钟/每年</w:t>
                  </w:r>
                </w:p>
              </w:tc>
            </w:tr>
          </w:tbl>
          <w:p w14:paraId="1EF7C5B8">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11C3644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D9599C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CCBDBF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6AB484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086F73D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0112E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2856E6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w:t>
            </w:r>
          </w:p>
        </w:tc>
        <w:tc>
          <w:tcPr>
            <w:tcW w:w="660" w:type="dxa"/>
          </w:tcPr>
          <w:p w14:paraId="2B0937D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9CF9D7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E395989">
            <w:pPr>
              <w:pStyle w:val="9"/>
              <w:pageBreakBefore w:val="0"/>
              <w:widowControl w:val="0"/>
              <w:numPr>
                <w:ilvl w:val="4"/>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①</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载波室内型基站</w:t>
            </w:r>
          </w:p>
          <w:p w14:paraId="073DBD5A">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制式：PDT</w:t>
            </w:r>
            <w:r>
              <w:rPr>
                <w:rFonts w:hint="eastAsia" w:ascii="宋体" w:hAnsi="宋体" w:eastAsia="宋体" w:cs="宋体"/>
                <w:sz w:val="22"/>
                <w:szCs w:val="22"/>
                <w:highlight w:val="none"/>
                <w:lang w:eastAsia="zh-CN"/>
              </w:rPr>
              <w:t>。</w:t>
            </w:r>
          </w:p>
          <w:p w14:paraId="7586F4DC">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频率上行351～356MHz；频率下行361～366MHz</w:t>
            </w:r>
            <w:r>
              <w:rPr>
                <w:rFonts w:hint="eastAsia" w:ascii="宋体" w:hAnsi="宋体" w:eastAsia="宋体" w:cs="宋体"/>
                <w:sz w:val="22"/>
                <w:szCs w:val="22"/>
                <w:highlight w:val="none"/>
                <w:lang w:eastAsia="zh-CN"/>
              </w:rPr>
              <w:t>。</w:t>
            </w:r>
          </w:p>
          <w:p w14:paraId="4AF0E47A">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载波数量：4载波（载波板模块不低于2块）</w:t>
            </w:r>
            <w:r>
              <w:rPr>
                <w:rFonts w:hint="eastAsia" w:ascii="宋体" w:hAnsi="宋体" w:eastAsia="宋体" w:cs="宋体"/>
                <w:sz w:val="22"/>
                <w:szCs w:val="22"/>
                <w:highlight w:val="none"/>
                <w:lang w:eastAsia="zh-CN"/>
              </w:rPr>
              <w:t>。</w:t>
            </w:r>
          </w:p>
          <w:p w14:paraId="132695C4">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语音编码方式：NVOC</w:t>
            </w:r>
            <w:r>
              <w:rPr>
                <w:rFonts w:hint="eastAsia" w:ascii="宋体" w:hAnsi="宋体" w:eastAsia="宋体" w:cs="宋体"/>
                <w:sz w:val="22"/>
                <w:szCs w:val="22"/>
                <w:highlight w:val="none"/>
                <w:lang w:eastAsia="zh-CN"/>
              </w:rPr>
              <w:t>。</w:t>
            </w:r>
          </w:p>
          <w:p w14:paraId="236060C4">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接收指标要求：静态灵敏度：≤-118dBm@BER5%</w:t>
            </w:r>
            <w:r>
              <w:rPr>
                <w:rFonts w:hint="eastAsia" w:ascii="宋体" w:hAnsi="宋体" w:eastAsia="宋体" w:cs="宋体"/>
                <w:sz w:val="22"/>
                <w:szCs w:val="22"/>
                <w:highlight w:val="none"/>
                <w:lang w:eastAsia="zh-CN"/>
              </w:rPr>
              <w:t>。</w:t>
            </w:r>
          </w:p>
          <w:p w14:paraId="23EB24A4">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6)</w:t>
            </w:r>
            <w:r>
              <w:rPr>
                <w:rFonts w:hint="eastAsia" w:ascii="宋体" w:hAnsi="宋体" w:eastAsia="宋体" w:cs="宋体"/>
                <w:sz w:val="22"/>
                <w:szCs w:val="22"/>
                <w:highlight w:val="none"/>
              </w:rPr>
              <w:t>发射指标要求：40W（46dBm）≤最大输出功率≤50W（47dBm）</w:t>
            </w:r>
            <w:r>
              <w:rPr>
                <w:rFonts w:hint="eastAsia" w:ascii="宋体" w:hAnsi="宋体" w:eastAsia="宋体" w:cs="宋体"/>
                <w:sz w:val="22"/>
                <w:szCs w:val="22"/>
                <w:highlight w:val="none"/>
                <w:lang w:eastAsia="zh-CN"/>
              </w:rPr>
              <w:t>。</w:t>
            </w:r>
          </w:p>
          <w:p w14:paraId="03C93B81">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7)</w:t>
            </w:r>
            <w:r>
              <w:rPr>
                <w:rFonts w:hint="eastAsia" w:ascii="宋体" w:hAnsi="宋体" w:eastAsia="宋体" w:cs="宋体"/>
                <w:sz w:val="22"/>
                <w:szCs w:val="22"/>
                <w:highlight w:val="none"/>
              </w:rPr>
              <w:t>基站须具备告警上报</w:t>
            </w:r>
            <w:r>
              <w:rPr>
                <w:rFonts w:hint="eastAsia" w:ascii="宋体" w:hAnsi="宋体" w:eastAsia="宋体" w:cs="宋体"/>
                <w:sz w:val="22"/>
                <w:szCs w:val="22"/>
                <w:highlight w:val="none"/>
                <w:lang w:val="en-US" w:eastAsia="zh-CN"/>
              </w:rPr>
              <w:t>功能</w:t>
            </w:r>
            <w:r>
              <w:rPr>
                <w:rFonts w:hint="eastAsia" w:ascii="宋体" w:hAnsi="宋体" w:eastAsia="宋体" w:cs="宋体"/>
                <w:sz w:val="22"/>
                <w:szCs w:val="22"/>
                <w:highlight w:val="none"/>
              </w:rPr>
              <w:t>，告警信息可实时在网管客户端显示</w:t>
            </w:r>
            <w:r>
              <w:rPr>
                <w:rFonts w:hint="eastAsia" w:ascii="宋体" w:hAnsi="宋体" w:eastAsia="宋体" w:cs="宋体"/>
                <w:sz w:val="22"/>
                <w:szCs w:val="22"/>
                <w:highlight w:val="none"/>
                <w:lang w:eastAsia="zh-CN"/>
              </w:rPr>
              <w:t>。</w:t>
            </w:r>
          </w:p>
          <w:p w14:paraId="70B16316">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8)</w:t>
            </w:r>
            <w:r>
              <w:rPr>
                <w:rFonts w:hint="eastAsia" w:ascii="宋体" w:hAnsi="宋体" w:eastAsia="宋体" w:cs="宋体"/>
                <w:sz w:val="22"/>
                <w:szCs w:val="22"/>
                <w:highlight w:val="none"/>
              </w:rPr>
              <w:t>含基站控制器及软件、信道机及软件、电源模块、分路器、合路器、机柜及天馈线设备</w:t>
            </w:r>
            <w:r>
              <w:rPr>
                <w:rFonts w:hint="eastAsia" w:ascii="宋体" w:hAnsi="宋体" w:eastAsia="宋体" w:cs="宋体"/>
                <w:sz w:val="22"/>
                <w:szCs w:val="22"/>
                <w:highlight w:val="none"/>
                <w:lang w:eastAsia="zh-CN"/>
              </w:rPr>
              <w:t>。</w:t>
            </w:r>
          </w:p>
          <w:p w14:paraId="6EB5766C">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9)</w:t>
            </w:r>
            <w:r>
              <w:rPr>
                <w:rFonts w:hint="eastAsia" w:ascii="宋体" w:hAnsi="宋体" w:eastAsia="宋体" w:cs="宋体"/>
                <w:sz w:val="22"/>
                <w:szCs w:val="22"/>
                <w:highlight w:val="none"/>
              </w:rPr>
              <w:t>支持对基站控制器、信道机、电源等模块进行热备</w:t>
            </w:r>
            <w:r>
              <w:rPr>
                <w:rFonts w:hint="eastAsia" w:ascii="宋体" w:hAnsi="宋体" w:eastAsia="宋体" w:cs="宋体"/>
                <w:sz w:val="22"/>
                <w:szCs w:val="22"/>
                <w:highlight w:val="none"/>
                <w:lang w:eastAsia="zh-CN"/>
              </w:rPr>
              <w:t>。</w:t>
            </w:r>
          </w:p>
          <w:p w14:paraId="425E972C">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10)</w:t>
            </w:r>
            <w:r>
              <w:rPr>
                <w:rFonts w:hint="eastAsia" w:ascii="宋体" w:hAnsi="宋体" w:eastAsia="宋体" w:cs="宋体"/>
                <w:sz w:val="22"/>
                <w:szCs w:val="22"/>
                <w:highlight w:val="none"/>
              </w:rPr>
              <w:t>基站表面具有基站运行指示、告警指示、传输接口运行指示等状态显示</w:t>
            </w:r>
            <w:r>
              <w:rPr>
                <w:rFonts w:hint="eastAsia" w:ascii="宋体" w:hAnsi="宋体" w:eastAsia="宋体" w:cs="宋体"/>
                <w:sz w:val="22"/>
                <w:szCs w:val="22"/>
                <w:highlight w:val="none"/>
                <w:lang w:eastAsia="zh-CN"/>
              </w:rPr>
              <w:t>。</w:t>
            </w:r>
          </w:p>
          <w:p w14:paraId="2C0A83ED">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b/>
                <w:bCs/>
                <w:color w:val="auto"/>
                <w:sz w:val="22"/>
                <w:szCs w:val="22"/>
                <w:highlight w:val="none"/>
                <w:shd w:val="clear" w:color="FFFFFF" w:fill="D9D9D9"/>
                <w:lang w:bidi="ar"/>
              </w:rPr>
            </w:pPr>
            <w:r>
              <w:rPr>
                <w:rFonts w:hint="eastAsia" w:ascii="宋体" w:hAnsi="宋体" w:eastAsia="宋体" w:cs="宋体"/>
                <w:kern w:val="2"/>
                <w:sz w:val="22"/>
                <w:szCs w:val="22"/>
                <w:highlight w:val="none"/>
                <w:lang w:val="en-US" w:eastAsia="zh-CN" w:bidi="ar-SA"/>
              </w:rPr>
              <w:t>12)</w:t>
            </w:r>
            <w:r>
              <w:rPr>
                <w:rFonts w:hint="eastAsia" w:ascii="宋体" w:hAnsi="宋体" w:eastAsia="宋体" w:cs="宋体"/>
                <w:sz w:val="22"/>
                <w:szCs w:val="22"/>
                <w:highlight w:val="none"/>
              </w:rPr>
              <w:t>基站内置北斗定位芯片。</w:t>
            </w:r>
          </w:p>
        </w:tc>
        <w:tc>
          <w:tcPr>
            <w:tcW w:w="1208" w:type="dxa"/>
          </w:tcPr>
          <w:p w14:paraId="607CAED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4ECDFF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7B43AD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AA3819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3F8D03D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63574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3D4C8F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26</w:t>
            </w:r>
          </w:p>
        </w:tc>
        <w:tc>
          <w:tcPr>
            <w:tcW w:w="660" w:type="dxa"/>
          </w:tcPr>
          <w:p w14:paraId="64DB17E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DF7CB2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9FBC247">
            <w:pPr>
              <w:pStyle w:val="9"/>
              <w:pageBreakBefore w:val="0"/>
              <w:widowControl w:val="0"/>
              <w:numPr>
                <w:ilvl w:val="4"/>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②</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载波室外型基站</w:t>
            </w:r>
          </w:p>
          <w:p w14:paraId="2C7ADEEB">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制式：PDT</w:t>
            </w:r>
            <w:r>
              <w:rPr>
                <w:rFonts w:hint="eastAsia" w:ascii="宋体" w:hAnsi="宋体" w:eastAsia="宋体" w:cs="宋体"/>
                <w:sz w:val="22"/>
                <w:szCs w:val="22"/>
                <w:highlight w:val="none"/>
                <w:lang w:eastAsia="zh-CN"/>
              </w:rPr>
              <w:t>。</w:t>
            </w:r>
          </w:p>
          <w:p w14:paraId="1A789E32">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频率上行：351～356MHz；下行：361～366MHz</w:t>
            </w:r>
            <w:r>
              <w:rPr>
                <w:rFonts w:hint="eastAsia" w:ascii="宋体" w:hAnsi="宋体" w:eastAsia="宋体" w:cs="宋体"/>
                <w:sz w:val="22"/>
                <w:szCs w:val="22"/>
                <w:highlight w:val="none"/>
                <w:lang w:eastAsia="zh-CN"/>
              </w:rPr>
              <w:t>。</w:t>
            </w:r>
          </w:p>
          <w:p w14:paraId="43D905FD">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载波数量：4载波，支持通过软件远程扩容，单个设备可扩容至8载波（载波板模块</w:t>
            </w:r>
            <w:bookmarkStart w:id="43" w:name="OLE_LINK1"/>
            <w:r>
              <w:rPr>
                <w:rFonts w:hint="eastAsia" w:ascii="宋体" w:hAnsi="宋体" w:eastAsia="宋体" w:cs="宋体"/>
                <w:sz w:val="22"/>
                <w:szCs w:val="22"/>
                <w:highlight w:val="none"/>
              </w:rPr>
              <w:t>不低于</w:t>
            </w:r>
            <w:bookmarkEnd w:id="43"/>
            <w:r>
              <w:rPr>
                <w:rFonts w:hint="eastAsia" w:ascii="宋体" w:hAnsi="宋体" w:eastAsia="宋体" w:cs="宋体"/>
                <w:sz w:val="22"/>
                <w:szCs w:val="22"/>
                <w:highlight w:val="none"/>
              </w:rPr>
              <w:t>2块）</w:t>
            </w:r>
            <w:r>
              <w:rPr>
                <w:rFonts w:hint="eastAsia" w:ascii="宋体" w:hAnsi="宋体" w:eastAsia="宋体" w:cs="宋体"/>
                <w:sz w:val="22"/>
                <w:szCs w:val="22"/>
                <w:highlight w:val="none"/>
                <w:lang w:eastAsia="zh-CN"/>
              </w:rPr>
              <w:t>。</w:t>
            </w:r>
          </w:p>
          <w:p w14:paraId="12782B8B">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语音编码方式：NVOC</w:t>
            </w:r>
            <w:r>
              <w:rPr>
                <w:rFonts w:hint="eastAsia" w:ascii="宋体" w:hAnsi="宋体" w:eastAsia="宋体" w:cs="宋体"/>
                <w:sz w:val="22"/>
                <w:szCs w:val="22"/>
                <w:highlight w:val="none"/>
                <w:lang w:eastAsia="zh-CN"/>
              </w:rPr>
              <w:t>。</w:t>
            </w:r>
          </w:p>
          <w:p w14:paraId="7E4FA1B2">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接收指标要求：静态灵敏度：≤-118dBm@BER5%</w:t>
            </w:r>
            <w:r>
              <w:rPr>
                <w:rFonts w:hint="eastAsia" w:ascii="宋体" w:hAnsi="宋体" w:eastAsia="宋体" w:cs="宋体"/>
                <w:sz w:val="22"/>
                <w:szCs w:val="22"/>
                <w:highlight w:val="none"/>
                <w:lang w:eastAsia="zh-CN"/>
              </w:rPr>
              <w:t>。</w:t>
            </w:r>
          </w:p>
          <w:p w14:paraId="49B268B6">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6)</w:t>
            </w:r>
            <w:r>
              <w:rPr>
                <w:rFonts w:hint="eastAsia" w:ascii="宋体" w:hAnsi="宋体" w:eastAsia="宋体" w:cs="宋体"/>
                <w:sz w:val="22"/>
                <w:szCs w:val="22"/>
                <w:highlight w:val="none"/>
              </w:rPr>
              <w:t>发射指标要求：40W（46dBm）≤最大输出功率≤50W（47dBm）</w:t>
            </w:r>
            <w:r>
              <w:rPr>
                <w:rFonts w:hint="eastAsia" w:ascii="宋体" w:hAnsi="宋体" w:eastAsia="宋体" w:cs="宋体"/>
                <w:sz w:val="22"/>
                <w:szCs w:val="22"/>
                <w:highlight w:val="none"/>
                <w:lang w:eastAsia="zh-CN"/>
              </w:rPr>
              <w:t>。</w:t>
            </w:r>
          </w:p>
          <w:p w14:paraId="482F0D0F">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7)</w:t>
            </w:r>
            <w:r>
              <w:rPr>
                <w:rFonts w:hint="eastAsia" w:ascii="宋体" w:hAnsi="宋体" w:eastAsia="宋体" w:cs="宋体"/>
                <w:sz w:val="22"/>
                <w:szCs w:val="22"/>
                <w:highlight w:val="none"/>
              </w:rPr>
              <w:t>基站须具备告警上报</w:t>
            </w:r>
            <w:r>
              <w:rPr>
                <w:rFonts w:hint="eastAsia" w:ascii="宋体" w:hAnsi="宋体" w:eastAsia="宋体" w:cs="宋体"/>
                <w:sz w:val="22"/>
                <w:szCs w:val="22"/>
                <w:highlight w:val="none"/>
                <w:lang w:val="en-US" w:eastAsia="zh-CN"/>
              </w:rPr>
              <w:t>功能</w:t>
            </w:r>
            <w:r>
              <w:rPr>
                <w:rFonts w:hint="eastAsia" w:ascii="宋体" w:hAnsi="宋体" w:eastAsia="宋体" w:cs="宋体"/>
                <w:sz w:val="22"/>
                <w:szCs w:val="22"/>
                <w:highlight w:val="none"/>
              </w:rPr>
              <w:t>，告警信息可实时在网管客户端显示</w:t>
            </w:r>
            <w:r>
              <w:rPr>
                <w:rFonts w:hint="eastAsia" w:ascii="宋体" w:hAnsi="宋体" w:eastAsia="宋体" w:cs="宋体"/>
                <w:sz w:val="22"/>
                <w:szCs w:val="22"/>
                <w:highlight w:val="none"/>
                <w:lang w:eastAsia="zh-CN"/>
              </w:rPr>
              <w:t>。</w:t>
            </w:r>
          </w:p>
          <w:p w14:paraId="3448BDC3">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8)</w:t>
            </w:r>
            <w:r>
              <w:rPr>
                <w:rFonts w:hint="eastAsia" w:ascii="宋体" w:hAnsi="宋体" w:eastAsia="宋体" w:cs="宋体"/>
                <w:sz w:val="22"/>
                <w:szCs w:val="22"/>
                <w:highlight w:val="none"/>
              </w:rPr>
              <w:t>基站须支持户外安装，防水防尘≥IP67</w:t>
            </w:r>
            <w:r>
              <w:rPr>
                <w:rFonts w:hint="eastAsia" w:ascii="宋体" w:hAnsi="宋体" w:eastAsia="宋体" w:cs="宋体"/>
                <w:sz w:val="22"/>
                <w:szCs w:val="22"/>
                <w:highlight w:val="none"/>
                <w:lang w:eastAsia="zh-CN"/>
              </w:rPr>
              <w:t>。</w:t>
            </w:r>
          </w:p>
          <w:p w14:paraId="2E93060D">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9)</w:t>
            </w:r>
            <w:r>
              <w:rPr>
                <w:rFonts w:hint="eastAsia" w:ascii="宋体" w:hAnsi="宋体" w:eastAsia="宋体" w:cs="宋体"/>
                <w:sz w:val="22"/>
                <w:szCs w:val="22"/>
                <w:highlight w:val="none"/>
              </w:rPr>
              <w:t>基站功耗≤300W</w:t>
            </w:r>
            <w:r>
              <w:rPr>
                <w:rFonts w:hint="eastAsia" w:ascii="宋体" w:hAnsi="宋体" w:eastAsia="宋体" w:cs="宋体"/>
                <w:sz w:val="22"/>
                <w:szCs w:val="22"/>
                <w:highlight w:val="none"/>
                <w:lang w:eastAsia="zh-CN"/>
              </w:rPr>
              <w:t>。</w:t>
            </w:r>
          </w:p>
          <w:p w14:paraId="27277AEB">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10)</w:t>
            </w:r>
            <w:r>
              <w:rPr>
                <w:rFonts w:hint="eastAsia" w:ascii="宋体" w:hAnsi="宋体" w:eastAsia="宋体" w:cs="宋体"/>
                <w:sz w:val="22"/>
                <w:szCs w:val="22"/>
                <w:highlight w:val="none"/>
              </w:rPr>
              <w:t>基站具有基站运行指示、告警指示、传输接口运行指示等状态显示</w:t>
            </w:r>
            <w:r>
              <w:rPr>
                <w:rFonts w:hint="eastAsia" w:ascii="宋体" w:hAnsi="宋体" w:eastAsia="宋体" w:cs="宋体"/>
                <w:sz w:val="22"/>
                <w:szCs w:val="22"/>
                <w:highlight w:val="none"/>
                <w:lang w:eastAsia="zh-CN"/>
              </w:rPr>
              <w:t>。</w:t>
            </w:r>
          </w:p>
          <w:p w14:paraId="1A31318F">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val="en-US" w:eastAsia="zh-CN"/>
              </w:rPr>
              <w:t>11)需</w:t>
            </w:r>
            <w:r>
              <w:rPr>
                <w:rFonts w:hint="eastAsia" w:ascii="宋体" w:hAnsi="宋体" w:eastAsia="宋体" w:cs="宋体"/>
                <w:b w:val="0"/>
                <w:bCs w:val="0"/>
                <w:sz w:val="22"/>
                <w:szCs w:val="22"/>
                <w:highlight w:val="none"/>
              </w:rPr>
              <w:t>提供公安部安全与警用电子产品质量检测中心出具的空口一致性合格检测报告复印件，并加盖投标人公章</w:t>
            </w:r>
            <w:r>
              <w:rPr>
                <w:rFonts w:hint="eastAsia" w:ascii="宋体" w:hAnsi="宋体" w:eastAsia="宋体" w:cs="宋体"/>
                <w:b w:val="0"/>
                <w:bCs w:val="0"/>
                <w:sz w:val="22"/>
                <w:szCs w:val="22"/>
                <w:highlight w:val="none"/>
                <w:lang w:eastAsia="zh-CN"/>
              </w:rPr>
              <w:t>。</w:t>
            </w:r>
          </w:p>
          <w:p w14:paraId="70C59779">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b/>
                <w:bCs/>
                <w:color w:val="auto"/>
                <w:sz w:val="22"/>
                <w:szCs w:val="22"/>
                <w:highlight w:val="none"/>
                <w:shd w:val="clear" w:color="FFFFFF" w:fill="D9D9D9"/>
                <w:lang w:bidi="ar"/>
              </w:rPr>
            </w:pPr>
            <w:r>
              <w:rPr>
                <w:rFonts w:hint="eastAsia" w:ascii="宋体" w:hAnsi="宋体" w:eastAsia="宋体" w:cs="宋体"/>
                <w:kern w:val="2"/>
                <w:sz w:val="22"/>
                <w:szCs w:val="22"/>
                <w:highlight w:val="none"/>
                <w:lang w:val="en-US" w:eastAsia="zh-CN" w:bidi="ar-SA"/>
              </w:rPr>
              <w:t>12)</w:t>
            </w:r>
            <w:r>
              <w:rPr>
                <w:rFonts w:hint="eastAsia" w:ascii="宋体" w:hAnsi="宋体" w:eastAsia="宋体" w:cs="宋体"/>
                <w:sz w:val="22"/>
                <w:szCs w:val="22"/>
                <w:highlight w:val="none"/>
              </w:rPr>
              <w:t>基站内置北斗定位芯片。</w:t>
            </w:r>
          </w:p>
        </w:tc>
        <w:tc>
          <w:tcPr>
            <w:tcW w:w="1208" w:type="dxa"/>
          </w:tcPr>
          <w:p w14:paraId="19B4E94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757D39C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175E88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F39758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275B4F1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7B45E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1E51152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27</w:t>
            </w:r>
          </w:p>
        </w:tc>
        <w:tc>
          <w:tcPr>
            <w:tcW w:w="660" w:type="dxa"/>
          </w:tcPr>
          <w:p w14:paraId="0B5E121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99E645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57EDAC33">
            <w:pPr>
              <w:pStyle w:val="9"/>
              <w:pageBreakBefore w:val="0"/>
              <w:widowControl w:val="0"/>
              <w:numPr>
                <w:ilvl w:val="-1"/>
                <w:numId w:val="0"/>
              </w:numPr>
              <w:kinsoku/>
              <w:wordWrap/>
              <w:overflowPunct/>
              <w:topLinePunct w:val="0"/>
              <w:autoSpaceDE/>
              <w:autoSpaceDN/>
              <w:bidi w:val="0"/>
              <w:adjustRightInd/>
              <w:spacing w:before="0" w:beforeLines="0" w:beforeAutospacing="0" w:after="0" w:afterLines="0" w:afterAutospacing="0" w:line="360" w:lineRule="auto"/>
              <w:ind w:left="0"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③</w:t>
            </w:r>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rPr>
              <w:t>载波室</w:t>
            </w:r>
            <w:r>
              <w:rPr>
                <w:rFonts w:hint="eastAsia" w:ascii="宋体" w:hAnsi="宋体" w:eastAsia="宋体" w:cs="宋体"/>
                <w:sz w:val="22"/>
                <w:szCs w:val="22"/>
                <w:highlight w:val="none"/>
                <w:lang w:val="en-US" w:eastAsia="zh-CN"/>
              </w:rPr>
              <w:t>内</w:t>
            </w:r>
            <w:r>
              <w:rPr>
                <w:rFonts w:hint="eastAsia" w:ascii="宋体" w:hAnsi="宋体" w:eastAsia="宋体" w:cs="宋体"/>
                <w:sz w:val="22"/>
                <w:szCs w:val="22"/>
                <w:highlight w:val="none"/>
              </w:rPr>
              <w:t>型基站</w:t>
            </w:r>
          </w:p>
          <w:p w14:paraId="27411CE9">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制式：PDT</w:t>
            </w:r>
            <w:r>
              <w:rPr>
                <w:rFonts w:hint="eastAsia" w:ascii="宋体" w:hAnsi="宋体" w:eastAsia="宋体" w:cs="宋体"/>
                <w:sz w:val="22"/>
                <w:szCs w:val="22"/>
                <w:highlight w:val="none"/>
                <w:lang w:eastAsia="zh-CN"/>
              </w:rPr>
              <w:t>。</w:t>
            </w:r>
          </w:p>
          <w:p w14:paraId="22E1C242">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频率上行351～356MHz；频率下行361～366MHz</w:t>
            </w:r>
            <w:r>
              <w:rPr>
                <w:rFonts w:hint="eastAsia" w:ascii="宋体" w:hAnsi="宋体" w:eastAsia="宋体" w:cs="宋体"/>
                <w:sz w:val="22"/>
                <w:szCs w:val="22"/>
                <w:highlight w:val="none"/>
                <w:lang w:eastAsia="zh-CN"/>
              </w:rPr>
              <w:t>。</w:t>
            </w:r>
          </w:p>
          <w:p w14:paraId="589E8763">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载波数量：6载波（载波板模块不低于4块）</w:t>
            </w:r>
            <w:r>
              <w:rPr>
                <w:rFonts w:hint="eastAsia" w:ascii="宋体" w:hAnsi="宋体" w:eastAsia="宋体" w:cs="宋体"/>
                <w:sz w:val="22"/>
                <w:szCs w:val="22"/>
                <w:highlight w:val="none"/>
                <w:lang w:eastAsia="zh-CN"/>
              </w:rPr>
              <w:t>。</w:t>
            </w:r>
          </w:p>
          <w:p w14:paraId="44C8EDCD">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语音编码方式：NVOC</w:t>
            </w:r>
            <w:r>
              <w:rPr>
                <w:rFonts w:hint="eastAsia" w:ascii="宋体" w:hAnsi="宋体" w:eastAsia="宋体" w:cs="宋体"/>
                <w:sz w:val="22"/>
                <w:szCs w:val="22"/>
                <w:highlight w:val="none"/>
                <w:lang w:eastAsia="zh-CN"/>
              </w:rPr>
              <w:t>。</w:t>
            </w:r>
          </w:p>
          <w:p w14:paraId="6B484497">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接收指标要求：静态灵敏度：≤-118dBm@BER5%</w:t>
            </w:r>
            <w:r>
              <w:rPr>
                <w:rFonts w:hint="eastAsia" w:ascii="宋体" w:hAnsi="宋体" w:eastAsia="宋体" w:cs="宋体"/>
                <w:sz w:val="22"/>
                <w:szCs w:val="22"/>
                <w:highlight w:val="none"/>
                <w:lang w:eastAsia="zh-CN"/>
              </w:rPr>
              <w:t>。</w:t>
            </w:r>
          </w:p>
          <w:p w14:paraId="5CAE07E7">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6)</w:t>
            </w:r>
            <w:r>
              <w:rPr>
                <w:rFonts w:hint="eastAsia" w:ascii="宋体" w:hAnsi="宋体" w:eastAsia="宋体" w:cs="宋体"/>
                <w:sz w:val="22"/>
                <w:szCs w:val="22"/>
                <w:highlight w:val="none"/>
              </w:rPr>
              <w:t>发射指标要求：40W（46dBm）≤最大输出功率≤50W（47dBm）</w:t>
            </w:r>
            <w:r>
              <w:rPr>
                <w:rFonts w:hint="eastAsia" w:ascii="宋体" w:hAnsi="宋体" w:eastAsia="宋体" w:cs="宋体"/>
                <w:sz w:val="22"/>
                <w:szCs w:val="22"/>
                <w:highlight w:val="none"/>
                <w:lang w:eastAsia="zh-CN"/>
              </w:rPr>
              <w:t>。</w:t>
            </w:r>
          </w:p>
          <w:p w14:paraId="0C900B4A">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7)</w:t>
            </w:r>
            <w:r>
              <w:rPr>
                <w:rFonts w:hint="eastAsia" w:ascii="宋体" w:hAnsi="宋体" w:eastAsia="宋体" w:cs="宋体"/>
                <w:sz w:val="22"/>
                <w:szCs w:val="22"/>
                <w:highlight w:val="none"/>
              </w:rPr>
              <w:t>基站须具备告警上报</w:t>
            </w:r>
            <w:r>
              <w:rPr>
                <w:rFonts w:hint="eastAsia" w:ascii="宋体" w:hAnsi="宋体" w:eastAsia="宋体" w:cs="宋体"/>
                <w:sz w:val="22"/>
                <w:szCs w:val="22"/>
                <w:highlight w:val="none"/>
                <w:lang w:val="en-US" w:eastAsia="zh-CN"/>
              </w:rPr>
              <w:t>功能</w:t>
            </w:r>
            <w:r>
              <w:rPr>
                <w:rFonts w:hint="eastAsia" w:ascii="宋体" w:hAnsi="宋体" w:eastAsia="宋体" w:cs="宋体"/>
                <w:sz w:val="22"/>
                <w:szCs w:val="22"/>
                <w:highlight w:val="none"/>
              </w:rPr>
              <w:t>，告警信息可实时在网管客户端显示</w:t>
            </w:r>
            <w:r>
              <w:rPr>
                <w:rFonts w:hint="eastAsia" w:ascii="宋体" w:hAnsi="宋体" w:eastAsia="宋体" w:cs="宋体"/>
                <w:sz w:val="22"/>
                <w:szCs w:val="22"/>
                <w:highlight w:val="none"/>
                <w:lang w:eastAsia="zh-CN"/>
              </w:rPr>
              <w:t>。</w:t>
            </w:r>
          </w:p>
          <w:p w14:paraId="3DE90462">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8)</w:t>
            </w:r>
            <w:r>
              <w:rPr>
                <w:rFonts w:hint="eastAsia" w:ascii="宋体" w:hAnsi="宋体" w:eastAsia="宋体" w:cs="宋体"/>
                <w:sz w:val="22"/>
                <w:szCs w:val="22"/>
                <w:highlight w:val="none"/>
              </w:rPr>
              <w:t>含基站控制器及软件、信道机及软件、电源模块、分路器、合路器、机柜及天馈线设备</w:t>
            </w:r>
            <w:r>
              <w:rPr>
                <w:rFonts w:hint="eastAsia" w:ascii="宋体" w:hAnsi="宋体" w:eastAsia="宋体" w:cs="宋体"/>
                <w:sz w:val="22"/>
                <w:szCs w:val="22"/>
                <w:highlight w:val="none"/>
                <w:lang w:eastAsia="zh-CN"/>
              </w:rPr>
              <w:t>。</w:t>
            </w:r>
          </w:p>
          <w:p w14:paraId="6412806A">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9)</w:t>
            </w:r>
            <w:r>
              <w:rPr>
                <w:rFonts w:hint="eastAsia" w:ascii="宋体" w:hAnsi="宋体" w:eastAsia="宋体" w:cs="宋体"/>
                <w:sz w:val="22"/>
                <w:szCs w:val="22"/>
                <w:highlight w:val="none"/>
              </w:rPr>
              <w:t>支持对基站控制器、信道机、电源等模块进行热备。</w:t>
            </w:r>
          </w:p>
          <w:p w14:paraId="31CE259F">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10)</w:t>
            </w:r>
            <w:r>
              <w:rPr>
                <w:rFonts w:hint="eastAsia" w:ascii="宋体" w:hAnsi="宋体" w:eastAsia="宋体" w:cs="宋体"/>
                <w:sz w:val="22"/>
                <w:szCs w:val="22"/>
                <w:highlight w:val="none"/>
              </w:rPr>
              <w:t>基站表面具有基站运行指示、告警指示、传输接口运行指示等状态显示</w:t>
            </w:r>
            <w:r>
              <w:rPr>
                <w:rFonts w:hint="eastAsia" w:ascii="宋体" w:hAnsi="宋体" w:eastAsia="宋体" w:cs="宋体"/>
                <w:sz w:val="22"/>
                <w:szCs w:val="22"/>
                <w:highlight w:val="none"/>
                <w:lang w:eastAsia="zh-CN"/>
              </w:rPr>
              <w:t>。</w:t>
            </w:r>
          </w:p>
          <w:p w14:paraId="6071CEA1">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kern w:val="2"/>
                <w:sz w:val="22"/>
                <w:szCs w:val="22"/>
                <w:highlight w:val="none"/>
                <w:lang w:val="en-US" w:eastAsia="zh-CN" w:bidi="ar-SA"/>
              </w:rPr>
              <w:t>11)</w:t>
            </w:r>
            <w:r>
              <w:rPr>
                <w:rFonts w:hint="eastAsia" w:ascii="宋体" w:hAnsi="宋体" w:eastAsia="宋体" w:cs="宋体"/>
                <w:b w:val="0"/>
                <w:bCs w:val="0"/>
                <w:sz w:val="22"/>
                <w:szCs w:val="22"/>
                <w:highlight w:val="none"/>
                <w:lang w:val="en-US" w:eastAsia="zh-CN"/>
              </w:rPr>
              <w:t>需</w:t>
            </w:r>
            <w:r>
              <w:rPr>
                <w:rFonts w:hint="eastAsia" w:ascii="宋体" w:hAnsi="宋体" w:eastAsia="宋体" w:cs="宋体"/>
                <w:b w:val="0"/>
                <w:bCs w:val="0"/>
                <w:sz w:val="22"/>
                <w:szCs w:val="22"/>
                <w:highlight w:val="none"/>
              </w:rPr>
              <w:t>提供公安部安全与警用电子产品质量检测中心出具的空口一致性合格检测报告复印件，并加盖投标人公章</w:t>
            </w:r>
            <w:r>
              <w:rPr>
                <w:rFonts w:hint="eastAsia" w:ascii="宋体" w:hAnsi="宋体" w:eastAsia="宋体" w:cs="宋体"/>
                <w:b w:val="0"/>
                <w:bCs w:val="0"/>
                <w:sz w:val="22"/>
                <w:szCs w:val="22"/>
                <w:highlight w:val="none"/>
                <w:lang w:eastAsia="zh-CN"/>
              </w:rPr>
              <w:t>。</w:t>
            </w:r>
          </w:p>
          <w:p w14:paraId="1BBC24D6">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12)</w:t>
            </w:r>
            <w:r>
              <w:rPr>
                <w:rFonts w:hint="eastAsia" w:ascii="宋体" w:hAnsi="宋体" w:eastAsia="宋体" w:cs="宋体"/>
                <w:sz w:val="22"/>
                <w:szCs w:val="22"/>
                <w:highlight w:val="none"/>
              </w:rPr>
              <w:t>基站内置北斗定位芯片。</w:t>
            </w:r>
          </w:p>
          <w:p w14:paraId="0576E772">
            <w:pPr>
              <w:pStyle w:val="9"/>
              <w:pageBreakBefore w:val="0"/>
              <w:widowControl w:val="0"/>
              <w:numPr>
                <w:ilvl w:val="4"/>
                <w:numId w:val="0"/>
              </w:numPr>
              <w:kinsoku/>
              <w:wordWrap/>
              <w:overflowPunct/>
              <w:topLinePunct w:val="0"/>
              <w:autoSpaceDE/>
              <w:autoSpaceDN/>
              <w:bidi w:val="0"/>
              <w:adjustRightInd/>
              <w:spacing w:before="0" w:beforeLines="0" w:beforeAutospacing="0" w:after="0" w:afterLines="0" w:afterAutospacing="0" w:line="360" w:lineRule="auto"/>
              <w:ind w:left="0" w:leftChars="0" w:firstLine="0" w:firstLine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④</w:t>
            </w:r>
            <w:r>
              <w:rPr>
                <w:rFonts w:hint="eastAsia" w:ascii="宋体" w:hAnsi="宋体" w:eastAsia="宋体" w:cs="宋体"/>
                <w:sz w:val="22"/>
                <w:szCs w:val="22"/>
                <w:highlight w:val="none"/>
                <w:lang w:val="en-US" w:eastAsia="zh-CN"/>
              </w:rPr>
              <w:t>12</w:t>
            </w:r>
            <w:r>
              <w:rPr>
                <w:rFonts w:hint="eastAsia" w:ascii="宋体" w:hAnsi="宋体" w:eastAsia="宋体" w:cs="宋体"/>
                <w:sz w:val="22"/>
                <w:szCs w:val="22"/>
                <w:highlight w:val="none"/>
              </w:rPr>
              <w:t>载波室内型基站</w:t>
            </w:r>
          </w:p>
          <w:p w14:paraId="61CC75EE">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制式：PDT</w:t>
            </w:r>
            <w:r>
              <w:rPr>
                <w:rFonts w:hint="eastAsia" w:ascii="宋体" w:hAnsi="宋体" w:eastAsia="宋体" w:cs="宋体"/>
                <w:sz w:val="22"/>
                <w:szCs w:val="22"/>
                <w:highlight w:val="none"/>
                <w:lang w:eastAsia="zh-CN"/>
              </w:rPr>
              <w:t>。</w:t>
            </w:r>
          </w:p>
          <w:p w14:paraId="57E83362">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频率上行351～356MHz；频率下行361～366MHz</w:t>
            </w:r>
            <w:r>
              <w:rPr>
                <w:rFonts w:hint="eastAsia" w:ascii="宋体" w:hAnsi="宋体" w:eastAsia="宋体" w:cs="宋体"/>
                <w:sz w:val="22"/>
                <w:szCs w:val="22"/>
                <w:highlight w:val="none"/>
                <w:lang w:eastAsia="zh-CN"/>
              </w:rPr>
              <w:t>。</w:t>
            </w:r>
          </w:p>
          <w:p w14:paraId="4CABA13A">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载波数量：12载波（载波板模块不低于12块）</w:t>
            </w:r>
            <w:r>
              <w:rPr>
                <w:rFonts w:hint="eastAsia" w:ascii="宋体" w:hAnsi="宋体" w:eastAsia="宋体" w:cs="宋体"/>
                <w:sz w:val="22"/>
                <w:szCs w:val="22"/>
                <w:highlight w:val="none"/>
                <w:lang w:eastAsia="zh-CN"/>
              </w:rPr>
              <w:t>。</w:t>
            </w:r>
          </w:p>
          <w:p w14:paraId="523CD066">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语音编码方式：NVOC</w:t>
            </w:r>
            <w:r>
              <w:rPr>
                <w:rFonts w:hint="eastAsia" w:ascii="宋体" w:hAnsi="宋体" w:eastAsia="宋体" w:cs="宋体"/>
                <w:sz w:val="22"/>
                <w:szCs w:val="22"/>
                <w:highlight w:val="none"/>
                <w:lang w:eastAsia="zh-CN"/>
              </w:rPr>
              <w:t>。</w:t>
            </w:r>
          </w:p>
          <w:p w14:paraId="18223B9C">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接收指标要求：静态灵敏度：≤-118dBm@BER5%</w:t>
            </w:r>
            <w:r>
              <w:rPr>
                <w:rFonts w:hint="eastAsia" w:ascii="宋体" w:hAnsi="宋体" w:eastAsia="宋体" w:cs="宋体"/>
                <w:sz w:val="22"/>
                <w:szCs w:val="22"/>
                <w:highlight w:val="none"/>
                <w:lang w:eastAsia="zh-CN"/>
              </w:rPr>
              <w:t>。</w:t>
            </w:r>
          </w:p>
          <w:p w14:paraId="302EF3C5">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6)</w:t>
            </w:r>
            <w:r>
              <w:rPr>
                <w:rFonts w:hint="eastAsia" w:ascii="宋体" w:hAnsi="宋体" w:eastAsia="宋体" w:cs="宋体"/>
                <w:sz w:val="22"/>
                <w:szCs w:val="22"/>
                <w:highlight w:val="none"/>
              </w:rPr>
              <w:t>发射指标要求：40W（46dBm）≤最大输出功率≤50W（47dBm）</w:t>
            </w:r>
            <w:r>
              <w:rPr>
                <w:rFonts w:hint="eastAsia" w:ascii="宋体" w:hAnsi="宋体" w:eastAsia="宋体" w:cs="宋体"/>
                <w:sz w:val="22"/>
                <w:szCs w:val="22"/>
                <w:highlight w:val="none"/>
                <w:lang w:eastAsia="zh-CN"/>
              </w:rPr>
              <w:t>。</w:t>
            </w:r>
          </w:p>
          <w:p w14:paraId="58F9A963">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7)</w:t>
            </w:r>
            <w:r>
              <w:rPr>
                <w:rFonts w:hint="eastAsia" w:ascii="宋体" w:hAnsi="宋体" w:eastAsia="宋体" w:cs="宋体"/>
                <w:sz w:val="22"/>
                <w:szCs w:val="22"/>
                <w:highlight w:val="none"/>
              </w:rPr>
              <w:t>基站须具备告警上报，告警信息可实时在网管客户端显示</w:t>
            </w:r>
            <w:r>
              <w:rPr>
                <w:rFonts w:hint="eastAsia" w:ascii="宋体" w:hAnsi="宋体" w:eastAsia="宋体" w:cs="宋体"/>
                <w:sz w:val="22"/>
                <w:szCs w:val="22"/>
                <w:highlight w:val="none"/>
                <w:lang w:eastAsia="zh-CN"/>
              </w:rPr>
              <w:t>。</w:t>
            </w:r>
          </w:p>
          <w:p w14:paraId="4730CA7C">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8)</w:t>
            </w:r>
            <w:r>
              <w:rPr>
                <w:rFonts w:hint="eastAsia" w:ascii="宋体" w:hAnsi="宋体" w:eastAsia="宋体" w:cs="宋体"/>
                <w:sz w:val="22"/>
                <w:szCs w:val="22"/>
                <w:highlight w:val="none"/>
              </w:rPr>
              <w:t>含基站控制器及软件、信道机及软件、电源模块、分路器、合路器、机柜及天馈线设备</w:t>
            </w:r>
            <w:r>
              <w:rPr>
                <w:rFonts w:hint="eastAsia" w:ascii="宋体" w:hAnsi="宋体" w:eastAsia="宋体" w:cs="宋体"/>
                <w:sz w:val="22"/>
                <w:szCs w:val="22"/>
                <w:highlight w:val="none"/>
                <w:lang w:eastAsia="zh-CN"/>
              </w:rPr>
              <w:t>。</w:t>
            </w:r>
          </w:p>
          <w:p w14:paraId="289F5823">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9)</w:t>
            </w:r>
            <w:r>
              <w:rPr>
                <w:rFonts w:hint="eastAsia" w:ascii="宋体" w:hAnsi="宋体" w:eastAsia="宋体" w:cs="宋体"/>
                <w:sz w:val="22"/>
                <w:szCs w:val="22"/>
                <w:highlight w:val="none"/>
              </w:rPr>
              <w:t>支持对基站控制器、信道机、电源等模块进行热备。</w:t>
            </w:r>
          </w:p>
          <w:p w14:paraId="2E328A8B">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10)</w:t>
            </w:r>
            <w:r>
              <w:rPr>
                <w:rFonts w:hint="eastAsia" w:ascii="宋体" w:hAnsi="宋体" w:eastAsia="宋体" w:cs="宋体"/>
                <w:sz w:val="22"/>
                <w:szCs w:val="22"/>
                <w:highlight w:val="none"/>
              </w:rPr>
              <w:t>基站表面具有基站运行指示、告警指示、传输接口运行指示等状态显示</w:t>
            </w:r>
            <w:r>
              <w:rPr>
                <w:rFonts w:hint="eastAsia" w:ascii="宋体" w:hAnsi="宋体" w:eastAsia="宋体" w:cs="宋体"/>
                <w:sz w:val="22"/>
                <w:szCs w:val="22"/>
                <w:highlight w:val="none"/>
                <w:lang w:eastAsia="zh-CN"/>
              </w:rPr>
              <w:t>。</w:t>
            </w:r>
          </w:p>
          <w:p w14:paraId="558E125B">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kern w:val="2"/>
                <w:sz w:val="22"/>
                <w:szCs w:val="22"/>
                <w:highlight w:val="none"/>
                <w:lang w:val="en-US" w:eastAsia="zh-CN" w:bidi="ar-SA"/>
              </w:rPr>
              <w:t>11)</w:t>
            </w:r>
            <w:r>
              <w:rPr>
                <w:rFonts w:hint="eastAsia" w:ascii="宋体" w:hAnsi="宋体" w:eastAsia="宋体" w:cs="宋体"/>
                <w:b w:val="0"/>
                <w:bCs w:val="0"/>
                <w:sz w:val="22"/>
                <w:szCs w:val="22"/>
                <w:highlight w:val="none"/>
                <w:lang w:val="en-US" w:eastAsia="zh-CN"/>
              </w:rPr>
              <w:t>需</w:t>
            </w:r>
            <w:r>
              <w:rPr>
                <w:rFonts w:hint="eastAsia" w:ascii="宋体" w:hAnsi="宋体" w:eastAsia="宋体" w:cs="宋体"/>
                <w:b w:val="0"/>
                <w:bCs w:val="0"/>
                <w:sz w:val="22"/>
                <w:szCs w:val="22"/>
                <w:highlight w:val="none"/>
              </w:rPr>
              <w:t>提供公安部安全与警用电子产品质量检测中心出具的空口一致性合格检测报告复印件，并加盖投标人公章</w:t>
            </w:r>
            <w:r>
              <w:rPr>
                <w:rFonts w:hint="eastAsia" w:ascii="宋体" w:hAnsi="宋体" w:eastAsia="宋体" w:cs="宋体"/>
                <w:b w:val="0"/>
                <w:bCs w:val="0"/>
                <w:sz w:val="22"/>
                <w:szCs w:val="22"/>
                <w:highlight w:val="none"/>
                <w:lang w:eastAsia="zh-CN"/>
              </w:rPr>
              <w:t>。</w:t>
            </w:r>
          </w:p>
          <w:p w14:paraId="448B586C">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b/>
                <w:bCs/>
                <w:color w:val="auto"/>
                <w:sz w:val="22"/>
                <w:szCs w:val="22"/>
                <w:highlight w:val="none"/>
                <w:shd w:val="clear" w:color="FFFFFF" w:fill="D9D9D9"/>
                <w:lang w:bidi="ar"/>
              </w:rPr>
            </w:pPr>
            <w:r>
              <w:rPr>
                <w:rFonts w:hint="eastAsia" w:ascii="宋体" w:hAnsi="宋体" w:eastAsia="宋体" w:cs="宋体"/>
                <w:kern w:val="2"/>
                <w:sz w:val="22"/>
                <w:szCs w:val="22"/>
                <w:highlight w:val="none"/>
                <w:lang w:val="en-US" w:eastAsia="zh-CN" w:bidi="ar-SA"/>
              </w:rPr>
              <w:t>12)</w:t>
            </w:r>
            <w:r>
              <w:rPr>
                <w:rFonts w:hint="eastAsia" w:ascii="宋体" w:hAnsi="宋体" w:eastAsia="宋体" w:cs="宋体"/>
                <w:sz w:val="22"/>
                <w:szCs w:val="22"/>
                <w:highlight w:val="none"/>
              </w:rPr>
              <w:t>基站内置北斗定位芯片。</w:t>
            </w:r>
          </w:p>
        </w:tc>
        <w:tc>
          <w:tcPr>
            <w:tcW w:w="1208" w:type="dxa"/>
          </w:tcPr>
          <w:p w14:paraId="02641E8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215604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730BE5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13130C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3097197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74F61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B0898D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28</w:t>
            </w:r>
          </w:p>
        </w:tc>
        <w:tc>
          <w:tcPr>
            <w:tcW w:w="660" w:type="dxa"/>
          </w:tcPr>
          <w:p w14:paraId="241C498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7E124BF">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16196003">
            <w:pPr>
              <w:pStyle w:val="9"/>
              <w:pageBreakBefore w:val="0"/>
              <w:widowControl w:val="0"/>
              <w:numPr>
                <w:ilvl w:val="4"/>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⑤</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载波便携式基站</w:t>
            </w:r>
          </w:p>
          <w:p w14:paraId="65F8ACE2">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制式：PDT</w:t>
            </w:r>
            <w:r>
              <w:rPr>
                <w:rFonts w:hint="eastAsia" w:ascii="宋体" w:hAnsi="宋体" w:eastAsia="宋体" w:cs="宋体"/>
                <w:sz w:val="22"/>
                <w:szCs w:val="22"/>
                <w:highlight w:val="none"/>
                <w:lang w:eastAsia="zh-CN"/>
              </w:rPr>
              <w:t>。</w:t>
            </w:r>
          </w:p>
          <w:p w14:paraId="7CF02D69">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频率上行：351～356MHz；下行：361～366MHz</w:t>
            </w:r>
            <w:r>
              <w:rPr>
                <w:rFonts w:hint="eastAsia" w:ascii="宋体" w:hAnsi="宋体" w:eastAsia="宋体" w:cs="宋体"/>
                <w:sz w:val="22"/>
                <w:szCs w:val="22"/>
                <w:highlight w:val="none"/>
                <w:lang w:eastAsia="zh-CN"/>
              </w:rPr>
              <w:t>。</w:t>
            </w:r>
          </w:p>
          <w:p w14:paraId="6913726D">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载波数量：4载波，支持通过软件远程扩容，单个设备可扩容至8载波（载波板模块不低于2块）</w:t>
            </w:r>
            <w:r>
              <w:rPr>
                <w:rFonts w:hint="eastAsia" w:ascii="宋体" w:hAnsi="宋体" w:eastAsia="宋体" w:cs="宋体"/>
                <w:sz w:val="22"/>
                <w:szCs w:val="22"/>
                <w:highlight w:val="none"/>
                <w:lang w:eastAsia="zh-CN"/>
              </w:rPr>
              <w:t>。</w:t>
            </w:r>
          </w:p>
          <w:p w14:paraId="15FF3456">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语音编码方式：NVOC</w:t>
            </w:r>
            <w:r>
              <w:rPr>
                <w:rFonts w:hint="eastAsia" w:ascii="宋体" w:hAnsi="宋体" w:eastAsia="宋体" w:cs="宋体"/>
                <w:sz w:val="22"/>
                <w:szCs w:val="22"/>
                <w:highlight w:val="none"/>
                <w:lang w:eastAsia="zh-CN"/>
              </w:rPr>
              <w:t>。</w:t>
            </w:r>
          </w:p>
          <w:p w14:paraId="405F2C53">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接收指标要求：静态灵敏度：≤-118dBm@BER5%</w:t>
            </w:r>
            <w:r>
              <w:rPr>
                <w:rFonts w:hint="eastAsia" w:ascii="宋体" w:hAnsi="宋体" w:eastAsia="宋体" w:cs="宋体"/>
                <w:sz w:val="22"/>
                <w:szCs w:val="22"/>
                <w:highlight w:val="none"/>
                <w:lang w:eastAsia="zh-CN"/>
              </w:rPr>
              <w:t>。</w:t>
            </w:r>
          </w:p>
          <w:p w14:paraId="583E48C8">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6)</w:t>
            </w:r>
            <w:r>
              <w:rPr>
                <w:rFonts w:hint="eastAsia" w:ascii="宋体" w:hAnsi="宋体" w:eastAsia="宋体" w:cs="宋体"/>
                <w:sz w:val="22"/>
                <w:szCs w:val="22"/>
                <w:highlight w:val="none"/>
              </w:rPr>
              <w:t>发射指标要求：40W（46dBm）≤最大输出功率≤50W（47dBm）</w:t>
            </w:r>
            <w:r>
              <w:rPr>
                <w:rFonts w:hint="eastAsia" w:ascii="宋体" w:hAnsi="宋体" w:eastAsia="宋体" w:cs="宋体"/>
                <w:sz w:val="22"/>
                <w:szCs w:val="22"/>
                <w:highlight w:val="none"/>
                <w:lang w:eastAsia="zh-CN"/>
              </w:rPr>
              <w:t>。</w:t>
            </w:r>
          </w:p>
          <w:p w14:paraId="05F7B314">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7)</w:t>
            </w:r>
            <w:r>
              <w:rPr>
                <w:rFonts w:hint="eastAsia" w:ascii="宋体" w:hAnsi="宋体" w:eastAsia="宋体" w:cs="宋体"/>
                <w:sz w:val="22"/>
                <w:szCs w:val="22"/>
                <w:highlight w:val="none"/>
              </w:rPr>
              <w:t>基站须具备告警上报</w:t>
            </w:r>
            <w:r>
              <w:rPr>
                <w:rFonts w:hint="eastAsia" w:ascii="宋体" w:hAnsi="宋体" w:eastAsia="宋体" w:cs="宋体"/>
                <w:sz w:val="22"/>
                <w:szCs w:val="22"/>
                <w:highlight w:val="none"/>
                <w:lang w:val="en-US" w:eastAsia="zh-CN"/>
              </w:rPr>
              <w:t>功能</w:t>
            </w:r>
            <w:r>
              <w:rPr>
                <w:rFonts w:hint="eastAsia" w:ascii="宋体" w:hAnsi="宋体" w:eastAsia="宋体" w:cs="宋体"/>
                <w:sz w:val="22"/>
                <w:szCs w:val="22"/>
                <w:highlight w:val="none"/>
              </w:rPr>
              <w:t>，告警信息可实时在网管客户端显示</w:t>
            </w:r>
            <w:r>
              <w:rPr>
                <w:rFonts w:hint="eastAsia" w:ascii="宋体" w:hAnsi="宋体" w:eastAsia="宋体" w:cs="宋体"/>
                <w:sz w:val="22"/>
                <w:szCs w:val="22"/>
                <w:highlight w:val="none"/>
                <w:lang w:eastAsia="zh-CN"/>
              </w:rPr>
              <w:t>。</w:t>
            </w:r>
          </w:p>
          <w:p w14:paraId="18421B23">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8)</w:t>
            </w:r>
            <w:r>
              <w:rPr>
                <w:rFonts w:hint="eastAsia" w:ascii="宋体" w:hAnsi="宋体" w:eastAsia="宋体" w:cs="宋体"/>
                <w:sz w:val="22"/>
                <w:szCs w:val="22"/>
                <w:highlight w:val="none"/>
              </w:rPr>
              <w:t>基站须支持户外安装，防水防尘≥IP67</w:t>
            </w:r>
            <w:r>
              <w:rPr>
                <w:rFonts w:hint="eastAsia" w:ascii="宋体" w:hAnsi="宋体" w:eastAsia="宋体" w:cs="宋体"/>
                <w:sz w:val="22"/>
                <w:szCs w:val="22"/>
                <w:highlight w:val="none"/>
                <w:lang w:eastAsia="zh-CN"/>
              </w:rPr>
              <w:t>。</w:t>
            </w:r>
          </w:p>
          <w:p w14:paraId="53699687">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9)</w:t>
            </w:r>
            <w:r>
              <w:rPr>
                <w:rFonts w:hint="eastAsia" w:ascii="宋体" w:hAnsi="宋体" w:eastAsia="宋体" w:cs="宋体"/>
                <w:sz w:val="22"/>
                <w:szCs w:val="22"/>
                <w:highlight w:val="none"/>
              </w:rPr>
              <w:t>基站功耗≤300W</w:t>
            </w:r>
            <w:r>
              <w:rPr>
                <w:rFonts w:hint="eastAsia" w:ascii="宋体" w:hAnsi="宋体" w:eastAsia="宋体" w:cs="宋体"/>
                <w:sz w:val="22"/>
                <w:szCs w:val="22"/>
                <w:highlight w:val="none"/>
                <w:lang w:eastAsia="zh-CN"/>
              </w:rPr>
              <w:t>。</w:t>
            </w:r>
          </w:p>
          <w:p w14:paraId="2D0B098A">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10)</w:t>
            </w:r>
            <w:r>
              <w:rPr>
                <w:rFonts w:hint="eastAsia" w:ascii="宋体" w:hAnsi="宋体" w:eastAsia="宋体" w:cs="宋体"/>
                <w:sz w:val="22"/>
                <w:szCs w:val="22"/>
                <w:highlight w:val="none"/>
              </w:rPr>
              <w:t>基站具有基站运行指示、告警指示、传输接口运行指示等状态显示</w:t>
            </w:r>
            <w:r>
              <w:rPr>
                <w:rFonts w:hint="eastAsia" w:ascii="宋体" w:hAnsi="宋体" w:eastAsia="宋体" w:cs="宋体"/>
                <w:sz w:val="22"/>
                <w:szCs w:val="22"/>
                <w:highlight w:val="none"/>
                <w:lang w:eastAsia="zh-CN"/>
              </w:rPr>
              <w:t>。</w:t>
            </w:r>
          </w:p>
          <w:p w14:paraId="58D19544">
            <w:pPr>
              <w:pageBreakBefore w:val="0"/>
              <w:widowControl w:val="0"/>
              <w:numPr>
                <w:ilvl w:val="0"/>
                <w:numId w:val="0"/>
              </w:numPr>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kern w:val="2"/>
                <w:sz w:val="22"/>
                <w:szCs w:val="22"/>
                <w:highlight w:val="none"/>
                <w:lang w:val="en-US" w:eastAsia="zh-CN" w:bidi="ar-SA"/>
              </w:rPr>
              <w:t>11)</w:t>
            </w:r>
            <w:r>
              <w:rPr>
                <w:rFonts w:hint="eastAsia" w:ascii="宋体" w:hAnsi="宋体" w:eastAsia="宋体" w:cs="宋体"/>
                <w:b w:val="0"/>
                <w:bCs w:val="0"/>
                <w:sz w:val="22"/>
                <w:szCs w:val="22"/>
                <w:highlight w:val="none"/>
                <w:lang w:val="en-US" w:eastAsia="zh-CN"/>
              </w:rPr>
              <w:t>需</w:t>
            </w:r>
            <w:r>
              <w:rPr>
                <w:rFonts w:hint="eastAsia" w:ascii="宋体" w:hAnsi="宋体" w:eastAsia="宋体" w:cs="宋体"/>
                <w:b w:val="0"/>
                <w:bCs w:val="0"/>
                <w:sz w:val="22"/>
                <w:szCs w:val="22"/>
                <w:highlight w:val="none"/>
              </w:rPr>
              <w:t>提供公安部安全与警用电子产品质量检测中心出具的空口一致性合格检测报告复印件，并加盖投标人公章</w:t>
            </w:r>
            <w:r>
              <w:rPr>
                <w:rFonts w:hint="eastAsia" w:ascii="宋体" w:hAnsi="宋体" w:eastAsia="宋体" w:cs="宋体"/>
                <w:b w:val="0"/>
                <w:bCs w:val="0"/>
                <w:sz w:val="22"/>
                <w:szCs w:val="22"/>
                <w:highlight w:val="none"/>
                <w:lang w:eastAsia="zh-CN"/>
              </w:rPr>
              <w:t>。</w:t>
            </w:r>
          </w:p>
          <w:p w14:paraId="1872CAFE">
            <w:pPr>
              <w:pageBreakBefore w:val="0"/>
              <w:widowControl w:val="0"/>
              <w:numPr>
                <w:ilvl w:val="0"/>
                <w:numId w:val="0"/>
              </w:numPr>
              <w:kinsoku/>
              <w:wordWrap/>
              <w:overflowPunct/>
              <w:topLinePunct w:val="0"/>
              <w:autoSpaceDE/>
              <w:autoSpaceDN/>
              <w:bidi w:val="0"/>
              <w:adjustRightInd/>
              <w:spacing w:beforeAutospacing="0" w:afterAutospacing="0" w:line="360" w:lineRule="auto"/>
              <w:ind w:left="420" w:leftChars="199" w:hanging="2" w:hangingChars="1"/>
              <w:textAlignment w:val="auto"/>
              <w:rPr>
                <w:rFonts w:hint="eastAsia" w:ascii="宋体" w:hAnsi="宋体" w:eastAsia="宋体" w:cs="宋体"/>
                <w:b/>
                <w:bCs/>
                <w:color w:val="auto"/>
                <w:sz w:val="22"/>
                <w:szCs w:val="22"/>
                <w:highlight w:val="none"/>
                <w:shd w:val="clear" w:color="FFFFFF" w:fill="D9D9D9"/>
                <w:lang w:bidi="ar"/>
              </w:rPr>
            </w:pPr>
            <w:r>
              <w:rPr>
                <w:rFonts w:hint="eastAsia" w:ascii="宋体" w:hAnsi="宋体" w:eastAsia="宋体" w:cs="宋体"/>
                <w:kern w:val="2"/>
                <w:sz w:val="22"/>
                <w:szCs w:val="22"/>
                <w:highlight w:val="none"/>
                <w:lang w:val="en-US" w:eastAsia="zh-CN" w:bidi="ar-SA"/>
              </w:rPr>
              <w:t>12)</w:t>
            </w:r>
            <w:r>
              <w:rPr>
                <w:rFonts w:hint="eastAsia" w:ascii="宋体" w:hAnsi="宋体" w:eastAsia="宋体" w:cs="宋体"/>
                <w:sz w:val="22"/>
                <w:szCs w:val="22"/>
                <w:highlight w:val="none"/>
              </w:rPr>
              <w:t>基站内置北斗定位芯片。</w:t>
            </w:r>
          </w:p>
        </w:tc>
        <w:tc>
          <w:tcPr>
            <w:tcW w:w="1208" w:type="dxa"/>
          </w:tcPr>
          <w:p w14:paraId="6024C92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91BC47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BC9695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27E2F9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739C7A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3EB2E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32B647B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w:t>
            </w:r>
          </w:p>
        </w:tc>
        <w:tc>
          <w:tcPr>
            <w:tcW w:w="660" w:type="dxa"/>
          </w:tcPr>
          <w:p w14:paraId="4F3D5B8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4892D3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2E89BED7">
            <w:pPr>
              <w:pStyle w:val="9"/>
              <w:pageBreakBefore w:val="0"/>
              <w:widowControl w:val="0"/>
              <w:numPr>
                <w:ilvl w:val="4"/>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⑥PDT基站升级载波</w:t>
            </w:r>
          </w:p>
          <w:p w14:paraId="1911B74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制式：PDT</w:t>
            </w:r>
            <w:r>
              <w:rPr>
                <w:rFonts w:hint="eastAsia" w:ascii="宋体" w:hAnsi="宋体" w:eastAsia="宋体" w:cs="宋体"/>
                <w:sz w:val="22"/>
                <w:szCs w:val="22"/>
                <w:highlight w:val="none"/>
                <w:lang w:eastAsia="zh-CN"/>
              </w:rPr>
              <w:t>。</w:t>
            </w:r>
          </w:p>
          <w:p w14:paraId="2B29FA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频率上行：351～356MHz；下行：361～366MHz</w:t>
            </w:r>
            <w:r>
              <w:rPr>
                <w:rFonts w:hint="eastAsia" w:ascii="宋体" w:hAnsi="宋体" w:eastAsia="宋体" w:cs="宋体"/>
                <w:sz w:val="22"/>
                <w:szCs w:val="22"/>
                <w:highlight w:val="none"/>
                <w:lang w:eastAsia="zh-CN"/>
              </w:rPr>
              <w:t>。</w:t>
            </w:r>
          </w:p>
          <w:p w14:paraId="354D9E2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语音编码方式：NVOC</w:t>
            </w:r>
            <w:r>
              <w:rPr>
                <w:rFonts w:hint="eastAsia" w:ascii="宋体" w:hAnsi="宋体" w:eastAsia="宋体" w:cs="宋体"/>
                <w:sz w:val="22"/>
                <w:szCs w:val="22"/>
                <w:highlight w:val="none"/>
                <w:lang w:eastAsia="zh-CN"/>
              </w:rPr>
              <w:t>。</w:t>
            </w:r>
          </w:p>
          <w:p w14:paraId="7F879F2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接收指标要求：静态灵敏度：≤-118dBm@BER5%</w:t>
            </w:r>
            <w:r>
              <w:rPr>
                <w:rFonts w:hint="eastAsia" w:ascii="宋体" w:hAnsi="宋体" w:eastAsia="宋体" w:cs="宋体"/>
                <w:sz w:val="22"/>
                <w:szCs w:val="22"/>
                <w:highlight w:val="none"/>
                <w:lang w:eastAsia="zh-CN"/>
              </w:rPr>
              <w:t>。</w:t>
            </w:r>
          </w:p>
          <w:p w14:paraId="0DA5388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bCs/>
                <w:color w:val="auto"/>
                <w:sz w:val="22"/>
                <w:szCs w:val="22"/>
                <w:highlight w:val="none"/>
                <w:shd w:val="clear" w:color="FFFFFF" w:fill="D9D9D9"/>
                <w:lang w:bidi="ar"/>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发射指标要求：40W（46dBm）≤最大输出功率≤50W（47dBm）</w:t>
            </w:r>
            <w:r>
              <w:rPr>
                <w:rFonts w:hint="eastAsia" w:ascii="宋体" w:hAnsi="宋体" w:eastAsia="宋体" w:cs="宋体"/>
                <w:sz w:val="22"/>
                <w:szCs w:val="22"/>
                <w:highlight w:val="none"/>
                <w:lang w:eastAsia="zh-CN"/>
              </w:rPr>
              <w:t>。</w:t>
            </w:r>
          </w:p>
        </w:tc>
        <w:tc>
          <w:tcPr>
            <w:tcW w:w="1208" w:type="dxa"/>
          </w:tcPr>
          <w:p w14:paraId="4CBD880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105A469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B1A17E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2908B1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0895EB4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78204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1ED880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w:t>
            </w:r>
          </w:p>
        </w:tc>
        <w:tc>
          <w:tcPr>
            <w:tcW w:w="660" w:type="dxa"/>
          </w:tcPr>
          <w:p w14:paraId="4053EC2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302788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48C5DA0F">
            <w:pPr>
              <w:pStyle w:val="6"/>
              <w:pageBreakBefore w:val="0"/>
              <w:numPr>
                <w:ilvl w:val="3"/>
                <w:numId w:val="0"/>
              </w:numPr>
              <w:kinsoku/>
              <w:wordWrap/>
              <w:overflowPunct/>
              <w:topLinePunct w:val="0"/>
              <w:autoSpaceDE/>
              <w:autoSpaceDN/>
              <w:bidi w:val="0"/>
              <w:adjustRightInd/>
              <w:spacing w:before="0" w:beforeLines="0" w:beforeAutospacing="0" w:after="0" w:afterLines="0" w:afterAutospacing="0" w:line="360" w:lineRule="auto"/>
              <w:ind w:left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直放站设备性能要求</w:t>
            </w:r>
          </w:p>
          <w:p w14:paraId="3E83B9C0">
            <w:pPr>
              <w:pStyle w:val="9"/>
              <w:pageBreakBefore w:val="0"/>
              <w:numPr>
                <w:ilvl w:val="4"/>
                <w:numId w:val="0"/>
              </w:numPr>
              <w:kinsoku/>
              <w:wordWrap/>
              <w:overflowPunct/>
              <w:topLinePunct w:val="0"/>
              <w:autoSpaceDE/>
              <w:autoSpaceDN/>
              <w:bidi w:val="0"/>
              <w:adjustRightInd/>
              <w:spacing w:before="0" w:beforeLines="0" w:beforeAutospacing="0" w:after="0" w:afterLines="0" w:afterAutospacing="0" w:line="360" w:lineRule="auto"/>
              <w:ind w:leftChars="0"/>
              <w:rPr>
                <w:rFonts w:hint="eastAsia" w:ascii="宋体" w:hAnsi="宋体" w:eastAsia="宋体" w:cs="宋体"/>
                <w:sz w:val="22"/>
                <w:szCs w:val="22"/>
                <w:highlight w:val="none"/>
              </w:rPr>
            </w:pPr>
            <w:r>
              <w:rPr>
                <w:rFonts w:hint="eastAsia" w:ascii="宋体" w:hAnsi="宋体" w:eastAsia="宋体" w:cs="宋体"/>
                <w:sz w:val="22"/>
                <w:szCs w:val="22"/>
                <w:highlight w:val="none"/>
              </w:rPr>
              <w:t>①10WA主机设备参数</w:t>
            </w:r>
          </w:p>
          <w:tbl>
            <w:tblPr>
              <w:tblStyle w:val="16"/>
              <w:tblW w:w="7946" w:type="dxa"/>
              <w:tblInd w:w="0" w:type="dxa"/>
              <w:tblLayout w:type="autofit"/>
              <w:tblCellMar>
                <w:top w:w="0" w:type="dxa"/>
                <w:left w:w="108" w:type="dxa"/>
                <w:bottom w:w="0" w:type="dxa"/>
                <w:right w:w="108" w:type="dxa"/>
              </w:tblCellMar>
            </w:tblPr>
            <w:tblGrid>
              <w:gridCol w:w="1125"/>
              <w:gridCol w:w="1747"/>
              <w:gridCol w:w="5074"/>
            </w:tblGrid>
            <w:tr w14:paraId="685F937D">
              <w:tblPrEx>
                <w:tblCellMar>
                  <w:top w:w="0" w:type="dxa"/>
                  <w:left w:w="108" w:type="dxa"/>
                  <w:bottom w:w="0" w:type="dxa"/>
                  <w:right w:w="108" w:type="dxa"/>
                </w:tblCellMar>
              </w:tblPrEx>
              <w:trPr>
                <w:trHeight w:val="90" w:hRule="atLeast"/>
                <w:tblHeader/>
              </w:trPr>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F50CA8D">
                  <w:pPr>
                    <w:pageBreakBefore w:val="0"/>
                    <w:widowControl/>
                    <w:kinsoku/>
                    <w:wordWrap/>
                    <w:overflowPunct/>
                    <w:topLinePunct w:val="0"/>
                    <w:autoSpaceDE/>
                    <w:autoSpaceDN/>
                    <w:bidi w:val="0"/>
                    <w:adjustRightInd/>
                    <w:spacing w:beforeAutospacing="0" w:afterAutospacing="0" w:line="360" w:lineRule="auto"/>
                    <w:ind w:firstLine="0"/>
                    <w:jc w:val="center"/>
                    <w:textAlignment w:val="center"/>
                    <w:rPr>
                      <w:rFonts w:hint="eastAsia" w:ascii="宋体" w:hAnsi="宋体" w:eastAsia="宋体" w:cs="宋体"/>
                      <w:b/>
                      <w:bCs/>
                      <w:color w:val="000000"/>
                      <w:sz w:val="22"/>
                      <w:szCs w:val="22"/>
                      <w:highlight w:val="none"/>
                      <w:lang w:bidi="ar"/>
                    </w:rPr>
                  </w:pPr>
                  <w:r>
                    <w:rPr>
                      <w:rFonts w:hint="eastAsia" w:ascii="宋体" w:hAnsi="宋体" w:eastAsia="宋体" w:cs="宋体"/>
                      <w:b/>
                      <w:bCs/>
                      <w:color w:val="000000"/>
                      <w:sz w:val="22"/>
                      <w:szCs w:val="22"/>
                      <w:highlight w:val="none"/>
                      <w:lang w:bidi="ar"/>
                    </w:rPr>
                    <w:t>指标项目</w:t>
                  </w:r>
                </w:p>
              </w:tc>
              <w:tc>
                <w:tcPr>
                  <w:tcW w:w="5074" w:type="dxa"/>
                  <w:tcBorders>
                    <w:top w:val="single" w:color="000000" w:sz="8" w:space="0"/>
                    <w:left w:val="nil"/>
                    <w:bottom w:val="single" w:color="000000" w:sz="8" w:space="0"/>
                    <w:right w:val="single" w:color="000000" w:sz="8" w:space="0"/>
                  </w:tcBorders>
                  <w:shd w:val="clear" w:color="auto" w:fill="auto"/>
                  <w:vAlign w:val="center"/>
                </w:tcPr>
                <w:p w14:paraId="0DBF08FA">
                  <w:pPr>
                    <w:pageBreakBefore w:val="0"/>
                    <w:widowControl/>
                    <w:kinsoku/>
                    <w:wordWrap/>
                    <w:overflowPunct/>
                    <w:topLinePunct w:val="0"/>
                    <w:autoSpaceDE/>
                    <w:autoSpaceDN/>
                    <w:bidi w:val="0"/>
                    <w:adjustRightInd/>
                    <w:spacing w:beforeAutospacing="0" w:afterAutospacing="0" w:line="360" w:lineRule="auto"/>
                    <w:ind w:firstLine="0"/>
                    <w:jc w:val="center"/>
                    <w:textAlignment w:val="center"/>
                    <w:rPr>
                      <w:rFonts w:hint="eastAsia" w:ascii="宋体" w:hAnsi="宋体" w:eastAsia="宋体" w:cs="宋体"/>
                      <w:b/>
                      <w:bCs/>
                      <w:color w:val="000000"/>
                      <w:sz w:val="22"/>
                      <w:szCs w:val="22"/>
                      <w:highlight w:val="none"/>
                      <w:lang w:bidi="ar"/>
                    </w:rPr>
                  </w:pPr>
                  <w:r>
                    <w:rPr>
                      <w:rFonts w:hint="eastAsia" w:ascii="宋体" w:hAnsi="宋体" w:eastAsia="宋体" w:cs="宋体"/>
                      <w:b/>
                      <w:bCs/>
                      <w:color w:val="000000"/>
                      <w:sz w:val="22"/>
                      <w:szCs w:val="22"/>
                      <w:highlight w:val="none"/>
                      <w:lang w:bidi="ar"/>
                    </w:rPr>
                    <w:t>指标要求</w:t>
                  </w:r>
                </w:p>
              </w:tc>
            </w:tr>
            <w:tr w14:paraId="5F522E8A">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3DC051E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工作频段（MHz）</w:t>
                  </w:r>
                </w:p>
              </w:tc>
              <w:tc>
                <w:tcPr>
                  <w:tcW w:w="5074" w:type="dxa"/>
                  <w:tcBorders>
                    <w:top w:val="nil"/>
                    <w:left w:val="nil"/>
                    <w:bottom w:val="single" w:color="000000" w:sz="8" w:space="0"/>
                    <w:right w:val="single" w:color="000000" w:sz="8" w:space="0"/>
                  </w:tcBorders>
                  <w:shd w:val="clear" w:color="auto" w:fill="auto"/>
                  <w:vAlign w:val="center"/>
                </w:tcPr>
                <w:p w14:paraId="6F0ED61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361～366（前向）</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351～356（反向）</w:t>
                  </w:r>
                </w:p>
              </w:tc>
            </w:tr>
            <w:tr w14:paraId="61849B75">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5B895E7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标称最大输出功率</w:t>
                  </w:r>
                </w:p>
              </w:tc>
              <w:tc>
                <w:tcPr>
                  <w:tcW w:w="5074" w:type="dxa"/>
                  <w:tcBorders>
                    <w:top w:val="nil"/>
                    <w:left w:val="nil"/>
                    <w:bottom w:val="single" w:color="000000" w:sz="8" w:space="0"/>
                    <w:right w:val="single" w:color="000000" w:sz="8" w:space="0"/>
                  </w:tcBorders>
                  <w:shd w:val="clear" w:color="auto" w:fill="auto"/>
                  <w:vAlign w:val="center"/>
                </w:tcPr>
                <w:p w14:paraId="6DB08A2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40±2dBm（前向）</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30±2 dBm（反向）</w:t>
                  </w:r>
                </w:p>
              </w:tc>
            </w:tr>
            <w:tr w14:paraId="08274B97">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113245D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最大增益及误差</w:t>
                  </w:r>
                </w:p>
              </w:tc>
              <w:tc>
                <w:tcPr>
                  <w:tcW w:w="5074" w:type="dxa"/>
                  <w:tcBorders>
                    <w:top w:val="nil"/>
                    <w:left w:val="nil"/>
                    <w:bottom w:val="single" w:color="000000" w:sz="8" w:space="0"/>
                    <w:right w:val="single" w:color="000000" w:sz="8" w:space="0"/>
                  </w:tcBorders>
                  <w:shd w:val="clear" w:color="auto" w:fill="auto"/>
                  <w:vAlign w:val="center"/>
                </w:tcPr>
                <w:p w14:paraId="6B89B8DF">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90±2dB（前向）</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85±2dB（反向）</w:t>
                  </w:r>
                </w:p>
              </w:tc>
            </w:tr>
            <w:tr w14:paraId="57F0BD12">
              <w:tblPrEx>
                <w:tblCellMar>
                  <w:top w:w="0" w:type="dxa"/>
                  <w:left w:w="108" w:type="dxa"/>
                  <w:bottom w:w="0" w:type="dxa"/>
                  <w:right w:w="108" w:type="dxa"/>
                </w:tblCellMar>
              </w:tblPrEx>
              <w:trPr>
                <w:trHeight w:val="303"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23FAA9F9">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增益调节(ATT)范围</w:t>
                  </w:r>
                </w:p>
              </w:tc>
              <w:tc>
                <w:tcPr>
                  <w:tcW w:w="5074" w:type="dxa"/>
                  <w:tcBorders>
                    <w:top w:val="nil"/>
                    <w:left w:val="nil"/>
                    <w:bottom w:val="single" w:color="000000" w:sz="8" w:space="0"/>
                    <w:right w:val="single" w:color="000000" w:sz="8" w:space="0"/>
                  </w:tcBorders>
                  <w:shd w:val="clear" w:color="auto" w:fill="auto"/>
                  <w:vAlign w:val="center"/>
                </w:tcPr>
                <w:p w14:paraId="7040CB0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≥30dB</w:t>
                  </w:r>
                </w:p>
              </w:tc>
            </w:tr>
            <w:tr w14:paraId="5055F087">
              <w:tblPrEx>
                <w:tblCellMar>
                  <w:top w:w="0" w:type="dxa"/>
                  <w:left w:w="108" w:type="dxa"/>
                  <w:bottom w:w="0" w:type="dxa"/>
                  <w:right w:w="108" w:type="dxa"/>
                </w:tblCellMar>
              </w:tblPrEx>
              <w:trPr>
                <w:trHeight w:val="303"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25D7261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增益调节步长</w:t>
                  </w:r>
                </w:p>
              </w:tc>
              <w:tc>
                <w:tcPr>
                  <w:tcW w:w="5074" w:type="dxa"/>
                  <w:tcBorders>
                    <w:top w:val="nil"/>
                    <w:left w:val="nil"/>
                    <w:bottom w:val="single" w:color="000000" w:sz="8" w:space="0"/>
                    <w:right w:val="single" w:color="000000" w:sz="8" w:space="0"/>
                  </w:tcBorders>
                  <w:shd w:val="clear" w:color="auto" w:fill="auto"/>
                  <w:vAlign w:val="center"/>
                </w:tcPr>
                <w:p w14:paraId="315EA08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 dB</w:t>
                  </w:r>
                </w:p>
              </w:tc>
            </w:tr>
            <w:tr w14:paraId="304381BC">
              <w:tblPrEx>
                <w:tblCellMar>
                  <w:top w:w="0" w:type="dxa"/>
                  <w:left w:w="108" w:type="dxa"/>
                  <w:bottom w:w="0" w:type="dxa"/>
                  <w:right w:w="108" w:type="dxa"/>
                </w:tblCellMar>
              </w:tblPrEx>
              <w:trPr>
                <w:trHeight w:val="239" w:hRule="atLeast"/>
              </w:trPr>
              <w:tc>
                <w:tcPr>
                  <w:tcW w:w="2872" w:type="dxa"/>
                  <w:gridSpan w:val="2"/>
                  <w:vMerge w:val="restart"/>
                  <w:tcBorders>
                    <w:top w:val="nil"/>
                    <w:left w:val="single" w:color="000000" w:sz="8" w:space="0"/>
                    <w:bottom w:val="single" w:color="000000" w:sz="8" w:space="0"/>
                    <w:right w:val="single" w:color="000000" w:sz="8" w:space="0"/>
                  </w:tcBorders>
                  <w:shd w:val="clear" w:color="auto" w:fill="auto"/>
                  <w:vAlign w:val="center"/>
                </w:tcPr>
                <w:p w14:paraId="52F6A15F">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增益调节步长误差</w:t>
                  </w:r>
                </w:p>
              </w:tc>
              <w:tc>
                <w:tcPr>
                  <w:tcW w:w="50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BE5BA5">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1-10 dB：≤|±1.0|</w:t>
                  </w:r>
                </w:p>
              </w:tc>
            </w:tr>
            <w:tr w14:paraId="6BCF4409">
              <w:tblPrEx>
                <w:tblCellMar>
                  <w:top w:w="0" w:type="dxa"/>
                  <w:left w:w="108" w:type="dxa"/>
                  <w:bottom w:w="0" w:type="dxa"/>
                  <w:right w:w="108" w:type="dxa"/>
                </w:tblCellMar>
              </w:tblPrEx>
              <w:trPr>
                <w:trHeight w:val="90" w:hRule="atLeast"/>
              </w:trPr>
              <w:tc>
                <w:tcPr>
                  <w:tcW w:w="2872"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4A0D6E2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50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4AA354">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10-20 dB：≤|±1.0|</w:t>
                  </w:r>
                </w:p>
              </w:tc>
            </w:tr>
            <w:tr w14:paraId="2A968A5E">
              <w:tblPrEx>
                <w:tblCellMar>
                  <w:top w:w="0" w:type="dxa"/>
                  <w:left w:w="108" w:type="dxa"/>
                  <w:bottom w:w="0" w:type="dxa"/>
                  <w:right w:w="108" w:type="dxa"/>
                </w:tblCellMar>
              </w:tblPrEx>
              <w:trPr>
                <w:trHeight w:val="90" w:hRule="atLeast"/>
              </w:trPr>
              <w:tc>
                <w:tcPr>
                  <w:tcW w:w="2872" w:type="dxa"/>
                  <w:gridSpan w:val="2"/>
                  <w:vMerge w:val="continue"/>
                  <w:tcBorders>
                    <w:top w:val="nil"/>
                    <w:left w:val="single" w:color="000000" w:sz="8" w:space="0"/>
                    <w:bottom w:val="single" w:color="000000" w:sz="8" w:space="0"/>
                    <w:right w:val="single" w:color="000000" w:sz="8" w:space="0"/>
                  </w:tcBorders>
                  <w:shd w:val="clear" w:color="auto" w:fill="auto"/>
                  <w:vAlign w:val="center"/>
                </w:tcPr>
                <w:p w14:paraId="62EAB9B2">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50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AECE5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20-30 dB：≤|±1.5|</w:t>
                  </w:r>
                </w:p>
              </w:tc>
            </w:tr>
            <w:tr w14:paraId="15B6D78E">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4619E4E3">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频率误差</w:t>
                  </w:r>
                </w:p>
              </w:tc>
              <w:tc>
                <w:tcPr>
                  <w:tcW w:w="5074" w:type="dxa"/>
                  <w:tcBorders>
                    <w:top w:val="single" w:color="000000" w:sz="8" w:space="0"/>
                    <w:left w:val="nil"/>
                    <w:bottom w:val="single" w:color="000000" w:sz="8" w:space="0"/>
                    <w:right w:val="single" w:color="000000" w:sz="8" w:space="0"/>
                  </w:tcBorders>
                  <w:shd w:val="clear" w:color="auto" w:fill="auto"/>
                  <w:vAlign w:val="center"/>
                </w:tcPr>
                <w:p w14:paraId="1C20B046">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≤±0.05ppm</w:t>
                  </w:r>
                </w:p>
              </w:tc>
            </w:tr>
            <w:tr w14:paraId="39174882">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27F88799">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EVM(RMS)</w:t>
                  </w:r>
                </w:p>
              </w:tc>
              <w:tc>
                <w:tcPr>
                  <w:tcW w:w="5074" w:type="dxa"/>
                  <w:tcBorders>
                    <w:top w:val="nil"/>
                    <w:left w:val="nil"/>
                    <w:bottom w:val="single" w:color="000000" w:sz="8" w:space="0"/>
                    <w:right w:val="single" w:color="000000" w:sz="8" w:space="0"/>
                  </w:tcBorders>
                  <w:shd w:val="clear" w:color="auto" w:fill="auto"/>
                  <w:vAlign w:val="center"/>
                </w:tcPr>
                <w:p w14:paraId="459D6034">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≤6％（均方根)</w:t>
                  </w:r>
                </w:p>
              </w:tc>
            </w:tr>
            <w:tr w14:paraId="61475315">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0891E84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最大允许输入电平</w:t>
                  </w:r>
                </w:p>
              </w:tc>
              <w:tc>
                <w:tcPr>
                  <w:tcW w:w="5074" w:type="dxa"/>
                  <w:tcBorders>
                    <w:top w:val="nil"/>
                    <w:left w:val="nil"/>
                    <w:bottom w:val="single" w:color="000000" w:sz="8" w:space="0"/>
                    <w:right w:val="single" w:color="000000" w:sz="8" w:space="0"/>
                  </w:tcBorders>
                  <w:shd w:val="clear" w:color="auto" w:fill="auto"/>
                  <w:vAlign w:val="center"/>
                </w:tcPr>
                <w:p w14:paraId="5CE8CCE8">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≥-10dBm</w:t>
                  </w:r>
                </w:p>
              </w:tc>
            </w:tr>
            <w:tr w14:paraId="3091B7A6">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76668FD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带内波动</w:t>
                  </w:r>
                </w:p>
              </w:tc>
              <w:tc>
                <w:tcPr>
                  <w:tcW w:w="5074" w:type="dxa"/>
                  <w:tcBorders>
                    <w:top w:val="nil"/>
                    <w:left w:val="nil"/>
                    <w:bottom w:val="single" w:color="000000" w:sz="8" w:space="0"/>
                    <w:right w:val="single" w:color="000000" w:sz="8" w:space="0"/>
                  </w:tcBorders>
                  <w:shd w:val="clear" w:color="auto" w:fill="auto"/>
                  <w:vAlign w:val="center"/>
                </w:tcPr>
                <w:p w14:paraId="537C9E44">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≤3.0dB（峰峰值）</w:t>
                  </w:r>
                </w:p>
              </w:tc>
            </w:tr>
            <w:tr w14:paraId="01812107">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47A0CE3F">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输入/输出电压驻波比</w:t>
                  </w:r>
                </w:p>
              </w:tc>
              <w:tc>
                <w:tcPr>
                  <w:tcW w:w="5074" w:type="dxa"/>
                  <w:tcBorders>
                    <w:top w:val="nil"/>
                    <w:left w:val="nil"/>
                    <w:bottom w:val="single" w:color="000000" w:sz="8" w:space="0"/>
                    <w:right w:val="single" w:color="000000" w:sz="8" w:space="0"/>
                  </w:tcBorders>
                  <w:shd w:val="clear" w:color="auto" w:fill="auto"/>
                  <w:vAlign w:val="center"/>
                </w:tcPr>
                <w:p w14:paraId="2FA90F35">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r>
            <w:tr w14:paraId="7A6688DC">
              <w:tblPrEx>
                <w:tblCellMar>
                  <w:top w:w="0" w:type="dxa"/>
                  <w:left w:w="108" w:type="dxa"/>
                  <w:bottom w:w="0" w:type="dxa"/>
                  <w:right w:w="108" w:type="dxa"/>
                </w:tblCellMar>
              </w:tblPrEx>
              <w:trPr>
                <w:trHeight w:val="318"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11F31BBE">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噪声系数</w:t>
                  </w:r>
                </w:p>
              </w:tc>
              <w:tc>
                <w:tcPr>
                  <w:tcW w:w="5074" w:type="dxa"/>
                  <w:tcBorders>
                    <w:top w:val="nil"/>
                    <w:left w:val="nil"/>
                    <w:bottom w:val="single" w:color="000000" w:sz="8" w:space="0"/>
                    <w:right w:val="single" w:color="000000" w:sz="8" w:space="0"/>
                  </w:tcBorders>
                  <w:shd w:val="clear" w:color="auto" w:fill="auto"/>
                  <w:vAlign w:val="center"/>
                </w:tcPr>
                <w:p w14:paraId="253F9ED0">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≤5dB</w:t>
                  </w:r>
                </w:p>
              </w:tc>
            </w:tr>
            <w:tr w14:paraId="05A8F61A">
              <w:tblPrEx>
                <w:tblCellMar>
                  <w:top w:w="0" w:type="dxa"/>
                  <w:left w:w="108" w:type="dxa"/>
                  <w:bottom w:w="0" w:type="dxa"/>
                  <w:right w:w="108" w:type="dxa"/>
                </w:tblCellMar>
              </w:tblPrEx>
              <w:trPr>
                <w:trHeight w:val="303"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5224360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传输时延</w:t>
                  </w:r>
                </w:p>
              </w:tc>
              <w:tc>
                <w:tcPr>
                  <w:tcW w:w="5074" w:type="dxa"/>
                  <w:tcBorders>
                    <w:top w:val="nil"/>
                    <w:left w:val="nil"/>
                    <w:bottom w:val="single" w:color="000000" w:sz="8" w:space="0"/>
                    <w:right w:val="single" w:color="000000" w:sz="8" w:space="0"/>
                  </w:tcBorders>
                  <w:shd w:val="clear" w:color="auto" w:fill="auto"/>
                  <w:vAlign w:val="center"/>
                </w:tcPr>
                <w:p w14:paraId="1FA021D3">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≤5μs</w:t>
                  </w:r>
                </w:p>
              </w:tc>
            </w:tr>
            <w:tr w14:paraId="3A48D339">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55AA4DB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互调衰减</w:t>
                  </w:r>
                </w:p>
              </w:tc>
              <w:tc>
                <w:tcPr>
                  <w:tcW w:w="5074" w:type="dxa"/>
                  <w:tcBorders>
                    <w:top w:val="nil"/>
                    <w:left w:val="nil"/>
                    <w:bottom w:val="single" w:color="000000" w:sz="8" w:space="0"/>
                    <w:right w:val="single" w:color="000000" w:sz="8" w:space="0"/>
                  </w:tcBorders>
                  <w:shd w:val="clear" w:color="auto" w:fill="auto"/>
                  <w:vAlign w:val="center"/>
                </w:tcPr>
                <w:p w14:paraId="669D37E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≤-45dBc/100kHz</w:t>
                  </w:r>
                </w:p>
              </w:tc>
            </w:tr>
            <w:tr w14:paraId="77500FA7">
              <w:tblPrEx>
                <w:tblCellMar>
                  <w:top w:w="0" w:type="dxa"/>
                  <w:left w:w="108" w:type="dxa"/>
                  <w:bottom w:w="0" w:type="dxa"/>
                  <w:right w:w="108" w:type="dxa"/>
                </w:tblCellMar>
              </w:tblPrEx>
              <w:trPr>
                <w:trHeight w:val="90" w:hRule="atLeast"/>
              </w:trPr>
              <w:tc>
                <w:tcPr>
                  <w:tcW w:w="1125" w:type="dxa"/>
                  <w:vMerge w:val="restart"/>
                  <w:tcBorders>
                    <w:top w:val="nil"/>
                    <w:left w:val="single" w:color="000000" w:sz="8" w:space="0"/>
                    <w:bottom w:val="single" w:color="000000" w:sz="8" w:space="0"/>
                    <w:right w:val="single" w:color="000000" w:sz="8" w:space="0"/>
                  </w:tcBorders>
                  <w:shd w:val="clear" w:color="auto" w:fill="auto"/>
                  <w:vAlign w:val="center"/>
                </w:tcPr>
                <w:p w14:paraId="22866A8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带外杂散(偏离工作频带边缘2.5MHz之外)</w:t>
                  </w:r>
                </w:p>
              </w:tc>
              <w:tc>
                <w:tcPr>
                  <w:tcW w:w="1747" w:type="dxa"/>
                  <w:tcBorders>
                    <w:top w:val="nil"/>
                    <w:left w:val="nil"/>
                    <w:bottom w:val="single" w:color="000000" w:sz="8" w:space="0"/>
                    <w:right w:val="single" w:color="000000" w:sz="8" w:space="0"/>
                  </w:tcBorders>
                  <w:shd w:val="clear" w:color="auto" w:fill="auto"/>
                  <w:vAlign w:val="center"/>
                </w:tcPr>
                <w:p w14:paraId="69CCEAA3">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9kHz～150kHz</w:t>
                  </w:r>
                </w:p>
              </w:tc>
              <w:tc>
                <w:tcPr>
                  <w:tcW w:w="5074" w:type="dxa"/>
                  <w:tcBorders>
                    <w:top w:val="single" w:color="000000" w:sz="8" w:space="0"/>
                    <w:left w:val="nil"/>
                    <w:bottom w:val="single" w:color="000000" w:sz="8" w:space="0"/>
                    <w:right w:val="single" w:color="000000" w:sz="8" w:space="0"/>
                  </w:tcBorders>
                  <w:shd w:val="clear" w:color="auto" w:fill="auto"/>
                  <w:vAlign w:val="center"/>
                </w:tcPr>
                <w:p w14:paraId="3B5A8048">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≤-36dBm/1kHz</w:t>
                  </w:r>
                </w:p>
              </w:tc>
            </w:tr>
            <w:tr w14:paraId="2CB90C41">
              <w:tblPrEx>
                <w:tblCellMar>
                  <w:top w:w="0" w:type="dxa"/>
                  <w:left w:w="108" w:type="dxa"/>
                  <w:bottom w:w="0" w:type="dxa"/>
                  <w:right w:w="108" w:type="dxa"/>
                </w:tblCellMar>
              </w:tblPrEx>
              <w:trPr>
                <w:trHeight w:val="90" w:hRule="atLeast"/>
              </w:trPr>
              <w:tc>
                <w:tcPr>
                  <w:tcW w:w="1125" w:type="dxa"/>
                  <w:vMerge w:val="continue"/>
                  <w:tcBorders>
                    <w:top w:val="nil"/>
                    <w:left w:val="single" w:color="000000" w:sz="8" w:space="0"/>
                    <w:bottom w:val="single" w:color="000000" w:sz="8" w:space="0"/>
                    <w:right w:val="single" w:color="000000" w:sz="8" w:space="0"/>
                  </w:tcBorders>
                  <w:shd w:val="clear" w:color="auto" w:fill="auto"/>
                  <w:vAlign w:val="center"/>
                </w:tcPr>
                <w:p w14:paraId="4D955F5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47" w:type="dxa"/>
                  <w:tcBorders>
                    <w:top w:val="nil"/>
                    <w:left w:val="nil"/>
                    <w:bottom w:val="single" w:color="000000" w:sz="8" w:space="0"/>
                    <w:right w:val="single" w:color="000000" w:sz="8" w:space="0"/>
                  </w:tcBorders>
                  <w:shd w:val="clear" w:color="auto" w:fill="auto"/>
                  <w:vAlign w:val="center"/>
                </w:tcPr>
                <w:p w14:paraId="4252B84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150kHz～30MHz</w:t>
                  </w:r>
                </w:p>
              </w:tc>
              <w:tc>
                <w:tcPr>
                  <w:tcW w:w="5074" w:type="dxa"/>
                  <w:tcBorders>
                    <w:top w:val="nil"/>
                    <w:left w:val="nil"/>
                    <w:bottom w:val="single" w:color="000000" w:sz="8" w:space="0"/>
                    <w:right w:val="single" w:color="000000" w:sz="8" w:space="0"/>
                  </w:tcBorders>
                  <w:shd w:val="clear" w:color="auto" w:fill="auto"/>
                  <w:vAlign w:val="center"/>
                </w:tcPr>
                <w:p w14:paraId="18BDCC3E">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≤-36dBm/10kHz</w:t>
                  </w:r>
                </w:p>
              </w:tc>
            </w:tr>
            <w:tr w14:paraId="3A00F7CF">
              <w:tblPrEx>
                <w:tblCellMar>
                  <w:top w:w="0" w:type="dxa"/>
                  <w:left w:w="108" w:type="dxa"/>
                  <w:bottom w:w="0" w:type="dxa"/>
                  <w:right w:w="108" w:type="dxa"/>
                </w:tblCellMar>
              </w:tblPrEx>
              <w:trPr>
                <w:trHeight w:val="90" w:hRule="atLeast"/>
              </w:trPr>
              <w:tc>
                <w:tcPr>
                  <w:tcW w:w="1125" w:type="dxa"/>
                  <w:vMerge w:val="continue"/>
                  <w:tcBorders>
                    <w:top w:val="nil"/>
                    <w:left w:val="single" w:color="000000" w:sz="8" w:space="0"/>
                    <w:bottom w:val="single" w:color="000000" w:sz="8" w:space="0"/>
                    <w:right w:val="single" w:color="000000" w:sz="8" w:space="0"/>
                  </w:tcBorders>
                  <w:shd w:val="clear" w:color="auto" w:fill="auto"/>
                  <w:vAlign w:val="center"/>
                </w:tcPr>
                <w:p w14:paraId="660C724F">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47" w:type="dxa"/>
                  <w:tcBorders>
                    <w:top w:val="nil"/>
                    <w:left w:val="nil"/>
                    <w:bottom w:val="single" w:color="000000" w:sz="8" w:space="0"/>
                    <w:right w:val="single" w:color="000000" w:sz="8" w:space="0"/>
                  </w:tcBorders>
                  <w:shd w:val="clear" w:color="auto" w:fill="auto"/>
                  <w:vAlign w:val="center"/>
                </w:tcPr>
                <w:p w14:paraId="3901D98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30MHz～80MHz</w:t>
                  </w:r>
                </w:p>
              </w:tc>
              <w:tc>
                <w:tcPr>
                  <w:tcW w:w="5074" w:type="dxa"/>
                  <w:tcBorders>
                    <w:top w:val="nil"/>
                    <w:left w:val="nil"/>
                    <w:bottom w:val="single" w:color="000000" w:sz="8" w:space="0"/>
                    <w:right w:val="single" w:color="000000" w:sz="8" w:space="0"/>
                  </w:tcBorders>
                  <w:shd w:val="clear" w:color="auto" w:fill="auto"/>
                  <w:vAlign w:val="center"/>
                </w:tcPr>
                <w:p w14:paraId="4AE7A007">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≤-36dBm/100kHz</w:t>
                  </w:r>
                </w:p>
              </w:tc>
            </w:tr>
            <w:tr w14:paraId="0BD658F6">
              <w:tblPrEx>
                <w:tblCellMar>
                  <w:top w:w="0" w:type="dxa"/>
                  <w:left w:w="108" w:type="dxa"/>
                  <w:bottom w:w="0" w:type="dxa"/>
                  <w:right w:w="108" w:type="dxa"/>
                </w:tblCellMar>
              </w:tblPrEx>
              <w:trPr>
                <w:trHeight w:val="90" w:hRule="atLeast"/>
              </w:trPr>
              <w:tc>
                <w:tcPr>
                  <w:tcW w:w="1125" w:type="dxa"/>
                  <w:vMerge w:val="continue"/>
                  <w:tcBorders>
                    <w:top w:val="nil"/>
                    <w:left w:val="single" w:color="000000" w:sz="8" w:space="0"/>
                    <w:bottom w:val="single" w:color="000000" w:sz="8" w:space="0"/>
                    <w:right w:val="single" w:color="000000" w:sz="8" w:space="0"/>
                  </w:tcBorders>
                  <w:shd w:val="clear" w:color="auto" w:fill="auto"/>
                  <w:vAlign w:val="center"/>
                </w:tcPr>
                <w:p w14:paraId="1050BE0E">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47" w:type="dxa"/>
                  <w:tcBorders>
                    <w:top w:val="nil"/>
                    <w:left w:val="nil"/>
                    <w:bottom w:val="single" w:color="000000" w:sz="8" w:space="0"/>
                    <w:right w:val="single" w:color="000000" w:sz="8" w:space="0"/>
                  </w:tcBorders>
                  <w:shd w:val="clear" w:color="auto" w:fill="auto"/>
                  <w:vAlign w:val="center"/>
                </w:tcPr>
                <w:p w14:paraId="62D53A4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80MHz～1GHz</w:t>
                  </w:r>
                </w:p>
              </w:tc>
              <w:tc>
                <w:tcPr>
                  <w:tcW w:w="5074" w:type="dxa"/>
                  <w:tcBorders>
                    <w:top w:val="nil"/>
                    <w:left w:val="nil"/>
                    <w:bottom w:val="single" w:color="000000" w:sz="8" w:space="0"/>
                    <w:right w:val="single" w:color="000000" w:sz="8" w:space="0"/>
                  </w:tcBorders>
                  <w:shd w:val="clear" w:color="auto" w:fill="auto"/>
                  <w:vAlign w:val="center"/>
                </w:tcPr>
                <w:p w14:paraId="3A1E3684">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≤-36dBm/100kHz</w:t>
                  </w:r>
                </w:p>
              </w:tc>
            </w:tr>
            <w:tr w14:paraId="30D978EE">
              <w:tblPrEx>
                <w:tblCellMar>
                  <w:top w:w="0" w:type="dxa"/>
                  <w:left w:w="108" w:type="dxa"/>
                  <w:bottom w:w="0" w:type="dxa"/>
                  <w:right w:w="108" w:type="dxa"/>
                </w:tblCellMar>
              </w:tblPrEx>
              <w:trPr>
                <w:trHeight w:val="90" w:hRule="atLeast"/>
              </w:trPr>
              <w:tc>
                <w:tcPr>
                  <w:tcW w:w="1125" w:type="dxa"/>
                  <w:vMerge w:val="continue"/>
                  <w:tcBorders>
                    <w:top w:val="nil"/>
                    <w:left w:val="single" w:color="000000" w:sz="8" w:space="0"/>
                    <w:bottom w:val="single" w:color="000000" w:sz="8" w:space="0"/>
                    <w:right w:val="single" w:color="000000" w:sz="8" w:space="0"/>
                  </w:tcBorders>
                  <w:shd w:val="clear" w:color="auto" w:fill="auto"/>
                  <w:vAlign w:val="center"/>
                </w:tcPr>
                <w:p w14:paraId="2B838404">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747" w:type="dxa"/>
                  <w:tcBorders>
                    <w:top w:val="nil"/>
                    <w:left w:val="nil"/>
                    <w:bottom w:val="single" w:color="000000" w:sz="8" w:space="0"/>
                    <w:right w:val="single" w:color="000000" w:sz="8" w:space="0"/>
                  </w:tcBorders>
                  <w:shd w:val="clear" w:color="auto" w:fill="auto"/>
                  <w:vAlign w:val="center"/>
                </w:tcPr>
                <w:p w14:paraId="3785473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1GHz～12.75GHz</w:t>
                  </w:r>
                </w:p>
              </w:tc>
              <w:tc>
                <w:tcPr>
                  <w:tcW w:w="5074" w:type="dxa"/>
                  <w:tcBorders>
                    <w:top w:val="nil"/>
                    <w:left w:val="nil"/>
                    <w:bottom w:val="single" w:color="000000" w:sz="8" w:space="0"/>
                    <w:right w:val="single" w:color="000000" w:sz="8" w:space="0"/>
                  </w:tcBorders>
                  <w:shd w:val="clear" w:color="auto" w:fill="auto"/>
                  <w:vAlign w:val="center"/>
                </w:tcPr>
                <w:p w14:paraId="67FE096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≤-30dBm/1 MHz</w:t>
                  </w:r>
                </w:p>
              </w:tc>
            </w:tr>
            <w:tr w14:paraId="00B05E96">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47B8A7B7">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尺寸</w:t>
                  </w:r>
                </w:p>
              </w:tc>
              <w:tc>
                <w:tcPr>
                  <w:tcW w:w="5074" w:type="dxa"/>
                  <w:tcBorders>
                    <w:top w:val="nil"/>
                    <w:left w:val="nil"/>
                    <w:bottom w:val="single" w:color="000000" w:sz="8" w:space="0"/>
                    <w:right w:val="single" w:color="000000" w:sz="8" w:space="0"/>
                  </w:tcBorders>
                  <w:shd w:val="clear" w:color="auto" w:fill="auto"/>
                  <w:vAlign w:val="center"/>
                </w:tcPr>
                <w:p w14:paraId="707C6545">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≤450×315×180(mm)</w:t>
                  </w:r>
                </w:p>
              </w:tc>
            </w:tr>
            <w:tr w14:paraId="2C66D71E">
              <w:tblPrEx>
                <w:tblCellMar>
                  <w:top w:w="0" w:type="dxa"/>
                  <w:left w:w="108" w:type="dxa"/>
                  <w:bottom w:w="0" w:type="dxa"/>
                  <w:right w:w="108" w:type="dxa"/>
                </w:tblCellMar>
              </w:tblPrEx>
              <w:trPr>
                <w:trHeight w:val="318"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4D32BFF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机箱材料</w:t>
                  </w:r>
                </w:p>
              </w:tc>
              <w:tc>
                <w:tcPr>
                  <w:tcW w:w="5074" w:type="dxa"/>
                  <w:tcBorders>
                    <w:top w:val="nil"/>
                    <w:left w:val="nil"/>
                    <w:bottom w:val="single" w:color="000000" w:sz="8" w:space="0"/>
                    <w:right w:val="single" w:color="000000" w:sz="8" w:space="0"/>
                  </w:tcBorders>
                  <w:shd w:val="clear" w:color="auto" w:fill="auto"/>
                  <w:vAlign w:val="center"/>
                </w:tcPr>
                <w:p w14:paraId="252DABD7">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压铸</w:t>
                  </w:r>
                </w:p>
              </w:tc>
            </w:tr>
            <w:tr w14:paraId="498F7774">
              <w:tblPrEx>
                <w:tblCellMar>
                  <w:top w:w="0" w:type="dxa"/>
                  <w:left w:w="108" w:type="dxa"/>
                  <w:bottom w:w="0" w:type="dxa"/>
                  <w:right w:w="108" w:type="dxa"/>
                </w:tblCellMar>
              </w:tblPrEx>
              <w:trPr>
                <w:trHeight w:val="318"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5B1F825E">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重量</w:t>
                  </w:r>
                </w:p>
              </w:tc>
              <w:tc>
                <w:tcPr>
                  <w:tcW w:w="5074" w:type="dxa"/>
                  <w:tcBorders>
                    <w:top w:val="nil"/>
                    <w:left w:val="nil"/>
                    <w:bottom w:val="single" w:color="000000" w:sz="8" w:space="0"/>
                    <w:right w:val="single" w:color="000000" w:sz="8" w:space="0"/>
                  </w:tcBorders>
                  <w:shd w:val="clear" w:color="auto" w:fill="auto"/>
                  <w:vAlign w:val="center"/>
                </w:tcPr>
                <w:p w14:paraId="50AF035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≤23KG</w:t>
                  </w:r>
                </w:p>
              </w:tc>
            </w:tr>
            <w:tr w14:paraId="38E9B057">
              <w:tblPrEx>
                <w:tblCellMar>
                  <w:top w:w="0" w:type="dxa"/>
                  <w:left w:w="108" w:type="dxa"/>
                  <w:bottom w:w="0" w:type="dxa"/>
                  <w:right w:w="108" w:type="dxa"/>
                </w:tblCellMar>
              </w:tblPrEx>
              <w:trPr>
                <w:trHeight w:val="318"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1FE6E54F">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IP防护</w:t>
                  </w:r>
                </w:p>
              </w:tc>
              <w:tc>
                <w:tcPr>
                  <w:tcW w:w="5074" w:type="dxa"/>
                  <w:tcBorders>
                    <w:top w:val="nil"/>
                    <w:left w:val="nil"/>
                    <w:bottom w:val="single" w:color="000000" w:sz="8" w:space="0"/>
                    <w:right w:val="single" w:color="000000" w:sz="8" w:space="0"/>
                  </w:tcBorders>
                  <w:shd w:val="clear" w:color="auto" w:fill="auto"/>
                  <w:vAlign w:val="center"/>
                </w:tcPr>
                <w:p w14:paraId="544DB4F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≥IP65</w:t>
                  </w:r>
                </w:p>
              </w:tc>
            </w:tr>
            <w:tr w14:paraId="00FDC198">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5E89B787">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工作环境温度</w:t>
                  </w:r>
                </w:p>
              </w:tc>
              <w:tc>
                <w:tcPr>
                  <w:tcW w:w="5074" w:type="dxa"/>
                  <w:tcBorders>
                    <w:top w:val="nil"/>
                    <w:left w:val="nil"/>
                    <w:bottom w:val="single" w:color="000000" w:sz="8" w:space="0"/>
                    <w:right w:val="single" w:color="000000" w:sz="8" w:space="0"/>
                  </w:tcBorders>
                  <w:shd w:val="clear" w:color="auto" w:fill="auto"/>
                  <w:vAlign w:val="center"/>
                </w:tcPr>
                <w:p w14:paraId="266AB13F">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-25℃至+55℃</w:t>
                  </w:r>
                </w:p>
              </w:tc>
            </w:tr>
            <w:tr w14:paraId="74F08238">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5E253BA9">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管理功能</w:t>
                  </w:r>
                </w:p>
              </w:tc>
              <w:tc>
                <w:tcPr>
                  <w:tcW w:w="5074" w:type="dxa"/>
                  <w:tcBorders>
                    <w:top w:val="nil"/>
                    <w:left w:val="nil"/>
                    <w:bottom w:val="single" w:color="000000" w:sz="8" w:space="0"/>
                    <w:right w:val="single" w:color="000000" w:sz="8" w:space="0"/>
                  </w:tcBorders>
                  <w:shd w:val="clear" w:color="auto" w:fill="auto"/>
                  <w:vAlign w:val="center"/>
                </w:tcPr>
                <w:p w14:paraId="6133D2A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输出功率、设备温度、告警参数、增益设置</w:t>
                  </w:r>
                </w:p>
              </w:tc>
            </w:tr>
            <w:tr w14:paraId="73C725DB">
              <w:tblPrEx>
                <w:tblCellMar>
                  <w:top w:w="0" w:type="dxa"/>
                  <w:left w:w="108" w:type="dxa"/>
                  <w:bottom w:w="0" w:type="dxa"/>
                  <w:right w:w="108" w:type="dxa"/>
                </w:tblCellMar>
              </w:tblPrEx>
              <w:trPr>
                <w:trHeight w:val="90" w:hRule="atLeast"/>
              </w:trPr>
              <w:tc>
                <w:tcPr>
                  <w:tcW w:w="2872" w:type="dxa"/>
                  <w:gridSpan w:val="2"/>
                  <w:tcBorders>
                    <w:top w:val="nil"/>
                    <w:left w:val="single" w:color="000000" w:sz="8" w:space="0"/>
                    <w:bottom w:val="single" w:color="000000" w:sz="8" w:space="0"/>
                    <w:right w:val="single" w:color="000000" w:sz="8" w:space="0"/>
                  </w:tcBorders>
                  <w:shd w:val="clear" w:color="auto" w:fill="auto"/>
                  <w:vAlign w:val="center"/>
                </w:tcPr>
                <w:p w14:paraId="173E6045">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监控接口</w:t>
                  </w:r>
                </w:p>
              </w:tc>
              <w:tc>
                <w:tcPr>
                  <w:tcW w:w="5074" w:type="dxa"/>
                  <w:tcBorders>
                    <w:top w:val="nil"/>
                    <w:left w:val="nil"/>
                    <w:bottom w:val="single" w:color="000000" w:sz="8" w:space="0"/>
                    <w:right w:val="single" w:color="000000" w:sz="8" w:space="0"/>
                  </w:tcBorders>
                  <w:shd w:val="clear" w:color="auto" w:fill="auto"/>
                  <w:vAlign w:val="center"/>
                </w:tcPr>
                <w:p w14:paraId="496BF25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RJ-45或者RS-232</w:t>
                  </w:r>
                </w:p>
              </w:tc>
            </w:tr>
          </w:tbl>
          <w:p w14:paraId="6E8EFBA2">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7C1E1BB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C7C92C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5FF36B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CD8EB7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32F1CD5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3F112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41ECD46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31</w:t>
            </w:r>
          </w:p>
        </w:tc>
        <w:tc>
          <w:tcPr>
            <w:tcW w:w="660" w:type="dxa"/>
          </w:tcPr>
          <w:p w14:paraId="0CF76DC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B7E34C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180221B">
            <w:pPr>
              <w:pStyle w:val="9"/>
              <w:pageBreakBefore w:val="0"/>
              <w:numPr>
                <w:ilvl w:val="4"/>
                <w:numId w:val="0"/>
              </w:numPr>
              <w:kinsoku/>
              <w:wordWrap/>
              <w:overflowPunct/>
              <w:topLinePunct w:val="0"/>
              <w:autoSpaceDE/>
              <w:autoSpaceDN/>
              <w:bidi w:val="0"/>
              <w:adjustRightInd/>
              <w:spacing w:before="0" w:beforeLines="0" w:beforeAutospacing="0" w:after="0" w:afterLines="0" w:afterAutospacing="0" w:line="360" w:lineRule="auto"/>
              <w:ind w:leftChars="0"/>
              <w:rPr>
                <w:rFonts w:hint="eastAsia" w:ascii="宋体" w:hAnsi="宋体" w:eastAsia="宋体" w:cs="宋体"/>
                <w:sz w:val="22"/>
                <w:szCs w:val="22"/>
                <w:highlight w:val="none"/>
              </w:rPr>
            </w:pPr>
            <w:r>
              <w:rPr>
                <w:rFonts w:hint="eastAsia" w:ascii="宋体" w:hAnsi="宋体" w:eastAsia="宋体" w:cs="宋体"/>
                <w:sz w:val="22"/>
                <w:szCs w:val="22"/>
                <w:highlight w:val="none"/>
              </w:rPr>
              <w:t>②5WA主机设备参数</w:t>
            </w:r>
          </w:p>
          <w:tbl>
            <w:tblPr>
              <w:tblStyle w:val="16"/>
              <w:tblW w:w="7946" w:type="dxa"/>
              <w:tblInd w:w="0" w:type="dxa"/>
              <w:tblLayout w:type="autofit"/>
              <w:tblCellMar>
                <w:top w:w="0" w:type="dxa"/>
                <w:left w:w="108" w:type="dxa"/>
                <w:bottom w:w="0" w:type="dxa"/>
                <w:right w:w="108" w:type="dxa"/>
              </w:tblCellMar>
            </w:tblPr>
            <w:tblGrid>
              <w:gridCol w:w="1125"/>
              <w:gridCol w:w="1845"/>
              <w:gridCol w:w="4976"/>
            </w:tblGrid>
            <w:tr w14:paraId="003AC9D4">
              <w:tblPrEx>
                <w:tblCellMar>
                  <w:top w:w="0" w:type="dxa"/>
                  <w:left w:w="108" w:type="dxa"/>
                  <w:bottom w:w="0" w:type="dxa"/>
                  <w:right w:w="108" w:type="dxa"/>
                </w:tblCellMar>
              </w:tblPrEx>
              <w:trPr>
                <w:trHeight w:val="300" w:hRule="atLeast"/>
                <w:tblHeader/>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4A78B94">
                  <w:pPr>
                    <w:pStyle w:val="29"/>
                    <w:pageBreakBefore w:val="0"/>
                    <w:kinsoku/>
                    <w:wordWrap/>
                    <w:overflowPunct/>
                    <w:topLinePunct w:val="0"/>
                    <w:autoSpaceDE/>
                    <w:autoSpaceDN/>
                    <w:bidi w:val="0"/>
                    <w:adjustRightInd/>
                    <w:spacing w:beforeAutospacing="0" w:after="0" w:afterAutospacing="0" w:line="360" w:lineRule="auto"/>
                    <w:ind w:firstLine="0"/>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指标项目</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714EF5">
                  <w:pPr>
                    <w:pStyle w:val="29"/>
                    <w:pageBreakBefore w:val="0"/>
                    <w:kinsoku/>
                    <w:wordWrap/>
                    <w:overflowPunct/>
                    <w:topLinePunct w:val="0"/>
                    <w:autoSpaceDE/>
                    <w:autoSpaceDN/>
                    <w:bidi w:val="0"/>
                    <w:adjustRightInd/>
                    <w:spacing w:beforeAutospacing="0" w:after="0" w:afterAutospacing="0" w:line="360" w:lineRule="auto"/>
                    <w:ind w:firstLine="0"/>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指标要求</w:t>
                  </w:r>
                </w:p>
              </w:tc>
            </w:tr>
            <w:tr w14:paraId="71B46BE4">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9242A6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工作频段（MHz）</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AE769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361～366（前向）</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351～356（反向）</w:t>
                  </w:r>
                </w:p>
              </w:tc>
            </w:tr>
            <w:tr w14:paraId="796F9278">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A4BAF7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标称最大输出功率</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8EC826">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37±2dBm（前向）</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30±2 dBm（反向）</w:t>
                  </w:r>
                </w:p>
              </w:tc>
            </w:tr>
            <w:tr w14:paraId="19D3FA2D">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0F79217">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最大增益及误差</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E14A0">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90±2dB（前向）</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85±2dB（反向）</w:t>
                  </w:r>
                </w:p>
              </w:tc>
            </w:tr>
            <w:tr w14:paraId="098F119A">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1453D4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增益调节(ATT)范围</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D28680">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≥30dB</w:t>
                  </w:r>
                </w:p>
              </w:tc>
            </w:tr>
            <w:tr w14:paraId="0A2191B4">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73B8E15">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增益调节步长</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8E0483">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 dB</w:t>
                  </w:r>
                </w:p>
              </w:tc>
            </w:tr>
            <w:tr w14:paraId="09AF079C">
              <w:tblPrEx>
                <w:tblCellMar>
                  <w:top w:w="0" w:type="dxa"/>
                  <w:left w:w="108" w:type="dxa"/>
                  <w:bottom w:w="0" w:type="dxa"/>
                  <w:right w:w="108" w:type="dxa"/>
                </w:tblCellMar>
              </w:tblPrEx>
              <w:trPr>
                <w:trHeight w:val="303" w:hRule="atLeast"/>
              </w:trPr>
              <w:tc>
                <w:tcPr>
                  <w:tcW w:w="297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CEBA5F">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增益调节步长误差</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87D09E">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1-10 dB：≤|±1.0|</w:t>
                  </w:r>
                </w:p>
              </w:tc>
            </w:tr>
            <w:tr w14:paraId="7E5335A2">
              <w:tblPrEx>
                <w:tblCellMar>
                  <w:top w:w="0" w:type="dxa"/>
                  <w:left w:w="108" w:type="dxa"/>
                  <w:bottom w:w="0" w:type="dxa"/>
                  <w:right w:w="108" w:type="dxa"/>
                </w:tblCellMar>
              </w:tblPrEx>
              <w:trPr>
                <w:trHeight w:val="303"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87A709">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1E0A0E">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10-20 dB：≤|±1.0|</w:t>
                  </w:r>
                </w:p>
              </w:tc>
            </w:tr>
            <w:tr w14:paraId="05957F2F">
              <w:tblPrEx>
                <w:tblCellMar>
                  <w:top w:w="0" w:type="dxa"/>
                  <w:left w:w="108" w:type="dxa"/>
                  <w:bottom w:w="0" w:type="dxa"/>
                  <w:right w:w="108" w:type="dxa"/>
                </w:tblCellMar>
              </w:tblPrEx>
              <w:trPr>
                <w:trHeight w:val="303" w:hRule="atLeast"/>
              </w:trPr>
              <w:tc>
                <w:tcPr>
                  <w:tcW w:w="297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96FAC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D4909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20-30 dB：≤|±1.5|</w:t>
                  </w:r>
                </w:p>
              </w:tc>
            </w:tr>
            <w:tr w14:paraId="3A27E7C7">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64DC00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频率误差</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2D84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≤±0.05ppm</w:t>
                  </w:r>
                </w:p>
              </w:tc>
            </w:tr>
            <w:tr w14:paraId="65C8B864">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BA59F5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EVM(RMS)</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79466E">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≤6％（均方根)</w:t>
                  </w:r>
                </w:p>
              </w:tc>
            </w:tr>
            <w:tr w14:paraId="79294E8D">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AB740F9">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最大允许输入电平</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DF22A7">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≥-10dBm</w:t>
                  </w:r>
                </w:p>
              </w:tc>
            </w:tr>
            <w:tr w14:paraId="4BA337C9">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C7DACD0">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带内波动</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50308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≤3.0dB（峰峰值）</w:t>
                  </w:r>
                </w:p>
              </w:tc>
            </w:tr>
            <w:tr w14:paraId="06B8F397">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2625095">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输入/输出电压驻波比</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81F558">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w:t>
                  </w:r>
                </w:p>
              </w:tc>
            </w:tr>
            <w:tr w14:paraId="7EC84A8C">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44402332">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噪声系数</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0D6E8">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≤5dB</w:t>
                  </w:r>
                </w:p>
              </w:tc>
            </w:tr>
            <w:tr w14:paraId="0A7A1324">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84E12C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传输时延</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E58F68">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≤5μs</w:t>
                  </w:r>
                </w:p>
              </w:tc>
            </w:tr>
            <w:tr w14:paraId="14845AC6">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8E90D1E">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互调衰减</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87DDC6">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≤-45dBc/100kHz</w:t>
                  </w:r>
                </w:p>
              </w:tc>
            </w:tr>
            <w:tr w14:paraId="4BBD3D90">
              <w:tblPrEx>
                <w:tblCellMar>
                  <w:top w:w="0" w:type="dxa"/>
                  <w:left w:w="108" w:type="dxa"/>
                  <w:bottom w:w="0" w:type="dxa"/>
                  <w:right w:w="108" w:type="dxa"/>
                </w:tblCellMar>
              </w:tblPrEx>
              <w:trPr>
                <w:trHeight w:val="90" w:hRule="atLeast"/>
              </w:trPr>
              <w:tc>
                <w:tcPr>
                  <w:tcW w:w="11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B2D7520">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带外杂散(偏离工作频带边缘2.5MHz之外)</w:t>
                  </w: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5C581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9kHz～150kHz</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F99253">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≤-36dBm/1kHz</w:t>
                  </w:r>
                </w:p>
              </w:tc>
            </w:tr>
            <w:tr w14:paraId="0693D2E7">
              <w:tblPrEx>
                <w:tblCellMar>
                  <w:top w:w="0" w:type="dxa"/>
                  <w:left w:w="108" w:type="dxa"/>
                  <w:bottom w:w="0" w:type="dxa"/>
                  <w:right w:w="108" w:type="dxa"/>
                </w:tblCellMar>
              </w:tblPrEx>
              <w:trPr>
                <w:trHeight w:val="90" w:hRule="atLeast"/>
              </w:trPr>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46BADE">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F80597">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150kHz～30MHz</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D862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≤-36dBm/10kHz</w:t>
                  </w:r>
                </w:p>
              </w:tc>
            </w:tr>
            <w:tr w14:paraId="09B65626">
              <w:tblPrEx>
                <w:tblCellMar>
                  <w:top w:w="0" w:type="dxa"/>
                  <w:left w:w="108" w:type="dxa"/>
                  <w:bottom w:w="0" w:type="dxa"/>
                  <w:right w:w="108" w:type="dxa"/>
                </w:tblCellMar>
              </w:tblPrEx>
              <w:trPr>
                <w:trHeight w:val="90" w:hRule="atLeast"/>
              </w:trPr>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320F5F">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09A83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30MHz～80MHz</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31AF6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≤-36dBm/100kHz</w:t>
                  </w:r>
                </w:p>
              </w:tc>
            </w:tr>
            <w:tr w14:paraId="2509F57A">
              <w:tblPrEx>
                <w:tblCellMar>
                  <w:top w:w="0" w:type="dxa"/>
                  <w:left w:w="108" w:type="dxa"/>
                  <w:bottom w:w="0" w:type="dxa"/>
                  <w:right w:w="108" w:type="dxa"/>
                </w:tblCellMar>
              </w:tblPrEx>
              <w:trPr>
                <w:trHeight w:val="90" w:hRule="atLeast"/>
              </w:trPr>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39DA8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1790A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80MHz～1GHz</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C0F577">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≤-36dBm/100kHz</w:t>
                  </w:r>
                </w:p>
              </w:tc>
            </w:tr>
            <w:tr w14:paraId="3BAF4B63">
              <w:tblPrEx>
                <w:tblCellMar>
                  <w:top w:w="0" w:type="dxa"/>
                  <w:left w:w="108" w:type="dxa"/>
                  <w:bottom w:w="0" w:type="dxa"/>
                  <w:right w:w="108" w:type="dxa"/>
                </w:tblCellMar>
              </w:tblPrEx>
              <w:trPr>
                <w:trHeight w:val="90" w:hRule="atLeast"/>
              </w:trPr>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0269F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p>
              </w:tc>
              <w:tc>
                <w:tcPr>
                  <w:tcW w:w="18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B8A99">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1GHz～12.75GHz</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BFE76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≤-30dBm/1 MHz</w:t>
                  </w:r>
                </w:p>
              </w:tc>
            </w:tr>
            <w:tr w14:paraId="75EA9CC3">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C9444F6">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尺寸</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C86180">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≤450×315×180(mm)</w:t>
                  </w:r>
                </w:p>
              </w:tc>
            </w:tr>
            <w:tr w14:paraId="64A485BC">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B91A88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机箱材料</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B9A1D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压铸</w:t>
                  </w:r>
                </w:p>
              </w:tc>
            </w:tr>
            <w:tr w14:paraId="22E9E3F3">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120A731">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重量</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6D5459">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≤18KG</w:t>
                  </w:r>
                </w:p>
              </w:tc>
            </w:tr>
            <w:tr w14:paraId="6692645E">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CB87A0B">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IP防护</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C9F78">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≥IP65</w:t>
                  </w:r>
                </w:p>
              </w:tc>
            </w:tr>
            <w:tr w14:paraId="709D6EF7">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F408CF3">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工作环境温度</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7B07E5">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-25℃至+55℃</w:t>
                  </w:r>
                </w:p>
              </w:tc>
            </w:tr>
            <w:tr w14:paraId="0D92F3C3">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3B19692">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管理功能</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2F03FA">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输出功率、设备温度、告警参数、增益设置</w:t>
                  </w:r>
                </w:p>
              </w:tc>
            </w:tr>
            <w:tr w14:paraId="116EC51F">
              <w:tblPrEx>
                <w:tblCellMar>
                  <w:top w:w="0" w:type="dxa"/>
                  <w:left w:w="108" w:type="dxa"/>
                  <w:bottom w:w="0" w:type="dxa"/>
                  <w:right w:w="108" w:type="dxa"/>
                </w:tblCellMar>
              </w:tblPrEx>
              <w:trPr>
                <w:trHeight w:val="303" w:hRule="atLeast"/>
              </w:trPr>
              <w:tc>
                <w:tcPr>
                  <w:tcW w:w="29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A85805C">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监控接口</w:t>
                  </w:r>
                </w:p>
              </w:tc>
              <w:tc>
                <w:tcPr>
                  <w:tcW w:w="49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8BE93D">
                  <w:pPr>
                    <w:pStyle w:val="29"/>
                    <w:pageBreakBefore w:val="0"/>
                    <w:kinsoku/>
                    <w:wordWrap/>
                    <w:overflowPunct/>
                    <w:topLinePunct w:val="0"/>
                    <w:autoSpaceDE/>
                    <w:autoSpaceDN/>
                    <w:bidi w:val="0"/>
                    <w:adjustRightInd/>
                    <w:spacing w:beforeAutospacing="0" w:after="0" w:afterAutospacing="0" w:line="360" w:lineRule="auto"/>
                    <w:ind w:firstLine="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RJ-45或者RS-232</w:t>
                  </w:r>
                </w:p>
              </w:tc>
            </w:tr>
          </w:tbl>
          <w:p w14:paraId="1E318F0B">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35D3830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2C35B91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40FCD0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60EA4BF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6AA9FE8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6DA3E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0AA56A6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32</w:t>
            </w:r>
          </w:p>
        </w:tc>
        <w:tc>
          <w:tcPr>
            <w:tcW w:w="660" w:type="dxa"/>
          </w:tcPr>
          <w:p w14:paraId="49B61A4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016AD4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02D85DAF">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en-US"/>
              </w:rPr>
              <w:t>PDT基站规划选址情况</w:t>
            </w:r>
          </w:p>
          <w:p w14:paraId="2CF3E1A1">
            <w:pPr>
              <w:pageBreakBefore w:val="0"/>
              <w:kinsoku/>
              <w:wordWrap/>
              <w:overflowPunct/>
              <w:topLinePunct w:val="0"/>
              <w:autoSpaceDE/>
              <w:autoSpaceDN/>
              <w:bidi w:val="0"/>
              <w:adjustRightInd/>
              <w:snapToGrid/>
              <w:spacing w:beforeAutospacing="0" w:afterAutospacing="0" w:line="360" w:lineRule="auto"/>
              <w:ind w:firstLine="440" w:firstLineChars="200"/>
              <w:textAlignment w:val="auto"/>
              <w:rPr>
                <w:rFonts w:hint="eastAsia" w:ascii="宋体" w:hAnsi="宋体" w:eastAsia="宋体" w:cs="宋体"/>
                <w:b w:val="0"/>
                <w:bCs w:val="0"/>
                <w:color w:val="000000"/>
                <w:sz w:val="22"/>
                <w:szCs w:val="22"/>
                <w:highlight w:val="none"/>
                <w:shd w:val="clear" w:color="auto" w:fill="auto"/>
                <w:lang w:val="en-US" w:eastAsia="zh-CN" w:bidi="ar"/>
              </w:rPr>
            </w:pPr>
            <w:r>
              <w:rPr>
                <w:rFonts w:hint="eastAsia" w:ascii="宋体" w:hAnsi="宋体" w:eastAsia="宋体" w:cs="宋体"/>
                <w:b w:val="0"/>
                <w:bCs w:val="0"/>
                <w:color w:val="000000"/>
                <w:sz w:val="22"/>
                <w:szCs w:val="22"/>
                <w:highlight w:val="none"/>
                <w:shd w:val="clear" w:color="auto" w:fill="auto"/>
                <w:lang w:eastAsia="zh-CN" w:bidi="ar"/>
              </w:rPr>
              <w:t>（</w:t>
            </w:r>
            <w:r>
              <w:rPr>
                <w:rFonts w:hint="eastAsia" w:ascii="宋体" w:hAnsi="宋体" w:eastAsia="宋体" w:cs="宋体"/>
                <w:b w:val="0"/>
                <w:bCs w:val="0"/>
                <w:color w:val="000000"/>
                <w:sz w:val="22"/>
                <w:szCs w:val="22"/>
                <w:highlight w:val="none"/>
                <w:shd w:val="clear" w:color="auto" w:fill="auto"/>
                <w:lang w:val="en-US" w:eastAsia="zh-CN" w:bidi="ar"/>
              </w:rPr>
              <w:t>1</w:t>
            </w:r>
            <w:r>
              <w:rPr>
                <w:rFonts w:hint="eastAsia" w:ascii="宋体" w:hAnsi="宋体" w:eastAsia="宋体" w:cs="宋体"/>
                <w:b w:val="0"/>
                <w:bCs w:val="0"/>
                <w:color w:val="000000"/>
                <w:sz w:val="22"/>
                <w:szCs w:val="22"/>
                <w:highlight w:val="none"/>
                <w:shd w:val="clear" w:color="auto" w:fill="auto"/>
                <w:lang w:eastAsia="zh-CN" w:bidi="ar"/>
              </w:rPr>
              <w:t>）采购人已为项目规划了</w:t>
            </w:r>
            <w:r>
              <w:rPr>
                <w:rFonts w:hint="eastAsia" w:ascii="宋体" w:hAnsi="宋体" w:eastAsia="宋体" w:cs="宋体"/>
                <w:b w:val="0"/>
                <w:bCs w:val="0"/>
                <w:sz w:val="22"/>
                <w:szCs w:val="22"/>
                <w:highlight w:val="none"/>
                <w:shd w:val="clear" w:color="auto" w:fill="auto"/>
              </w:rPr>
              <w:t>PDT</w:t>
            </w:r>
            <w:r>
              <w:rPr>
                <w:rFonts w:hint="eastAsia" w:ascii="宋体" w:hAnsi="宋体" w:eastAsia="宋体" w:cs="宋体"/>
                <w:b w:val="0"/>
                <w:bCs w:val="0"/>
                <w:color w:val="000000"/>
                <w:sz w:val="22"/>
                <w:szCs w:val="22"/>
                <w:highlight w:val="none"/>
                <w:shd w:val="clear" w:color="auto" w:fill="auto"/>
                <w:lang w:val="en-US" w:eastAsia="zh-CN" w:bidi="ar"/>
              </w:rPr>
              <w:t>基站点位，</w:t>
            </w:r>
            <w:r>
              <w:rPr>
                <w:rFonts w:hint="eastAsia" w:ascii="宋体" w:hAnsi="宋体" w:eastAsia="宋体" w:cs="宋体"/>
                <w:b w:val="0"/>
                <w:bCs w:val="0"/>
                <w:sz w:val="22"/>
                <w:szCs w:val="22"/>
                <w:highlight w:val="none"/>
                <w:shd w:val="clear" w:color="auto" w:fill="auto"/>
                <w:lang w:val="en-US" w:eastAsia="zh-CN"/>
              </w:rPr>
              <w:t>以现场踏勘活动提供的数据及资料为准</w:t>
            </w:r>
            <w:r>
              <w:rPr>
                <w:rFonts w:hint="eastAsia" w:ascii="宋体" w:hAnsi="宋体" w:eastAsia="宋体" w:cs="宋体"/>
                <w:b w:val="0"/>
                <w:bCs w:val="0"/>
                <w:color w:val="000000"/>
                <w:sz w:val="22"/>
                <w:szCs w:val="22"/>
                <w:highlight w:val="none"/>
                <w:shd w:val="clear" w:color="auto" w:fill="auto"/>
                <w:lang w:val="en-US" w:eastAsia="zh-CN" w:bidi="ar"/>
              </w:rPr>
              <w:t>。</w:t>
            </w:r>
          </w:p>
          <w:p w14:paraId="2F74927B">
            <w:pPr>
              <w:pStyle w:val="4"/>
              <w:pageBreakBefore w:val="0"/>
              <w:widowControl w:val="0"/>
              <w:numPr>
                <w:ilvl w:val="2"/>
                <w:numId w:val="0"/>
              </w:numPr>
              <w:kinsoku/>
              <w:wordWrap/>
              <w:overflowPunct/>
              <w:topLinePunct w:val="0"/>
              <w:autoSpaceDE/>
              <w:autoSpaceDN/>
              <w:bidi w:val="0"/>
              <w:adjustRightInd/>
              <w:spacing w:before="0" w:beforeLines="0" w:beforeAutospacing="0" w:after="0" w:afterLines="0" w:afterAutospacing="0" w:line="360" w:lineRule="auto"/>
              <w:ind w:leftChars="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室内覆盖范围</w:t>
            </w:r>
          </w:p>
          <w:p w14:paraId="1AFE02BE">
            <w:pPr>
              <w:pageBreakBefore w:val="0"/>
              <w:widowControl w:val="0"/>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本项目PDT系统室分系统的覆盖范围主要围绕公安人员的工作常用区域作为覆盖目标，根据具体的建筑场景覆盖目标范围不同。</w:t>
            </w:r>
          </w:p>
          <w:p w14:paraId="0E44F5F1">
            <w:pPr>
              <w:pageBreakBefore w:val="0"/>
              <w:widowControl w:val="0"/>
              <w:kinsoku/>
              <w:wordWrap/>
              <w:overflowPunct/>
              <w:topLinePunct w:val="0"/>
              <w:autoSpaceDE/>
              <w:autoSpaceDN/>
              <w:bidi w:val="0"/>
              <w:adjustRightInd/>
              <w:spacing w:beforeAutospacing="0" w:afterAutospacing="0"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本项目根据无线数字集群网络在警务工作中的实际需求，建设102个室分场景。</w:t>
            </w:r>
          </w:p>
          <w:p w14:paraId="66F72408">
            <w:pPr>
              <w:pageBreakBefore w:val="0"/>
              <w:kinsoku/>
              <w:wordWrap/>
              <w:overflowPunct/>
              <w:topLinePunct w:val="0"/>
              <w:autoSpaceDE/>
              <w:autoSpaceDN/>
              <w:bidi w:val="0"/>
              <w:adjustRightInd/>
              <w:snapToGrid/>
              <w:spacing w:beforeAutospacing="0" w:afterAutospacing="0" w:line="360" w:lineRule="auto"/>
              <w:ind w:firstLine="440" w:firstLineChars="200"/>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4</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rPr>
              <w:t>具体PDT基站规划点位</w:t>
            </w:r>
            <w:r>
              <w:rPr>
                <w:rFonts w:hint="eastAsia" w:ascii="宋体" w:hAnsi="宋体" w:eastAsia="宋体" w:cs="宋体"/>
                <w:b w:val="0"/>
                <w:bCs w:val="0"/>
                <w:sz w:val="22"/>
                <w:szCs w:val="22"/>
                <w:highlight w:val="none"/>
                <w:lang w:val="en-US" w:eastAsia="zh-CN"/>
              </w:rPr>
              <w:t>以现场踏勘活动提供的数据及资料为准。</w:t>
            </w:r>
          </w:p>
          <w:p w14:paraId="60CD9582">
            <w:pPr>
              <w:pStyle w:val="4"/>
              <w:pageBreakBefore w:val="0"/>
              <w:numPr>
                <w:ilvl w:val="2"/>
                <w:numId w:val="0"/>
              </w:numPr>
              <w:kinsoku/>
              <w:wordWrap/>
              <w:overflowPunct/>
              <w:topLinePunct w:val="0"/>
              <w:autoSpaceDE/>
              <w:autoSpaceDN/>
              <w:bidi w:val="0"/>
              <w:adjustRightInd/>
              <w:spacing w:before="0" w:beforeLines="0" w:beforeAutospacing="0" w:after="0" w:afterLines="0" w:afterAutospacing="0" w:line="360" w:lineRule="auto"/>
              <w:ind w:leftChars="0"/>
              <w:rPr>
                <w:rFonts w:hint="eastAsia" w:ascii="宋体" w:hAnsi="宋体" w:eastAsia="宋体" w:cs="宋体"/>
                <w:sz w:val="22"/>
                <w:szCs w:val="22"/>
                <w:highlight w:val="none"/>
                <w:lang w:eastAsia="zh-Hans"/>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PDT</w:t>
            </w:r>
            <w:r>
              <w:rPr>
                <w:rFonts w:hint="eastAsia" w:ascii="宋体" w:hAnsi="宋体" w:eastAsia="宋体" w:cs="宋体"/>
                <w:sz w:val="22"/>
                <w:szCs w:val="22"/>
                <w:highlight w:val="none"/>
                <w:lang w:eastAsia="zh-Hans"/>
              </w:rPr>
              <w:t>容灾备份</w:t>
            </w:r>
            <w:r>
              <w:rPr>
                <w:rFonts w:hint="eastAsia" w:ascii="宋体" w:hAnsi="宋体" w:eastAsia="宋体" w:cs="宋体"/>
                <w:sz w:val="22"/>
                <w:szCs w:val="22"/>
                <w:highlight w:val="none"/>
              </w:rPr>
              <w:t>规划</w:t>
            </w:r>
            <w:r>
              <w:rPr>
                <w:rFonts w:hint="eastAsia" w:ascii="宋体" w:hAnsi="宋体" w:eastAsia="宋体" w:cs="宋体"/>
                <w:sz w:val="22"/>
                <w:szCs w:val="22"/>
                <w:highlight w:val="none"/>
                <w:lang w:val="en-US"/>
              </w:rPr>
              <w:t>需求</w:t>
            </w:r>
          </w:p>
          <w:p w14:paraId="212138EB">
            <w:pPr>
              <w:pStyle w:val="6"/>
              <w:pageBreakBefore w:val="0"/>
              <w:numPr>
                <w:ilvl w:val="3"/>
                <w:numId w:val="0"/>
              </w:numPr>
              <w:kinsoku/>
              <w:wordWrap/>
              <w:overflowPunct/>
              <w:topLinePunct w:val="0"/>
              <w:autoSpaceDE/>
              <w:autoSpaceDN/>
              <w:bidi w:val="0"/>
              <w:adjustRightInd/>
              <w:spacing w:before="0" w:beforeLines="0" w:beforeAutospacing="0" w:after="0" w:afterLines="0" w:afterAutospacing="0" w:line="360" w:lineRule="auto"/>
              <w:ind w:leftChars="0"/>
              <w:rPr>
                <w:rFonts w:hint="eastAsia" w:ascii="宋体" w:hAnsi="宋体" w:eastAsia="宋体" w:cs="宋体"/>
                <w:sz w:val="22"/>
                <w:szCs w:val="22"/>
                <w:highlight w:val="none"/>
              </w:rPr>
            </w:pPr>
            <w:bookmarkStart w:id="44" w:name="_Toc12789"/>
            <w:bookmarkStart w:id="45" w:name="_Toc11747"/>
            <w:bookmarkStart w:id="46" w:name="_Toc19615"/>
            <w:bookmarkStart w:id="47" w:name="_Toc25953"/>
            <w:bookmarkStart w:id="48" w:name="_Toc16513"/>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PDT系统</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本地容灾备份</w:t>
            </w:r>
            <w:bookmarkEnd w:id="44"/>
            <w:bookmarkEnd w:id="45"/>
            <w:bookmarkEnd w:id="46"/>
            <w:bookmarkEnd w:id="47"/>
            <w:bookmarkEnd w:id="48"/>
          </w:p>
          <w:p w14:paraId="4E276F8D">
            <w:pPr>
              <w:pageBreakBefore w:val="0"/>
              <w:kinsoku/>
              <w:wordWrap/>
              <w:overflowPunct/>
              <w:topLinePunct w:val="0"/>
              <w:autoSpaceDE/>
              <w:autoSpaceDN/>
              <w:bidi w:val="0"/>
              <w:adjustRightIn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本项</w:t>
            </w:r>
            <w:r>
              <w:rPr>
                <w:rFonts w:hint="eastAsia" w:ascii="宋体" w:hAnsi="宋体" w:eastAsia="宋体" w:cs="宋体"/>
                <w:sz w:val="22"/>
                <w:szCs w:val="22"/>
                <w:highlight w:val="none"/>
                <w:lang w:val="en-US" w:eastAsia="zh-CN"/>
              </w:rPr>
              <w:t>目</w:t>
            </w:r>
            <w:r>
              <w:rPr>
                <w:rFonts w:hint="eastAsia" w:ascii="宋体" w:hAnsi="宋体" w:eastAsia="宋体" w:cs="宋体"/>
                <w:sz w:val="22"/>
                <w:szCs w:val="22"/>
                <w:highlight w:val="none"/>
              </w:rPr>
              <w:t>的PDT系统升级中山市公安局</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与新增古镇备</w:t>
            </w:r>
            <w:r>
              <w:rPr>
                <w:rFonts w:hint="eastAsia" w:ascii="宋体" w:hAnsi="宋体" w:eastAsia="宋体" w:cs="宋体"/>
                <w:sz w:val="22"/>
                <w:szCs w:val="22"/>
                <w:highlight w:val="none"/>
                <w:lang w:val="en-US" w:eastAsia="zh-CN"/>
              </w:rPr>
              <w:t>用</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中的交换机、关键系统服务器均为主备双机配置，关键主备设备间数据实时同步。当主用设备发生故障时，备用设备自动快速接管业务，确保系统不中断。</w:t>
            </w:r>
          </w:p>
          <w:p w14:paraId="0B48600C">
            <w:pPr>
              <w:pStyle w:val="6"/>
              <w:pageBreakBefore w:val="0"/>
              <w:numPr>
                <w:ilvl w:val="3"/>
                <w:numId w:val="0"/>
              </w:numPr>
              <w:kinsoku/>
              <w:wordWrap/>
              <w:overflowPunct/>
              <w:topLinePunct w:val="0"/>
              <w:autoSpaceDE/>
              <w:autoSpaceDN/>
              <w:bidi w:val="0"/>
              <w:adjustRightInd/>
              <w:spacing w:before="0" w:beforeLines="0" w:beforeAutospacing="0" w:after="0" w:afterLines="0" w:afterAutospacing="0" w:line="360" w:lineRule="auto"/>
              <w:ind w:leftChars="0"/>
              <w:rPr>
                <w:rFonts w:hint="eastAsia" w:ascii="宋体" w:hAnsi="宋体" w:eastAsia="宋体" w:cs="宋体"/>
                <w:sz w:val="22"/>
                <w:szCs w:val="22"/>
                <w:highlight w:val="none"/>
              </w:rPr>
            </w:pPr>
            <w:bookmarkStart w:id="49" w:name="_Toc22952"/>
            <w:bookmarkStart w:id="50" w:name="_Toc43"/>
            <w:bookmarkStart w:id="51" w:name="_Toc3125"/>
            <w:bookmarkStart w:id="52" w:name="_Toc19328"/>
            <w:bookmarkStart w:id="53" w:name="_Toc20841"/>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PDT系统</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异地容灾备份</w:t>
            </w:r>
            <w:bookmarkEnd w:id="49"/>
            <w:bookmarkEnd w:id="50"/>
            <w:bookmarkEnd w:id="51"/>
            <w:bookmarkEnd w:id="52"/>
            <w:bookmarkEnd w:id="53"/>
          </w:p>
          <w:p w14:paraId="73B159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①本项目新建的PDT系统中山市公安局</w:t>
            </w:r>
            <w:r>
              <w:rPr>
                <w:rFonts w:hint="eastAsia" w:ascii="宋体" w:hAnsi="宋体" w:eastAsia="宋体" w:cs="宋体"/>
                <w:b w:val="0"/>
                <w:bCs w:val="0"/>
                <w:sz w:val="22"/>
                <w:szCs w:val="22"/>
                <w:highlight w:val="none"/>
                <w:lang w:eastAsia="zh-CN"/>
              </w:rPr>
              <w:t>交换控制中心</w:t>
            </w:r>
            <w:r>
              <w:rPr>
                <w:rFonts w:hint="eastAsia" w:ascii="宋体" w:hAnsi="宋体" w:eastAsia="宋体" w:cs="宋体"/>
                <w:b w:val="0"/>
                <w:bCs w:val="0"/>
                <w:sz w:val="22"/>
                <w:szCs w:val="22"/>
                <w:highlight w:val="none"/>
              </w:rPr>
              <w:t>预留与周边地市异地容灾接口。</w:t>
            </w:r>
          </w:p>
          <w:p w14:paraId="4CE1946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②支持无线用户和调度用户的跨系统漫游。</w:t>
            </w:r>
          </w:p>
          <w:p w14:paraId="7CE53A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③当两个</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都在线时，各</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负责该归属区域通信业务。</w:t>
            </w:r>
          </w:p>
          <w:p w14:paraId="7B16330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④支持调度台和基站配置首选</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和次选</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；当基站和调度台与首选</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的链路中断后接入次选</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，使得相关业务可以继续进行。当调度台和基站与首选</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之间的链路恢复后，再自动接入首选</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w:t>
            </w:r>
          </w:p>
          <w:p w14:paraId="00C78C2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textAlignment w:val="auto"/>
              <w:rPr>
                <w:rFonts w:hint="eastAsia" w:ascii="宋体" w:hAnsi="宋体" w:eastAsia="宋体" w:cs="宋体"/>
                <w:b/>
                <w:bCs/>
                <w:color w:val="auto"/>
                <w:sz w:val="22"/>
                <w:szCs w:val="22"/>
                <w:highlight w:val="none"/>
                <w:shd w:val="clear" w:color="FFFFFF" w:fill="D9D9D9"/>
                <w:lang w:bidi="ar"/>
              </w:rPr>
            </w:pPr>
            <w:r>
              <w:rPr>
                <w:rFonts w:hint="eastAsia" w:ascii="宋体" w:hAnsi="宋体" w:eastAsia="宋体" w:cs="宋体"/>
                <w:sz w:val="22"/>
                <w:szCs w:val="22"/>
                <w:highlight w:val="none"/>
              </w:rPr>
              <w:t>⑤当其中一个</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故障或者对外传输链路被损坏，导致</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整体失效时，另外一个</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可以自动快速接管全部业务，从而保证全网的正常运行，确保指挥系统的正常有效。</w:t>
            </w:r>
          </w:p>
        </w:tc>
        <w:tc>
          <w:tcPr>
            <w:tcW w:w="1208" w:type="dxa"/>
          </w:tcPr>
          <w:p w14:paraId="5FC39427">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7F3026A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0D6C7A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AF4D0E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131B249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51D56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8" w:hRule="atLeast"/>
        </w:trPr>
        <w:tc>
          <w:tcPr>
            <w:tcW w:w="530" w:type="dxa"/>
            <w:vAlign w:val="center"/>
          </w:tcPr>
          <w:p w14:paraId="55D91E79">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33</w:t>
            </w:r>
          </w:p>
        </w:tc>
        <w:tc>
          <w:tcPr>
            <w:tcW w:w="660" w:type="dxa"/>
          </w:tcPr>
          <w:p w14:paraId="0B94697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808D92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24E20125">
            <w:pPr>
              <w:pStyle w:val="3"/>
              <w:pageBreakBefore w:val="0"/>
              <w:numPr>
                <w:ilvl w:val="1"/>
                <w:numId w:val="0"/>
              </w:numPr>
              <w:kinsoku/>
              <w:wordWrap/>
              <w:overflowPunct/>
              <w:topLinePunct w:val="0"/>
              <w:autoSpaceDE/>
              <w:autoSpaceDN/>
              <w:bidi w:val="0"/>
              <w:adjustRightInd/>
              <w:spacing w:before="0" w:beforeAutospacing="0" w:afterAutospacing="0" w:line="360" w:lineRule="auto"/>
              <w:ind w:leftChars="0"/>
              <w:rPr>
                <w:rFonts w:hint="eastAsia" w:ascii="宋体" w:hAnsi="宋体" w:eastAsia="宋体" w:cs="宋体"/>
                <w:b/>
                <w:bCs w:val="0"/>
                <w:sz w:val="22"/>
                <w:szCs w:val="22"/>
                <w:highlight w:val="none"/>
                <w:lang w:eastAsia="zh-Hans"/>
              </w:rPr>
            </w:pPr>
            <w:bookmarkStart w:id="54" w:name="_Toc23567"/>
            <w:bookmarkStart w:id="55" w:name="_Toc7278"/>
            <w:bookmarkStart w:id="56" w:name="_Toc6382"/>
            <w:bookmarkStart w:id="57" w:name="_Toc30159"/>
            <w:bookmarkStart w:id="58" w:name="_Toc17565"/>
            <w:bookmarkStart w:id="59" w:name="_Toc24593"/>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lang w:val="en-US" w:eastAsia="zh-CN"/>
              </w:rPr>
              <w:t>四</w:t>
            </w:r>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rPr>
              <w:t>PDT终端及自组网</w:t>
            </w:r>
            <w:bookmarkEnd w:id="54"/>
            <w:r>
              <w:rPr>
                <w:rFonts w:hint="eastAsia" w:ascii="宋体" w:hAnsi="宋体" w:eastAsia="宋体" w:cs="宋体"/>
                <w:b/>
                <w:bCs w:val="0"/>
                <w:sz w:val="22"/>
                <w:szCs w:val="22"/>
                <w:highlight w:val="none"/>
              </w:rPr>
              <w:t>设备采购</w:t>
            </w:r>
            <w:bookmarkEnd w:id="55"/>
            <w:bookmarkEnd w:id="56"/>
            <w:bookmarkEnd w:id="57"/>
            <w:bookmarkEnd w:id="58"/>
            <w:bookmarkEnd w:id="59"/>
            <w:r>
              <w:rPr>
                <w:rFonts w:hint="eastAsia" w:ascii="宋体" w:hAnsi="宋体" w:eastAsia="宋体" w:cs="宋体"/>
                <w:b/>
                <w:bCs w:val="0"/>
                <w:sz w:val="22"/>
                <w:szCs w:val="22"/>
                <w:highlight w:val="none"/>
              </w:rPr>
              <w:t>需求</w:t>
            </w:r>
          </w:p>
          <w:p w14:paraId="623CEBD2">
            <w:pPr>
              <w:pStyle w:val="3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本项目采购的PDT用户终端须满足《警用数字集群（PDT）通信系统总体技术规范》及《警用数字集群（PDT）通信系统移动台技术规范》的相关要求，PDT用户终端必须支持不同厂家的</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和无线网络环境。</w:t>
            </w:r>
          </w:p>
          <w:p w14:paraId="79DA2D61">
            <w:pPr>
              <w:pStyle w:val="30"/>
              <w:pageBreakBefore w:val="0"/>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2"/>
                <w:szCs w:val="22"/>
                <w:highlight w:val="none"/>
              </w:rPr>
            </w:pPr>
            <w:r>
              <w:rPr>
                <w:rFonts w:hint="eastAsia" w:ascii="宋体" w:hAnsi="宋体" w:eastAsia="宋体" w:cs="宋体"/>
                <w:color w:val="auto"/>
                <w:sz w:val="22"/>
                <w:szCs w:val="22"/>
                <w:highlight w:val="none"/>
                <w:lang w:val="en-US" w:eastAsia="zh-CN"/>
              </w:rPr>
              <w:t>在符合政府采购政策的前提下，项目完成采购后3年内，采购人及镇区公安分局有权按照不高于本次对讲终端的中标单价另行采购。</w:t>
            </w:r>
          </w:p>
          <w:p w14:paraId="6640070B">
            <w:pPr>
              <w:pageBreakBefore w:val="0"/>
              <w:kinsoku/>
              <w:wordWrap/>
              <w:autoSpaceDE/>
              <w:autoSpaceDN/>
              <w:bidi w:val="0"/>
              <w:spacing w:line="360" w:lineRule="auto"/>
              <w:ind w:firstLine="440" w:firstLineChars="200"/>
              <w:jc w:val="both"/>
              <w:rPr>
                <w:rFonts w:hint="eastAsia" w:ascii="宋体" w:hAnsi="宋体" w:eastAsia="宋体" w:cs="宋体"/>
                <w:sz w:val="22"/>
                <w:szCs w:val="22"/>
                <w:highlight w:val="none"/>
              </w:rPr>
            </w:pPr>
            <w:r>
              <w:rPr>
                <w:rFonts w:hint="eastAsia" w:ascii="宋体" w:hAnsi="宋体" w:eastAsia="宋体" w:cs="宋体"/>
                <w:sz w:val="22"/>
                <w:szCs w:val="22"/>
                <w:highlight w:val="none"/>
              </w:rPr>
              <w:t>终端及自组网设备配置清单见下表：</w:t>
            </w:r>
          </w:p>
          <w:p w14:paraId="546FFA95">
            <w:pPr>
              <w:pageBreakBefore w:val="0"/>
              <w:kinsoku/>
              <w:wordWrap/>
              <w:autoSpaceDE/>
              <w:autoSpaceDN/>
              <w:bidi w:val="0"/>
              <w:spacing w:line="360" w:lineRule="auto"/>
              <w:jc w:val="center"/>
              <w:rPr>
                <w:rFonts w:hint="eastAsia" w:ascii="宋体" w:hAnsi="宋体" w:eastAsia="宋体" w:cs="宋体"/>
                <w:sz w:val="22"/>
                <w:szCs w:val="22"/>
                <w:highlight w:val="none"/>
              </w:rPr>
            </w:pPr>
            <w:r>
              <w:rPr>
                <w:rFonts w:hint="eastAsia" w:ascii="宋体" w:hAnsi="宋体" w:eastAsia="宋体" w:cs="宋体"/>
                <w:b/>
                <w:sz w:val="22"/>
                <w:szCs w:val="22"/>
                <w:highlight w:val="none"/>
              </w:rPr>
              <w:t>终端</w:t>
            </w:r>
            <w:r>
              <w:rPr>
                <w:rFonts w:hint="eastAsia" w:ascii="宋体" w:hAnsi="宋体" w:eastAsia="宋体" w:cs="宋体"/>
                <w:b/>
                <w:sz w:val="22"/>
                <w:szCs w:val="22"/>
                <w:highlight w:val="none"/>
                <w:lang w:val="en-US" w:eastAsia="zh-CN"/>
              </w:rPr>
              <w:t>及自组网</w:t>
            </w:r>
            <w:r>
              <w:rPr>
                <w:rFonts w:hint="eastAsia" w:ascii="宋体" w:hAnsi="宋体" w:eastAsia="宋体" w:cs="宋体"/>
                <w:b/>
                <w:sz w:val="22"/>
                <w:szCs w:val="22"/>
                <w:highlight w:val="none"/>
              </w:rPr>
              <w:t>设备配置清单</w:t>
            </w:r>
          </w:p>
          <w:tbl>
            <w:tblPr>
              <w:tblStyle w:val="17"/>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95"/>
              <w:gridCol w:w="4245"/>
              <w:gridCol w:w="800"/>
              <w:gridCol w:w="941"/>
            </w:tblGrid>
            <w:tr w14:paraId="27AB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14:paraId="67CF63E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b/>
                      <w:color w:val="auto"/>
                      <w:sz w:val="22"/>
                      <w:szCs w:val="22"/>
                      <w:highlight w:val="none"/>
                    </w:rPr>
                    <w:t>序号</w:t>
                  </w:r>
                </w:p>
              </w:tc>
              <w:tc>
                <w:tcPr>
                  <w:tcW w:w="1095" w:type="dxa"/>
                  <w:vAlign w:val="top"/>
                </w:tcPr>
                <w:p w14:paraId="5E412CE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b/>
                      <w:color w:val="auto"/>
                      <w:sz w:val="22"/>
                      <w:szCs w:val="22"/>
                      <w:highlight w:val="none"/>
                    </w:rPr>
                    <w:t>名称</w:t>
                  </w:r>
                </w:p>
              </w:tc>
              <w:tc>
                <w:tcPr>
                  <w:tcW w:w="4245" w:type="dxa"/>
                  <w:vAlign w:val="top"/>
                </w:tcPr>
                <w:p w14:paraId="285EF0A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b/>
                      <w:color w:val="auto"/>
                      <w:sz w:val="22"/>
                      <w:szCs w:val="22"/>
                      <w:highlight w:val="none"/>
                    </w:rPr>
                    <w:t>性能指标要求</w:t>
                  </w:r>
                </w:p>
              </w:tc>
              <w:tc>
                <w:tcPr>
                  <w:tcW w:w="800" w:type="dxa"/>
                  <w:vAlign w:val="top"/>
                </w:tcPr>
                <w:p w14:paraId="5092519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b/>
                      <w:color w:val="auto"/>
                      <w:sz w:val="22"/>
                      <w:szCs w:val="22"/>
                      <w:highlight w:val="none"/>
                    </w:rPr>
                    <w:t>单位</w:t>
                  </w:r>
                </w:p>
              </w:tc>
              <w:tc>
                <w:tcPr>
                  <w:tcW w:w="941" w:type="dxa"/>
                  <w:vAlign w:val="top"/>
                </w:tcPr>
                <w:p w14:paraId="019F0D3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b/>
                      <w:color w:val="auto"/>
                      <w:sz w:val="22"/>
                      <w:szCs w:val="22"/>
                      <w:highlight w:val="none"/>
                    </w:rPr>
                    <w:t>数量</w:t>
                  </w:r>
                </w:p>
              </w:tc>
            </w:tr>
            <w:tr w14:paraId="38CB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14:paraId="0ACAF1E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lang w:val="en-US" w:eastAsia="zh-CN"/>
                    </w:rPr>
                    <w:t>1</w:t>
                  </w:r>
                </w:p>
              </w:tc>
              <w:tc>
                <w:tcPr>
                  <w:tcW w:w="1095" w:type="dxa"/>
                  <w:vAlign w:val="top"/>
                </w:tcPr>
                <w:p w14:paraId="0AABD18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rPr>
                    <w:t>PDT手持对讲机</w:t>
                  </w:r>
                </w:p>
              </w:tc>
              <w:tc>
                <w:tcPr>
                  <w:tcW w:w="4245" w:type="dxa"/>
                  <w:vAlign w:val="top"/>
                </w:tcPr>
                <w:p w14:paraId="402275A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满足《警用数字集群(PDT)通信系统总体技术规范》手持台射频指标</w:t>
                  </w:r>
                  <w:r>
                    <w:rPr>
                      <w:rFonts w:hint="eastAsia" w:ascii="宋体" w:hAnsi="宋体" w:eastAsia="宋体" w:cs="宋体"/>
                      <w:color w:val="auto"/>
                      <w:sz w:val="22"/>
                      <w:szCs w:val="22"/>
                      <w:highlight w:val="none"/>
                      <w:lang w:eastAsia="zh-CN"/>
                    </w:rPr>
                    <w:t>。</w:t>
                  </w:r>
                </w:p>
                <w:p w14:paraId="455097F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应具备良好的防尘防水性能，防尘防水等级≥IP67</w:t>
                  </w:r>
                  <w:r>
                    <w:rPr>
                      <w:rFonts w:hint="eastAsia" w:ascii="宋体" w:hAnsi="宋体" w:eastAsia="宋体" w:cs="宋体"/>
                      <w:color w:val="auto"/>
                      <w:sz w:val="22"/>
                      <w:szCs w:val="22"/>
                      <w:highlight w:val="none"/>
                      <w:lang w:eastAsia="zh-CN"/>
                    </w:rPr>
                    <w:t>。</w:t>
                  </w:r>
                </w:p>
                <w:p w14:paraId="32144F0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支持数字集群（PDT集群）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数字常规（PDT常规）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模拟集群（MPT1327集群）</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模拟常规四种工作模式</w:t>
                  </w:r>
                  <w:r>
                    <w:rPr>
                      <w:rFonts w:hint="eastAsia" w:ascii="宋体" w:hAnsi="宋体" w:eastAsia="宋体" w:cs="宋体"/>
                      <w:color w:val="auto"/>
                      <w:sz w:val="22"/>
                      <w:szCs w:val="22"/>
                      <w:highlight w:val="none"/>
                      <w:lang w:eastAsia="zh-CN"/>
                    </w:rPr>
                    <w:t>。</w:t>
                  </w:r>
                </w:p>
                <w:p w14:paraId="2C84357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支持 PDT 规范中要求的加密功能</w:t>
                  </w:r>
                  <w:r>
                    <w:rPr>
                      <w:rFonts w:hint="eastAsia" w:ascii="宋体" w:hAnsi="宋体" w:eastAsia="宋体" w:cs="宋体"/>
                      <w:color w:val="auto"/>
                      <w:sz w:val="22"/>
                      <w:szCs w:val="22"/>
                      <w:highlight w:val="none"/>
                      <w:lang w:eastAsia="zh-CN"/>
                    </w:rPr>
                    <w:t>。</w:t>
                  </w:r>
                </w:p>
                <w:p w14:paraId="10D4EFC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内置蓝牙模块，支持蓝牙无线耳机</w:t>
                  </w:r>
                  <w:r>
                    <w:rPr>
                      <w:rFonts w:hint="eastAsia" w:ascii="宋体" w:hAnsi="宋体" w:eastAsia="宋体" w:cs="宋体"/>
                      <w:color w:val="auto"/>
                      <w:sz w:val="22"/>
                      <w:szCs w:val="22"/>
                      <w:highlight w:val="none"/>
                      <w:lang w:eastAsia="zh-CN"/>
                    </w:rPr>
                    <w:t>。</w:t>
                  </w:r>
                </w:p>
                <w:p w14:paraId="6EA803A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支持可编程按键</w:t>
                  </w:r>
                  <w:r>
                    <w:rPr>
                      <w:rFonts w:hint="eastAsia" w:ascii="宋体" w:hAnsi="宋体" w:eastAsia="宋体" w:cs="宋体"/>
                      <w:color w:val="auto"/>
                      <w:sz w:val="22"/>
                      <w:szCs w:val="22"/>
                      <w:highlight w:val="none"/>
                      <w:lang w:eastAsia="zh-CN"/>
                    </w:rPr>
                    <w:t>。</w:t>
                  </w:r>
                </w:p>
                <w:p w14:paraId="10E9C87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满足警用数字集群（PDT）通信系统技术规范系列标准的要求，</w:t>
                  </w:r>
                  <w:r>
                    <w:rPr>
                      <w:rFonts w:hint="eastAsia" w:ascii="宋体" w:hAnsi="宋体" w:eastAsia="宋体" w:cs="宋体"/>
                      <w:color w:val="auto"/>
                      <w:sz w:val="22"/>
                      <w:szCs w:val="22"/>
                      <w:highlight w:val="none"/>
                      <w:lang w:val="en-US" w:eastAsia="zh-CN"/>
                    </w:rPr>
                    <w:t>需包含以下功能：</w:t>
                  </w:r>
                  <w:r>
                    <w:rPr>
                      <w:rFonts w:hint="eastAsia" w:ascii="宋体" w:hAnsi="宋体" w:eastAsia="宋体" w:cs="宋体"/>
                      <w:color w:val="auto"/>
                      <w:sz w:val="22"/>
                      <w:szCs w:val="22"/>
                      <w:highlight w:val="none"/>
                    </w:rPr>
                    <w:t>登记、去登记、鉴权、漫游、语音单呼、语音组呼、组呼迟入、组呼并入、广播呼叫、紧急呼叫、报警、环境侦听、越区切换、通话限时、讲话方身份识别、PTT授权、遥毙、遥晕、复活、动态重组、呼叫限制、状态消息、短消息、卫星定位信息传输</w:t>
                  </w:r>
                  <w:r>
                    <w:rPr>
                      <w:rFonts w:hint="eastAsia" w:ascii="宋体" w:hAnsi="宋体" w:eastAsia="宋体" w:cs="宋体"/>
                      <w:color w:val="auto"/>
                      <w:sz w:val="22"/>
                      <w:szCs w:val="22"/>
                      <w:highlight w:val="none"/>
                      <w:lang w:eastAsia="zh-CN"/>
                    </w:rPr>
                    <w:t>。</w:t>
                  </w:r>
                </w:p>
                <w:p w14:paraId="712CC81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频率范围：至少支持350M～366M</w:t>
                  </w:r>
                  <w:r>
                    <w:rPr>
                      <w:rFonts w:hint="eastAsia" w:ascii="宋体" w:hAnsi="宋体" w:eastAsia="宋体" w:cs="宋体"/>
                      <w:color w:val="auto"/>
                      <w:sz w:val="22"/>
                      <w:szCs w:val="22"/>
                      <w:highlight w:val="none"/>
                      <w:lang w:eastAsia="zh-CN"/>
                    </w:rPr>
                    <w:t>。</w:t>
                  </w:r>
                </w:p>
                <w:p w14:paraId="5B28C6C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信道容量：≥1024</w:t>
                  </w:r>
                  <w:r>
                    <w:rPr>
                      <w:rFonts w:hint="eastAsia" w:ascii="宋体" w:hAnsi="宋体" w:eastAsia="宋体" w:cs="宋体"/>
                      <w:color w:val="auto"/>
                      <w:sz w:val="22"/>
                      <w:szCs w:val="22"/>
                      <w:highlight w:val="none"/>
                      <w:lang w:eastAsia="zh-CN"/>
                    </w:rPr>
                    <w:t>。</w:t>
                  </w:r>
                </w:p>
                <w:p w14:paraId="7347E88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组群：≥64（每组群≥128个组）</w:t>
                  </w:r>
                  <w:r>
                    <w:rPr>
                      <w:rFonts w:hint="eastAsia" w:ascii="宋体" w:hAnsi="宋体" w:eastAsia="宋体" w:cs="宋体"/>
                      <w:color w:val="auto"/>
                      <w:sz w:val="22"/>
                      <w:szCs w:val="22"/>
                      <w:highlight w:val="none"/>
                      <w:lang w:eastAsia="zh-CN"/>
                    </w:rPr>
                    <w:t>。</w:t>
                  </w:r>
                </w:p>
                <w:p w14:paraId="23967C9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电池容量：≥2400mAh</w:t>
                  </w:r>
                  <w:r>
                    <w:rPr>
                      <w:rFonts w:hint="eastAsia" w:ascii="宋体" w:hAnsi="宋体" w:eastAsia="宋体" w:cs="宋体"/>
                      <w:color w:val="auto"/>
                      <w:sz w:val="22"/>
                      <w:szCs w:val="22"/>
                      <w:highlight w:val="none"/>
                      <w:lang w:eastAsia="zh-CN"/>
                    </w:rPr>
                    <w:t>。</w:t>
                  </w:r>
                </w:p>
                <w:p w14:paraId="68F7A14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17</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设备关机前需自动上传定位</w:t>
                  </w:r>
                  <w:r>
                    <w:rPr>
                      <w:rFonts w:hint="eastAsia" w:ascii="宋体" w:hAnsi="宋体" w:eastAsia="宋体" w:cs="宋体"/>
                      <w:color w:val="auto"/>
                      <w:sz w:val="22"/>
                      <w:szCs w:val="22"/>
                      <w:highlight w:val="none"/>
                      <w:lang w:eastAsia="zh-CN"/>
                    </w:rPr>
                    <w:t>。</w:t>
                  </w:r>
                </w:p>
                <w:p w14:paraId="6775DFD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18</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可支持设置开关机密码</w:t>
                  </w:r>
                  <w:r>
                    <w:rPr>
                      <w:rFonts w:hint="eastAsia" w:ascii="宋体" w:hAnsi="宋体" w:eastAsia="宋体" w:cs="宋体"/>
                      <w:color w:val="auto"/>
                      <w:sz w:val="22"/>
                      <w:szCs w:val="22"/>
                      <w:highlight w:val="none"/>
                      <w:lang w:eastAsia="zh-CN"/>
                    </w:rPr>
                    <w:t>。</w:t>
                  </w:r>
                </w:p>
                <w:p w14:paraId="2C86709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每套终端配备主机1台、电池2块、天线1根、充电器1套、说明书。</w:t>
                  </w:r>
                </w:p>
              </w:tc>
              <w:tc>
                <w:tcPr>
                  <w:tcW w:w="800" w:type="dxa"/>
                  <w:vAlign w:val="top"/>
                </w:tcPr>
                <w:p w14:paraId="52BF231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lang w:val="en-US" w:eastAsia="zh-CN"/>
                    </w:rPr>
                    <w:t>套</w:t>
                  </w:r>
                </w:p>
              </w:tc>
              <w:tc>
                <w:tcPr>
                  <w:tcW w:w="941" w:type="dxa"/>
                  <w:vAlign w:val="top"/>
                </w:tcPr>
                <w:p w14:paraId="5D91FE3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lang w:val="en-US" w:eastAsia="zh-CN"/>
                    </w:rPr>
                    <w:t>4000</w:t>
                  </w:r>
                </w:p>
              </w:tc>
            </w:tr>
          </w:tbl>
          <w:p w14:paraId="25C18843">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481BB96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4ED256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7987D2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2870E3C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15C1605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2B304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8" w:hRule="atLeast"/>
        </w:trPr>
        <w:tc>
          <w:tcPr>
            <w:tcW w:w="530" w:type="dxa"/>
            <w:vAlign w:val="center"/>
          </w:tcPr>
          <w:p w14:paraId="71E446D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34</w:t>
            </w:r>
          </w:p>
        </w:tc>
        <w:tc>
          <w:tcPr>
            <w:tcW w:w="660" w:type="dxa"/>
          </w:tcPr>
          <w:p w14:paraId="3CEEE70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002D142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7"/>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95"/>
              <w:gridCol w:w="4245"/>
              <w:gridCol w:w="800"/>
              <w:gridCol w:w="941"/>
            </w:tblGrid>
            <w:tr w14:paraId="4B8C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14:paraId="54F5439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lang w:val="en-US" w:eastAsia="zh-CN"/>
                    </w:rPr>
                    <w:t>2</w:t>
                  </w:r>
                </w:p>
              </w:tc>
              <w:tc>
                <w:tcPr>
                  <w:tcW w:w="1095" w:type="dxa"/>
                  <w:vAlign w:val="top"/>
                </w:tcPr>
                <w:p w14:paraId="3759FAB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rPr>
                    <w:t>PDT车载台</w:t>
                  </w:r>
                </w:p>
              </w:tc>
              <w:tc>
                <w:tcPr>
                  <w:tcW w:w="4245" w:type="dxa"/>
                  <w:vAlign w:val="top"/>
                </w:tcPr>
                <w:p w14:paraId="392D9889">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需提供中华人民共和国工业和信息化部颁发的有效期内的《无线电发射设备型号核准证》。</w:t>
                  </w:r>
                </w:p>
                <w:p w14:paraId="40223791">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应满足警用数字集群（PDT）通信系统技术规范系列标准的要求</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需</w:t>
                  </w:r>
                  <w:r>
                    <w:rPr>
                      <w:rFonts w:hint="eastAsia" w:ascii="宋体" w:hAnsi="宋体" w:eastAsia="宋体" w:cs="宋体"/>
                      <w:b w:val="0"/>
                      <w:bCs w:val="0"/>
                      <w:color w:val="auto"/>
                      <w:sz w:val="22"/>
                      <w:szCs w:val="22"/>
                      <w:highlight w:val="none"/>
                    </w:rPr>
                    <w:t>提供公安部指定检测机构出具的空口一致性检测报告</w:t>
                  </w:r>
                  <w:r>
                    <w:rPr>
                      <w:rFonts w:hint="eastAsia" w:ascii="宋体" w:hAnsi="宋体" w:eastAsia="宋体" w:cs="宋体"/>
                      <w:b w:val="0"/>
                      <w:bCs w:val="0"/>
                      <w:color w:val="auto"/>
                      <w:sz w:val="22"/>
                      <w:szCs w:val="22"/>
                      <w:highlight w:val="none"/>
                      <w:lang w:eastAsia="zh-CN"/>
                    </w:rPr>
                    <w:t>）</w:t>
                  </w:r>
                </w:p>
                <w:p w14:paraId="673D463A">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满足《</w:t>
                  </w:r>
                  <w:r>
                    <w:rPr>
                      <w:rFonts w:hint="eastAsia" w:ascii="宋体" w:hAnsi="宋体" w:eastAsia="宋体" w:cs="宋体"/>
                      <w:b w:val="0"/>
                      <w:bCs w:val="0"/>
                      <w:color w:val="auto"/>
                      <w:sz w:val="22"/>
                      <w:szCs w:val="22"/>
                      <w:highlight w:val="none"/>
                    </w:rPr>
                    <w:t>警用数字集群(PDT)通信系统总体技术规范</w:t>
                  </w:r>
                  <w:r>
                    <w:rPr>
                      <w:rFonts w:hint="eastAsia" w:ascii="宋体" w:hAnsi="宋体" w:eastAsia="宋体" w:cs="宋体"/>
                      <w:b w:val="0"/>
                      <w:bCs w:val="0"/>
                      <w:color w:val="auto"/>
                      <w:sz w:val="22"/>
                      <w:szCs w:val="22"/>
                      <w:highlight w:val="none"/>
                      <w:lang w:val="en-US" w:eastAsia="zh-CN"/>
                    </w:rPr>
                    <w:t>》车载台射频指标。</w:t>
                  </w:r>
                </w:p>
                <w:p w14:paraId="604946F7">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防尘防水等级≥IP54。</w:t>
                  </w:r>
                </w:p>
                <w:p w14:paraId="3EA4D4BE">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支持数字集群（PDT集群）、数字常规（PDT常规）、模拟集群（MPT1327集群）和模拟常规四种工作模式。</w:t>
                  </w:r>
                </w:p>
                <w:p w14:paraId="593898AF">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支持 PDT 规范中要求的加密功能。</w:t>
                  </w:r>
                </w:p>
                <w:p w14:paraId="3C4659A2">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内置蓝牙模块。</w:t>
                  </w:r>
                </w:p>
                <w:p w14:paraId="45FC71F8">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支持可编程按键。</w:t>
                  </w:r>
                </w:p>
                <w:p w14:paraId="005A3D56">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满足警用数字集群（PDT）通信系统技术规范系列标准的要求，</w:t>
                  </w:r>
                  <w:r>
                    <w:rPr>
                      <w:rFonts w:hint="eastAsia" w:ascii="宋体" w:hAnsi="宋体" w:eastAsia="宋体" w:cs="宋体"/>
                      <w:color w:val="auto"/>
                      <w:sz w:val="22"/>
                      <w:szCs w:val="22"/>
                      <w:highlight w:val="none"/>
                      <w:lang w:val="en-US" w:eastAsia="zh-CN"/>
                    </w:rPr>
                    <w:t>需包含以下功能：</w:t>
                  </w:r>
                  <w:r>
                    <w:rPr>
                      <w:rFonts w:hint="eastAsia" w:ascii="宋体" w:hAnsi="宋体" w:eastAsia="宋体" w:cs="宋体"/>
                      <w:b w:val="0"/>
                      <w:bCs w:val="0"/>
                      <w:color w:val="auto"/>
                      <w:sz w:val="22"/>
                      <w:szCs w:val="22"/>
                      <w:highlight w:val="none"/>
                      <w:lang w:val="en-US" w:eastAsia="zh-CN"/>
                    </w:rPr>
                    <w:t>登记、去登记、鉴权、漫游、语音单呼、语音组呼、组呼迟入、组呼并入、广播呼叫、紧急呼叫、报警、环境侦听、越区切换、通话限时、讲话方身份识别、PTT授权、遥毙、遥晕、复活、动态重组、呼叫限制、状态消息、短消息、卫星定位信息传输。</w:t>
                  </w:r>
                </w:p>
                <w:p w14:paraId="14FD5FB5">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具备液晶显示屏幕，屏幕尺寸≥1.8寸。</w:t>
                  </w:r>
                </w:p>
                <w:p w14:paraId="54D5D723">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频率范围：至少支持350M～366M。</w:t>
                  </w:r>
                </w:p>
                <w:p w14:paraId="09B14C94">
                  <w:pPr>
                    <w:pStyle w:val="30"/>
                    <w:keepNext w:val="0"/>
                    <w:keepLines w:val="0"/>
                    <w:pageBreakBefore w:val="0"/>
                    <w:widowControl w:val="0"/>
                    <w:tabs>
                      <w:tab w:val="left" w:pos="391"/>
                    </w:tabs>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信道容量：≥1024。</w:t>
                  </w:r>
                </w:p>
                <w:p w14:paraId="07DE40F7">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组群：≥64（每组群≥16个组）。</w:t>
                  </w:r>
                </w:p>
                <w:p w14:paraId="55594EE7">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工作电压：13.6V±15%。</w:t>
                  </w:r>
                </w:p>
                <w:p w14:paraId="097344DF">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17</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设备关机前需自动上传定位。</w:t>
                  </w:r>
                </w:p>
                <w:p w14:paraId="134D984B">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18</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可支持设置开关机密码。</w:t>
                  </w:r>
                </w:p>
                <w:p w14:paraId="48603C0F">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每套车载台配备主机1台、手咪1个、外置磁吸天线1根、说明书。</w:t>
                  </w:r>
                </w:p>
              </w:tc>
              <w:tc>
                <w:tcPr>
                  <w:tcW w:w="800" w:type="dxa"/>
                  <w:vAlign w:val="top"/>
                </w:tcPr>
                <w:p w14:paraId="1391FF5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941" w:type="dxa"/>
                  <w:vAlign w:val="top"/>
                </w:tcPr>
                <w:p w14:paraId="70E032B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38</w:t>
                  </w:r>
                </w:p>
              </w:tc>
            </w:tr>
          </w:tbl>
          <w:p w14:paraId="03B30259">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6238712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1DCF789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49C2A607">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708B14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24B30A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40C3A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8" w:hRule="atLeast"/>
        </w:trPr>
        <w:tc>
          <w:tcPr>
            <w:tcW w:w="530" w:type="dxa"/>
            <w:vAlign w:val="center"/>
          </w:tcPr>
          <w:p w14:paraId="40DAAF9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w:t>
            </w:r>
          </w:p>
        </w:tc>
        <w:tc>
          <w:tcPr>
            <w:tcW w:w="660" w:type="dxa"/>
          </w:tcPr>
          <w:p w14:paraId="218D511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223C736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7"/>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95"/>
              <w:gridCol w:w="4245"/>
              <w:gridCol w:w="800"/>
              <w:gridCol w:w="941"/>
            </w:tblGrid>
            <w:tr w14:paraId="79AD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14:paraId="1B69A64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lang w:val="en-US" w:eastAsia="zh-CN"/>
                    </w:rPr>
                    <w:t>3</w:t>
                  </w:r>
                </w:p>
              </w:tc>
              <w:tc>
                <w:tcPr>
                  <w:tcW w:w="1095" w:type="dxa"/>
                  <w:vAlign w:val="top"/>
                </w:tcPr>
                <w:p w14:paraId="005C17C3">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2"/>
                      <w:sz w:val="22"/>
                      <w:szCs w:val="22"/>
                      <w:highlight w:val="none"/>
                      <w:lang w:val="en-US" w:eastAsia="zh-CN" w:bidi="ar-SA"/>
                    </w:rPr>
                    <w:t>PDT基</w:t>
                  </w:r>
                  <w:r>
                    <w:rPr>
                      <w:rFonts w:hint="eastAsia" w:ascii="宋体" w:hAnsi="宋体" w:eastAsia="宋体" w:cs="宋体"/>
                      <w:b w:val="0"/>
                      <w:bCs w:val="0"/>
                      <w:color w:val="auto"/>
                      <w:sz w:val="22"/>
                      <w:szCs w:val="22"/>
                      <w:highlight w:val="none"/>
                      <w:lang w:val="en-US"/>
                    </w:rPr>
                    <w:t>地台</w:t>
                  </w:r>
                </w:p>
                <w:p w14:paraId="23C11AA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p>
              </w:tc>
              <w:tc>
                <w:tcPr>
                  <w:tcW w:w="4245" w:type="dxa"/>
                  <w:vAlign w:val="top"/>
                </w:tcPr>
                <w:p w14:paraId="6A8C009C">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需提供中华人民共和国工业和信息化部颁发的有效期内的《无线电发射设备型号核准证》；</w:t>
                  </w:r>
                </w:p>
                <w:p w14:paraId="670991F7">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color w:val="auto"/>
                      <w:sz w:val="22"/>
                      <w:szCs w:val="22"/>
                      <w:highlight w:val="none"/>
                    </w:rPr>
                    <w:t>应满足警用数字集群（PDT）通信系统技术规范系列标准的要求</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需</w:t>
                  </w:r>
                  <w:r>
                    <w:rPr>
                      <w:rFonts w:hint="eastAsia" w:ascii="宋体" w:hAnsi="宋体" w:eastAsia="宋体" w:cs="宋体"/>
                      <w:b w:val="0"/>
                      <w:bCs w:val="0"/>
                      <w:color w:val="auto"/>
                      <w:sz w:val="22"/>
                      <w:szCs w:val="22"/>
                      <w:highlight w:val="none"/>
                    </w:rPr>
                    <w:t>提供公安部指定检测机构出具的空口一致性检测报告</w:t>
                  </w:r>
                  <w:r>
                    <w:rPr>
                      <w:rFonts w:hint="eastAsia" w:ascii="宋体" w:hAnsi="宋体" w:eastAsia="宋体" w:cs="宋体"/>
                      <w:b w:val="0"/>
                      <w:bCs w:val="0"/>
                      <w:color w:val="auto"/>
                      <w:sz w:val="22"/>
                      <w:szCs w:val="22"/>
                      <w:highlight w:val="none"/>
                      <w:lang w:eastAsia="zh-CN"/>
                    </w:rPr>
                    <w:t>）</w:t>
                  </w:r>
                </w:p>
                <w:p w14:paraId="4F49E4DC">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满足《警用数字集群(PDT)通信系统总体技术规范》基地台射频指标。</w:t>
                  </w:r>
                </w:p>
                <w:p w14:paraId="087093B9">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防尘防水等级≥IP54；</w:t>
                  </w:r>
                </w:p>
                <w:p w14:paraId="436403B8">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支持数字集群（PDT集群）、数字常规（PDT常规）、模拟集群（MPT1327集群）和模拟常规四种工作模式。</w:t>
                  </w:r>
                </w:p>
                <w:p w14:paraId="6AE894B8">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支持 PDT 规范中要求的加密功能。</w:t>
                  </w:r>
                </w:p>
                <w:p w14:paraId="3FCD89CE">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内置蓝牙模块。</w:t>
                  </w:r>
                </w:p>
                <w:p w14:paraId="2964EC76">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8</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支持可编程按键。</w:t>
                  </w:r>
                </w:p>
                <w:p w14:paraId="1CB44561">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9</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满足警用数字集群（PDT）通信系统技术规范系列标准的要求，</w:t>
                  </w:r>
                  <w:r>
                    <w:rPr>
                      <w:rFonts w:hint="eastAsia" w:ascii="宋体" w:hAnsi="宋体" w:eastAsia="宋体" w:cs="宋体"/>
                      <w:color w:val="auto"/>
                      <w:sz w:val="22"/>
                      <w:szCs w:val="22"/>
                      <w:highlight w:val="none"/>
                      <w:lang w:val="en-US" w:eastAsia="zh-CN"/>
                    </w:rPr>
                    <w:t>需包含以下功能：</w:t>
                  </w:r>
                  <w:r>
                    <w:rPr>
                      <w:rFonts w:hint="eastAsia" w:ascii="宋体" w:hAnsi="宋体" w:eastAsia="宋体" w:cs="宋体"/>
                      <w:b w:val="0"/>
                      <w:bCs w:val="0"/>
                      <w:color w:val="auto"/>
                      <w:sz w:val="22"/>
                      <w:szCs w:val="22"/>
                      <w:highlight w:val="none"/>
                      <w:lang w:val="en-US" w:eastAsia="zh-CN"/>
                    </w:rPr>
                    <w:t>登记、去登记、鉴权、漫游、语音单呼、语音组呼、组呼迟入、组呼并入、广播呼叫、紧急呼叫、报警、环境侦听、越区切换、通话限时、讲话方身份识别、PTT授权、遥毙、遥晕、复活、动态重组、呼叫限制、状态消息、短消息、卫星定位信息传输。</w:t>
                  </w:r>
                </w:p>
                <w:p w14:paraId="7C4E9AB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sz w:val="22"/>
                      <w:szCs w:val="22"/>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具备按照警用数字集群（PDT）系列标准规定的NVOC声码器</w:t>
                  </w:r>
                  <w:r>
                    <w:rPr>
                      <w:rFonts w:hint="eastAsia" w:ascii="宋体" w:hAnsi="宋体" w:eastAsia="宋体" w:cs="宋体"/>
                      <w:b w:val="0"/>
                      <w:bCs w:val="0"/>
                      <w:color w:val="auto"/>
                      <w:sz w:val="22"/>
                      <w:szCs w:val="22"/>
                      <w:highlight w:val="none"/>
                      <w:lang w:eastAsia="zh-CN"/>
                    </w:rPr>
                    <w:t>。</w:t>
                  </w:r>
                </w:p>
                <w:p w14:paraId="4541E6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Chars="0"/>
                    <w:jc w:val="both"/>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11</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具备液晶显示屏幕，屏幕尺寸≥1.8寸。</w:t>
                  </w:r>
                </w:p>
                <w:p w14:paraId="041DCFD6">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频率范围：至少支持350M～366M。</w:t>
                  </w:r>
                </w:p>
                <w:p w14:paraId="01D20386">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13</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信道容量：≥1024。</w:t>
                  </w:r>
                </w:p>
                <w:p w14:paraId="06992616">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14</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组群：≥64（每组群≥16个组）。</w:t>
                  </w:r>
                </w:p>
                <w:p w14:paraId="7985206E">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15</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工作电压：13.6V±15%。</w:t>
                  </w:r>
                </w:p>
                <w:p w14:paraId="58AE90BE">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17</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设备关机前需自动上传定位。</w:t>
                  </w:r>
                </w:p>
                <w:p w14:paraId="7CC7C0AD">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18</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可支持设置开关机密码。</w:t>
                  </w:r>
                </w:p>
                <w:p w14:paraId="52CA7F0A">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19</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每套基地台配备基地台主机1台、手咪1个、天线1根、电源1套、说明书。</w:t>
                  </w:r>
                </w:p>
              </w:tc>
              <w:tc>
                <w:tcPr>
                  <w:tcW w:w="800" w:type="dxa"/>
                  <w:vAlign w:val="top"/>
                </w:tcPr>
                <w:p w14:paraId="4FCF314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941" w:type="dxa"/>
                  <w:vAlign w:val="top"/>
                </w:tcPr>
                <w:p w14:paraId="305CBC0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45</w:t>
                  </w:r>
                </w:p>
              </w:tc>
            </w:tr>
          </w:tbl>
          <w:p w14:paraId="5945B837">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73D61A38">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F67018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7404AE4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3F30232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4CB5690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2BC2F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8" w:hRule="atLeast"/>
        </w:trPr>
        <w:tc>
          <w:tcPr>
            <w:tcW w:w="530" w:type="dxa"/>
            <w:vAlign w:val="center"/>
          </w:tcPr>
          <w:p w14:paraId="1BC6442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w:t>
            </w:r>
          </w:p>
        </w:tc>
        <w:tc>
          <w:tcPr>
            <w:tcW w:w="660" w:type="dxa"/>
          </w:tcPr>
          <w:p w14:paraId="23B3E1B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5ACC06A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7"/>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95"/>
              <w:gridCol w:w="4245"/>
              <w:gridCol w:w="800"/>
              <w:gridCol w:w="941"/>
            </w:tblGrid>
            <w:tr w14:paraId="346B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14:paraId="497D6445">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4</w:t>
                  </w:r>
                </w:p>
              </w:tc>
              <w:tc>
                <w:tcPr>
                  <w:tcW w:w="1095" w:type="dxa"/>
                  <w:vAlign w:val="top"/>
                </w:tcPr>
                <w:p w14:paraId="3D54771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rPr>
                    <w:t>PDT调度台</w:t>
                  </w:r>
                </w:p>
              </w:tc>
              <w:tc>
                <w:tcPr>
                  <w:tcW w:w="4245" w:type="dxa"/>
                  <w:vAlign w:val="top"/>
                </w:tcPr>
                <w:p w14:paraId="7A85A386">
                  <w:pPr>
                    <w:pageBreakBefore w:val="0"/>
                    <w:kinsoku/>
                    <w:wordWrap/>
                    <w:autoSpaceDE/>
                    <w:autoSpaceDN/>
                    <w:bidi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语音编码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AMBE++或NVOC</w:t>
                  </w:r>
                  <w:r>
                    <w:rPr>
                      <w:rFonts w:hint="eastAsia" w:ascii="宋体" w:hAnsi="宋体" w:eastAsia="宋体" w:cs="宋体"/>
                      <w:color w:val="auto"/>
                      <w:sz w:val="22"/>
                      <w:szCs w:val="22"/>
                      <w:highlight w:val="none"/>
                      <w:lang w:eastAsia="zh-CN"/>
                    </w:rPr>
                    <w:t>。</w:t>
                  </w:r>
                </w:p>
                <w:p w14:paraId="75D13E6A">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每调度台支持的最大通话组数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≥1024</w:t>
                  </w:r>
                  <w:r>
                    <w:rPr>
                      <w:rFonts w:hint="eastAsia" w:ascii="宋体" w:hAnsi="宋体" w:eastAsia="宋体" w:cs="宋体"/>
                      <w:color w:val="auto"/>
                      <w:sz w:val="22"/>
                      <w:szCs w:val="22"/>
                      <w:highlight w:val="none"/>
                      <w:lang w:eastAsia="zh-CN"/>
                    </w:rPr>
                    <w:t>。</w:t>
                  </w:r>
                </w:p>
                <w:p w14:paraId="388597E7">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每调度台支持的最大紧急预案数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≥128</w:t>
                  </w:r>
                  <w:r>
                    <w:rPr>
                      <w:rFonts w:hint="eastAsia" w:ascii="宋体" w:hAnsi="宋体" w:eastAsia="宋体" w:cs="宋体"/>
                      <w:color w:val="auto"/>
                      <w:sz w:val="22"/>
                      <w:szCs w:val="22"/>
                      <w:highlight w:val="none"/>
                      <w:lang w:eastAsia="zh-CN"/>
                    </w:rPr>
                    <w:t>。</w:t>
                  </w:r>
                </w:p>
                <w:p w14:paraId="3CC6B9C6">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每调度台支持的最大多选组数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eastAsia="zh-CN"/>
                    </w:rPr>
                    <w:t>。</w:t>
                  </w:r>
                </w:p>
                <w:p w14:paraId="724AE6B9">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每派接组能派接的最大通话组数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≥128</w:t>
                  </w:r>
                  <w:r>
                    <w:rPr>
                      <w:rFonts w:hint="eastAsia" w:ascii="宋体" w:hAnsi="宋体" w:eastAsia="宋体" w:cs="宋体"/>
                      <w:color w:val="auto"/>
                      <w:sz w:val="22"/>
                      <w:szCs w:val="22"/>
                      <w:highlight w:val="none"/>
                      <w:lang w:eastAsia="zh-CN"/>
                    </w:rPr>
                    <w:t>。</w:t>
                  </w:r>
                </w:p>
                <w:p w14:paraId="5E84F7E8">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每多选组能多选的最大通话组数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≥128</w:t>
                  </w:r>
                  <w:r>
                    <w:rPr>
                      <w:rFonts w:hint="eastAsia" w:ascii="宋体" w:hAnsi="宋体" w:eastAsia="宋体" w:cs="宋体"/>
                      <w:color w:val="auto"/>
                      <w:sz w:val="22"/>
                      <w:szCs w:val="22"/>
                      <w:highlight w:val="none"/>
                      <w:lang w:eastAsia="zh-CN"/>
                    </w:rPr>
                    <w:t>。</w:t>
                  </w:r>
                </w:p>
                <w:p w14:paraId="540DC37C">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调度台录音存储最大时间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≥90天</w:t>
                  </w:r>
                  <w:r>
                    <w:rPr>
                      <w:rFonts w:hint="eastAsia" w:ascii="宋体" w:hAnsi="宋体" w:eastAsia="宋体" w:cs="宋体"/>
                      <w:color w:val="auto"/>
                      <w:sz w:val="22"/>
                      <w:szCs w:val="22"/>
                      <w:highlight w:val="none"/>
                      <w:lang w:eastAsia="zh-CN"/>
                    </w:rPr>
                    <w:t>。</w:t>
                  </w:r>
                </w:p>
                <w:p w14:paraId="74B71D58">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每个调度台配置的外部接口</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PTT开关</w:t>
                  </w:r>
                  <w:r>
                    <w:rPr>
                      <w:rFonts w:hint="eastAsia" w:ascii="宋体" w:hAnsi="宋体" w:eastAsia="宋体" w:cs="宋体"/>
                      <w:color w:val="auto"/>
                      <w:sz w:val="22"/>
                      <w:szCs w:val="22"/>
                      <w:highlight w:val="none"/>
                      <w:lang w:eastAsia="zh-CN"/>
                    </w:rPr>
                    <w:t>。</w:t>
                  </w:r>
                </w:p>
                <w:p w14:paraId="7CED26EA">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呼叫面板个数（含组、个、基站等各类面板）</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≥480</w:t>
                  </w:r>
                  <w:r>
                    <w:rPr>
                      <w:rFonts w:hint="eastAsia" w:ascii="宋体" w:hAnsi="宋体" w:eastAsia="宋体" w:cs="宋体"/>
                      <w:color w:val="auto"/>
                      <w:sz w:val="22"/>
                      <w:szCs w:val="22"/>
                      <w:highlight w:val="none"/>
                      <w:lang w:eastAsia="zh-CN"/>
                    </w:rPr>
                    <w:t>。</w:t>
                  </w:r>
                </w:p>
                <w:p w14:paraId="30937C07">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调度台可附着组数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≥1000</w:t>
                  </w:r>
                  <w:r>
                    <w:rPr>
                      <w:rFonts w:hint="eastAsia" w:ascii="宋体" w:hAnsi="宋体" w:eastAsia="宋体" w:cs="宋体"/>
                      <w:color w:val="auto"/>
                      <w:sz w:val="22"/>
                      <w:szCs w:val="22"/>
                      <w:highlight w:val="none"/>
                      <w:lang w:eastAsia="zh-CN"/>
                    </w:rPr>
                    <w:t>。</w:t>
                  </w:r>
                </w:p>
                <w:p w14:paraId="3CD05D7C">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调度台可管理个用户数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≥15000</w:t>
                  </w:r>
                  <w:r>
                    <w:rPr>
                      <w:rFonts w:hint="eastAsia" w:ascii="宋体" w:hAnsi="宋体" w:eastAsia="宋体" w:cs="宋体"/>
                      <w:color w:val="auto"/>
                      <w:sz w:val="22"/>
                      <w:szCs w:val="22"/>
                      <w:highlight w:val="none"/>
                      <w:lang w:eastAsia="zh-CN"/>
                    </w:rPr>
                    <w:t>。</w:t>
                  </w:r>
                </w:p>
                <w:p w14:paraId="30830126">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扬声器数量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p>
                <w:p w14:paraId="0FC1F40F">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麦克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p>
                <w:p w14:paraId="783CCF24">
                  <w:pPr>
                    <w:pStyle w:val="30"/>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eastAsia="宋体" w:cs="宋体"/>
                      <w:color w:val="auto"/>
                      <w:sz w:val="22"/>
                      <w:szCs w:val="22"/>
                      <w:highlight w:val="none"/>
                      <w:vertAlign w:val="baseli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头戴式耳机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p>
              </w:tc>
              <w:tc>
                <w:tcPr>
                  <w:tcW w:w="800" w:type="dxa"/>
                  <w:vAlign w:val="top"/>
                </w:tcPr>
                <w:p w14:paraId="3615536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941" w:type="dxa"/>
                  <w:vAlign w:val="top"/>
                </w:tcPr>
                <w:p w14:paraId="58A87C6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r>
          </w:tbl>
          <w:p w14:paraId="6BA4D33B">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1F30122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74477B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A6C3C17">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0860B3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2141546C">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34FA2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8" w:hRule="atLeast"/>
        </w:trPr>
        <w:tc>
          <w:tcPr>
            <w:tcW w:w="530" w:type="dxa"/>
            <w:vAlign w:val="center"/>
          </w:tcPr>
          <w:p w14:paraId="64DA56E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37</w:t>
            </w:r>
          </w:p>
        </w:tc>
        <w:tc>
          <w:tcPr>
            <w:tcW w:w="660" w:type="dxa"/>
          </w:tcPr>
          <w:p w14:paraId="6BA6C79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489F56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tbl>
            <w:tblPr>
              <w:tblStyle w:val="17"/>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95"/>
              <w:gridCol w:w="4245"/>
              <w:gridCol w:w="800"/>
              <w:gridCol w:w="941"/>
            </w:tblGrid>
            <w:tr w14:paraId="310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14:paraId="229947F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c>
                <w:tcPr>
                  <w:tcW w:w="1095" w:type="dxa"/>
                  <w:vAlign w:val="top"/>
                </w:tcPr>
                <w:p w14:paraId="2445F881">
                  <w:pPr>
                    <w:pStyle w:val="4"/>
                    <w:keepNext w:val="0"/>
                    <w:keepLines w:val="0"/>
                    <w:pageBreakBefore w:val="0"/>
                    <w:widowControl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窄带</w:t>
                  </w:r>
                  <w:r>
                    <w:rPr>
                      <w:rFonts w:hint="eastAsia" w:ascii="宋体" w:hAnsi="宋体" w:eastAsia="宋体" w:cs="宋体"/>
                      <w:b w:val="0"/>
                      <w:bCs w:val="0"/>
                      <w:sz w:val="22"/>
                      <w:szCs w:val="22"/>
                      <w:highlight w:val="none"/>
                    </w:rPr>
                    <w:t>自组网</w:t>
                  </w:r>
                  <w:r>
                    <w:rPr>
                      <w:rFonts w:hint="eastAsia" w:ascii="宋体" w:hAnsi="宋体" w:eastAsia="宋体" w:cs="宋体"/>
                      <w:b w:val="0"/>
                      <w:bCs w:val="0"/>
                      <w:sz w:val="22"/>
                      <w:szCs w:val="22"/>
                      <w:highlight w:val="none"/>
                      <w:lang w:val="en-US" w:eastAsia="zh-CN"/>
                    </w:rPr>
                    <w:t>设备</w:t>
                  </w:r>
                </w:p>
                <w:p w14:paraId="5651741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rPr>
                  </w:pPr>
                </w:p>
              </w:tc>
              <w:tc>
                <w:tcPr>
                  <w:tcW w:w="4245" w:type="dxa"/>
                  <w:vAlign w:val="top"/>
                </w:tcPr>
                <w:p w14:paraId="4A2250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外形尺寸</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310×195×75mm（±5mm）</w:t>
                  </w:r>
                  <w:r>
                    <w:rPr>
                      <w:rFonts w:hint="eastAsia" w:ascii="宋体" w:hAnsi="宋体" w:eastAsia="宋体" w:cs="宋体"/>
                      <w:sz w:val="22"/>
                      <w:szCs w:val="22"/>
                      <w:highlight w:val="none"/>
                      <w:lang w:eastAsia="zh-CN"/>
                    </w:rPr>
                    <w:t>。</w:t>
                  </w:r>
                </w:p>
                <w:p w14:paraId="7709A0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工作电压</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额定14.8V</w:t>
                  </w:r>
                  <w:r>
                    <w:rPr>
                      <w:rFonts w:hint="eastAsia" w:ascii="宋体" w:hAnsi="宋体" w:eastAsia="宋体" w:cs="宋体"/>
                      <w:sz w:val="22"/>
                      <w:szCs w:val="22"/>
                      <w:highlight w:val="none"/>
                      <w:lang w:eastAsia="zh-CN"/>
                    </w:rPr>
                    <w:t>。</w:t>
                  </w:r>
                </w:p>
                <w:p w14:paraId="48E7A8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工作频段</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350～400MHz</w:t>
                  </w:r>
                  <w:r>
                    <w:rPr>
                      <w:rFonts w:hint="eastAsia" w:ascii="宋体" w:hAnsi="宋体" w:eastAsia="宋体" w:cs="宋体"/>
                      <w:sz w:val="22"/>
                      <w:szCs w:val="22"/>
                      <w:highlight w:val="none"/>
                      <w:lang w:eastAsia="zh-CN"/>
                    </w:rPr>
                    <w:t>。</w:t>
                  </w:r>
                </w:p>
                <w:p w14:paraId="4F784E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信道间隔</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12.5KHz/25KHz</w:t>
                  </w:r>
                  <w:r>
                    <w:rPr>
                      <w:rFonts w:hint="eastAsia" w:ascii="宋体" w:hAnsi="宋体" w:eastAsia="宋体" w:cs="宋体"/>
                      <w:sz w:val="22"/>
                      <w:szCs w:val="22"/>
                      <w:highlight w:val="none"/>
                      <w:lang w:eastAsia="zh-CN"/>
                    </w:rPr>
                    <w:t>。</w:t>
                  </w:r>
                </w:p>
                <w:p w14:paraId="4CB3B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频率误差</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±1ppm</w:t>
                  </w:r>
                  <w:r>
                    <w:rPr>
                      <w:rFonts w:hint="eastAsia" w:ascii="宋体" w:hAnsi="宋体" w:eastAsia="宋体" w:cs="宋体"/>
                      <w:sz w:val="22"/>
                      <w:szCs w:val="22"/>
                      <w:highlight w:val="none"/>
                      <w:lang w:eastAsia="zh-CN"/>
                    </w:rPr>
                    <w:t>。</w:t>
                  </w:r>
                </w:p>
                <w:p w14:paraId="23EDF9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接收灵敏度</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≤-116 dBm/BER5%</w:t>
                  </w:r>
                  <w:r>
                    <w:rPr>
                      <w:rFonts w:hint="eastAsia" w:ascii="宋体" w:hAnsi="宋体" w:eastAsia="宋体" w:cs="宋体"/>
                      <w:sz w:val="22"/>
                      <w:szCs w:val="22"/>
                      <w:highlight w:val="none"/>
                      <w:lang w:eastAsia="zh-CN"/>
                    </w:rPr>
                    <w:t>。</w:t>
                  </w:r>
                </w:p>
                <w:p w14:paraId="287D82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发射功率</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最大25W，可调</w:t>
                  </w:r>
                  <w:r>
                    <w:rPr>
                      <w:rFonts w:hint="eastAsia" w:ascii="宋体" w:hAnsi="宋体" w:eastAsia="宋体" w:cs="宋体"/>
                      <w:sz w:val="22"/>
                      <w:szCs w:val="22"/>
                      <w:highlight w:val="none"/>
                      <w:lang w:eastAsia="zh-CN"/>
                    </w:rPr>
                    <w:t>。</w:t>
                  </w:r>
                </w:p>
                <w:p w14:paraId="405E7B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互调响应抑制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≥70dB</w:t>
                  </w:r>
                  <w:r>
                    <w:rPr>
                      <w:rFonts w:hint="eastAsia" w:ascii="宋体" w:hAnsi="宋体" w:eastAsia="宋体" w:cs="宋体"/>
                      <w:sz w:val="22"/>
                      <w:szCs w:val="22"/>
                      <w:highlight w:val="none"/>
                      <w:lang w:eastAsia="zh-CN"/>
                    </w:rPr>
                    <w:t>。</w:t>
                  </w:r>
                </w:p>
                <w:p w14:paraId="2EC56D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阻塞</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≥84dB</w:t>
                  </w:r>
                  <w:r>
                    <w:rPr>
                      <w:rFonts w:hint="eastAsia" w:ascii="宋体" w:hAnsi="宋体" w:eastAsia="宋体" w:cs="宋体"/>
                      <w:sz w:val="22"/>
                      <w:szCs w:val="22"/>
                      <w:highlight w:val="none"/>
                      <w:lang w:eastAsia="zh-CN"/>
                    </w:rPr>
                    <w:t>。</w:t>
                  </w:r>
                </w:p>
                <w:p w14:paraId="234912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杂散响应</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≥70dB</w:t>
                  </w:r>
                  <w:r>
                    <w:rPr>
                      <w:rFonts w:hint="eastAsia" w:ascii="宋体" w:hAnsi="宋体" w:eastAsia="宋体" w:cs="宋体"/>
                      <w:sz w:val="22"/>
                      <w:szCs w:val="22"/>
                      <w:highlight w:val="none"/>
                      <w:lang w:eastAsia="zh-CN"/>
                    </w:rPr>
                    <w:t>。</w:t>
                  </w:r>
                </w:p>
                <w:p w14:paraId="39A431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邻道选择性</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≥60dB</w:t>
                  </w:r>
                  <w:r>
                    <w:rPr>
                      <w:rFonts w:hint="eastAsia" w:ascii="宋体" w:hAnsi="宋体" w:eastAsia="宋体" w:cs="宋体"/>
                      <w:sz w:val="22"/>
                      <w:szCs w:val="22"/>
                      <w:highlight w:val="none"/>
                      <w:lang w:eastAsia="zh-CN"/>
                    </w:rPr>
                    <w:t>。</w:t>
                  </w:r>
                </w:p>
                <w:p w14:paraId="5C2F3D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共信道抑制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≥-12dB，误码率小于5%</w:t>
                  </w:r>
                  <w:r>
                    <w:rPr>
                      <w:rFonts w:hint="eastAsia" w:ascii="宋体" w:hAnsi="宋体" w:eastAsia="宋体" w:cs="宋体"/>
                      <w:sz w:val="22"/>
                      <w:szCs w:val="22"/>
                      <w:highlight w:val="none"/>
                      <w:lang w:eastAsia="zh-CN"/>
                    </w:rPr>
                    <w:t>。</w:t>
                  </w:r>
                </w:p>
                <w:p w14:paraId="5967E2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13</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传导杂散射频分量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≤-57dBm（不发射时，9kHz～1GHz）；≤-47dBm（不发射时，1GHz～12.75GHz）</w:t>
                  </w:r>
                  <w:r>
                    <w:rPr>
                      <w:rFonts w:hint="eastAsia" w:ascii="宋体" w:hAnsi="宋体" w:eastAsia="宋体" w:cs="宋体"/>
                      <w:sz w:val="22"/>
                      <w:szCs w:val="22"/>
                      <w:highlight w:val="none"/>
                      <w:lang w:eastAsia="zh-CN"/>
                    </w:rPr>
                    <w:t>。</w:t>
                  </w:r>
                </w:p>
                <w:p w14:paraId="0DF2B6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14</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定位模式</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内置北斗单模定位模块</w:t>
                  </w:r>
                  <w:r>
                    <w:rPr>
                      <w:rFonts w:hint="eastAsia" w:ascii="宋体" w:hAnsi="宋体" w:eastAsia="宋体" w:cs="宋体"/>
                      <w:sz w:val="22"/>
                      <w:szCs w:val="22"/>
                      <w:highlight w:val="none"/>
                      <w:lang w:eastAsia="zh-CN"/>
                    </w:rPr>
                    <w:t>。</w:t>
                  </w:r>
                </w:p>
                <w:p w14:paraId="49A4A2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冷启动</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&lt;1分钟</w:t>
                  </w:r>
                  <w:r>
                    <w:rPr>
                      <w:rFonts w:hint="eastAsia" w:ascii="宋体" w:hAnsi="宋体" w:eastAsia="宋体" w:cs="宋体"/>
                      <w:sz w:val="22"/>
                      <w:szCs w:val="22"/>
                      <w:highlight w:val="none"/>
                      <w:lang w:eastAsia="zh-CN"/>
                    </w:rPr>
                    <w:t>。</w:t>
                  </w:r>
                </w:p>
                <w:p w14:paraId="53BCC8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16</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热启动</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&lt;10秒</w:t>
                  </w:r>
                  <w:r>
                    <w:rPr>
                      <w:rFonts w:hint="eastAsia" w:ascii="宋体" w:hAnsi="宋体" w:eastAsia="宋体" w:cs="宋体"/>
                      <w:sz w:val="22"/>
                      <w:szCs w:val="22"/>
                      <w:highlight w:val="none"/>
                      <w:lang w:eastAsia="zh-CN"/>
                    </w:rPr>
                    <w:t>。</w:t>
                  </w:r>
                </w:p>
                <w:p w14:paraId="5B9445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工作条件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工作温度:-30℃～60℃</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相对湿度:20%～93%</w:t>
                  </w:r>
                  <w:r>
                    <w:rPr>
                      <w:rFonts w:hint="eastAsia" w:ascii="宋体" w:hAnsi="宋体" w:eastAsia="宋体" w:cs="宋体"/>
                      <w:sz w:val="22"/>
                      <w:szCs w:val="22"/>
                      <w:highlight w:val="none"/>
                      <w:lang w:eastAsia="zh-CN"/>
                    </w:rPr>
                    <w:t>。</w:t>
                  </w:r>
                </w:p>
                <w:p w14:paraId="1C41F1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jc w:val="both"/>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18</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贮存条件</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贮存温度: -40℃～85℃ </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相对湿度:20%～93%</w:t>
                  </w:r>
                  <w:r>
                    <w:rPr>
                      <w:rFonts w:hint="eastAsia" w:ascii="宋体" w:hAnsi="宋体" w:eastAsia="宋体" w:cs="宋体"/>
                      <w:sz w:val="22"/>
                      <w:szCs w:val="22"/>
                      <w:highlight w:val="none"/>
                      <w:lang w:eastAsia="zh-CN"/>
                    </w:rPr>
                    <w:t>。</w:t>
                  </w:r>
                </w:p>
                <w:p w14:paraId="4E8180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防尘防水</w:t>
                  </w:r>
                  <w:r>
                    <w:rPr>
                      <w:rFonts w:hint="eastAsia" w:ascii="宋体" w:hAnsi="宋体" w:eastAsia="宋体" w:cs="宋体"/>
                      <w:sz w:val="22"/>
                      <w:szCs w:val="22"/>
                      <w:highlight w:val="none"/>
                      <w:lang w:val="en-US" w:eastAsia="zh-CN"/>
                    </w:rPr>
                    <w:t>等级</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≥IP67</w:t>
                  </w:r>
                  <w:r>
                    <w:rPr>
                      <w:rFonts w:hint="eastAsia" w:ascii="宋体" w:hAnsi="宋体" w:eastAsia="宋体" w:cs="宋体"/>
                      <w:sz w:val="22"/>
                      <w:szCs w:val="22"/>
                      <w:highlight w:val="none"/>
                      <w:lang w:eastAsia="zh-CN"/>
                    </w:rPr>
                    <w:t>。</w:t>
                  </w:r>
                </w:p>
                <w:p w14:paraId="1A9EAF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lang w:eastAsia="zh-CN"/>
                    </w:rPr>
                    <w:t>）</w:t>
                  </w:r>
                  <w:r>
                    <w:rPr>
                      <w:rFonts w:hint="eastAsia" w:ascii="宋体" w:hAnsi="宋体" w:eastAsia="宋体" w:cs="宋体"/>
                      <w:sz w:val="22"/>
                      <w:szCs w:val="22"/>
                      <w:highlight w:val="none"/>
                    </w:rPr>
                    <w:t>平均无故障时间（MTBF）</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10000小时以上</w:t>
                  </w:r>
                  <w:r>
                    <w:rPr>
                      <w:rFonts w:hint="eastAsia" w:ascii="宋体" w:hAnsi="宋体" w:eastAsia="宋体" w:cs="宋体"/>
                      <w:sz w:val="22"/>
                      <w:szCs w:val="22"/>
                      <w:highlight w:val="none"/>
                      <w:lang w:eastAsia="zh-CN"/>
                    </w:rPr>
                    <w:t>。</w:t>
                  </w:r>
                </w:p>
              </w:tc>
              <w:tc>
                <w:tcPr>
                  <w:tcW w:w="800" w:type="dxa"/>
                  <w:vAlign w:val="top"/>
                </w:tcPr>
                <w:p w14:paraId="4E6E33D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套</w:t>
                  </w:r>
                </w:p>
              </w:tc>
              <w:tc>
                <w:tcPr>
                  <w:tcW w:w="941" w:type="dxa"/>
                  <w:vAlign w:val="top"/>
                </w:tcPr>
                <w:p w14:paraId="0DFEEC2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5</w:t>
                  </w:r>
                </w:p>
              </w:tc>
            </w:tr>
          </w:tbl>
          <w:p w14:paraId="704D04DA">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2" w:firstLineChars="200"/>
              <w:textAlignment w:val="baseline"/>
              <w:rPr>
                <w:rFonts w:hint="eastAsia" w:ascii="宋体" w:hAnsi="宋体" w:eastAsia="宋体" w:cs="宋体"/>
                <w:b/>
                <w:bCs/>
                <w:color w:val="auto"/>
                <w:sz w:val="22"/>
                <w:szCs w:val="22"/>
                <w:highlight w:val="none"/>
                <w:shd w:val="clear" w:color="FFFFFF" w:fill="D9D9D9"/>
                <w:lang w:bidi="ar"/>
              </w:rPr>
            </w:pPr>
          </w:p>
        </w:tc>
        <w:tc>
          <w:tcPr>
            <w:tcW w:w="1208" w:type="dxa"/>
          </w:tcPr>
          <w:p w14:paraId="47F0902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4195010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5792624">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A46B48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02DA0DE2">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0FDA8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0ED35C8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38</w:t>
            </w:r>
          </w:p>
        </w:tc>
        <w:tc>
          <w:tcPr>
            <w:tcW w:w="660" w:type="dxa"/>
          </w:tcPr>
          <w:p w14:paraId="0654CA8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75EDF915">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2D4CB8F0">
            <w:pPr>
              <w:pStyle w:val="3"/>
              <w:pageBreakBefore w:val="0"/>
              <w:numPr>
                <w:ilvl w:val="1"/>
                <w:numId w:val="0"/>
              </w:numPr>
              <w:kinsoku/>
              <w:wordWrap/>
              <w:topLinePunct w:val="0"/>
              <w:autoSpaceDE/>
              <w:autoSpaceDN/>
              <w:bidi w:val="0"/>
              <w:adjustRightInd/>
              <w:snapToGrid/>
              <w:spacing w:before="0" w:beforeAutospacing="0" w:afterAutospacing="0" w:line="360" w:lineRule="auto"/>
              <w:ind w:leftChars="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五</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rPr>
              <w:t>杆体及网络租赁需求</w:t>
            </w:r>
          </w:p>
          <w:p w14:paraId="5CB1EB18">
            <w:pPr>
              <w:pStyle w:val="4"/>
              <w:pageBreakBefore w:val="0"/>
              <w:numPr>
                <w:ilvl w:val="2"/>
                <w:numId w:val="0"/>
              </w:numPr>
              <w:kinsoku/>
              <w:wordWrap/>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rPr>
            </w:pPr>
            <w:bookmarkStart w:id="60" w:name="_Toc14537"/>
            <w:bookmarkStart w:id="61" w:name="_Toc3804"/>
            <w:bookmarkStart w:id="62" w:name="_Toc12028"/>
            <w:bookmarkStart w:id="63" w:name="_Toc5895"/>
            <w:bookmarkStart w:id="64" w:name="_Toc16699"/>
            <w:bookmarkStart w:id="65" w:name="_Toc31062"/>
            <w:bookmarkStart w:id="66" w:name="_Toc27802"/>
            <w:bookmarkStart w:id="67" w:name="_Toc17867"/>
            <w:bookmarkStart w:id="68" w:name="_Toc16281"/>
            <w:bookmarkStart w:id="69" w:name="_Toc8289"/>
            <w:bookmarkStart w:id="70" w:name="_Toc30431"/>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基础设施租赁服务及相关标准</w:t>
            </w:r>
            <w:bookmarkEnd w:id="60"/>
            <w:bookmarkEnd w:id="61"/>
            <w:bookmarkEnd w:id="62"/>
            <w:bookmarkEnd w:id="63"/>
            <w:bookmarkEnd w:id="64"/>
            <w:r>
              <w:rPr>
                <w:rFonts w:hint="eastAsia" w:ascii="宋体" w:hAnsi="宋体" w:eastAsia="宋体" w:cs="宋体"/>
                <w:sz w:val="22"/>
                <w:szCs w:val="22"/>
                <w:highlight w:val="none"/>
              </w:rPr>
              <w:t>要求</w:t>
            </w:r>
            <w:bookmarkEnd w:id="65"/>
            <w:bookmarkEnd w:id="66"/>
          </w:p>
          <w:p w14:paraId="21E710B0">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rPr>
            </w:pPr>
            <w:bookmarkStart w:id="71" w:name="_Toc13240"/>
            <w:bookmarkStart w:id="72" w:name="_Toc4927"/>
            <w:bookmarkStart w:id="73" w:name="_Toc4164"/>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系统整体要求和分布</w:t>
            </w:r>
            <w:bookmarkEnd w:id="71"/>
            <w:bookmarkEnd w:id="72"/>
            <w:bookmarkEnd w:id="73"/>
          </w:p>
          <w:p w14:paraId="238414EA">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基础设施系统提供系统运行的基本电力、挂高、机房以及突发情况下的后备电力供应，并附有防雷系统提供安全保障。所使用的通信基站位于高速路段及城区内，通信高塔的制高点视野广、无障碍。</w:t>
            </w:r>
          </w:p>
          <w:p w14:paraId="3275F2C5">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rPr>
            </w:pPr>
            <w:bookmarkStart w:id="74" w:name="_Toc2375"/>
            <w:bookmarkStart w:id="75" w:name="_Toc14740"/>
            <w:bookmarkStart w:id="76" w:name="_Toc5519"/>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基础设施高度和覆盖要求</w:t>
            </w:r>
            <w:bookmarkEnd w:id="74"/>
            <w:bookmarkEnd w:id="75"/>
            <w:bookmarkEnd w:id="76"/>
          </w:p>
          <w:p w14:paraId="053299CC">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租赁建设站点需保证具备安装设备条件，且基站塔高度高于周边建筑物10米。</w:t>
            </w:r>
          </w:p>
          <w:p w14:paraId="2281058B">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rPr>
            </w:pPr>
            <w:bookmarkStart w:id="77" w:name="_Toc32229"/>
            <w:bookmarkStart w:id="78" w:name="_Toc3981"/>
            <w:bookmarkStart w:id="79" w:name="_Toc10241"/>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基础设施安全要求</w:t>
            </w:r>
            <w:bookmarkEnd w:id="77"/>
            <w:bookmarkEnd w:id="78"/>
            <w:bookmarkEnd w:id="79"/>
          </w:p>
          <w:p w14:paraId="56AC89E4">
            <w:pPr>
              <w:pageBreakBefore w:val="0"/>
              <w:numPr>
                <w:ilvl w:val="0"/>
                <w:numId w:val="0"/>
              </w:numPr>
              <w:kinsoku/>
              <w:wordWrap/>
              <w:topLinePunct w:val="0"/>
              <w:autoSpaceDE/>
              <w:autoSpaceDN/>
              <w:bidi w:val="0"/>
              <w:adjustRightInd/>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①</w:t>
            </w:r>
            <w:r>
              <w:rPr>
                <w:rFonts w:hint="eastAsia" w:ascii="宋体" w:hAnsi="宋体" w:eastAsia="宋体" w:cs="宋体"/>
                <w:sz w:val="22"/>
                <w:szCs w:val="22"/>
                <w:highlight w:val="none"/>
              </w:rPr>
              <w:t>满足前端设备所需的挂设条件、电力保障和传输的要求。</w:t>
            </w:r>
          </w:p>
          <w:p w14:paraId="67AD24C7">
            <w:pPr>
              <w:pageBreakBefore w:val="0"/>
              <w:numPr>
                <w:ilvl w:val="0"/>
                <w:numId w:val="0"/>
              </w:numPr>
              <w:kinsoku/>
              <w:wordWrap/>
              <w:topLinePunct w:val="0"/>
              <w:autoSpaceDE/>
              <w:autoSpaceDN/>
              <w:bidi w:val="0"/>
              <w:adjustRightInd/>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②</w:t>
            </w:r>
            <w:r>
              <w:rPr>
                <w:rFonts w:hint="eastAsia" w:ascii="宋体" w:hAnsi="宋体" w:eastAsia="宋体" w:cs="宋体"/>
                <w:sz w:val="22"/>
                <w:szCs w:val="22"/>
                <w:highlight w:val="none"/>
              </w:rPr>
              <w:t>场地平坦，避开低洼区域，和断层及可能塌方、滑坡的地段。</w:t>
            </w:r>
          </w:p>
          <w:p w14:paraId="53D5E7ED">
            <w:pPr>
              <w:pageBreakBefore w:val="0"/>
              <w:numPr>
                <w:ilvl w:val="0"/>
                <w:numId w:val="0"/>
              </w:numPr>
              <w:kinsoku/>
              <w:wordWrap/>
              <w:topLinePunct w:val="0"/>
              <w:autoSpaceDE/>
              <w:autoSpaceDN/>
              <w:bidi w:val="0"/>
              <w:adjustRightInd/>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③</w:t>
            </w:r>
            <w:r>
              <w:rPr>
                <w:rFonts w:hint="eastAsia" w:ascii="宋体" w:hAnsi="宋体" w:eastAsia="宋体" w:cs="宋体"/>
                <w:sz w:val="22"/>
                <w:szCs w:val="22"/>
                <w:highlight w:val="none"/>
              </w:rPr>
              <w:t>工程质地良好，并建设防雷地网和浪涌保护器等防雷措施。</w:t>
            </w:r>
          </w:p>
          <w:p w14:paraId="45036EE5">
            <w:pPr>
              <w:pageBreakBefore w:val="0"/>
              <w:numPr>
                <w:ilvl w:val="0"/>
                <w:numId w:val="0"/>
              </w:numPr>
              <w:kinsoku/>
              <w:wordWrap/>
              <w:topLinePunct w:val="0"/>
              <w:autoSpaceDE/>
              <w:autoSpaceDN/>
              <w:bidi w:val="0"/>
              <w:adjustRightInd/>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④</w:t>
            </w:r>
            <w:r>
              <w:rPr>
                <w:rFonts w:hint="eastAsia" w:ascii="宋体" w:hAnsi="宋体" w:eastAsia="宋体" w:cs="宋体"/>
                <w:sz w:val="22"/>
                <w:szCs w:val="22"/>
                <w:highlight w:val="none"/>
              </w:rPr>
              <w:t>需配置设备防盗系统，一旦有人靠近、攀爬基塔，告警系统启动。</w:t>
            </w:r>
          </w:p>
          <w:p w14:paraId="57BC0ED0">
            <w:pPr>
              <w:pStyle w:val="6"/>
              <w:pageBreakBefore w:val="0"/>
              <w:numPr>
                <w:ilvl w:val="-1"/>
                <w:numId w:val="0"/>
              </w:numPr>
              <w:kinsoku/>
              <w:wordWrap/>
              <w:topLinePunct w:val="0"/>
              <w:autoSpaceDE/>
              <w:autoSpaceDN/>
              <w:bidi w:val="0"/>
              <w:adjustRightInd/>
              <w:snapToGrid/>
              <w:spacing w:before="0" w:beforeLines="0" w:beforeAutospacing="0" w:after="0" w:afterLines="0" w:afterAutospacing="0" w:line="360" w:lineRule="auto"/>
              <w:ind w:left="0" w:firstLine="0"/>
              <w:rPr>
                <w:rFonts w:hint="eastAsia" w:ascii="宋体" w:hAnsi="宋体" w:eastAsia="宋体" w:cs="宋体"/>
                <w:sz w:val="22"/>
                <w:szCs w:val="22"/>
                <w:highlight w:val="none"/>
              </w:rPr>
            </w:pPr>
            <w:bookmarkStart w:id="80" w:name="_Toc26814"/>
            <w:bookmarkStart w:id="81" w:name="_Toc12855"/>
            <w:bookmarkStart w:id="82" w:name="_Toc29678"/>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租赁站点相关标准</w:t>
            </w:r>
            <w:bookmarkEnd w:id="80"/>
            <w:bookmarkEnd w:id="81"/>
            <w:bookmarkEnd w:id="82"/>
          </w:p>
          <w:p w14:paraId="0DC9A635">
            <w:pPr>
              <w:pStyle w:val="9"/>
              <w:pageBreakBefore w:val="0"/>
              <w:numPr>
                <w:ilvl w:val="4"/>
                <w:numId w:val="0"/>
              </w:numPr>
              <w:kinsoku/>
              <w:wordWrap/>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①</w:t>
            </w:r>
            <w:r>
              <w:rPr>
                <w:rFonts w:hint="eastAsia" w:ascii="宋体" w:hAnsi="宋体" w:eastAsia="宋体" w:cs="宋体"/>
                <w:sz w:val="22"/>
                <w:szCs w:val="22"/>
                <w:highlight w:val="none"/>
              </w:rPr>
              <w:t>维护服务标准</w:t>
            </w:r>
          </w:p>
          <w:p w14:paraId="4AB71ACE">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2.巡检服务</w:t>
            </w:r>
          </w:p>
          <w:p w14:paraId="0ABAC7F8">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按该站点现有的巡检要求，对该站点进行巡检，确保高塔、机房、动力配套等设施的正常运行。</w:t>
            </w:r>
          </w:p>
          <w:p w14:paraId="5EAF41C6">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3.配合上站及随工服务</w:t>
            </w:r>
          </w:p>
          <w:p w14:paraId="3EC1F7C8">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需保障质量的前提下提供配合上站及随工服务。</w:t>
            </w:r>
          </w:p>
          <w:p w14:paraId="34646723">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4.建设安装规范要求</w:t>
            </w:r>
          </w:p>
          <w:p w14:paraId="08C265F2">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安装设备必须符合该建设、维护相关规范，包括不限于施工质量规范</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安全生产规范、配套安装规范等。</w:t>
            </w:r>
          </w:p>
          <w:p w14:paraId="15D2FAAB">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5.发电服务</w:t>
            </w:r>
          </w:p>
          <w:p w14:paraId="0681FC8C">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租赁期内，如果是供电单位停电，</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需要发电服务，由</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向相关单位支付发电费用。</w:t>
            </w:r>
          </w:p>
          <w:p w14:paraId="123D857A">
            <w:pPr>
              <w:pStyle w:val="9"/>
              <w:pageBreakBefore w:val="0"/>
              <w:numPr>
                <w:ilvl w:val="4"/>
                <w:numId w:val="0"/>
              </w:numPr>
              <w:kinsoku/>
              <w:wordWrap/>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rPr>
            </w:pPr>
            <w:r>
              <w:rPr>
                <w:rFonts w:hint="eastAsia" w:ascii="宋体" w:hAnsi="宋体" w:eastAsia="宋体" w:cs="宋体"/>
                <w:sz w:val="22"/>
                <w:szCs w:val="22"/>
                <w:highlight w:val="none"/>
              </w:rPr>
              <w:t>②租赁站点建设和维护分工</w:t>
            </w:r>
          </w:p>
          <w:p w14:paraId="3B6FD616">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负责提供</w:t>
            </w:r>
            <w:r>
              <w:rPr>
                <w:rFonts w:hint="eastAsia" w:ascii="宋体" w:hAnsi="宋体" w:eastAsia="宋体" w:cs="宋体"/>
                <w:sz w:val="22"/>
                <w:szCs w:val="22"/>
                <w:highlight w:val="none"/>
                <w:lang w:val="en-US" w:eastAsia="zh-CN"/>
              </w:rPr>
              <w:t>以下</w:t>
            </w:r>
            <w:r>
              <w:rPr>
                <w:rFonts w:hint="eastAsia" w:ascii="宋体" w:hAnsi="宋体" w:eastAsia="宋体" w:cs="宋体"/>
                <w:sz w:val="22"/>
                <w:szCs w:val="22"/>
                <w:highlight w:val="none"/>
              </w:rPr>
              <w:t>资源：对杆塔、机房、动力配套设备等归属单位资产进行维护，确保杆塔、机房、动力配套等资源的可用；提供专网设备安装所需的杆塔及机房空间。提供设备运行维护所需动力、环境监控和门禁服务负责站址维系、物业协调，为</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的设备维护巡检人员提供正常的门禁出入服务，为</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设备维护人员上站作业及抢修工作提供物业协调配合。必要的改造工作：如有需要，</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负责对杆塔、机房、动力配套等各项设施进行必要改造，以满足</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设备安装运行要求。</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负责自身设备的安装与维护：</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自行安装、维护包括基站、天线、机架内设备、GPS设备等设备。解决传输设备相关工作：</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负责各站点通信接入光缆、传输设备的安装维护，以及传输设备与无线主设备的电源连接，各站点到中心机房的光缆槽路空间由</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负责解决。</w:t>
            </w:r>
          </w:p>
          <w:bookmarkEnd w:id="67"/>
          <w:bookmarkEnd w:id="68"/>
          <w:bookmarkEnd w:id="69"/>
          <w:bookmarkEnd w:id="70"/>
          <w:p w14:paraId="187ED753">
            <w:pPr>
              <w:pStyle w:val="4"/>
              <w:pageBreakBefore w:val="0"/>
              <w:numPr>
                <w:ilvl w:val="2"/>
                <w:numId w:val="0"/>
              </w:numPr>
              <w:kinsoku/>
              <w:wordWrap/>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rPr>
              <w:t>网络传</w:t>
            </w:r>
            <w:r>
              <w:rPr>
                <w:rFonts w:hint="eastAsia" w:ascii="宋体" w:hAnsi="宋体" w:eastAsia="宋体" w:cs="宋体"/>
                <w:sz w:val="22"/>
                <w:szCs w:val="22"/>
                <w:highlight w:val="none"/>
              </w:rPr>
              <w:t>输需求</w:t>
            </w:r>
          </w:p>
          <w:p w14:paraId="05F6029F">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ind w:left="1984" w:leftChars="0" w:hanging="1984" w:firstLineChars="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传输链路</w:t>
            </w:r>
          </w:p>
          <w:p w14:paraId="4EC860E9">
            <w:pPr>
              <w:pStyle w:val="13"/>
              <w:pageBreakBefore w:val="0"/>
              <w:kinsoku/>
              <w:wordWrap/>
              <w:topLinePunct w:val="0"/>
              <w:autoSpaceDE/>
              <w:autoSpaceDN/>
              <w:bidi w:val="0"/>
              <w:adjustRightInd/>
              <w:snapToGrid/>
              <w:spacing w:before="0" w:beforeLines="0" w:beforeAutospacing="0" w:after="0" w:afterLines="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根据GA/T1368-2017《警用数字集群（PDT）通信系统工程技术规范》和本项目基站设置要求，每个固定基站采用1条10M传输链路分别上联至两个</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，主备</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采用100M传输链路。</w:t>
            </w:r>
          </w:p>
          <w:p w14:paraId="248350E6">
            <w:pPr>
              <w:pStyle w:val="4"/>
              <w:pageBreakBefore w:val="0"/>
              <w:numPr>
                <w:ilvl w:val="2"/>
                <w:numId w:val="0"/>
              </w:numPr>
              <w:kinsoku/>
              <w:wordWrap/>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lang w:eastAsia="zh-Hans"/>
              </w:rPr>
            </w:pPr>
            <w:bookmarkStart w:id="83" w:name="_Toc15005"/>
            <w:bookmarkStart w:id="84" w:name="_Toc11981"/>
            <w:bookmarkStart w:id="85" w:name="_Toc30275"/>
            <w:bookmarkStart w:id="86" w:name="_Toc10111"/>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Hans"/>
              </w:rPr>
              <w:t>机房基站部署环境要求</w:t>
            </w:r>
            <w:bookmarkEnd w:id="83"/>
            <w:bookmarkEnd w:id="84"/>
            <w:bookmarkEnd w:id="85"/>
            <w:bookmarkEnd w:id="86"/>
          </w:p>
          <w:p w14:paraId="486C36A4">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ind w:left="1984" w:leftChars="0" w:hanging="1984" w:firstLineChars="0"/>
              <w:rPr>
                <w:rFonts w:hint="eastAsia" w:ascii="宋体" w:hAnsi="宋体" w:eastAsia="宋体" w:cs="宋体"/>
                <w:sz w:val="22"/>
                <w:szCs w:val="22"/>
                <w:highlight w:val="none"/>
              </w:rPr>
            </w:pPr>
            <w:bookmarkStart w:id="87" w:name="_Toc360803122"/>
            <w:bookmarkStart w:id="88" w:name="_Toc356229934"/>
            <w:bookmarkStart w:id="89" w:name="_Toc20923"/>
            <w:bookmarkStart w:id="90" w:name="_Toc70076666"/>
            <w:bookmarkStart w:id="91" w:name="_Toc14185"/>
            <w:bookmarkStart w:id="92" w:name="_Toc21820"/>
            <w:bookmarkStart w:id="93" w:name="_Toc4310"/>
            <w:bookmarkStart w:id="94" w:name="_Toc30"/>
            <w:bookmarkStart w:id="95" w:name="_Toc30487"/>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机房</w:t>
            </w:r>
            <w:bookmarkEnd w:id="87"/>
            <w:bookmarkEnd w:id="88"/>
            <w:r>
              <w:rPr>
                <w:rFonts w:hint="eastAsia" w:ascii="宋体" w:hAnsi="宋体" w:eastAsia="宋体" w:cs="宋体"/>
                <w:sz w:val="22"/>
                <w:szCs w:val="22"/>
                <w:highlight w:val="none"/>
              </w:rPr>
              <w:t>环境要求</w:t>
            </w:r>
            <w:bookmarkEnd w:id="89"/>
            <w:bookmarkEnd w:id="90"/>
            <w:bookmarkEnd w:id="91"/>
            <w:bookmarkEnd w:id="92"/>
            <w:bookmarkEnd w:id="93"/>
            <w:bookmarkEnd w:id="94"/>
            <w:bookmarkEnd w:id="95"/>
          </w:p>
          <w:p w14:paraId="69A4FF93">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本项目</w:t>
            </w:r>
            <w:r>
              <w:rPr>
                <w:rFonts w:hint="eastAsia" w:ascii="宋体" w:hAnsi="宋体" w:eastAsia="宋体" w:cs="宋体"/>
                <w:sz w:val="22"/>
                <w:szCs w:val="22"/>
                <w:highlight w:val="none"/>
                <w:lang w:val="en-US" w:eastAsia="zh-CN"/>
              </w:rPr>
              <w:t>需</w:t>
            </w:r>
            <w:r>
              <w:rPr>
                <w:rFonts w:hint="eastAsia" w:ascii="宋体" w:hAnsi="宋体" w:eastAsia="宋体" w:cs="宋体"/>
                <w:sz w:val="22"/>
                <w:szCs w:val="22"/>
                <w:highlight w:val="none"/>
              </w:rPr>
              <w:t>建设PDT系统</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，机房环境需满足以下要求：</w:t>
            </w:r>
          </w:p>
          <w:p w14:paraId="3529D330">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①应满足GB50174-2017《数据中心设计规范》中B级标准相关要求，同时</w:t>
            </w:r>
            <w:r>
              <w:rPr>
                <w:rFonts w:hint="eastAsia" w:ascii="宋体" w:hAnsi="宋体" w:eastAsia="宋体" w:cs="宋体"/>
                <w:sz w:val="22"/>
                <w:szCs w:val="22"/>
                <w:highlight w:val="none"/>
                <w:lang w:eastAsia="zh-CN"/>
              </w:rPr>
              <w:t>符合YD/T1821-2018《 通信局(站)机房环境条件要求与检测方法》</w:t>
            </w:r>
            <w:r>
              <w:rPr>
                <w:rFonts w:hint="eastAsia" w:ascii="宋体" w:hAnsi="宋体" w:eastAsia="宋体" w:cs="宋体"/>
                <w:sz w:val="22"/>
                <w:szCs w:val="22"/>
                <w:highlight w:val="none"/>
              </w:rPr>
              <w:t>及</w:t>
            </w:r>
            <w:r>
              <w:rPr>
                <w:rFonts w:hint="eastAsia" w:ascii="宋体" w:hAnsi="宋体" w:eastAsia="宋体" w:cs="宋体"/>
                <w:i w:val="0"/>
                <w:iCs w:val="0"/>
                <w:caps w:val="0"/>
                <w:spacing w:val="0"/>
                <w:sz w:val="22"/>
                <w:szCs w:val="22"/>
                <w:highlight w:val="none"/>
              </w:rPr>
              <w:t>YD</w:t>
            </w:r>
            <w:r>
              <w:rPr>
                <w:rFonts w:hint="eastAsia" w:ascii="宋体" w:hAnsi="宋体" w:eastAsia="宋体" w:cs="宋体"/>
                <w:i w:val="0"/>
                <w:iCs w:val="0"/>
                <w:caps w:val="0"/>
                <w:spacing w:val="0"/>
                <w:sz w:val="22"/>
                <w:szCs w:val="22"/>
                <w:highlight w:val="none"/>
                <w:lang w:val="en-US" w:eastAsia="zh-CN"/>
              </w:rPr>
              <w:t xml:space="preserve"> </w:t>
            </w:r>
            <w:r>
              <w:rPr>
                <w:rFonts w:hint="eastAsia" w:ascii="宋体" w:hAnsi="宋体" w:eastAsia="宋体" w:cs="宋体"/>
                <w:i w:val="0"/>
                <w:iCs w:val="0"/>
                <w:caps w:val="0"/>
                <w:spacing w:val="0"/>
                <w:sz w:val="22"/>
                <w:szCs w:val="22"/>
                <w:highlight w:val="none"/>
              </w:rPr>
              <w:t>5003-2014</w:t>
            </w:r>
            <w:r>
              <w:rPr>
                <w:rFonts w:hint="eastAsia" w:ascii="宋体" w:hAnsi="宋体" w:eastAsia="宋体" w:cs="宋体"/>
                <w:sz w:val="22"/>
                <w:szCs w:val="22"/>
                <w:highlight w:val="none"/>
              </w:rPr>
              <w:t>《通信建筑工程设计规范》的有关规定。</w:t>
            </w:r>
          </w:p>
          <w:p w14:paraId="155978EE">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②温湿度、气压条件</w:t>
            </w:r>
          </w:p>
          <w:tbl>
            <w:tblPr>
              <w:tblStyle w:val="16"/>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195"/>
              <w:gridCol w:w="2129"/>
              <w:gridCol w:w="2611"/>
            </w:tblGrid>
            <w:tr w14:paraId="5809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9" w:hRule="atLeast"/>
                <w:tblHeader/>
                <w:jc w:val="center"/>
              </w:trPr>
              <w:tc>
                <w:tcPr>
                  <w:tcW w:w="3195" w:type="dxa"/>
                  <w:vAlign w:val="center"/>
                </w:tcPr>
                <w:p w14:paraId="03CC0B0B">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环境参数</w:t>
                  </w:r>
                </w:p>
              </w:tc>
              <w:tc>
                <w:tcPr>
                  <w:tcW w:w="2129" w:type="dxa"/>
                  <w:vAlign w:val="center"/>
                </w:tcPr>
                <w:p w14:paraId="6A17813A">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单位</w:t>
                  </w:r>
                </w:p>
              </w:tc>
              <w:tc>
                <w:tcPr>
                  <w:tcW w:w="2611" w:type="dxa"/>
                  <w:vAlign w:val="center"/>
                </w:tcPr>
                <w:p w14:paraId="706DA493">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允许值</w:t>
                  </w:r>
                </w:p>
              </w:tc>
            </w:tr>
            <w:tr w14:paraId="40E8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 w:hRule="atLeast"/>
                <w:jc w:val="center"/>
              </w:trPr>
              <w:tc>
                <w:tcPr>
                  <w:tcW w:w="3195" w:type="dxa"/>
                  <w:vAlign w:val="center"/>
                </w:tcPr>
                <w:p w14:paraId="7F1F985D">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低温</w:t>
                  </w:r>
                </w:p>
              </w:tc>
              <w:tc>
                <w:tcPr>
                  <w:tcW w:w="2129" w:type="dxa"/>
                  <w:vAlign w:val="center"/>
                </w:tcPr>
                <w:p w14:paraId="110BCBE2">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2611" w:type="dxa"/>
                  <w:vAlign w:val="center"/>
                </w:tcPr>
                <w:p w14:paraId="4147D5F0">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r>
            <w:tr w14:paraId="5779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 w:hRule="atLeast"/>
                <w:jc w:val="center"/>
              </w:trPr>
              <w:tc>
                <w:tcPr>
                  <w:tcW w:w="3195" w:type="dxa"/>
                  <w:vAlign w:val="center"/>
                </w:tcPr>
                <w:p w14:paraId="29727E0F">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高温</w:t>
                  </w:r>
                </w:p>
              </w:tc>
              <w:tc>
                <w:tcPr>
                  <w:tcW w:w="2129" w:type="dxa"/>
                  <w:vAlign w:val="center"/>
                </w:tcPr>
                <w:p w14:paraId="138AB7C1">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2611" w:type="dxa"/>
                  <w:vAlign w:val="center"/>
                </w:tcPr>
                <w:p w14:paraId="667A1ED3">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≤28</w:t>
                  </w:r>
                </w:p>
              </w:tc>
            </w:tr>
            <w:tr w14:paraId="720B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9" w:hRule="atLeast"/>
                <w:jc w:val="center"/>
              </w:trPr>
              <w:tc>
                <w:tcPr>
                  <w:tcW w:w="3195" w:type="dxa"/>
                  <w:vAlign w:val="center"/>
                </w:tcPr>
                <w:p w14:paraId="29662B63">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高相对湿度</w:t>
                  </w:r>
                </w:p>
              </w:tc>
              <w:tc>
                <w:tcPr>
                  <w:tcW w:w="2129" w:type="dxa"/>
                  <w:vAlign w:val="center"/>
                </w:tcPr>
                <w:p w14:paraId="35A97566">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2611" w:type="dxa"/>
                  <w:vAlign w:val="center"/>
                </w:tcPr>
                <w:p w14:paraId="28DDFC79">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20-80</w:t>
                  </w:r>
                </w:p>
              </w:tc>
            </w:tr>
          </w:tbl>
          <w:p w14:paraId="43A56C43">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③洁净度条件</w:t>
            </w:r>
          </w:p>
          <w:p w14:paraId="5033E594">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直径大于0.5μm的灰尘粒子浓度≤3500粒/升。</w:t>
            </w:r>
          </w:p>
          <w:p w14:paraId="42D15692">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直径大于5μm的灰尘粒子浓度≤30粒/升。</w:t>
            </w:r>
          </w:p>
          <w:p w14:paraId="47355816">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④用电要求</w:t>
            </w:r>
          </w:p>
          <w:p w14:paraId="4CC2C5AE">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设备机柜占用2路220V交流空开，每路空开容量不小于16A，每个设备机柜功耗约3kW。</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必须配置UPS电源系统。</w:t>
            </w:r>
          </w:p>
          <w:p w14:paraId="6DDCC00A">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⑤电磁环境</w:t>
            </w:r>
          </w:p>
          <w:p w14:paraId="75730E3E">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按照GB/T 2887-2011《计算机场地通用规范》中要求</w:t>
            </w:r>
            <w:r>
              <w:rPr>
                <w:rFonts w:hint="eastAsia" w:ascii="宋体" w:hAnsi="宋体" w:eastAsia="宋体" w:cs="宋体"/>
                <w:sz w:val="22"/>
                <w:szCs w:val="22"/>
                <w:highlight w:val="none"/>
                <w:lang w:eastAsia="zh-CN"/>
              </w:rPr>
              <w:t>：</w:t>
            </w:r>
          </w:p>
          <w:p w14:paraId="1E0844AC">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无线电干扰环境场强：</w:t>
            </w:r>
          </w:p>
          <w:p w14:paraId="62D9B4C5">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机房内无线电干扰场强，在频率范围0.15～</w:t>
            </w:r>
            <w:r>
              <w:rPr>
                <w:rFonts w:hint="eastAsia" w:ascii="宋体" w:hAnsi="宋体" w:eastAsia="宋体" w:cs="宋体"/>
                <w:sz w:val="22"/>
                <w:szCs w:val="22"/>
                <w:highlight w:val="none"/>
                <w:lang w:val="en-US" w:eastAsia="zh-CN"/>
              </w:rPr>
              <w:t>1000</w:t>
            </w:r>
            <w:r>
              <w:rPr>
                <w:rFonts w:hint="eastAsia" w:ascii="宋体" w:hAnsi="宋体" w:eastAsia="宋体" w:cs="宋体"/>
                <w:sz w:val="22"/>
                <w:szCs w:val="22"/>
                <w:highlight w:val="none"/>
              </w:rPr>
              <w:t>MHz时不大于126</w:t>
            </w:r>
            <w:r>
              <w:rPr>
                <w:rFonts w:hint="eastAsia" w:ascii="宋体" w:hAnsi="宋体" w:eastAsia="宋体" w:cs="宋体"/>
                <w:sz w:val="22"/>
                <w:szCs w:val="22"/>
                <w:highlight w:val="none"/>
                <w:lang w:val="en-US" w:eastAsia="zh-CN"/>
              </w:rPr>
              <w:t>dB</w:t>
            </w:r>
            <w:r>
              <w:rPr>
                <w:rFonts w:hint="eastAsia" w:ascii="宋体" w:hAnsi="宋体" w:eastAsia="宋体" w:cs="宋体"/>
                <w:sz w:val="22"/>
                <w:szCs w:val="22"/>
                <w:highlight w:val="none"/>
              </w:rPr>
              <w:t>。</w:t>
            </w:r>
          </w:p>
          <w:p w14:paraId="21AF3B88">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磁场干扰场强</w:t>
            </w:r>
          </w:p>
          <w:p w14:paraId="74FFBA4F">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机房内磁场干扰场强不大于8</w:t>
            </w:r>
            <w:r>
              <w:rPr>
                <w:rFonts w:hint="eastAsia" w:ascii="宋体" w:hAnsi="宋体" w:eastAsia="宋体" w:cs="宋体"/>
                <w:sz w:val="22"/>
                <w:szCs w:val="22"/>
                <w:highlight w:val="none"/>
                <w:lang w:val="en-US" w:eastAsia="zh-CN"/>
              </w:rPr>
              <w:t>00</w:t>
            </w:r>
            <w:r>
              <w:rPr>
                <w:rFonts w:hint="eastAsia" w:ascii="宋体" w:hAnsi="宋体" w:eastAsia="宋体" w:cs="宋体"/>
                <w:sz w:val="22"/>
                <w:szCs w:val="22"/>
                <w:highlight w:val="none"/>
              </w:rPr>
              <w:t>A</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m</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相当于</w:t>
            </w:r>
            <w:r>
              <w:rPr>
                <w:rFonts w:hint="eastAsia" w:ascii="宋体" w:hAnsi="宋体" w:eastAsia="宋体" w:cs="宋体"/>
                <w:sz w:val="22"/>
                <w:szCs w:val="22"/>
                <w:highlight w:val="none"/>
                <w:lang w:val="en-US" w:eastAsia="zh-CN"/>
              </w:rPr>
              <w:t>10 O</w:t>
            </w:r>
            <w:r>
              <w:rPr>
                <w:rFonts w:hint="eastAsia" w:ascii="宋体" w:hAnsi="宋体" w:eastAsia="宋体" w:cs="宋体"/>
                <w:sz w:val="22"/>
                <w:szCs w:val="22"/>
                <w:highlight w:val="none"/>
              </w:rPr>
              <w:t>e</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w:t>
            </w:r>
          </w:p>
          <w:p w14:paraId="52837EFA">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⑥静电</w:t>
            </w:r>
          </w:p>
          <w:p w14:paraId="788F6A9A">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按T/CIE 226《数据中心机房静电防护技术规范》要求。</w:t>
            </w:r>
          </w:p>
          <w:p w14:paraId="16947DA2">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⑦机房需做好防强电、防鼠、防白蚁保护措施。</w:t>
            </w:r>
          </w:p>
          <w:p w14:paraId="4BF84463">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ind w:left="1984" w:leftChars="0" w:hanging="1984" w:firstLineChars="0"/>
              <w:rPr>
                <w:rFonts w:hint="eastAsia" w:ascii="宋体" w:hAnsi="宋体" w:eastAsia="宋体" w:cs="宋体"/>
                <w:sz w:val="22"/>
                <w:szCs w:val="22"/>
                <w:highlight w:val="none"/>
              </w:rPr>
            </w:pPr>
            <w:bookmarkStart w:id="96" w:name="_Toc21105"/>
            <w:bookmarkStart w:id="97" w:name="_Toc14494"/>
            <w:bookmarkStart w:id="98" w:name="_Toc21586"/>
            <w:bookmarkStart w:id="99" w:name="_Toc22007"/>
            <w:bookmarkStart w:id="100" w:name="_Toc20629"/>
            <w:bookmarkStart w:id="101" w:name="_Toc360803123"/>
            <w:bookmarkStart w:id="102" w:name="_Toc70076667"/>
            <w:bookmarkStart w:id="103" w:name="_Toc6366"/>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基站机房环境要求</w:t>
            </w:r>
            <w:bookmarkEnd w:id="96"/>
            <w:bookmarkEnd w:id="97"/>
            <w:bookmarkEnd w:id="98"/>
            <w:bookmarkEnd w:id="99"/>
            <w:bookmarkEnd w:id="100"/>
            <w:bookmarkEnd w:id="101"/>
            <w:bookmarkEnd w:id="102"/>
            <w:bookmarkEnd w:id="103"/>
          </w:p>
          <w:p w14:paraId="1437636A">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本项目将充分利旧公安自有产权基站、原TETRA系统基站和租赁通信基站机房进行PDT系统基站建设部署，机房环境需满足以下要求：</w:t>
            </w:r>
          </w:p>
          <w:p w14:paraId="0BC1395D">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①应符合YD/T 1821</w:t>
            </w:r>
            <w:r>
              <w:rPr>
                <w:rFonts w:hint="eastAsia" w:ascii="宋体" w:hAnsi="宋体" w:eastAsia="宋体" w:cs="宋体"/>
                <w:sz w:val="22"/>
                <w:szCs w:val="22"/>
                <w:highlight w:val="none"/>
                <w:lang w:eastAsia="zh-CN"/>
              </w:rPr>
              <w:t>-2018</w:t>
            </w:r>
            <w:r>
              <w:rPr>
                <w:rFonts w:hint="eastAsia" w:ascii="宋体" w:hAnsi="宋体" w:eastAsia="宋体" w:cs="宋体"/>
                <w:sz w:val="22"/>
                <w:szCs w:val="22"/>
                <w:highlight w:val="none"/>
              </w:rPr>
              <w:t>《通信局(站)机房环境条件要求与检测方法》及YD</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5003</w:t>
            </w:r>
            <w:r>
              <w:rPr>
                <w:rFonts w:hint="eastAsia" w:ascii="宋体" w:hAnsi="宋体" w:eastAsia="宋体" w:cs="宋体"/>
                <w:i w:val="0"/>
                <w:iCs w:val="0"/>
                <w:caps w:val="0"/>
                <w:spacing w:val="0"/>
                <w:sz w:val="22"/>
                <w:szCs w:val="22"/>
                <w:highlight w:val="none"/>
              </w:rPr>
              <w:t>-2014</w:t>
            </w:r>
            <w:r>
              <w:rPr>
                <w:rFonts w:hint="eastAsia" w:ascii="宋体" w:hAnsi="宋体" w:eastAsia="宋体" w:cs="宋体"/>
                <w:sz w:val="22"/>
                <w:szCs w:val="22"/>
                <w:highlight w:val="none"/>
              </w:rPr>
              <w:t>《通信建筑工程设计规范》的有关规定。</w:t>
            </w:r>
          </w:p>
          <w:p w14:paraId="60E935D5">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②温湿度、气压条件：</w:t>
            </w:r>
          </w:p>
          <w:tbl>
            <w:tblPr>
              <w:tblStyle w:val="16"/>
              <w:tblW w:w="6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451"/>
              <w:gridCol w:w="1835"/>
              <w:gridCol w:w="2658"/>
            </w:tblGrid>
            <w:tr w14:paraId="1948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2451" w:type="dxa"/>
                  <w:vAlign w:val="center"/>
                </w:tcPr>
                <w:p w14:paraId="1BBF5FB7">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环境参数</w:t>
                  </w:r>
                </w:p>
              </w:tc>
              <w:tc>
                <w:tcPr>
                  <w:tcW w:w="1835" w:type="dxa"/>
                  <w:vAlign w:val="center"/>
                </w:tcPr>
                <w:p w14:paraId="6E8B2AA7">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单位</w:t>
                  </w:r>
                </w:p>
              </w:tc>
              <w:tc>
                <w:tcPr>
                  <w:tcW w:w="2658" w:type="dxa"/>
                  <w:vAlign w:val="center"/>
                </w:tcPr>
                <w:p w14:paraId="73C549B4">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允许值</w:t>
                  </w:r>
                </w:p>
              </w:tc>
            </w:tr>
            <w:tr w14:paraId="7FCF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1" w:type="dxa"/>
                  <w:vAlign w:val="center"/>
                </w:tcPr>
                <w:p w14:paraId="574AF350">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低温</w:t>
                  </w:r>
                </w:p>
              </w:tc>
              <w:tc>
                <w:tcPr>
                  <w:tcW w:w="1835" w:type="dxa"/>
                  <w:vAlign w:val="center"/>
                </w:tcPr>
                <w:p w14:paraId="1801EF24">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2658" w:type="dxa"/>
                  <w:vAlign w:val="center"/>
                </w:tcPr>
                <w:p w14:paraId="028F1CEC">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r>
            <w:tr w14:paraId="6A5D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1" w:type="dxa"/>
                  <w:vAlign w:val="center"/>
                </w:tcPr>
                <w:p w14:paraId="3E4A442D">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高温</w:t>
                  </w:r>
                </w:p>
              </w:tc>
              <w:tc>
                <w:tcPr>
                  <w:tcW w:w="1835" w:type="dxa"/>
                  <w:vAlign w:val="center"/>
                </w:tcPr>
                <w:p w14:paraId="493E354C">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2658" w:type="dxa"/>
                  <w:vAlign w:val="center"/>
                </w:tcPr>
                <w:p w14:paraId="67A29F4A">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≤+45</w:t>
                  </w:r>
                </w:p>
              </w:tc>
            </w:tr>
            <w:tr w14:paraId="67F0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1" w:type="dxa"/>
                  <w:vAlign w:val="center"/>
                </w:tcPr>
                <w:p w14:paraId="2515109C">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高相对湿度</w:t>
                  </w:r>
                </w:p>
              </w:tc>
              <w:tc>
                <w:tcPr>
                  <w:tcW w:w="1835" w:type="dxa"/>
                  <w:vAlign w:val="center"/>
                </w:tcPr>
                <w:p w14:paraId="258191F6">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w:t>
                  </w:r>
                </w:p>
              </w:tc>
              <w:tc>
                <w:tcPr>
                  <w:tcW w:w="2658" w:type="dxa"/>
                  <w:vAlign w:val="center"/>
                </w:tcPr>
                <w:p w14:paraId="7BA3F962">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≤90</w:t>
                  </w:r>
                </w:p>
              </w:tc>
            </w:tr>
            <w:tr w14:paraId="27C1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1" w:type="dxa"/>
                  <w:vAlign w:val="center"/>
                </w:tcPr>
                <w:p w14:paraId="6744312D">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低气压</w:t>
                  </w:r>
                </w:p>
              </w:tc>
              <w:tc>
                <w:tcPr>
                  <w:tcW w:w="1835" w:type="dxa"/>
                  <w:vAlign w:val="center"/>
                </w:tcPr>
                <w:p w14:paraId="2A537272">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kPa</w:t>
                  </w:r>
                </w:p>
              </w:tc>
              <w:tc>
                <w:tcPr>
                  <w:tcW w:w="2658" w:type="dxa"/>
                  <w:vAlign w:val="center"/>
                </w:tcPr>
                <w:p w14:paraId="047842EE">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≥70</w:t>
                  </w:r>
                </w:p>
              </w:tc>
            </w:tr>
            <w:tr w14:paraId="2CC8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1" w:type="dxa"/>
                  <w:vAlign w:val="center"/>
                </w:tcPr>
                <w:p w14:paraId="3EFEA6CF">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高气压</w:t>
                  </w:r>
                </w:p>
              </w:tc>
              <w:tc>
                <w:tcPr>
                  <w:tcW w:w="1835" w:type="dxa"/>
                  <w:vAlign w:val="center"/>
                </w:tcPr>
                <w:p w14:paraId="5C6C0370">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kPa</w:t>
                  </w:r>
                </w:p>
              </w:tc>
              <w:tc>
                <w:tcPr>
                  <w:tcW w:w="2658" w:type="dxa"/>
                  <w:vAlign w:val="center"/>
                </w:tcPr>
                <w:p w14:paraId="430B2C5C">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≤106</w:t>
                  </w:r>
                </w:p>
              </w:tc>
            </w:tr>
          </w:tbl>
          <w:p w14:paraId="260BC930">
            <w:pPr>
              <w:pStyle w:val="33"/>
              <w:pageBreakBefore w:val="0"/>
              <w:kinsoku/>
              <w:wordWrap/>
              <w:topLinePunct w:val="0"/>
              <w:autoSpaceDE/>
              <w:autoSpaceDN/>
              <w:bidi w:val="0"/>
              <w:adjustRightInd/>
              <w:snapToGrid/>
              <w:spacing w:before="0" w:beforeLines="0" w:beforeAutospacing="0" w:after="0" w:afterLines="0" w:afterAutospacing="0" w:line="360" w:lineRule="auto"/>
              <w:ind w:firstLine="540"/>
              <w:rPr>
                <w:rFonts w:hint="eastAsia" w:ascii="宋体" w:hAnsi="宋体" w:eastAsia="宋体" w:cs="宋体"/>
                <w:sz w:val="22"/>
                <w:szCs w:val="22"/>
                <w:highlight w:val="none"/>
              </w:rPr>
            </w:pPr>
            <w:r>
              <w:rPr>
                <w:rFonts w:hint="eastAsia" w:ascii="宋体" w:hAnsi="宋体" w:eastAsia="宋体" w:cs="宋体"/>
                <w:sz w:val="22"/>
                <w:szCs w:val="22"/>
                <w:highlight w:val="none"/>
              </w:rPr>
              <w:t>各类机房应根据通信设备长期正常运转的需求设置空气调节装置，</w:t>
            </w:r>
            <w:r>
              <w:rPr>
                <w:rFonts w:hint="eastAsia" w:ascii="宋体" w:hAnsi="宋体" w:eastAsia="宋体" w:cs="宋体"/>
                <w:sz w:val="22"/>
                <w:szCs w:val="22"/>
                <w:highlight w:val="none"/>
                <w:lang w:val="en-US" w:eastAsia="zh-CN"/>
              </w:rPr>
              <w:t>符合</w:t>
            </w:r>
            <w:r>
              <w:rPr>
                <w:rFonts w:hint="eastAsia" w:ascii="宋体" w:hAnsi="宋体" w:eastAsia="宋体" w:cs="宋体"/>
                <w:sz w:val="22"/>
                <w:szCs w:val="22"/>
                <w:highlight w:val="none"/>
              </w:rPr>
              <w:t>YD/T 1821</w:t>
            </w:r>
            <w:r>
              <w:rPr>
                <w:rFonts w:hint="eastAsia" w:ascii="宋体" w:hAnsi="宋体" w:eastAsia="宋体" w:cs="宋体"/>
                <w:sz w:val="22"/>
                <w:szCs w:val="22"/>
                <w:highlight w:val="none"/>
                <w:lang w:eastAsia="zh-CN"/>
              </w:rPr>
              <w:t>-2018</w:t>
            </w:r>
            <w:r>
              <w:rPr>
                <w:rFonts w:hint="eastAsia" w:ascii="宋体" w:hAnsi="宋体" w:eastAsia="宋体" w:cs="宋体"/>
                <w:sz w:val="22"/>
                <w:szCs w:val="22"/>
                <w:highlight w:val="none"/>
              </w:rPr>
              <w:t>《通信局(站)机房环境条件要求与检测方法》。</w:t>
            </w:r>
          </w:p>
          <w:p w14:paraId="41748EF7">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空气调节房间的室内计算温度应为18～28℃，相对湿度应为30％～75％。</w:t>
            </w:r>
          </w:p>
          <w:p w14:paraId="673DC80C">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③洁净度条件：</w:t>
            </w:r>
          </w:p>
          <w:tbl>
            <w:tblPr>
              <w:tblStyle w:val="16"/>
              <w:tblW w:w="6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465"/>
              <w:gridCol w:w="1809"/>
              <w:gridCol w:w="2693"/>
            </w:tblGrid>
            <w:tr w14:paraId="5DF5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65" w:type="dxa"/>
                  <w:vAlign w:val="center"/>
                </w:tcPr>
                <w:p w14:paraId="1408FAA1">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环境参数</w:t>
                  </w:r>
                </w:p>
              </w:tc>
              <w:tc>
                <w:tcPr>
                  <w:tcW w:w="1809" w:type="dxa"/>
                  <w:vAlign w:val="center"/>
                </w:tcPr>
                <w:p w14:paraId="20A18F38">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单位</w:t>
                  </w:r>
                </w:p>
              </w:tc>
              <w:tc>
                <w:tcPr>
                  <w:tcW w:w="2693" w:type="dxa"/>
                  <w:vAlign w:val="center"/>
                </w:tcPr>
                <w:p w14:paraId="254027FA">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条件（允许值）</w:t>
                  </w:r>
                </w:p>
              </w:tc>
            </w:tr>
            <w:tr w14:paraId="64F0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65" w:type="dxa"/>
                  <w:vAlign w:val="center"/>
                </w:tcPr>
                <w:p w14:paraId="3C63EFB6">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尘（飘浮）</w:t>
                  </w:r>
                </w:p>
              </w:tc>
              <w:tc>
                <w:tcPr>
                  <w:tcW w:w="1809" w:type="dxa"/>
                  <w:vAlign w:val="center"/>
                </w:tcPr>
                <w:p w14:paraId="693E92EA">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mg/m</w:t>
                  </w:r>
                  <w:r>
                    <w:rPr>
                      <w:rFonts w:hint="eastAsia" w:ascii="宋体" w:hAnsi="宋体" w:eastAsia="宋体" w:cs="宋体"/>
                      <w:sz w:val="22"/>
                      <w:szCs w:val="22"/>
                      <w:highlight w:val="none"/>
                      <w:vertAlign w:val="superscript"/>
                    </w:rPr>
                    <w:t>3</w:t>
                  </w:r>
                </w:p>
              </w:tc>
              <w:tc>
                <w:tcPr>
                  <w:tcW w:w="2693" w:type="dxa"/>
                  <w:vAlign w:val="center"/>
                </w:tcPr>
                <w:p w14:paraId="1330DA01">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≤0.1</w:t>
                  </w:r>
                </w:p>
              </w:tc>
            </w:tr>
            <w:tr w14:paraId="7194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65" w:type="dxa"/>
                  <w:vAlign w:val="center"/>
                </w:tcPr>
                <w:p w14:paraId="7CE7EC56">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尘（沉积）</w:t>
                  </w:r>
                </w:p>
              </w:tc>
              <w:tc>
                <w:tcPr>
                  <w:tcW w:w="1809" w:type="dxa"/>
                  <w:vAlign w:val="center"/>
                </w:tcPr>
                <w:p w14:paraId="7CE36694">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mg/(m</w:t>
                  </w:r>
                  <w:r>
                    <w:rPr>
                      <w:rFonts w:hint="eastAsia" w:ascii="宋体" w:hAnsi="宋体" w:eastAsia="宋体" w:cs="宋体"/>
                      <w:sz w:val="22"/>
                      <w:szCs w:val="22"/>
                      <w:highlight w:val="none"/>
                      <w:vertAlign w:val="superscript"/>
                    </w:rPr>
                    <w:t>2</w:t>
                  </w:r>
                  <w:r>
                    <w:rPr>
                      <w:rFonts w:hint="eastAsia" w:ascii="宋体" w:hAnsi="宋体" w:eastAsia="宋体" w:cs="宋体"/>
                      <w:sz w:val="22"/>
                      <w:szCs w:val="22"/>
                      <w:highlight w:val="none"/>
                    </w:rPr>
                    <w:t>*d)</w:t>
                  </w:r>
                </w:p>
              </w:tc>
              <w:tc>
                <w:tcPr>
                  <w:tcW w:w="2693" w:type="dxa"/>
                  <w:vAlign w:val="center"/>
                </w:tcPr>
                <w:p w14:paraId="3AE0E236">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≤360</w:t>
                  </w:r>
                </w:p>
              </w:tc>
            </w:tr>
          </w:tbl>
          <w:p w14:paraId="21577ACA">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④机械条件：</w:t>
            </w:r>
          </w:p>
          <w:tbl>
            <w:tblPr>
              <w:tblStyle w:val="16"/>
              <w:tblW w:w="7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71"/>
              <w:gridCol w:w="1245"/>
              <w:gridCol w:w="1885"/>
              <w:gridCol w:w="2793"/>
            </w:tblGrid>
            <w:tr w14:paraId="15B3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jc w:val="center"/>
              </w:trPr>
              <w:tc>
                <w:tcPr>
                  <w:tcW w:w="2716" w:type="dxa"/>
                  <w:gridSpan w:val="2"/>
                  <w:vAlign w:val="center"/>
                </w:tcPr>
                <w:p w14:paraId="33B42EB9">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环境参数</w:t>
                  </w:r>
                </w:p>
              </w:tc>
              <w:tc>
                <w:tcPr>
                  <w:tcW w:w="1885" w:type="dxa"/>
                  <w:vAlign w:val="center"/>
                </w:tcPr>
                <w:p w14:paraId="3FF9A103">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单位</w:t>
                  </w:r>
                </w:p>
              </w:tc>
              <w:tc>
                <w:tcPr>
                  <w:tcW w:w="2793" w:type="dxa"/>
                  <w:vAlign w:val="center"/>
                </w:tcPr>
                <w:p w14:paraId="48053913">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sz w:val="22"/>
                      <w:szCs w:val="22"/>
                      <w:highlight w:val="none"/>
                    </w:rPr>
                  </w:pPr>
                  <w:r>
                    <w:rPr>
                      <w:rFonts w:hint="eastAsia" w:ascii="宋体" w:hAnsi="宋体" w:eastAsia="宋体" w:cs="宋体"/>
                      <w:b/>
                      <w:sz w:val="22"/>
                      <w:szCs w:val="22"/>
                      <w:highlight w:val="none"/>
                    </w:rPr>
                    <w:t>条件（允许值）</w:t>
                  </w:r>
                </w:p>
              </w:tc>
            </w:tr>
            <w:tr w14:paraId="6A03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9" w:hRule="atLeast"/>
                <w:jc w:val="center"/>
              </w:trPr>
              <w:tc>
                <w:tcPr>
                  <w:tcW w:w="1471" w:type="dxa"/>
                  <w:vMerge w:val="restart"/>
                  <w:vAlign w:val="center"/>
                </w:tcPr>
                <w:p w14:paraId="776734F2">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正弦稳态振动</w:t>
                  </w:r>
                </w:p>
              </w:tc>
              <w:tc>
                <w:tcPr>
                  <w:tcW w:w="1245" w:type="dxa"/>
                  <w:vAlign w:val="center"/>
                </w:tcPr>
                <w:p w14:paraId="75F0DC76">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位移</w:t>
                  </w:r>
                </w:p>
              </w:tc>
              <w:tc>
                <w:tcPr>
                  <w:tcW w:w="1885" w:type="dxa"/>
                  <w:vAlign w:val="center"/>
                </w:tcPr>
                <w:p w14:paraId="7D303FD0">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mm</w:t>
                  </w:r>
                </w:p>
              </w:tc>
              <w:tc>
                <w:tcPr>
                  <w:tcW w:w="2793" w:type="dxa"/>
                  <w:vAlign w:val="center"/>
                </w:tcPr>
                <w:p w14:paraId="2E44067D">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1.5(2～9Hz)</w:t>
                  </w:r>
                </w:p>
              </w:tc>
            </w:tr>
            <w:tr w14:paraId="5881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3" w:hRule="atLeast"/>
                <w:jc w:val="center"/>
              </w:trPr>
              <w:tc>
                <w:tcPr>
                  <w:tcW w:w="1471" w:type="dxa"/>
                  <w:vMerge w:val="continue"/>
                  <w:vAlign w:val="center"/>
                </w:tcPr>
                <w:p w14:paraId="34F20200">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p>
              </w:tc>
              <w:tc>
                <w:tcPr>
                  <w:tcW w:w="1245" w:type="dxa"/>
                  <w:vAlign w:val="center"/>
                </w:tcPr>
                <w:p w14:paraId="097AE1BC">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加速度</w:t>
                  </w:r>
                </w:p>
              </w:tc>
              <w:tc>
                <w:tcPr>
                  <w:tcW w:w="1885" w:type="dxa"/>
                  <w:vAlign w:val="center"/>
                </w:tcPr>
                <w:p w14:paraId="0840391B">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m/s</w:t>
                  </w:r>
                  <w:r>
                    <w:rPr>
                      <w:rFonts w:hint="eastAsia" w:ascii="宋体" w:hAnsi="宋体" w:eastAsia="宋体" w:cs="宋体"/>
                      <w:sz w:val="22"/>
                      <w:szCs w:val="22"/>
                      <w:highlight w:val="none"/>
                      <w:vertAlign w:val="superscript"/>
                    </w:rPr>
                    <w:t>2</w:t>
                  </w:r>
                </w:p>
              </w:tc>
              <w:tc>
                <w:tcPr>
                  <w:tcW w:w="2793" w:type="dxa"/>
                  <w:vAlign w:val="center"/>
                </w:tcPr>
                <w:p w14:paraId="51EB743D">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5(9～200Hz)</w:t>
                  </w:r>
                </w:p>
              </w:tc>
            </w:tr>
          </w:tbl>
          <w:p w14:paraId="06D16DEC">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⑤用电要求</w:t>
            </w:r>
          </w:p>
          <w:p w14:paraId="58CD38C2">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每个基站占用机房2路220V交流空开或者2路-48V直流电源，交流空开容量不小于10A，直流空开容量不小于25A，基站功率如下表所示：</w:t>
            </w:r>
          </w:p>
          <w:p w14:paraId="3FD4299E">
            <w:pPr>
              <w:pageBreakBefore w:val="0"/>
              <w:kinsoku/>
              <w:wordWrap/>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基站功耗指标</w:t>
            </w:r>
          </w:p>
          <w:tbl>
            <w:tblPr>
              <w:tblStyle w:val="16"/>
              <w:tblW w:w="7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230"/>
              <w:gridCol w:w="2681"/>
              <w:gridCol w:w="2578"/>
            </w:tblGrid>
            <w:tr w14:paraId="2D8C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tblHeader/>
                <w:jc w:val="center"/>
              </w:trPr>
              <w:tc>
                <w:tcPr>
                  <w:tcW w:w="2230" w:type="dxa"/>
                  <w:shd w:val="clear" w:color="auto" w:fill="auto"/>
                  <w:vAlign w:val="center"/>
                </w:tcPr>
                <w:p w14:paraId="544F5E66">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项目</w:t>
                  </w:r>
                </w:p>
              </w:tc>
              <w:tc>
                <w:tcPr>
                  <w:tcW w:w="2681" w:type="dxa"/>
                  <w:shd w:val="clear" w:color="auto" w:fill="auto"/>
                  <w:vAlign w:val="center"/>
                </w:tcPr>
                <w:p w14:paraId="34B1DC3A">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功耗指标</w:t>
                  </w:r>
                </w:p>
              </w:tc>
              <w:tc>
                <w:tcPr>
                  <w:tcW w:w="2578" w:type="dxa"/>
                  <w:shd w:val="clear" w:color="auto" w:fill="auto"/>
                  <w:vAlign w:val="center"/>
                </w:tcPr>
                <w:p w14:paraId="59A246FB">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散热指标</w:t>
                  </w:r>
                </w:p>
              </w:tc>
            </w:tr>
            <w:tr w14:paraId="6A01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jc w:val="center"/>
              </w:trPr>
              <w:tc>
                <w:tcPr>
                  <w:tcW w:w="2230" w:type="dxa"/>
                  <w:vAlign w:val="center"/>
                </w:tcPr>
                <w:p w14:paraId="17EB3B82">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2载频功耗</w:t>
                  </w:r>
                </w:p>
              </w:tc>
              <w:tc>
                <w:tcPr>
                  <w:tcW w:w="2681" w:type="dxa"/>
                  <w:vAlign w:val="center"/>
                </w:tcPr>
                <w:p w14:paraId="0543BB84">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≤650W</w:t>
                  </w:r>
                </w:p>
              </w:tc>
              <w:tc>
                <w:tcPr>
                  <w:tcW w:w="2578" w:type="dxa"/>
                  <w:vAlign w:val="center"/>
                </w:tcPr>
                <w:p w14:paraId="6783B9A4">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≤300W</w:t>
                  </w:r>
                </w:p>
              </w:tc>
            </w:tr>
            <w:tr w14:paraId="3D4E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jc w:val="center"/>
              </w:trPr>
              <w:tc>
                <w:tcPr>
                  <w:tcW w:w="2230" w:type="dxa"/>
                  <w:shd w:val="clear" w:color="auto" w:fill="auto"/>
                  <w:vAlign w:val="center"/>
                </w:tcPr>
                <w:p w14:paraId="2B2E52F5">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4载频功耗</w:t>
                  </w:r>
                </w:p>
              </w:tc>
              <w:tc>
                <w:tcPr>
                  <w:tcW w:w="2681" w:type="dxa"/>
                  <w:shd w:val="clear" w:color="auto" w:fill="auto"/>
                  <w:vAlign w:val="center"/>
                </w:tcPr>
                <w:p w14:paraId="21089047">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≤1200W</w:t>
                  </w:r>
                </w:p>
              </w:tc>
              <w:tc>
                <w:tcPr>
                  <w:tcW w:w="2578" w:type="dxa"/>
                  <w:shd w:val="clear" w:color="auto" w:fill="auto"/>
                  <w:vAlign w:val="center"/>
                </w:tcPr>
                <w:p w14:paraId="756B361B">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≤550W</w:t>
                  </w:r>
                </w:p>
              </w:tc>
            </w:tr>
            <w:tr w14:paraId="6BED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jc w:val="center"/>
              </w:trPr>
              <w:tc>
                <w:tcPr>
                  <w:tcW w:w="2230" w:type="dxa"/>
                  <w:shd w:val="clear" w:color="auto" w:fill="auto"/>
                  <w:vAlign w:val="center"/>
                </w:tcPr>
                <w:p w14:paraId="039826A8">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6载频功耗</w:t>
                  </w:r>
                </w:p>
              </w:tc>
              <w:tc>
                <w:tcPr>
                  <w:tcW w:w="2681" w:type="dxa"/>
                  <w:shd w:val="clear" w:color="auto" w:fill="auto"/>
                  <w:vAlign w:val="center"/>
                </w:tcPr>
                <w:p w14:paraId="1B9A214B">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≤1600W</w:t>
                  </w:r>
                </w:p>
              </w:tc>
              <w:tc>
                <w:tcPr>
                  <w:tcW w:w="2578" w:type="dxa"/>
                  <w:shd w:val="clear" w:color="auto" w:fill="auto"/>
                  <w:vAlign w:val="center"/>
                </w:tcPr>
                <w:p w14:paraId="3FB9E996">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≤800W</w:t>
                  </w:r>
                </w:p>
              </w:tc>
            </w:tr>
            <w:tr w14:paraId="2164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jc w:val="center"/>
              </w:trPr>
              <w:tc>
                <w:tcPr>
                  <w:tcW w:w="2230" w:type="dxa"/>
                  <w:shd w:val="clear" w:color="auto" w:fill="auto"/>
                  <w:vAlign w:val="center"/>
                </w:tcPr>
                <w:p w14:paraId="4111F842">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8载频功耗</w:t>
                  </w:r>
                </w:p>
              </w:tc>
              <w:tc>
                <w:tcPr>
                  <w:tcW w:w="2681" w:type="dxa"/>
                  <w:shd w:val="clear" w:color="auto" w:fill="auto"/>
                  <w:vAlign w:val="center"/>
                </w:tcPr>
                <w:p w14:paraId="63D8EA04">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≤2000W</w:t>
                  </w:r>
                </w:p>
              </w:tc>
              <w:tc>
                <w:tcPr>
                  <w:tcW w:w="2578" w:type="dxa"/>
                  <w:shd w:val="clear" w:color="auto" w:fill="auto"/>
                  <w:vAlign w:val="center"/>
                </w:tcPr>
                <w:p w14:paraId="7218F83B">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≤1050W</w:t>
                  </w:r>
                </w:p>
              </w:tc>
            </w:tr>
            <w:tr w14:paraId="6AF4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atLeast"/>
                <w:jc w:val="center"/>
              </w:trPr>
              <w:tc>
                <w:tcPr>
                  <w:tcW w:w="2230" w:type="dxa"/>
                  <w:shd w:val="clear" w:color="auto" w:fill="auto"/>
                  <w:vAlign w:val="center"/>
                </w:tcPr>
                <w:p w14:paraId="64B1871E">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12载频功耗</w:t>
                  </w:r>
                </w:p>
              </w:tc>
              <w:tc>
                <w:tcPr>
                  <w:tcW w:w="2681" w:type="dxa"/>
                  <w:shd w:val="clear" w:color="auto" w:fill="auto"/>
                  <w:vAlign w:val="center"/>
                </w:tcPr>
                <w:p w14:paraId="2C7DB1DC">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≤2800W</w:t>
                  </w:r>
                </w:p>
              </w:tc>
              <w:tc>
                <w:tcPr>
                  <w:tcW w:w="2578" w:type="dxa"/>
                  <w:shd w:val="clear" w:color="auto" w:fill="auto"/>
                  <w:vAlign w:val="center"/>
                </w:tcPr>
                <w:p w14:paraId="09484659">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≤1550W</w:t>
                  </w:r>
                </w:p>
              </w:tc>
            </w:tr>
            <w:tr w14:paraId="73CC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1" w:hRule="atLeast"/>
                <w:jc w:val="center"/>
              </w:trPr>
              <w:tc>
                <w:tcPr>
                  <w:tcW w:w="2230" w:type="dxa"/>
                  <w:shd w:val="clear" w:color="auto" w:fill="auto"/>
                  <w:vAlign w:val="center"/>
                </w:tcPr>
                <w:p w14:paraId="066F1388">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16载频功耗</w:t>
                  </w:r>
                </w:p>
              </w:tc>
              <w:tc>
                <w:tcPr>
                  <w:tcW w:w="2681" w:type="dxa"/>
                  <w:shd w:val="clear" w:color="auto" w:fill="auto"/>
                  <w:vAlign w:val="center"/>
                </w:tcPr>
                <w:p w14:paraId="22F63260">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≤3600W</w:t>
                  </w:r>
                </w:p>
              </w:tc>
              <w:tc>
                <w:tcPr>
                  <w:tcW w:w="2578" w:type="dxa"/>
                  <w:shd w:val="clear" w:color="auto" w:fill="auto"/>
                  <w:vAlign w:val="center"/>
                </w:tcPr>
                <w:p w14:paraId="70313B7C">
                  <w:pPr>
                    <w:pageBreakBefore w:val="0"/>
                    <w:kinsoku/>
                    <w:wordWrap/>
                    <w:topLinePunct w:val="0"/>
                    <w:autoSpaceDE/>
                    <w:autoSpaceDN/>
                    <w:bidi w:val="0"/>
                    <w:adjustRightInd/>
                    <w:snapToGrid/>
                    <w:spacing w:beforeAutospacing="0" w:afterAutospacing="0" w:line="360" w:lineRule="auto"/>
                    <w:ind w:firstLine="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≤2100W</w:t>
                  </w:r>
                </w:p>
              </w:tc>
            </w:tr>
          </w:tbl>
          <w:p w14:paraId="1FA927A7">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⑥电磁环境</w:t>
            </w:r>
          </w:p>
          <w:p w14:paraId="19C1AFF2">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工频磁场：50Hz，不大于3A/m（rms）。</w:t>
            </w:r>
          </w:p>
          <w:p w14:paraId="24317882">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射频电磁场：0.009～2000MHz范围内不大于3V/m。</w:t>
            </w:r>
          </w:p>
          <w:p w14:paraId="750DA54D">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⑦机房需做好防强电、防鼠、防白蚁保护措施。</w:t>
            </w:r>
          </w:p>
          <w:p w14:paraId="69F58D9E">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⑧基站选在租用或购买的民用住宅、酒店、一般办公用房、厂房等非电信专用机房时，</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负责委托相关土建设计部门根据本</w:t>
            </w:r>
            <w:r>
              <w:rPr>
                <w:rFonts w:hint="eastAsia" w:ascii="宋体" w:hAnsi="宋体" w:eastAsia="宋体" w:cs="宋体"/>
                <w:sz w:val="22"/>
                <w:szCs w:val="22"/>
                <w:highlight w:val="none"/>
                <w:lang w:eastAsia="zh-CN"/>
              </w:rPr>
              <w:t>项目</w:t>
            </w:r>
            <w:r>
              <w:rPr>
                <w:rFonts w:hint="eastAsia" w:ascii="宋体" w:hAnsi="宋体" w:eastAsia="宋体" w:cs="宋体"/>
                <w:sz w:val="22"/>
                <w:szCs w:val="22"/>
                <w:highlight w:val="none"/>
              </w:rPr>
              <w:t>所提供的设备重量、尺寸及设备排列方式等对机房的楼面荷载进行核算，以便决定是否需要采取必要的加固措施或重新选址。机房楼面的活荷载要求应满足YD</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rPr>
              <w:t>5003-2014《通信建筑工程设计规范》要求。</w:t>
            </w:r>
          </w:p>
          <w:p w14:paraId="53B38492">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⑨基站机房</w:t>
            </w:r>
            <w:r>
              <w:rPr>
                <w:rFonts w:hint="eastAsia" w:ascii="宋体" w:hAnsi="宋体" w:eastAsia="宋体" w:cs="宋体"/>
                <w:sz w:val="22"/>
                <w:szCs w:val="22"/>
                <w:highlight w:val="none"/>
                <w:lang w:val="en-US" w:eastAsia="zh-CN"/>
              </w:rPr>
              <w:t>必须</w:t>
            </w:r>
            <w:r>
              <w:rPr>
                <w:rFonts w:hint="eastAsia" w:ascii="宋体" w:hAnsi="宋体" w:eastAsia="宋体" w:cs="宋体"/>
                <w:sz w:val="22"/>
                <w:szCs w:val="22"/>
                <w:highlight w:val="none"/>
              </w:rPr>
              <w:t>配备UPS电源。</w:t>
            </w:r>
          </w:p>
          <w:p w14:paraId="71CD960E">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rPr>
                <w:rFonts w:hint="eastAsia" w:ascii="宋体" w:hAnsi="宋体" w:eastAsia="宋体" w:cs="宋体"/>
                <w:sz w:val="22"/>
                <w:szCs w:val="22"/>
                <w:highlight w:val="none"/>
              </w:rPr>
            </w:pPr>
            <w:bookmarkStart w:id="104" w:name="_Toc141857430"/>
            <w:bookmarkStart w:id="105" w:name="_Toc101000752"/>
            <w:bookmarkStart w:id="106" w:name="_Toc17358"/>
            <w:bookmarkStart w:id="107" w:name="_Toc25609"/>
            <w:bookmarkStart w:id="108" w:name="_Toc29998"/>
            <w:bookmarkStart w:id="109" w:name="_Toc142885044"/>
            <w:bookmarkStart w:id="110" w:name="_Toc16359"/>
            <w:bookmarkStart w:id="111" w:name="_Toc142990228"/>
            <w:bookmarkStart w:id="112" w:name="_Toc24476"/>
            <w:bookmarkStart w:id="113" w:name="_Toc70076669"/>
            <w:bookmarkStart w:id="114" w:name="_Toc29466"/>
            <w:bookmarkStart w:id="115" w:name="_Toc199221638"/>
            <w:bookmarkStart w:id="116" w:name="_Toc42327267"/>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机房防雷接地系统</w:t>
            </w:r>
            <w:bookmarkEnd w:id="104"/>
            <w:bookmarkEnd w:id="105"/>
            <w:bookmarkEnd w:id="106"/>
            <w:bookmarkEnd w:id="107"/>
            <w:bookmarkEnd w:id="108"/>
            <w:bookmarkEnd w:id="109"/>
            <w:bookmarkEnd w:id="110"/>
            <w:bookmarkEnd w:id="111"/>
            <w:bookmarkEnd w:id="112"/>
            <w:bookmarkEnd w:id="113"/>
            <w:bookmarkEnd w:id="114"/>
            <w:bookmarkEnd w:id="115"/>
          </w:p>
          <w:p w14:paraId="6026BC14">
            <w:pPr>
              <w:pStyle w:val="9"/>
              <w:pageBreakBefore w:val="0"/>
              <w:numPr>
                <w:ilvl w:val="4"/>
                <w:numId w:val="0"/>
              </w:numPr>
              <w:kinsoku/>
              <w:wordWrap/>
              <w:topLinePunct w:val="0"/>
              <w:autoSpaceDE/>
              <w:autoSpaceDN/>
              <w:bidi w:val="0"/>
              <w:adjustRightInd/>
              <w:snapToGrid/>
              <w:spacing w:before="0" w:beforeLines="0" w:beforeAutospacing="0" w:after="0" w:afterLines="0" w:afterAutospacing="0" w:line="360" w:lineRule="auto"/>
              <w:ind w:left="2551" w:leftChars="0" w:hanging="2551" w:firstLineChars="0"/>
              <w:rPr>
                <w:rFonts w:hint="eastAsia" w:ascii="宋体" w:hAnsi="宋体" w:eastAsia="宋体" w:cs="宋体"/>
                <w:sz w:val="22"/>
                <w:szCs w:val="22"/>
                <w:highlight w:val="none"/>
              </w:rPr>
            </w:pPr>
            <w:bookmarkStart w:id="117" w:name="_Toc337373736"/>
            <w:bookmarkStart w:id="118" w:name="_Toc360803109"/>
            <w:bookmarkStart w:id="119" w:name="_Toc70076670"/>
            <w:bookmarkStart w:id="120" w:name="_Toc260391184"/>
            <w:r>
              <w:rPr>
                <w:rFonts w:hint="eastAsia" w:ascii="宋体" w:hAnsi="宋体" w:eastAsia="宋体" w:cs="宋体"/>
                <w:sz w:val="22"/>
                <w:szCs w:val="22"/>
                <w:highlight w:val="none"/>
              </w:rPr>
              <w:t>①总体要求</w:t>
            </w:r>
            <w:bookmarkEnd w:id="117"/>
            <w:bookmarkEnd w:id="118"/>
            <w:bookmarkEnd w:id="119"/>
            <w:bookmarkEnd w:id="120"/>
          </w:p>
          <w:p w14:paraId="585B3D47">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bookmarkStart w:id="121" w:name="_Toc260391185"/>
            <w:r>
              <w:rPr>
                <w:rFonts w:hint="eastAsia" w:ascii="宋体" w:hAnsi="宋体" w:eastAsia="宋体" w:cs="宋体"/>
                <w:sz w:val="22"/>
                <w:szCs w:val="22"/>
                <w:highlight w:val="none"/>
              </w:rPr>
              <w:t>各类通信局站应采用系统的综合防雷措施，包括：直击雷防护、联合接地、等电位连接、电磁屏蔽、雷电分流和雷电过电压保护等，应满足GB50689-2011《通信局（站）防雷与接地工程设计规范》、YD/T 1429-2024《通信局（站）在用防雷系统技术要求和检测方法》要求，涉及建筑、构筑物的防雷接地部分，还应符合GB50057-2010《建筑物防雷设计规范》。</w:t>
            </w:r>
          </w:p>
          <w:p w14:paraId="30B3E96B">
            <w:pPr>
              <w:pStyle w:val="9"/>
              <w:pageBreakBefore w:val="0"/>
              <w:numPr>
                <w:ilvl w:val="4"/>
                <w:numId w:val="0"/>
              </w:numPr>
              <w:kinsoku/>
              <w:wordWrap/>
              <w:topLinePunct w:val="0"/>
              <w:autoSpaceDE/>
              <w:autoSpaceDN/>
              <w:bidi w:val="0"/>
              <w:adjustRightInd/>
              <w:snapToGrid/>
              <w:spacing w:before="0" w:beforeLines="0" w:beforeAutospacing="0" w:after="0" w:afterLines="0" w:afterAutospacing="0" w:line="360" w:lineRule="auto"/>
              <w:ind w:left="2551" w:leftChars="0" w:hanging="2551" w:firstLineChars="0"/>
              <w:rPr>
                <w:rFonts w:hint="eastAsia" w:ascii="宋体" w:hAnsi="宋体" w:eastAsia="宋体" w:cs="宋体"/>
                <w:sz w:val="22"/>
                <w:szCs w:val="22"/>
                <w:highlight w:val="none"/>
              </w:rPr>
            </w:pPr>
            <w:bookmarkStart w:id="122" w:name="_Toc337373737"/>
            <w:bookmarkStart w:id="123" w:name="_Toc360803110"/>
            <w:bookmarkStart w:id="124" w:name="_Toc70076671"/>
            <w:r>
              <w:rPr>
                <w:rFonts w:hint="eastAsia" w:ascii="宋体" w:hAnsi="宋体" w:eastAsia="宋体" w:cs="宋体"/>
                <w:sz w:val="22"/>
                <w:szCs w:val="22"/>
                <w:highlight w:val="none"/>
              </w:rPr>
              <w:t>②地网</w:t>
            </w:r>
            <w:bookmarkEnd w:id="121"/>
            <w:bookmarkEnd w:id="122"/>
            <w:bookmarkEnd w:id="123"/>
            <w:bookmarkEnd w:id="124"/>
          </w:p>
          <w:p w14:paraId="597C9DAE">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bookmarkStart w:id="125" w:name="_Toc260391186"/>
            <w:r>
              <w:rPr>
                <w:rFonts w:hint="eastAsia" w:ascii="宋体" w:hAnsi="宋体" w:eastAsia="宋体" w:cs="宋体"/>
                <w:sz w:val="22"/>
                <w:szCs w:val="22"/>
                <w:highlight w:val="none"/>
              </w:rPr>
              <w:t>通信局站必须采用联合接地，地网宜采用围绕机房建筑物的环形接地体，有建筑物基础地网时，环形接地体应与建筑物基础地网多点连通。设有地面铁塔时，铁塔地网应使用水平接地体与机房地网多点连通。移动基站所在地区土壤电阻率低于700Ω•m时，基站地网的工频接地电阻宜控制在10Ω以内；当基站的土壤电阻率大于700Ω•m时，可不对基站的工频接地电阻予以限制，此时地网的等效半径应≥20m，并在地网四角敷设20～30m的辐射型水平接地体。</w:t>
            </w:r>
          </w:p>
          <w:p w14:paraId="167CDB72">
            <w:pPr>
              <w:pStyle w:val="9"/>
              <w:pageBreakBefore w:val="0"/>
              <w:numPr>
                <w:ilvl w:val="4"/>
                <w:numId w:val="0"/>
              </w:numPr>
              <w:kinsoku/>
              <w:wordWrap/>
              <w:topLinePunct w:val="0"/>
              <w:autoSpaceDE/>
              <w:autoSpaceDN/>
              <w:bidi w:val="0"/>
              <w:adjustRightInd/>
              <w:snapToGrid/>
              <w:spacing w:before="0" w:beforeLines="0" w:beforeAutospacing="0" w:after="0" w:afterLines="0" w:afterAutospacing="0" w:line="360" w:lineRule="auto"/>
              <w:ind w:left="2551" w:leftChars="0" w:hanging="2551" w:firstLineChars="0"/>
              <w:rPr>
                <w:rFonts w:hint="eastAsia" w:ascii="宋体" w:hAnsi="宋体" w:eastAsia="宋体" w:cs="宋体"/>
                <w:sz w:val="22"/>
                <w:szCs w:val="22"/>
                <w:highlight w:val="none"/>
              </w:rPr>
            </w:pPr>
            <w:bookmarkStart w:id="126" w:name="_Toc360803111"/>
            <w:bookmarkStart w:id="127" w:name="_Toc70076672"/>
            <w:bookmarkStart w:id="128" w:name="_Toc337373738"/>
            <w:r>
              <w:rPr>
                <w:rFonts w:hint="eastAsia" w:ascii="宋体" w:hAnsi="宋体" w:eastAsia="宋体" w:cs="宋体"/>
                <w:sz w:val="22"/>
                <w:szCs w:val="22"/>
                <w:highlight w:val="none"/>
                <w:lang w:val="en-US" w:eastAsia="zh-CN"/>
              </w:rPr>
              <w:t>③</w:t>
            </w:r>
            <w:r>
              <w:rPr>
                <w:rFonts w:hint="eastAsia" w:ascii="宋体" w:hAnsi="宋体" w:eastAsia="宋体" w:cs="宋体"/>
                <w:sz w:val="22"/>
                <w:szCs w:val="22"/>
                <w:highlight w:val="none"/>
              </w:rPr>
              <w:t>室内接地</w:t>
            </w:r>
            <w:bookmarkEnd w:id="125"/>
            <w:bookmarkEnd w:id="126"/>
            <w:bookmarkEnd w:id="127"/>
            <w:bookmarkEnd w:id="128"/>
          </w:p>
          <w:p w14:paraId="6A291278">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bookmarkStart w:id="129" w:name="_Toc260391187"/>
            <w:r>
              <w:rPr>
                <w:rFonts w:hint="eastAsia" w:ascii="宋体" w:hAnsi="宋体" w:eastAsia="宋体" w:cs="宋体"/>
                <w:sz w:val="22"/>
                <w:szCs w:val="22"/>
                <w:highlight w:val="none"/>
              </w:rPr>
              <w:t>室内等电位接地可采用网状、星形、网状－星形混合型接地结构。室内的走线架及各类金属构件必须接地，各段走线架之间必须电气连通。通信局站内的各类接地线的截面积应根据最大故障电流和机械强度选择，最小截面积及施工要求应符合GB50689-2011《通信局（站）防雷与接地工程设计规范》第3.6.8要求：“接地线中严禁加装开关或熔断器。”严禁使用中性线作为交流接地保护线。</w:t>
            </w:r>
          </w:p>
          <w:p w14:paraId="09899321">
            <w:pPr>
              <w:pStyle w:val="9"/>
              <w:pageBreakBefore w:val="0"/>
              <w:numPr>
                <w:ilvl w:val="4"/>
                <w:numId w:val="0"/>
              </w:numPr>
              <w:kinsoku/>
              <w:wordWrap/>
              <w:topLinePunct w:val="0"/>
              <w:autoSpaceDE/>
              <w:autoSpaceDN/>
              <w:bidi w:val="0"/>
              <w:adjustRightInd/>
              <w:snapToGrid/>
              <w:spacing w:before="0" w:beforeLines="0" w:beforeAutospacing="0" w:after="0" w:afterLines="0" w:afterAutospacing="0" w:line="360" w:lineRule="auto"/>
              <w:ind w:left="2551" w:leftChars="0" w:hanging="2551" w:firstLineChars="0"/>
              <w:rPr>
                <w:rFonts w:hint="eastAsia" w:ascii="宋体" w:hAnsi="宋体" w:eastAsia="宋体" w:cs="宋体"/>
                <w:sz w:val="22"/>
                <w:szCs w:val="22"/>
                <w:highlight w:val="none"/>
              </w:rPr>
            </w:pPr>
            <w:bookmarkStart w:id="130" w:name="_Toc70076673"/>
            <w:bookmarkStart w:id="131" w:name="_Toc337373739"/>
            <w:bookmarkStart w:id="132" w:name="_Toc360803112"/>
            <w:r>
              <w:rPr>
                <w:rFonts w:hint="eastAsia" w:ascii="宋体" w:hAnsi="宋体" w:eastAsia="宋体" w:cs="宋体"/>
                <w:sz w:val="22"/>
                <w:szCs w:val="22"/>
                <w:highlight w:val="none"/>
              </w:rPr>
              <w:t>④线缆保护</w:t>
            </w:r>
            <w:bookmarkEnd w:id="129"/>
            <w:bookmarkEnd w:id="130"/>
            <w:bookmarkEnd w:id="131"/>
            <w:bookmarkEnd w:id="132"/>
          </w:p>
          <w:p w14:paraId="7B4955B7">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bookmarkStart w:id="133" w:name="_Toc260046790"/>
            <w:bookmarkStart w:id="134" w:name="_Toc260391188"/>
            <w:r>
              <w:rPr>
                <w:rFonts w:hint="eastAsia" w:ascii="宋体" w:hAnsi="宋体" w:eastAsia="宋体" w:cs="宋体"/>
                <w:sz w:val="22"/>
                <w:szCs w:val="22"/>
                <w:highlight w:val="none"/>
              </w:rPr>
              <w:t>各类缆线应埋地引入，避免架空方式入局。具有金属护套的电缆入局时，应将金属护套接地。无金属外护套的电缆宜穿钢管埋地引入，钢管两端做好接地处理。市话电缆的空线对应做接地处理。光缆金属加强芯和金属护层应在分线盒或ODF架内可靠连通，并与机架绝缘后使用截面积不小于16mm²的多股铜线引到机房内第一级接地汇流排上。楼顶用电设备电源线应采用金属外皮的电缆，楼顶横向布放的电缆，其金属外护套或金属管应与避雷带或接地线就近连通，上下走向的电缆，其金属外护套应至少在上下两端各就近接地一次。北斗天线设在楼顶时，北斗天线馈线在楼顶布线严禁与避雷带缠绕。</w:t>
            </w:r>
          </w:p>
          <w:p w14:paraId="7242FD35">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基站同轴电缆馈线的金属外护层应在铁塔安装天线的平台处、馈线下铁塔拐弯前、进机房馈线窗处三次就近接地；当铁塔高度大于或等于60米时；同轴电缆馈线的金属外护层还应在铁塔中部增加一处接地。当天线安装在楼面支撑杆上时，基站同轴电缆馈线的金属外护层应在馈线离开支撑杆前、离开楼顶天面前、进机房馈线窗处三次就近接地。室外馈线接地线的走向应由天线朝机房方向，接地连接线应采用不小于16mm²的多股铜缆。</w:t>
            </w:r>
          </w:p>
          <w:p w14:paraId="03018E95">
            <w:pPr>
              <w:pStyle w:val="9"/>
              <w:pageBreakBefore w:val="0"/>
              <w:numPr>
                <w:ilvl w:val="4"/>
                <w:numId w:val="0"/>
              </w:numPr>
              <w:kinsoku/>
              <w:wordWrap/>
              <w:topLinePunct w:val="0"/>
              <w:autoSpaceDE/>
              <w:autoSpaceDN/>
              <w:bidi w:val="0"/>
              <w:adjustRightInd/>
              <w:snapToGrid/>
              <w:spacing w:before="0" w:beforeLines="0" w:beforeAutospacing="0" w:after="0" w:afterLines="0" w:afterAutospacing="0" w:line="360" w:lineRule="auto"/>
              <w:ind w:left="2551" w:leftChars="0" w:hanging="2551" w:firstLineChars="0"/>
              <w:rPr>
                <w:rFonts w:hint="eastAsia" w:ascii="宋体" w:hAnsi="宋体" w:eastAsia="宋体" w:cs="宋体"/>
                <w:sz w:val="22"/>
                <w:szCs w:val="22"/>
                <w:highlight w:val="none"/>
              </w:rPr>
            </w:pPr>
            <w:bookmarkStart w:id="135" w:name="_Toc360803113"/>
            <w:bookmarkStart w:id="136" w:name="_Toc337373740"/>
            <w:bookmarkStart w:id="137" w:name="_Toc70076674"/>
            <w:r>
              <w:rPr>
                <w:rFonts w:hint="eastAsia" w:ascii="宋体" w:hAnsi="宋体" w:eastAsia="宋体" w:cs="宋体"/>
                <w:b/>
                <w:kern w:val="2"/>
                <w:sz w:val="22"/>
                <w:szCs w:val="22"/>
                <w:highlight w:val="none"/>
                <w:lang w:val="en-US" w:eastAsia="zh-CN" w:bidi="ar-SA"/>
              </w:rPr>
              <w:t>⑤</w:t>
            </w:r>
            <w:r>
              <w:rPr>
                <w:rFonts w:hint="eastAsia" w:ascii="宋体" w:hAnsi="宋体" w:eastAsia="宋体" w:cs="宋体"/>
                <w:sz w:val="22"/>
                <w:szCs w:val="22"/>
                <w:highlight w:val="none"/>
              </w:rPr>
              <w:t>浪涌保护器</w:t>
            </w:r>
            <w:bookmarkEnd w:id="133"/>
            <w:bookmarkEnd w:id="134"/>
            <w:bookmarkEnd w:id="135"/>
            <w:bookmarkEnd w:id="136"/>
            <w:bookmarkEnd w:id="137"/>
          </w:p>
          <w:p w14:paraId="010C38DF">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各类通信局站使用的浪涌保护器，应经工信部认可的防雷产品质量检测部门测试合格。</w:t>
            </w:r>
            <w:r>
              <w:rPr>
                <w:rFonts w:hint="eastAsia" w:ascii="宋体" w:hAnsi="宋体" w:eastAsia="宋体" w:cs="宋体"/>
                <w:sz w:val="22"/>
                <w:szCs w:val="22"/>
                <w:highlight w:val="none"/>
                <w:lang w:val="en-US" w:eastAsia="zh-CN"/>
              </w:rPr>
              <w:t>满足</w:t>
            </w:r>
            <w:r>
              <w:rPr>
                <w:rFonts w:hint="eastAsia" w:ascii="宋体" w:hAnsi="宋体" w:eastAsia="宋体" w:cs="宋体"/>
                <w:sz w:val="22"/>
                <w:szCs w:val="22"/>
                <w:highlight w:val="none"/>
              </w:rPr>
              <w:t>GB50689-2011《通信局（站）防雷与接地工程设计规范》</w:t>
            </w:r>
            <w:r>
              <w:rPr>
                <w:rFonts w:hint="eastAsia" w:ascii="宋体" w:hAnsi="宋体" w:eastAsia="宋体" w:cs="宋体"/>
                <w:sz w:val="22"/>
                <w:szCs w:val="22"/>
                <w:highlight w:val="none"/>
                <w:lang w:val="en-US" w:eastAsia="zh-CN"/>
              </w:rPr>
              <w:t>的相关要求。</w:t>
            </w:r>
          </w:p>
          <w:p w14:paraId="548FBCCB">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使用模块式SPD时，接线端子与相线和零线之间的引接线长度应小于1m，SPD接地线的长度应小于1.5m。箱式SPD的引接线和接地线的长度均应小于1.5m。SPD的引接线和接地线，必须通过接线端子（铜接线耳）连接牢固，防止雷电流通过时产生的线芯收缩造成连接松动。线耳和缆芯连接时，应使用液压钳紧固或浸锡处理。SPD引接线和接地线应布放整齐，在机架应绑扎固定，走线应短直，不得盘绕。</w:t>
            </w:r>
          </w:p>
          <w:p w14:paraId="58B373AB">
            <w:pPr>
              <w:pStyle w:val="9"/>
              <w:pageBreakBefore w:val="0"/>
              <w:numPr>
                <w:ilvl w:val="4"/>
                <w:numId w:val="0"/>
              </w:numPr>
              <w:kinsoku/>
              <w:wordWrap/>
              <w:topLinePunct w:val="0"/>
              <w:autoSpaceDE/>
              <w:autoSpaceDN/>
              <w:bidi w:val="0"/>
              <w:adjustRightInd/>
              <w:snapToGrid/>
              <w:spacing w:before="0" w:beforeLines="0" w:beforeAutospacing="0" w:after="0" w:afterLines="0" w:afterAutospacing="0" w:line="360" w:lineRule="auto"/>
              <w:ind w:left="2551" w:leftChars="0" w:hanging="2551" w:firstLineChars="0"/>
              <w:rPr>
                <w:rFonts w:hint="eastAsia" w:ascii="宋体" w:hAnsi="宋体" w:eastAsia="宋体" w:cs="宋体"/>
                <w:sz w:val="22"/>
                <w:szCs w:val="22"/>
                <w:highlight w:val="none"/>
              </w:rPr>
            </w:pPr>
            <w:bookmarkStart w:id="138" w:name="_Toc481740678"/>
            <w:bookmarkStart w:id="139" w:name="_Toc488152643"/>
            <w:r>
              <w:rPr>
                <w:rFonts w:hint="eastAsia" w:ascii="宋体" w:hAnsi="宋体" w:eastAsia="宋体" w:cs="宋体"/>
                <w:sz w:val="22"/>
                <w:szCs w:val="22"/>
                <w:highlight w:val="none"/>
              </w:rPr>
              <w:t>⑥设备抗震加固要求</w:t>
            </w:r>
            <w:bookmarkEnd w:id="138"/>
            <w:bookmarkEnd w:id="139"/>
          </w:p>
          <w:p w14:paraId="66A34FE3">
            <w:pPr>
              <w:pageBreakBefore w:val="0"/>
              <w:kinsoku/>
              <w:wordWrap/>
              <w:topLinePunct w:val="0"/>
              <w:autoSpaceDE/>
              <w:autoSpaceDN/>
              <w:bidi w:val="0"/>
              <w:adjustRightInd/>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设备机房参考YD/T5054-2019《通信建筑抗震设防分类标准》采用重点设防类（乙类）设防要求。</w:t>
            </w:r>
          </w:p>
          <w:p w14:paraId="3ED8096B">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ind w:left="1984" w:leftChars="0" w:hanging="1984" w:firstLineChars="0"/>
              <w:rPr>
                <w:rFonts w:hint="eastAsia" w:ascii="宋体" w:hAnsi="宋体" w:eastAsia="宋体" w:cs="宋体"/>
                <w:sz w:val="22"/>
                <w:szCs w:val="22"/>
                <w:highlight w:val="none"/>
              </w:rPr>
            </w:pPr>
            <w:bookmarkStart w:id="140" w:name="_Toc12938"/>
            <w:bookmarkStart w:id="141" w:name="_Toc25824"/>
            <w:bookmarkStart w:id="142" w:name="_Toc29278"/>
            <w:bookmarkStart w:id="143" w:name="_Toc10036"/>
            <w:bookmarkStart w:id="144" w:name="_Toc19360"/>
            <w:bookmarkStart w:id="145" w:name="_Toc70076675"/>
            <w:bookmarkStart w:id="146" w:name="_Toc12226"/>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铁塔工艺要求</w:t>
            </w:r>
            <w:bookmarkEnd w:id="140"/>
            <w:bookmarkEnd w:id="141"/>
            <w:bookmarkEnd w:id="142"/>
            <w:bookmarkEnd w:id="143"/>
            <w:bookmarkEnd w:id="144"/>
            <w:bookmarkEnd w:id="145"/>
            <w:bookmarkEnd w:id="146"/>
          </w:p>
          <w:p w14:paraId="4EF3EFEB">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①挠度和刚度要求</w:t>
            </w:r>
          </w:p>
          <w:p w14:paraId="34E632A4">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天线塔在无荷载时，中线垂直倾斜不得超过塔高的1/1500</w:t>
            </w:r>
            <w:r>
              <w:rPr>
                <w:rFonts w:hint="eastAsia" w:ascii="宋体" w:hAnsi="宋体" w:eastAsia="宋体" w:cs="宋体"/>
                <w:sz w:val="22"/>
                <w:szCs w:val="22"/>
                <w:highlight w:val="none"/>
                <w:lang w:eastAsia="zh-CN"/>
              </w:rPr>
              <w:t>。</w:t>
            </w:r>
          </w:p>
          <w:p w14:paraId="59ACCBC7">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天线塔在满负荷及最大外力作用下，铁塔任意点的水平位移不得超过该点离地高度的1/100</w:t>
            </w:r>
            <w:r>
              <w:rPr>
                <w:rFonts w:hint="eastAsia" w:ascii="宋体" w:hAnsi="宋体" w:eastAsia="宋体" w:cs="宋体"/>
                <w:sz w:val="22"/>
                <w:szCs w:val="22"/>
                <w:highlight w:val="none"/>
                <w:lang w:eastAsia="zh-CN"/>
              </w:rPr>
              <w:t>。</w:t>
            </w:r>
          </w:p>
          <w:p w14:paraId="507207E0">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天线塔的抗震设防烈度及抗震设计一般按当地地震烈度设计</w:t>
            </w:r>
            <w:r>
              <w:rPr>
                <w:rFonts w:hint="eastAsia" w:ascii="宋体" w:hAnsi="宋体" w:eastAsia="宋体" w:cs="宋体"/>
                <w:sz w:val="22"/>
                <w:szCs w:val="22"/>
                <w:highlight w:val="none"/>
                <w:lang w:eastAsia="zh-CN"/>
              </w:rPr>
              <w:t>。</w:t>
            </w:r>
          </w:p>
          <w:p w14:paraId="50254C63">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②天线塔的防腐蚀要求：</w:t>
            </w:r>
          </w:p>
          <w:p w14:paraId="11C40BC5">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防腐蚀年限不应低于30年，天线塔所有构件均需做防锈镀锌处理，不得在现场切割、钻孔、烧焊；不得使用焊接铁塔。</w:t>
            </w:r>
          </w:p>
          <w:p w14:paraId="1F6DF01B">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③天线安装要求</w:t>
            </w:r>
          </w:p>
          <w:p w14:paraId="0DDC8CAF">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天线的安装平台（内、外平台均可)</w:t>
            </w:r>
            <w:r>
              <w:rPr>
                <w:rFonts w:hint="eastAsia" w:ascii="宋体" w:hAnsi="宋体" w:eastAsia="宋体" w:cs="宋体"/>
                <w:sz w:val="22"/>
                <w:szCs w:val="22"/>
                <w:highlight w:val="none"/>
                <w:lang w:val="en-US" w:eastAsia="zh-CN"/>
              </w:rPr>
              <w:t>应</w:t>
            </w:r>
            <w:r>
              <w:rPr>
                <w:rFonts w:hint="eastAsia" w:ascii="宋体" w:hAnsi="宋体" w:eastAsia="宋体" w:cs="宋体"/>
                <w:sz w:val="22"/>
                <w:szCs w:val="22"/>
                <w:highlight w:val="none"/>
              </w:rPr>
              <w:t>不少于两个，平台间的距离应大于4.2米</w:t>
            </w:r>
            <w:r>
              <w:rPr>
                <w:rFonts w:hint="eastAsia" w:ascii="宋体" w:hAnsi="宋体" w:eastAsia="宋体" w:cs="宋体"/>
                <w:sz w:val="22"/>
                <w:szCs w:val="22"/>
                <w:highlight w:val="none"/>
                <w:lang w:eastAsia="zh-CN"/>
              </w:rPr>
              <w:t>。</w:t>
            </w:r>
          </w:p>
          <w:p w14:paraId="6B4FAC38">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天线安装的所有构件，在挂上天线后，应能在经受当地最大风速时不受破坏。</w:t>
            </w:r>
          </w:p>
          <w:p w14:paraId="58F5C80A">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④爬梯要求</w:t>
            </w:r>
          </w:p>
          <w:p w14:paraId="48FF42C3">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如</w:t>
            </w:r>
            <w:r>
              <w:rPr>
                <w:rFonts w:hint="eastAsia" w:ascii="宋体" w:hAnsi="宋体" w:eastAsia="宋体" w:cs="宋体"/>
                <w:sz w:val="22"/>
                <w:szCs w:val="22"/>
                <w:highlight w:val="none"/>
              </w:rPr>
              <w:t>有人爬梯及馈线爬梯，馈线爬梯在馈线穿越时应无阻挡，每隔1000mm一条角钢用于馈线的加固；爬梯应与塔身连固，人在爬梯上活动时，爬梯不能有晃动。</w:t>
            </w:r>
          </w:p>
          <w:p w14:paraId="1EC01D27">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⑤防雷接地要求</w:t>
            </w:r>
          </w:p>
          <w:p w14:paraId="2A88C7CC">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无线基站铁塔、走线梯应与大楼地网良好接触，并做好防氧化处理。</w:t>
            </w:r>
          </w:p>
          <w:p w14:paraId="1F10E1E0">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⑥避雷针要求</w:t>
            </w:r>
          </w:p>
          <w:p w14:paraId="7D490858">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铁塔应装有避雷针，避雷针应有足够的高度，能保护铁塔上所有的天线，所有的室外天线都应在避雷针的保护范围之内。</w:t>
            </w:r>
          </w:p>
          <w:p w14:paraId="3680D417">
            <w:pPr>
              <w:pageBreakBefore w:val="0"/>
              <w:kinsoku/>
              <w:wordWrap/>
              <w:topLinePunct w:val="0"/>
              <w:autoSpaceDE/>
              <w:autoSpaceDN/>
              <w:bidi w:val="0"/>
              <w:adjustRightInd/>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属于当地最高点或处在飞机航空通道下的铁塔塔顶应设置标志信号灯。</w:t>
            </w:r>
          </w:p>
          <w:p w14:paraId="2EEDC5A0">
            <w:pPr>
              <w:pStyle w:val="6"/>
              <w:pageBreakBefore w:val="0"/>
              <w:numPr>
                <w:ilvl w:val="3"/>
                <w:numId w:val="0"/>
              </w:numPr>
              <w:kinsoku/>
              <w:wordWrap/>
              <w:topLinePunct w:val="0"/>
              <w:autoSpaceDE/>
              <w:autoSpaceDN/>
              <w:bidi w:val="0"/>
              <w:adjustRightInd/>
              <w:snapToGrid/>
              <w:spacing w:before="0" w:beforeLines="0" w:beforeAutospacing="0" w:after="0" w:afterLines="0" w:afterAutospacing="0" w:line="360" w:lineRule="auto"/>
              <w:ind w:left="1984" w:leftChars="0" w:hanging="1984" w:firstLineChars="0"/>
              <w:rPr>
                <w:rFonts w:hint="eastAsia" w:ascii="宋体" w:hAnsi="宋体" w:eastAsia="宋体" w:cs="宋体"/>
                <w:sz w:val="22"/>
                <w:szCs w:val="22"/>
                <w:highlight w:val="none"/>
              </w:rPr>
            </w:pPr>
            <w:bookmarkStart w:id="147" w:name="_Toc22673"/>
            <w:bookmarkStart w:id="148" w:name="_Toc5906"/>
            <w:bookmarkStart w:id="149" w:name="_Toc3508"/>
            <w:bookmarkStart w:id="150" w:name="_Toc4823"/>
            <w:bookmarkStart w:id="151" w:name="_Toc7099"/>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系统供电要求</w:t>
            </w:r>
            <w:bookmarkEnd w:id="147"/>
            <w:bookmarkEnd w:id="148"/>
            <w:bookmarkEnd w:id="149"/>
            <w:bookmarkEnd w:id="150"/>
            <w:bookmarkEnd w:id="151"/>
          </w:p>
          <w:p w14:paraId="35EBD7DB">
            <w:pPr>
              <w:pStyle w:val="14"/>
              <w:pageBreakBefore w:val="0"/>
              <w:kinsoku/>
              <w:wordWrap/>
              <w:overflowPunct/>
              <w:topLinePunct w:val="0"/>
              <w:autoSpaceDE/>
              <w:autoSpaceDN/>
              <w:bidi w:val="0"/>
              <w:adjustRightInd/>
              <w:snapToGrid/>
              <w:spacing w:before="0" w:beforeAutospacing="0" w:after="0" w:afterAutospacing="0" w:line="360" w:lineRule="auto"/>
              <w:ind w:firstLine="482"/>
              <w:rPr>
                <w:rFonts w:hint="eastAsia" w:ascii="宋体" w:hAnsi="宋体" w:eastAsia="宋体" w:cs="宋体"/>
                <w:b/>
                <w:bCs/>
                <w:color w:val="auto"/>
                <w:sz w:val="22"/>
                <w:szCs w:val="22"/>
                <w:highlight w:val="none"/>
                <w:shd w:val="clear" w:color="FFFFFF" w:fill="D9D9D9"/>
                <w:lang w:bidi="ar"/>
              </w:rPr>
            </w:pPr>
            <w:r>
              <w:rPr>
                <w:rFonts w:hint="eastAsia" w:ascii="宋体" w:hAnsi="宋体" w:eastAsia="宋体" w:cs="宋体"/>
                <w:sz w:val="22"/>
                <w:szCs w:val="22"/>
                <w:highlight w:val="none"/>
              </w:rPr>
              <w:t>本项目PDT系统技术参数应</w:t>
            </w:r>
            <w:r>
              <w:rPr>
                <w:rFonts w:hint="eastAsia" w:ascii="宋体" w:hAnsi="宋体" w:eastAsia="宋体" w:cs="宋体"/>
                <w:sz w:val="22"/>
                <w:szCs w:val="22"/>
                <w:highlight w:val="none"/>
                <w:lang w:val="en-US" w:eastAsia="zh-CN"/>
              </w:rPr>
              <w:t>符合</w:t>
            </w:r>
            <w:r>
              <w:rPr>
                <w:rFonts w:hint="eastAsia" w:ascii="宋体" w:hAnsi="宋体" w:eastAsia="宋体" w:cs="宋体"/>
                <w:sz w:val="22"/>
                <w:szCs w:val="22"/>
                <w:highlight w:val="none"/>
              </w:rPr>
              <w:t>YD/T1051-2018《通信局（站）电源系统总技术要求》的有关规定，PDT系统交换控制中心和基站的供电、备用电源的设计及安装应</w:t>
            </w:r>
            <w:r>
              <w:rPr>
                <w:rFonts w:hint="eastAsia" w:ascii="宋体" w:hAnsi="宋体" w:eastAsia="宋体" w:cs="宋体"/>
                <w:sz w:val="22"/>
                <w:szCs w:val="22"/>
                <w:highlight w:val="none"/>
                <w:lang w:val="en-US" w:eastAsia="zh-CN"/>
              </w:rPr>
              <w:t>符合</w:t>
            </w:r>
            <w:r>
              <w:rPr>
                <w:rFonts w:hint="eastAsia" w:ascii="宋体" w:hAnsi="宋体" w:eastAsia="宋体" w:cs="宋体"/>
                <w:sz w:val="22"/>
                <w:szCs w:val="22"/>
                <w:highlight w:val="none"/>
              </w:rPr>
              <w:t>GB 51194-2016《通信电源设备安装工程设计规范》的有关规定。</w:t>
            </w:r>
            <w:bookmarkEnd w:id="116"/>
          </w:p>
        </w:tc>
        <w:tc>
          <w:tcPr>
            <w:tcW w:w="1208" w:type="dxa"/>
          </w:tcPr>
          <w:p w14:paraId="54E4205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33E560A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ECCA5C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5975CF0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02D5ECF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479912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2BA0991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39</w:t>
            </w:r>
          </w:p>
        </w:tc>
        <w:tc>
          <w:tcPr>
            <w:tcW w:w="660" w:type="dxa"/>
          </w:tcPr>
          <w:p w14:paraId="47AECC4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366A8792">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69070D9C">
            <w:pPr>
              <w:pStyle w:val="2"/>
              <w:pageBreakBefore w:val="0"/>
              <w:numPr>
                <w:ilvl w:val="0"/>
                <w:numId w:val="0"/>
              </w:numPr>
              <w:kinsoku/>
              <w:wordWrap/>
              <w:overflowPunct/>
              <w:autoSpaceDE/>
              <w:autoSpaceDN/>
              <w:bidi w:val="0"/>
              <w:snapToGrid/>
              <w:spacing w:before="0" w:beforeLines="0" w:beforeAutospacing="0" w:after="0" w:afterLines="0" w:afterAutospacing="0" w:line="360" w:lineRule="auto"/>
              <w:ind w:leftChars="0"/>
              <w:rPr>
                <w:rFonts w:hint="eastAsia" w:ascii="宋体" w:hAnsi="宋体" w:eastAsia="宋体" w:cs="宋体"/>
                <w:sz w:val="22"/>
                <w:szCs w:val="22"/>
                <w:highlight w:val="none"/>
              </w:rPr>
            </w:pPr>
            <w:bookmarkStart w:id="152" w:name="_Toc16430"/>
            <w:bookmarkStart w:id="153" w:name="_Toc396664711"/>
            <w:bookmarkStart w:id="154" w:name="_Toc396664845"/>
            <w:bookmarkStart w:id="155" w:name="_Toc236455021"/>
            <w:bookmarkStart w:id="156" w:name="_Toc396665080"/>
            <w:bookmarkStart w:id="157" w:name="_Toc236454723"/>
            <w:bookmarkStart w:id="158" w:name="_Toc22213286"/>
            <w:r>
              <w:rPr>
                <w:rFonts w:hint="eastAsia" w:ascii="宋体" w:hAnsi="宋体" w:eastAsia="宋体" w:cs="宋体"/>
                <w:sz w:val="22"/>
                <w:szCs w:val="22"/>
                <w:highlight w:val="none"/>
                <w:lang w:val="en-US" w:eastAsia="zh-CN"/>
              </w:rPr>
              <w:t>四、</w:t>
            </w:r>
            <w:r>
              <w:rPr>
                <w:rFonts w:hint="eastAsia" w:ascii="宋体" w:hAnsi="宋体" w:eastAsia="宋体" w:cs="宋体"/>
                <w:sz w:val="22"/>
                <w:szCs w:val="22"/>
                <w:highlight w:val="none"/>
              </w:rPr>
              <w:t>项目实施</w:t>
            </w:r>
            <w:bookmarkEnd w:id="152"/>
            <w:r>
              <w:rPr>
                <w:rFonts w:hint="eastAsia" w:ascii="宋体" w:hAnsi="宋体" w:eastAsia="宋体" w:cs="宋体"/>
                <w:sz w:val="22"/>
                <w:szCs w:val="22"/>
                <w:highlight w:val="none"/>
                <w:lang w:val="en-US" w:eastAsia="zh-CN"/>
              </w:rPr>
              <w:t>和考核</w:t>
            </w:r>
            <w:r>
              <w:rPr>
                <w:rFonts w:hint="eastAsia" w:ascii="宋体" w:hAnsi="宋体" w:eastAsia="宋体" w:cs="宋体"/>
                <w:sz w:val="22"/>
                <w:szCs w:val="22"/>
                <w:highlight w:val="none"/>
              </w:rPr>
              <w:t>要求</w:t>
            </w:r>
          </w:p>
          <w:p w14:paraId="528B1DDA">
            <w:pPr>
              <w:pStyle w:val="3"/>
              <w:pageBreakBefore w:val="0"/>
              <w:numPr>
                <w:ilvl w:val="1"/>
                <w:numId w:val="0"/>
              </w:numPr>
              <w:kinsoku/>
              <w:wordWrap/>
              <w:overflowPunct/>
              <w:autoSpaceDE/>
              <w:autoSpaceDN/>
              <w:bidi w:val="0"/>
              <w:snapToGrid/>
              <w:spacing w:before="0" w:beforeAutospacing="0" w:afterAutospacing="0" w:line="360" w:lineRule="auto"/>
              <w:ind w:leftChars="0"/>
              <w:rPr>
                <w:rFonts w:hint="eastAsia" w:ascii="宋体" w:hAnsi="宋体" w:eastAsia="宋体" w:cs="宋体"/>
                <w:sz w:val="22"/>
                <w:szCs w:val="22"/>
                <w:highlight w:val="none"/>
                <w:lang w:val="en-US" w:eastAsia="zh-CN"/>
              </w:rPr>
            </w:pPr>
            <w:bookmarkStart w:id="159" w:name="_Toc11851"/>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一</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项目实施要求</w:t>
            </w:r>
          </w:p>
          <w:p w14:paraId="13D4A52E">
            <w:pPr>
              <w:pStyle w:val="3"/>
              <w:pageBreakBefore w:val="0"/>
              <w:numPr>
                <w:ilvl w:val="1"/>
                <w:numId w:val="0"/>
              </w:numPr>
              <w:kinsoku/>
              <w:wordWrap/>
              <w:overflowPunct/>
              <w:autoSpaceDE/>
              <w:autoSpaceDN/>
              <w:bidi w:val="0"/>
              <w:snapToGrid/>
              <w:spacing w:before="0" w:beforeAutospacing="0" w:afterAutospacing="0" w:line="360" w:lineRule="auto"/>
              <w:ind w:left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项目进度计划</w:t>
            </w:r>
            <w:bookmarkEnd w:id="159"/>
          </w:p>
          <w:p w14:paraId="5ADD7ACF">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为保障项目能在建设目标时限内顺利完成任务，</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应为本项目投入充足的施工队伍，具体项目进度计划</w:t>
            </w:r>
            <w:r>
              <w:rPr>
                <w:rFonts w:hint="eastAsia" w:ascii="宋体" w:hAnsi="宋体" w:eastAsia="宋体" w:cs="宋体"/>
                <w:sz w:val="22"/>
                <w:szCs w:val="22"/>
                <w:highlight w:val="none"/>
                <w:lang w:val="en-US" w:eastAsia="zh-CN"/>
              </w:rPr>
              <w:t>由中标供应商</w:t>
            </w:r>
            <w:r>
              <w:rPr>
                <w:rFonts w:hint="eastAsia" w:ascii="宋体" w:hAnsi="宋体" w:eastAsia="宋体" w:cs="宋体"/>
                <w:sz w:val="22"/>
                <w:szCs w:val="22"/>
                <w:highlight w:val="none"/>
              </w:rPr>
              <w:t>进行深化，原则上要求</w:t>
            </w:r>
            <w:r>
              <w:rPr>
                <w:rFonts w:hint="eastAsia" w:ascii="宋体" w:hAnsi="宋体" w:eastAsia="宋体" w:cs="宋体"/>
                <w:sz w:val="22"/>
                <w:szCs w:val="22"/>
                <w:highlight w:val="none"/>
                <w:lang w:val="en-US" w:eastAsia="zh-CN"/>
              </w:rPr>
              <w:t>2025年</w:t>
            </w:r>
            <w:r>
              <w:rPr>
                <w:rFonts w:hint="eastAsia" w:ascii="宋体" w:hAnsi="宋体" w:eastAsia="宋体" w:cs="宋体"/>
                <w:sz w:val="22"/>
                <w:szCs w:val="22"/>
                <w:highlight w:val="none"/>
              </w:rPr>
              <w:t>8月</w:t>
            </w:r>
            <w:r>
              <w:rPr>
                <w:rFonts w:hint="eastAsia" w:ascii="宋体" w:hAnsi="宋体" w:eastAsia="宋体" w:cs="宋体"/>
                <w:sz w:val="22"/>
                <w:szCs w:val="22"/>
                <w:highlight w:val="none"/>
                <w:lang w:eastAsia="zh-CN"/>
              </w:rPr>
              <w:t>底前</w:t>
            </w:r>
            <w:r>
              <w:rPr>
                <w:rFonts w:hint="eastAsia" w:ascii="宋体" w:hAnsi="宋体" w:eastAsia="宋体" w:cs="宋体"/>
                <w:sz w:val="22"/>
                <w:szCs w:val="22"/>
                <w:highlight w:val="none"/>
              </w:rPr>
              <w:t>完成全运会相关会场及周边区域</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中山市公安局基站信号覆盖建设并开展相关重点路段信号测试工作。</w:t>
            </w:r>
          </w:p>
          <w:tbl>
            <w:tblPr>
              <w:tblStyle w:val="16"/>
              <w:tblW w:w="7690" w:type="dxa"/>
              <w:tblInd w:w="0" w:type="dxa"/>
              <w:tblLayout w:type="autofit"/>
              <w:tblCellMar>
                <w:top w:w="0" w:type="dxa"/>
                <w:left w:w="108" w:type="dxa"/>
                <w:bottom w:w="0" w:type="dxa"/>
                <w:right w:w="108" w:type="dxa"/>
              </w:tblCellMar>
            </w:tblPr>
            <w:tblGrid>
              <w:gridCol w:w="694"/>
              <w:gridCol w:w="1286"/>
              <w:gridCol w:w="4538"/>
              <w:gridCol w:w="1172"/>
            </w:tblGrid>
            <w:tr w14:paraId="4E144EC6">
              <w:tblPrEx>
                <w:tblCellMar>
                  <w:top w:w="0" w:type="dxa"/>
                  <w:left w:w="108" w:type="dxa"/>
                  <w:bottom w:w="0" w:type="dxa"/>
                  <w:right w:w="108" w:type="dxa"/>
                </w:tblCellMar>
              </w:tblPrEx>
              <w:trPr>
                <w:trHeight w:val="380" w:hRule="atLeast"/>
                <w:tblHeader/>
              </w:trPr>
              <w:tc>
                <w:tcPr>
                  <w:tcW w:w="6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C0AC9C">
                  <w:pPr>
                    <w:pageBreakBefore w:val="0"/>
                    <w:widowControl/>
                    <w:kinsoku/>
                    <w:wordWrap/>
                    <w:overflowPunct/>
                    <w:autoSpaceDE/>
                    <w:autoSpaceDN/>
                    <w:bidi w:val="0"/>
                    <w:snapToGrid/>
                    <w:spacing w:beforeAutospacing="0" w:afterAutospacing="0" w:line="360" w:lineRule="auto"/>
                    <w:ind w:firstLine="0"/>
                    <w:jc w:val="center"/>
                    <w:textAlignment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bidi="ar"/>
                    </w:rPr>
                    <w:t>序号</w:t>
                  </w:r>
                </w:p>
              </w:tc>
              <w:tc>
                <w:tcPr>
                  <w:tcW w:w="128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5FC5F">
                  <w:pPr>
                    <w:pageBreakBefore w:val="0"/>
                    <w:widowControl/>
                    <w:kinsoku/>
                    <w:wordWrap/>
                    <w:overflowPunct/>
                    <w:autoSpaceDE/>
                    <w:autoSpaceDN/>
                    <w:bidi w:val="0"/>
                    <w:snapToGrid/>
                    <w:spacing w:beforeAutospacing="0" w:afterAutospacing="0" w:line="360" w:lineRule="auto"/>
                    <w:ind w:firstLine="0"/>
                    <w:jc w:val="center"/>
                    <w:textAlignment w:val="center"/>
                    <w:rPr>
                      <w:rFonts w:hint="eastAsia" w:ascii="宋体" w:hAnsi="宋体" w:eastAsia="宋体" w:cs="宋体"/>
                      <w:b/>
                      <w:bCs/>
                      <w:color w:val="000000"/>
                      <w:sz w:val="22"/>
                      <w:szCs w:val="22"/>
                      <w:highlight w:val="none"/>
                      <w:lang w:bidi="ar"/>
                    </w:rPr>
                  </w:pPr>
                  <w:r>
                    <w:rPr>
                      <w:rFonts w:hint="eastAsia" w:ascii="宋体" w:hAnsi="宋体" w:eastAsia="宋体" w:cs="宋体"/>
                      <w:b/>
                      <w:bCs/>
                      <w:color w:val="000000"/>
                      <w:sz w:val="22"/>
                      <w:szCs w:val="22"/>
                      <w:highlight w:val="none"/>
                      <w:lang w:bidi="ar"/>
                    </w:rPr>
                    <w:t>任务</w:t>
                  </w:r>
                </w:p>
              </w:tc>
              <w:tc>
                <w:tcPr>
                  <w:tcW w:w="4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E38DAD">
                  <w:pPr>
                    <w:pageBreakBefore w:val="0"/>
                    <w:widowControl/>
                    <w:kinsoku/>
                    <w:wordWrap/>
                    <w:overflowPunct/>
                    <w:autoSpaceDE/>
                    <w:autoSpaceDN/>
                    <w:bidi w:val="0"/>
                    <w:snapToGrid/>
                    <w:spacing w:beforeAutospacing="0" w:afterAutospacing="0" w:line="360" w:lineRule="auto"/>
                    <w:ind w:firstLine="0"/>
                    <w:jc w:val="center"/>
                    <w:textAlignment w:val="center"/>
                    <w:rPr>
                      <w:rFonts w:hint="eastAsia" w:ascii="宋体" w:hAnsi="宋体" w:eastAsia="宋体" w:cs="宋体"/>
                      <w:b/>
                      <w:bCs/>
                      <w:color w:val="000000"/>
                      <w:sz w:val="22"/>
                      <w:szCs w:val="22"/>
                      <w:highlight w:val="none"/>
                      <w:lang w:bidi="ar"/>
                    </w:rPr>
                  </w:pPr>
                  <w:r>
                    <w:rPr>
                      <w:rFonts w:hint="eastAsia" w:ascii="宋体" w:hAnsi="宋体" w:eastAsia="宋体" w:cs="宋体"/>
                      <w:b/>
                      <w:bCs/>
                      <w:color w:val="000000"/>
                      <w:sz w:val="22"/>
                      <w:szCs w:val="22"/>
                      <w:highlight w:val="none"/>
                      <w:lang w:bidi="ar"/>
                    </w:rPr>
                    <w:t>内容</w:t>
                  </w:r>
                </w:p>
              </w:tc>
              <w:tc>
                <w:tcPr>
                  <w:tcW w:w="11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FAC427">
                  <w:pPr>
                    <w:pageBreakBefore w:val="0"/>
                    <w:widowControl/>
                    <w:kinsoku/>
                    <w:wordWrap/>
                    <w:overflowPunct/>
                    <w:autoSpaceDE/>
                    <w:autoSpaceDN/>
                    <w:bidi w:val="0"/>
                    <w:snapToGrid/>
                    <w:spacing w:beforeAutospacing="0" w:afterAutospacing="0" w:line="360" w:lineRule="auto"/>
                    <w:ind w:firstLine="0"/>
                    <w:jc w:val="center"/>
                    <w:textAlignment w:val="center"/>
                    <w:rPr>
                      <w:rFonts w:hint="eastAsia" w:ascii="宋体" w:hAnsi="宋体" w:eastAsia="宋体" w:cs="宋体"/>
                      <w:b/>
                      <w:bCs/>
                      <w:color w:val="000000"/>
                      <w:sz w:val="22"/>
                      <w:szCs w:val="22"/>
                      <w:highlight w:val="none"/>
                      <w:lang w:bidi="ar"/>
                    </w:rPr>
                  </w:pPr>
                  <w:r>
                    <w:rPr>
                      <w:rFonts w:hint="eastAsia" w:ascii="宋体" w:hAnsi="宋体" w:eastAsia="宋体" w:cs="宋体"/>
                      <w:b/>
                      <w:bCs/>
                      <w:color w:val="000000"/>
                      <w:sz w:val="22"/>
                      <w:szCs w:val="22"/>
                      <w:highlight w:val="none"/>
                      <w:lang w:bidi="ar"/>
                    </w:rPr>
                    <w:t>时间周期</w:t>
                  </w:r>
                </w:p>
              </w:tc>
            </w:tr>
            <w:tr w14:paraId="7E9779A7">
              <w:tblPrEx>
                <w:tblCellMar>
                  <w:top w:w="0" w:type="dxa"/>
                  <w:left w:w="108" w:type="dxa"/>
                  <w:bottom w:w="0" w:type="dxa"/>
                  <w:right w:w="108" w:type="dxa"/>
                </w:tblCellMar>
              </w:tblPrEx>
              <w:trPr>
                <w:trHeight w:val="90" w:hRule="atLeast"/>
              </w:trPr>
              <w:tc>
                <w:tcPr>
                  <w:tcW w:w="694" w:type="dxa"/>
                  <w:tcBorders>
                    <w:top w:val="nil"/>
                    <w:left w:val="single" w:color="000000" w:sz="8" w:space="0"/>
                    <w:bottom w:val="single" w:color="000000" w:sz="8" w:space="0"/>
                    <w:right w:val="single" w:color="000000" w:sz="8" w:space="0"/>
                  </w:tcBorders>
                  <w:shd w:val="clear" w:color="auto" w:fill="auto"/>
                  <w:vAlign w:val="center"/>
                </w:tcPr>
                <w:p w14:paraId="55F79DEE">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1</w:t>
                  </w:r>
                </w:p>
              </w:tc>
              <w:tc>
                <w:tcPr>
                  <w:tcW w:w="1286" w:type="dxa"/>
                  <w:tcBorders>
                    <w:top w:val="nil"/>
                    <w:left w:val="single" w:color="000000" w:sz="8" w:space="0"/>
                    <w:bottom w:val="single" w:color="000000" w:sz="8" w:space="0"/>
                    <w:right w:val="single" w:color="000000" w:sz="8" w:space="0"/>
                  </w:tcBorders>
                  <w:shd w:val="clear" w:color="auto" w:fill="auto"/>
                  <w:vAlign w:val="center"/>
                </w:tcPr>
                <w:p w14:paraId="4306C2A0">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项目启动</w:t>
                  </w:r>
                </w:p>
              </w:tc>
              <w:tc>
                <w:tcPr>
                  <w:tcW w:w="4538" w:type="dxa"/>
                  <w:tcBorders>
                    <w:top w:val="nil"/>
                    <w:left w:val="single" w:color="000000" w:sz="8" w:space="0"/>
                    <w:bottom w:val="single" w:color="000000" w:sz="8" w:space="0"/>
                    <w:right w:val="single" w:color="000000" w:sz="8" w:space="0"/>
                  </w:tcBorders>
                  <w:shd w:val="clear" w:color="auto" w:fill="auto"/>
                  <w:vAlign w:val="center"/>
                </w:tcPr>
                <w:p w14:paraId="2AB215B7">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合同签订</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7DD096D8">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w:t>
                  </w:r>
                </w:p>
              </w:tc>
            </w:tr>
            <w:tr w14:paraId="6D630AFD">
              <w:tblPrEx>
                <w:tblCellMar>
                  <w:top w:w="0" w:type="dxa"/>
                  <w:left w:w="108" w:type="dxa"/>
                  <w:bottom w:w="0" w:type="dxa"/>
                  <w:right w:w="108" w:type="dxa"/>
                </w:tblCellMar>
              </w:tblPrEx>
              <w:trPr>
                <w:trHeight w:val="90" w:hRule="atLeast"/>
              </w:trPr>
              <w:tc>
                <w:tcPr>
                  <w:tcW w:w="694" w:type="dxa"/>
                  <w:tcBorders>
                    <w:top w:val="nil"/>
                    <w:left w:val="single" w:color="000000" w:sz="8" w:space="0"/>
                    <w:bottom w:val="single" w:color="000000" w:sz="8" w:space="0"/>
                    <w:right w:val="single" w:color="000000" w:sz="8" w:space="0"/>
                  </w:tcBorders>
                  <w:shd w:val="clear" w:color="auto" w:fill="auto"/>
                  <w:vAlign w:val="center"/>
                </w:tcPr>
                <w:p w14:paraId="5A5544F9">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w:t>
                  </w:r>
                </w:p>
              </w:tc>
              <w:tc>
                <w:tcPr>
                  <w:tcW w:w="1286" w:type="dxa"/>
                  <w:tcBorders>
                    <w:top w:val="nil"/>
                    <w:left w:val="single" w:color="000000" w:sz="8" w:space="0"/>
                    <w:bottom w:val="single" w:color="000000" w:sz="8" w:space="0"/>
                    <w:right w:val="single" w:color="000000" w:sz="8" w:space="0"/>
                  </w:tcBorders>
                  <w:shd w:val="clear" w:color="auto" w:fill="auto"/>
                  <w:vAlign w:val="center"/>
                </w:tcPr>
                <w:p w14:paraId="7412B04F">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设备到货</w:t>
                  </w:r>
                </w:p>
              </w:tc>
              <w:tc>
                <w:tcPr>
                  <w:tcW w:w="4538" w:type="dxa"/>
                  <w:tcBorders>
                    <w:top w:val="nil"/>
                    <w:left w:val="single" w:color="000000" w:sz="8" w:space="0"/>
                    <w:bottom w:val="single" w:color="000000" w:sz="8" w:space="0"/>
                    <w:right w:val="single" w:color="000000" w:sz="8" w:space="0"/>
                  </w:tcBorders>
                  <w:shd w:val="clear" w:color="auto" w:fill="auto"/>
                  <w:vAlign w:val="center"/>
                </w:tcPr>
                <w:p w14:paraId="4D435BCD">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设备采购及到货（其中1个月内基站设备到货率不低于50%，并且同步开展基站设备安装工作）</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7082697A">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2个月</w:t>
                  </w:r>
                </w:p>
              </w:tc>
            </w:tr>
            <w:tr w14:paraId="3CD3D296">
              <w:tblPrEx>
                <w:tblCellMar>
                  <w:top w:w="0" w:type="dxa"/>
                  <w:left w:w="108" w:type="dxa"/>
                  <w:bottom w:w="0" w:type="dxa"/>
                  <w:right w:w="108" w:type="dxa"/>
                </w:tblCellMar>
              </w:tblPrEx>
              <w:trPr>
                <w:trHeight w:val="780" w:hRule="atLeast"/>
              </w:trPr>
              <w:tc>
                <w:tcPr>
                  <w:tcW w:w="694" w:type="dxa"/>
                  <w:tcBorders>
                    <w:top w:val="nil"/>
                    <w:left w:val="single" w:color="000000" w:sz="8" w:space="0"/>
                    <w:bottom w:val="single" w:color="000000" w:sz="8" w:space="0"/>
                    <w:right w:val="single" w:color="000000" w:sz="8" w:space="0"/>
                  </w:tcBorders>
                  <w:shd w:val="clear" w:color="auto" w:fill="auto"/>
                  <w:vAlign w:val="center"/>
                </w:tcPr>
                <w:p w14:paraId="2C9A4113">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3</w:t>
                  </w:r>
                </w:p>
              </w:tc>
              <w:tc>
                <w:tcPr>
                  <w:tcW w:w="1286" w:type="dxa"/>
                  <w:tcBorders>
                    <w:top w:val="nil"/>
                    <w:left w:val="single" w:color="000000" w:sz="8" w:space="0"/>
                    <w:bottom w:val="single" w:color="000000" w:sz="8" w:space="0"/>
                    <w:right w:val="single" w:color="000000" w:sz="8" w:space="0"/>
                  </w:tcBorders>
                  <w:shd w:val="clear" w:color="auto" w:fill="auto"/>
                  <w:vAlign w:val="center"/>
                </w:tcPr>
                <w:p w14:paraId="7CA75927">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安装实施</w:t>
                  </w:r>
                </w:p>
              </w:tc>
              <w:tc>
                <w:tcPr>
                  <w:tcW w:w="4538" w:type="dxa"/>
                  <w:tcBorders>
                    <w:top w:val="nil"/>
                    <w:left w:val="single" w:color="000000" w:sz="8" w:space="0"/>
                    <w:bottom w:val="single" w:color="000000" w:sz="8" w:space="0"/>
                    <w:right w:val="single" w:color="000000" w:sz="8" w:space="0"/>
                  </w:tcBorders>
                  <w:shd w:val="clear" w:color="auto" w:fill="auto"/>
                  <w:vAlign w:val="center"/>
                </w:tcPr>
                <w:p w14:paraId="2F276386">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配套设施建设、</w:t>
                  </w:r>
                  <w:r>
                    <w:rPr>
                      <w:rFonts w:hint="eastAsia" w:ascii="宋体" w:hAnsi="宋体" w:eastAsia="宋体" w:cs="宋体"/>
                      <w:color w:val="000000"/>
                      <w:sz w:val="22"/>
                      <w:szCs w:val="22"/>
                      <w:highlight w:val="none"/>
                      <w:lang w:eastAsia="zh-CN" w:bidi="ar"/>
                    </w:rPr>
                    <w:t>交换控制中心</w:t>
                  </w:r>
                  <w:r>
                    <w:rPr>
                      <w:rFonts w:hint="eastAsia" w:ascii="宋体" w:hAnsi="宋体" w:eastAsia="宋体" w:cs="宋体"/>
                      <w:color w:val="000000"/>
                      <w:sz w:val="22"/>
                      <w:szCs w:val="22"/>
                      <w:highlight w:val="none"/>
                      <w:lang w:bidi="ar"/>
                    </w:rPr>
                    <w:t>及基站所有设备的安装和调试，传输链路接入调试</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7F3EB1D8">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2个月</w:t>
                  </w:r>
                </w:p>
              </w:tc>
            </w:tr>
            <w:tr w14:paraId="16A0405B">
              <w:tblPrEx>
                <w:tblCellMar>
                  <w:top w:w="0" w:type="dxa"/>
                  <w:left w:w="108" w:type="dxa"/>
                  <w:bottom w:w="0" w:type="dxa"/>
                  <w:right w:w="108" w:type="dxa"/>
                </w:tblCellMar>
              </w:tblPrEx>
              <w:trPr>
                <w:trHeight w:val="780" w:hRule="atLeast"/>
              </w:trPr>
              <w:tc>
                <w:tcPr>
                  <w:tcW w:w="694" w:type="dxa"/>
                  <w:tcBorders>
                    <w:top w:val="nil"/>
                    <w:left w:val="single" w:color="000000" w:sz="8" w:space="0"/>
                    <w:bottom w:val="single" w:color="000000" w:sz="8" w:space="0"/>
                    <w:right w:val="single" w:color="000000" w:sz="8" w:space="0"/>
                  </w:tcBorders>
                  <w:shd w:val="clear" w:color="auto" w:fill="auto"/>
                  <w:vAlign w:val="center"/>
                </w:tcPr>
                <w:p w14:paraId="45DCB145">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4</w:t>
                  </w:r>
                </w:p>
              </w:tc>
              <w:tc>
                <w:tcPr>
                  <w:tcW w:w="1286" w:type="dxa"/>
                  <w:tcBorders>
                    <w:top w:val="nil"/>
                    <w:left w:val="single" w:color="000000" w:sz="8" w:space="0"/>
                    <w:bottom w:val="single" w:color="000000" w:sz="8" w:space="0"/>
                    <w:right w:val="single" w:color="000000" w:sz="8" w:space="0"/>
                  </w:tcBorders>
                  <w:shd w:val="clear" w:color="auto" w:fill="auto"/>
                  <w:vAlign w:val="center"/>
                </w:tcPr>
                <w:p w14:paraId="2FD54BD0">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系统试运行联调</w:t>
                  </w:r>
                </w:p>
              </w:tc>
              <w:tc>
                <w:tcPr>
                  <w:tcW w:w="4538" w:type="dxa"/>
                  <w:tcBorders>
                    <w:top w:val="nil"/>
                    <w:left w:val="single" w:color="000000" w:sz="8" w:space="0"/>
                    <w:bottom w:val="single" w:color="000000" w:sz="8" w:space="0"/>
                    <w:right w:val="single" w:color="000000" w:sz="8" w:space="0"/>
                  </w:tcBorders>
                  <w:shd w:val="clear" w:color="auto" w:fill="auto"/>
                  <w:vAlign w:val="center"/>
                </w:tcPr>
                <w:p w14:paraId="2A141658">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完成全部设备安装、传输链路开通、网管系统对接、系统联调，输出初验报告</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441B3726">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2个月</w:t>
                  </w:r>
                </w:p>
              </w:tc>
            </w:tr>
            <w:tr w14:paraId="08955CCD">
              <w:tblPrEx>
                <w:tblCellMar>
                  <w:top w:w="0" w:type="dxa"/>
                  <w:left w:w="108" w:type="dxa"/>
                  <w:bottom w:w="0" w:type="dxa"/>
                  <w:right w:w="108" w:type="dxa"/>
                </w:tblCellMar>
              </w:tblPrEx>
              <w:trPr>
                <w:trHeight w:val="90" w:hRule="atLeast"/>
              </w:trPr>
              <w:tc>
                <w:tcPr>
                  <w:tcW w:w="694" w:type="dxa"/>
                  <w:tcBorders>
                    <w:top w:val="nil"/>
                    <w:left w:val="single" w:color="000000" w:sz="8" w:space="0"/>
                    <w:bottom w:val="single" w:color="000000" w:sz="8" w:space="0"/>
                    <w:right w:val="single" w:color="000000" w:sz="8" w:space="0"/>
                  </w:tcBorders>
                  <w:shd w:val="clear" w:color="auto" w:fill="auto"/>
                  <w:vAlign w:val="center"/>
                </w:tcPr>
                <w:p w14:paraId="4AE23CCF">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5</w:t>
                  </w:r>
                </w:p>
              </w:tc>
              <w:tc>
                <w:tcPr>
                  <w:tcW w:w="1286" w:type="dxa"/>
                  <w:tcBorders>
                    <w:top w:val="nil"/>
                    <w:left w:val="single" w:color="000000" w:sz="8" w:space="0"/>
                    <w:bottom w:val="single" w:color="000000" w:sz="8" w:space="0"/>
                    <w:right w:val="single" w:color="000000" w:sz="8" w:space="0"/>
                  </w:tcBorders>
                  <w:shd w:val="clear" w:color="auto" w:fill="auto"/>
                  <w:vAlign w:val="center"/>
                </w:tcPr>
                <w:p w14:paraId="63467AE1">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val="en-US" w:eastAsia="zh-CN" w:bidi="ar"/>
                    </w:rPr>
                  </w:pPr>
                  <w:r>
                    <w:rPr>
                      <w:rFonts w:hint="eastAsia" w:ascii="宋体" w:hAnsi="宋体" w:eastAsia="宋体" w:cs="宋体"/>
                      <w:color w:val="000000"/>
                      <w:sz w:val="22"/>
                      <w:szCs w:val="22"/>
                      <w:highlight w:val="none"/>
                      <w:lang w:bidi="ar"/>
                    </w:rPr>
                    <w:t>系统初</w:t>
                  </w:r>
                  <w:r>
                    <w:rPr>
                      <w:rFonts w:hint="eastAsia" w:ascii="宋体" w:hAnsi="宋体" w:eastAsia="宋体" w:cs="宋体"/>
                      <w:color w:val="000000"/>
                      <w:sz w:val="22"/>
                      <w:szCs w:val="22"/>
                      <w:highlight w:val="none"/>
                      <w:lang w:val="en-US" w:eastAsia="zh-CN" w:bidi="ar"/>
                    </w:rPr>
                    <w:t>步</w:t>
                  </w:r>
                  <w:r>
                    <w:rPr>
                      <w:rFonts w:hint="eastAsia" w:ascii="宋体" w:hAnsi="宋体" w:eastAsia="宋体" w:cs="宋体"/>
                      <w:color w:val="000000"/>
                      <w:sz w:val="22"/>
                      <w:szCs w:val="22"/>
                      <w:highlight w:val="none"/>
                      <w:lang w:bidi="ar"/>
                    </w:rPr>
                    <w:t>验</w:t>
                  </w:r>
                  <w:r>
                    <w:rPr>
                      <w:rFonts w:hint="eastAsia" w:ascii="宋体" w:hAnsi="宋体" w:eastAsia="宋体" w:cs="宋体"/>
                      <w:color w:val="000000"/>
                      <w:sz w:val="22"/>
                      <w:szCs w:val="22"/>
                      <w:highlight w:val="none"/>
                      <w:lang w:val="en-US" w:eastAsia="zh-CN" w:bidi="ar"/>
                    </w:rPr>
                    <w:t>收</w:t>
                  </w:r>
                </w:p>
              </w:tc>
              <w:tc>
                <w:tcPr>
                  <w:tcW w:w="4538" w:type="dxa"/>
                  <w:tcBorders>
                    <w:top w:val="nil"/>
                    <w:left w:val="single" w:color="000000" w:sz="8" w:space="0"/>
                    <w:bottom w:val="single" w:color="000000" w:sz="8" w:space="0"/>
                    <w:right w:val="single" w:color="000000" w:sz="8" w:space="0"/>
                  </w:tcBorders>
                  <w:shd w:val="clear" w:color="auto" w:fill="auto"/>
                  <w:vAlign w:val="center"/>
                </w:tcPr>
                <w:p w14:paraId="685E6B20">
                  <w:pPr>
                    <w:pageBreakBefore w:val="0"/>
                    <w:widowControl/>
                    <w:kinsoku/>
                    <w:wordWrap/>
                    <w:overflowPunct/>
                    <w:autoSpaceDE/>
                    <w:autoSpaceDN/>
                    <w:bidi w:val="0"/>
                    <w:snapToGrid/>
                    <w:spacing w:beforeAutospacing="0" w:afterAutospacing="0" w:line="360" w:lineRule="auto"/>
                    <w:ind w:firstLine="0"/>
                    <w:jc w:val="left"/>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val="en-US" w:eastAsia="zh-CN" w:bidi="ar"/>
                    </w:rPr>
                    <w:t>由采购人</w:t>
                  </w:r>
                  <w:r>
                    <w:rPr>
                      <w:rFonts w:hint="eastAsia" w:ascii="宋体" w:hAnsi="宋体" w:eastAsia="宋体" w:cs="宋体"/>
                      <w:color w:val="000000"/>
                      <w:sz w:val="22"/>
                      <w:szCs w:val="22"/>
                      <w:highlight w:val="none"/>
                      <w:lang w:bidi="ar"/>
                    </w:rPr>
                    <w:t>按照</w:t>
                  </w:r>
                  <w:r>
                    <w:rPr>
                      <w:rFonts w:hint="eastAsia" w:ascii="宋体" w:hAnsi="宋体" w:eastAsia="宋体" w:cs="宋体"/>
                      <w:sz w:val="22"/>
                      <w:szCs w:val="22"/>
                      <w:highlight w:val="none"/>
                    </w:rPr>
                    <w:t>GA</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T1056-2013《警用数字集群(PDT)通信系统总体技术规范》、GA</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T1368-2017《警用数字集群(PDT)通信系统工程技术规范》及其他相关规范要求</w:t>
                  </w:r>
                  <w:r>
                    <w:rPr>
                      <w:rFonts w:hint="eastAsia" w:ascii="宋体" w:hAnsi="宋体" w:eastAsia="宋体" w:cs="宋体"/>
                      <w:sz w:val="22"/>
                      <w:szCs w:val="22"/>
                      <w:highlight w:val="none"/>
                      <w:lang w:val="en-US" w:eastAsia="zh-CN"/>
                    </w:rPr>
                    <w:t>组织</w:t>
                  </w:r>
                  <w:r>
                    <w:rPr>
                      <w:rFonts w:hint="eastAsia" w:ascii="宋体" w:hAnsi="宋体" w:eastAsia="宋体" w:cs="宋体"/>
                      <w:sz w:val="22"/>
                      <w:szCs w:val="22"/>
                      <w:highlight w:val="none"/>
                    </w:rPr>
                    <w:t>项目初步验收工作</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7C6ABF30">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p>
              </w:tc>
            </w:tr>
            <w:tr w14:paraId="0CDA3EC0">
              <w:tblPrEx>
                <w:tblCellMar>
                  <w:top w:w="0" w:type="dxa"/>
                  <w:left w:w="108" w:type="dxa"/>
                  <w:bottom w:w="0" w:type="dxa"/>
                  <w:right w:w="108" w:type="dxa"/>
                </w:tblCellMar>
              </w:tblPrEx>
              <w:trPr>
                <w:trHeight w:val="780" w:hRule="atLeast"/>
              </w:trPr>
              <w:tc>
                <w:tcPr>
                  <w:tcW w:w="694" w:type="dxa"/>
                  <w:tcBorders>
                    <w:top w:val="nil"/>
                    <w:left w:val="single" w:color="000000" w:sz="8" w:space="0"/>
                    <w:bottom w:val="single" w:color="000000" w:sz="8" w:space="0"/>
                    <w:right w:val="single" w:color="000000" w:sz="8" w:space="0"/>
                  </w:tcBorders>
                  <w:shd w:val="clear" w:color="auto" w:fill="auto"/>
                  <w:vAlign w:val="center"/>
                </w:tcPr>
                <w:p w14:paraId="020F2B64">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6</w:t>
                  </w:r>
                </w:p>
              </w:tc>
              <w:tc>
                <w:tcPr>
                  <w:tcW w:w="1286" w:type="dxa"/>
                  <w:tcBorders>
                    <w:top w:val="nil"/>
                    <w:left w:val="single" w:color="000000" w:sz="8" w:space="0"/>
                    <w:bottom w:val="single" w:color="000000" w:sz="8" w:space="0"/>
                    <w:right w:val="single" w:color="000000" w:sz="8" w:space="0"/>
                  </w:tcBorders>
                  <w:shd w:val="clear" w:color="auto" w:fill="auto"/>
                  <w:vAlign w:val="center"/>
                </w:tcPr>
                <w:p w14:paraId="7ACADD68">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试运行交付</w:t>
                  </w:r>
                </w:p>
              </w:tc>
              <w:tc>
                <w:tcPr>
                  <w:tcW w:w="4538" w:type="dxa"/>
                  <w:tcBorders>
                    <w:top w:val="nil"/>
                    <w:left w:val="single" w:color="000000" w:sz="8" w:space="0"/>
                    <w:bottom w:val="single" w:color="000000" w:sz="8" w:space="0"/>
                    <w:right w:val="single" w:color="000000" w:sz="8" w:space="0"/>
                  </w:tcBorders>
                  <w:shd w:val="clear" w:color="auto" w:fill="auto"/>
                  <w:vAlign w:val="center"/>
                </w:tcPr>
                <w:p w14:paraId="555EEAD6">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系统试运行测试、网络优化、配合完成所有第三方服务，正式交付并验收</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4E12058F">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6个月</w:t>
                  </w:r>
                </w:p>
              </w:tc>
            </w:tr>
            <w:tr w14:paraId="736576DB">
              <w:tblPrEx>
                <w:tblCellMar>
                  <w:top w:w="0" w:type="dxa"/>
                  <w:left w:w="108" w:type="dxa"/>
                  <w:bottom w:w="0" w:type="dxa"/>
                  <w:right w:w="108" w:type="dxa"/>
                </w:tblCellMar>
              </w:tblPrEx>
              <w:trPr>
                <w:trHeight w:val="90" w:hRule="atLeast"/>
              </w:trPr>
              <w:tc>
                <w:tcPr>
                  <w:tcW w:w="694" w:type="dxa"/>
                  <w:tcBorders>
                    <w:top w:val="nil"/>
                    <w:left w:val="single" w:color="000000" w:sz="8" w:space="0"/>
                    <w:bottom w:val="single" w:color="000000" w:sz="8" w:space="0"/>
                    <w:right w:val="single" w:color="000000" w:sz="8" w:space="0"/>
                  </w:tcBorders>
                  <w:shd w:val="clear" w:color="auto" w:fill="auto"/>
                  <w:vAlign w:val="center"/>
                </w:tcPr>
                <w:p w14:paraId="72E38D56">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7</w:t>
                  </w:r>
                </w:p>
              </w:tc>
              <w:tc>
                <w:tcPr>
                  <w:tcW w:w="1286" w:type="dxa"/>
                  <w:tcBorders>
                    <w:top w:val="nil"/>
                    <w:left w:val="single" w:color="000000" w:sz="8" w:space="0"/>
                    <w:bottom w:val="single" w:color="000000" w:sz="8" w:space="0"/>
                    <w:right w:val="single" w:color="000000" w:sz="8" w:space="0"/>
                  </w:tcBorders>
                  <w:shd w:val="clear" w:color="auto" w:fill="auto"/>
                  <w:vAlign w:val="center"/>
                </w:tcPr>
                <w:p w14:paraId="62E8B5D5">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项目综合验收</w:t>
                  </w:r>
                </w:p>
              </w:tc>
              <w:tc>
                <w:tcPr>
                  <w:tcW w:w="4538" w:type="dxa"/>
                  <w:tcBorders>
                    <w:top w:val="nil"/>
                    <w:left w:val="single" w:color="000000" w:sz="8" w:space="0"/>
                    <w:bottom w:val="single" w:color="000000" w:sz="8" w:space="0"/>
                    <w:right w:val="single" w:color="000000" w:sz="8" w:space="0"/>
                  </w:tcBorders>
                  <w:shd w:val="clear" w:color="auto" w:fill="auto"/>
                  <w:vAlign w:val="center"/>
                </w:tcPr>
                <w:p w14:paraId="397FC0A6">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r>
                    <w:rPr>
                      <w:rFonts w:hint="eastAsia" w:ascii="宋体" w:hAnsi="宋体" w:eastAsia="宋体" w:cs="宋体"/>
                      <w:color w:val="000000"/>
                      <w:sz w:val="22"/>
                      <w:szCs w:val="22"/>
                      <w:highlight w:val="none"/>
                      <w:lang w:bidi="ar"/>
                    </w:rPr>
                    <w:t>按照</w:t>
                  </w:r>
                  <w:r>
                    <w:rPr>
                      <w:rFonts w:hint="eastAsia" w:ascii="宋体" w:hAnsi="宋体" w:eastAsia="宋体" w:cs="宋体"/>
                      <w:sz w:val="22"/>
                      <w:szCs w:val="22"/>
                      <w:highlight w:val="none"/>
                    </w:rPr>
                    <w:t>《中山市政务信息化项目管理办法》</w:t>
                  </w:r>
                  <w:r>
                    <w:rPr>
                      <w:rFonts w:hint="eastAsia" w:ascii="宋体" w:hAnsi="宋体" w:eastAsia="宋体" w:cs="宋体"/>
                      <w:color w:val="000000"/>
                      <w:sz w:val="22"/>
                      <w:szCs w:val="22"/>
                      <w:highlight w:val="none"/>
                      <w:lang w:bidi="ar"/>
                    </w:rPr>
                    <w:t>组织综合验收工作</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612E2F78">
                  <w:pPr>
                    <w:pageBreakBefore w:val="0"/>
                    <w:widowControl/>
                    <w:kinsoku/>
                    <w:wordWrap/>
                    <w:overflowPunct/>
                    <w:autoSpaceDE/>
                    <w:autoSpaceDN/>
                    <w:bidi w:val="0"/>
                    <w:snapToGrid/>
                    <w:spacing w:beforeAutospacing="0" w:afterAutospacing="0" w:line="360" w:lineRule="auto"/>
                    <w:ind w:firstLine="0"/>
                    <w:textAlignment w:val="center"/>
                    <w:rPr>
                      <w:rFonts w:hint="eastAsia" w:ascii="宋体" w:hAnsi="宋体" w:eastAsia="宋体" w:cs="宋体"/>
                      <w:color w:val="000000"/>
                      <w:sz w:val="22"/>
                      <w:szCs w:val="22"/>
                      <w:highlight w:val="none"/>
                      <w:lang w:bidi="ar"/>
                    </w:rPr>
                  </w:pPr>
                </w:p>
              </w:tc>
            </w:tr>
          </w:tbl>
          <w:p w14:paraId="3DD749DD">
            <w:pPr>
              <w:pageBreakBefore w:val="0"/>
              <w:kinsoku/>
              <w:wordWrap/>
              <w:overflowPunct/>
              <w:autoSpaceDE/>
              <w:autoSpaceDN/>
              <w:bidi w:val="0"/>
              <w:snapToGrid/>
              <w:spacing w:beforeAutospacing="0" w:afterAutospacing="0" w:line="360" w:lineRule="auto"/>
              <w:ind w:firstLine="0" w:firstLineChars="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2.项目</w:t>
            </w:r>
            <w:r>
              <w:rPr>
                <w:rFonts w:hint="eastAsia" w:ascii="宋体" w:hAnsi="宋体" w:eastAsia="宋体" w:cs="宋体"/>
                <w:b w:val="0"/>
                <w:bCs/>
                <w:sz w:val="22"/>
                <w:szCs w:val="22"/>
                <w:highlight w:val="none"/>
              </w:rPr>
              <w:t>建设期间（项目通过综</w:t>
            </w:r>
            <w:r>
              <w:rPr>
                <w:rFonts w:hint="eastAsia" w:ascii="宋体" w:hAnsi="宋体" w:eastAsia="宋体" w:cs="宋体"/>
                <w:b w:val="0"/>
                <w:bCs/>
                <w:sz w:val="22"/>
                <w:szCs w:val="22"/>
                <w:highlight w:val="none"/>
                <w:lang w:val="en-US" w:eastAsia="zh-CN"/>
              </w:rPr>
              <w:t>合</w:t>
            </w:r>
            <w:r>
              <w:rPr>
                <w:rFonts w:hint="eastAsia" w:ascii="宋体" w:hAnsi="宋体" w:eastAsia="宋体" w:cs="宋体"/>
                <w:b w:val="0"/>
                <w:bCs/>
                <w:sz w:val="22"/>
                <w:szCs w:val="22"/>
                <w:highlight w:val="none"/>
              </w:rPr>
              <w:t>验</w:t>
            </w:r>
            <w:r>
              <w:rPr>
                <w:rFonts w:hint="eastAsia" w:ascii="宋体" w:hAnsi="宋体" w:eastAsia="宋体" w:cs="宋体"/>
                <w:b w:val="0"/>
                <w:bCs/>
                <w:sz w:val="22"/>
                <w:szCs w:val="22"/>
                <w:highlight w:val="none"/>
                <w:lang w:val="en-US" w:eastAsia="zh-CN"/>
              </w:rPr>
              <w:t>收</w:t>
            </w:r>
            <w:r>
              <w:rPr>
                <w:rFonts w:hint="eastAsia" w:ascii="宋体" w:hAnsi="宋体" w:eastAsia="宋体" w:cs="宋体"/>
                <w:b w:val="0"/>
                <w:bCs/>
                <w:sz w:val="22"/>
                <w:szCs w:val="22"/>
                <w:highlight w:val="none"/>
              </w:rPr>
              <w:t>前）</w:t>
            </w:r>
            <w:r>
              <w:rPr>
                <w:rFonts w:hint="eastAsia" w:ascii="宋体" w:hAnsi="宋体" w:eastAsia="宋体" w:cs="宋体"/>
                <w:b w:val="0"/>
                <w:bCs/>
                <w:sz w:val="22"/>
                <w:szCs w:val="22"/>
                <w:highlight w:val="none"/>
                <w:lang w:val="en-US" w:eastAsia="zh-CN"/>
              </w:rPr>
              <w:t>要求：</w:t>
            </w:r>
          </w:p>
          <w:p w14:paraId="287DB00B">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b w:val="0"/>
                <w:bCs/>
                <w:sz w:val="22"/>
                <w:szCs w:val="22"/>
                <w:highlight w:val="none"/>
                <w:lang w:val="en-US" w:eastAsia="zh-CN"/>
              </w:rPr>
              <w:t>（1）中标供应商需为</w:t>
            </w:r>
            <w:r>
              <w:rPr>
                <w:rFonts w:hint="eastAsia" w:ascii="宋体" w:hAnsi="宋体" w:eastAsia="宋体" w:cs="宋体"/>
                <w:b w:val="0"/>
                <w:bCs/>
                <w:sz w:val="22"/>
                <w:szCs w:val="22"/>
                <w:highlight w:val="none"/>
              </w:rPr>
              <w:t>整体项目提供1名项目管理人员、2名主要技术人员。项目管理人员（项目联络人）应常驻中山市公安局项目现场。</w:t>
            </w:r>
          </w:p>
          <w:p w14:paraId="69AA0B46">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2</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若因基站避迁等原因导致的基站拆迁，需要在原设备拆除之日起1个月内由</w:t>
            </w:r>
            <w:r>
              <w:rPr>
                <w:rFonts w:hint="eastAsia" w:ascii="宋体" w:hAnsi="宋体" w:eastAsia="宋体" w:cs="宋体"/>
                <w:b w:val="0"/>
                <w:bCs/>
                <w:sz w:val="22"/>
                <w:szCs w:val="22"/>
                <w:highlight w:val="none"/>
                <w:lang w:val="en-US" w:eastAsia="zh-CN"/>
              </w:rPr>
              <w:t>中标供应商</w:t>
            </w:r>
            <w:r>
              <w:rPr>
                <w:rFonts w:hint="eastAsia" w:ascii="宋体" w:hAnsi="宋体" w:eastAsia="宋体" w:cs="宋体"/>
                <w:b w:val="0"/>
                <w:bCs/>
                <w:sz w:val="22"/>
                <w:szCs w:val="22"/>
                <w:highlight w:val="none"/>
              </w:rPr>
              <w:t>完成迁移工作。因台风等不可抗力因素导致点位受到影响的，由</w:t>
            </w:r>
            <w:r>
              <w:rPr>
                <w:rFonts w:hint="eastAsia" w:ascii="宋体" w:hAnsi="宋体" w:eastAsia="宋体" w:cs="宋体"/>
                <w:b w:val="0"/>
                <w:bCs/>
                <w:sz w:val="22"/>
                <w:szCs w:val="22"/>
                <w:highlight w:val="none"/>
                <w:lang w:val="en-US" w:eastAsia="zh-CN"/>
              </w:rPr>
              <w:t>中标供应商</w:t>
            </w:r>
            <w:r>
              <w:rPr>
                <w:rFonts w:hint="eastAsia" w:ascii="宋体" w:hAnsi="宋体" w:eastAsia="宋体" w:cs="宋体"/>
                <w:b w:val="0"/>
                <w:bCs/>
                <w:sz w:val="22"/>
                <w:szCs w:val="22"/>
                <w:highlight w:val="none"/>
              </w:rPr>
              <w:t>负责在事故发生</w:t>
            </w:r>
            <w:r>
              <w:rPr>
                <w:rFonts w:hint="eastAsia" w:ascii="宋体" w:hAnsi="宋体" w:eastAsia="宋体" w:cs="宋体"/>
                <w:b w:val="0"/>
                <w:bCs/>
                <w:sz w:val="22"/>
                <w:szCs w:val="22"/>
                <w:highlight w:val="none"/>
                <w:lang w:eastAsia="zh-CN"/>
              </w:rPr>
              <w:t>后</w:t>
            </w:r>
            <w:r>
              <w:rPr>
                <w:rFonts w:hint="eastAsia" w:ascii="宋体" w:hAnsi="宋体" w:eastAsia="宋体" w:cs="宋体"/>
                <w:b w:val="0"/>
                <w:bCs/>
                <w:sz w:val="22"/>
                <w:szCs w:val="22"/>
                <w:highlight w:val="none"/>
              </w:rPr>
              <w:t>的1个月内恢复点位正常运行。</w:t>
            </w:r>
          </w:p>
          <w:p w14:paraId="5146C609">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中标供应商应在合同所规定的时间内交付对应合同规定的所有系统和设备。如交付延时(</w:t>
            </w:r>
            <w:r>
              <w:rPr>
                <w:rFonts w:hint="eastAsia" w:ascii="宋体" w:hAnsi="宋体" w:eastAsia="宋体" w:cs="宋体"/>
                <w:b w:val="0"/>
                <w:bCs/>
                <w:sz w:val="22"/>
                <w:szCs w:val="22"/>
                <w:highlight w:val="none"/>
                <w:lang w:val="en-US" w:eastAsia="zh-CN"/>
              </w:rPr>
              <w:t>采购人</w:t>
            </w:r>
            <w:r>
              <w:rPr>
                <w:rFonts w:hint="eastAsia" w:ascii="宋体" w:hAnsi="宋体" w:eastAsia="宋体" w:cs="宋体"/>
                <w:b w:val="0"/>
                <w:bCs/>
                <w:sz w:val="22"/>
                <w:szCs w:val="22"/>
                <w:highlight w:val="none"/>
              </w:rPr>
              <w:t>责任、人为恶意破坏、不可抗力等非中标供应商原因除外),视为中标供应商违约，</w:t>
            </w:r>
            <w:r>
              <w:rPr>
                <w:rFonts w:hint="eastAsia" w:ascii="宋体" w:hAnsi="宋体" w:eastAsia="宋体" w:cs="宋体"/>
                <w:b w:val="0"/>
                <w:bCs/>
                <w:sz w:val="22"/>
                <w:szCs w:val="22"/>
                <w:highlight w:val="none"/>
                <w:lang w:val="en-US" w:eastAsia="zh-CN"/>
              </w:rPr>
              <w:t>采购人</w:t>
            </w:r>
            <w:r>
              <w:rPr>
                <w:rFonts w:hint="eastAsia" w:ascii="宋体" w:hAnsi="宋体" w:eastAsia="宋体" w:cs="宋体"/>
                <w:b w:val="0"/>
                <w:bCs/>
                <w:sz w:val="22"/>
                <w:szCs w:val="22"/>
                <w:highlight w:val="none"/>
              </w:rPr>
              <w:t>有权要求中标供应商，每日按合同</w:t>
            </w:r>
            <w:r>
              <w:rPr>
                <w:rFonts w:hint="eastAsia" w:ascii="宋体" w:hAnsi="宋体" w:eastAsia="宋体" w:cs="宋体"/>
                <w:b w:val="0"/>
                <w:bCs/>
                <w:sz w:val="22"/>
                <w:szCs w:val="22"/>
                <w:highlight w:val="none"/>
                <w:lang w:val="en-US" w:eastAsia="zh-CN"/>
              </w:rPr>
              <w:t>金额</w:t>
            </w:r>
            <w:r>
              <w:rPr>
                <w:rFonts w:hint="eastAsia" w:ascii="宋体" w:hAnsi="宋体" w:eastAsia="宋体" w:cs="宋体"/>
                <w:b w:val="0"/>
                <w:bCs/>
                <w:sz w:val="22"/>
                <w:szCs w:val="22"/>
                <w:highlight w:val="none"/>
              </w:rPr>
              <w:t>的千分之一进行赔偿，并要求中标供应商采取补救措施，中标供应商须继续履行合同所规定的义务。</w:t>
            </w:r>
          </w:p>
          <w:p w14:paraId="04C8CCBD">
            <w:pPr>
              <w:pageBreakBefore w:val="0"/>
              <w:kinsoku/>
              <w:wordWrap/>
              <w:overflowPunct/>
              <w:autoSpaceDE/>
              <w:autoSpaceDN/>
              <w:bidi w:val="0"/>
              <w:snapToGrid/>
              <w:spacing w:beforeAutospacing="0" w:afterAutospacing="0" w:line="360" w:lineRule="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项目建设和运维期</w:t>
            </w:r>
            <w:r>
              <w:rPr>
                <w:rFonts w:hint="eastAsia" w:ascii="宋体" w:hAnsi="宋体" w:eastAsia="宋体" w:cs="宋体"/>
                <w:b w:val="0"/>
                <w:bCs/>
                <w:sz w:val="22"/>
                <w:szCs w:val="22"/>
                <w:highlight w:val="none"/>
                <w:lang w:val="en-US" w:eastAsia="zh-CN"/>
              </w:rPr>
              <w:t>要求：</w:t>
            </w:r>
          </w:p>
          <w:p w14:paraId="32977F62">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1</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如遇</w:t>
            </w:r>
            <w:r>
              <w:rPr>
                <w:rFonts w:hint="eastAsia" w:ascii="宋体" w:hAnsi="宋体" w:eastAsia="宋体" w:cs="宋体"/>
                <w:b w:val="0"/>
                <w:bCs/>
                <w:sz w:val="22"/>
                <w:szCs w:val="22"/>
                <w:highlight w:val="none"/>
                <w:lang w:eastAsia="zh-CN"/>
              </w:rPr>
              <w:t>采购人</w:t>
            </w:r>
            <w:r>
              <w:rPr>
                <w:rFonts w:hint="eastAsia" w:ascii="宋体" w:hAnsi="宋体" w:eastAsia="宋体" w:cs="宋体"/>
                <w:b w:val="0"/>
                <w:bCs/>
                <w:sz w:val="22"/>
                <w:szCs w:val="22"/>
                <w:highlight w:val="none"/>
              </w:rPr>
              <w:t>自身无法解决的问题，项目管理人员和专业技术人员2小时</w:t>
            </w:r>
            <w:r>
              <w:rPr>
                <w:rFonts w:hint="eastAsia" w:ascii="宋体" w:hAnsi="宋体" w:eastAsia="宋体" w:cs="宋体"/>
                <w:b w:val="0"/>
                <w:bCs/>
                <w:sz w:val="22"/>
                <w:szCs w:val="22"/>
                <w:highlight w:val="none"/>
                <w:lang w:val="en-US" w:eastAsia="zh-CN"/>
              </w:rPr>
              <w:t>内到达</w:t>
            </w:r>
            <w:r>
              <w:rPr>
                <w:rFonts w:hint="eastAsia" w:ascii="宋体" w:hAnsi="宋体" w:eastAsia="宋体" w:cs="宋体"/>
                <w:b w:val="0"/>
                <w:bCs/>
                <w:sz w:val="22"/>
                <w:szCs w:val="22"/>
                <w:highlight w:val="none"/>
              </w:rPr>
              <w:t>现场</w:t>
            </w:r>
            <w:r>
              <w:rPr>
                <w:rFonts w:hint="eastAsia" w:ascii="宋体" w:hAnsi="宋体" w:eastAsia="宋体" w:cs="宋体"/>
                <w:b w:val="0"/>
                <w:bCs/>
                <w:sz w:val="22"/>
                <w:szCs w:val="22"/>
                <w:highlight w:val="none"/>
                <w:lang w:val="en-US" w:eastAsia="zh-CN"/>
              </w:rPr>
              <w:t>进行</w:t>
            </w:r>
            <w:r>
              <w:rPr>
                <w:rFonts w:hint="eastAsia" w:ascii="宋体" w:hAnsi="宋体" w:eastAsia="宋体" w:cs="宋体"/>
                <w:b w:val="0"/>
                <w:bCs/>
                <w:sz w:val="22"/>
                <w:szCs w:val="22"/>
                <w:highlight w:val="none"/>
              </w:rPr>
              <w:t>服务，确保用户能够以最快的速度解决问题；如遇重大技术问题，</w:t>
            </w:r>
            <w:r>
              <w:rPr>
                <w:rFonts w:hint="eastAsia" w:ascii="宋体" w:hAnsi="宋体" w:eastAsia="宋体" w:cs="宋体"/>
                <w:b w:val="0"/>
                <w:bCs/>
                <w:sz w:val="22"/>
                <w:szCs w:val="22"/>
                <w:highlight w:val="none"/>
                <w:lang w:val="en-US" w:eastAsia="zh-CN"/>
              </w:rPr>
              <w:t>应安排</w:t>
            </w:r>
            <w:r>
              <w:rPr>
                <w:rFonts w:hint="eastAsia" w:ascii="宋体" w:hAnsi="宋体" w:eastAsia="宋体" w:cs="宋体"/>
                <w:b w:val="0"/>
                <w:bCs/>
                <w:sz w:val="22"/>
                <w:szCs w:val="22"/>
                <w:highlight w:val="none"/>
              </w:rPr>
              <w:t>核心技术人员4小时</w:t>
            </w:r>
            <w:r>
              <w:rPr>
                <w:rFonts w:hint="eastAsia" w:ascii="宋体" w:hAnsi="宋体" w:eastAsia="宋体" w:cs="宋体"/>
                <w:b w:val="0"/>
                <w:bCs/>
                <w:sz w:val="22"/>
                <w:szCs w:val="22"/>
                <w:highlight w:val="none"/>
                <w:lang w:val="en-US" w:eastAsia="zh-CN"/>
              </w:rPr>
              <w:t>内到达</w:t>
            </w:r>
            <w:r>
              <w:rPr>
                <w:rFonts w:hint="eastAsia" w:ascii="宋体" w:hAnsi="宋体" w:eastAsia="宋体" w:cs="宋体"/>
                <w:b w:val="0"/>
                <w:bCs/>
                <w:sz w:val="22"/>
                <w:szCs w:val="22"/>
                <w:highlight w:val="none"/>
              </w:rPr>
              <w:t>现场</w:t>
            </w:r>
            <w:r>
              <w:rPr>
                <w:rFonts w:hint="eastAsia" w:ascii="宋体" w:hAnsi="宋体" w:eastAsia="宋体" w:cs="宋体"/>
                <w:b w:val="0"/>
                <w:bCs/>
                <w:sz w:val="22"/>
                <w:szCs w:val="22"/>
                <w:highlight w:val="none"/>
                <w:lang w:val="en-US" w:eastAsia="zh-CN"/>
              </w:rPr>
              <w:t>进行</w:t>
            </w:r>
            <w:r>
              <w:rPr>
                <w:rFonts w:hint="eastAsia" w:ascii="宋体" w:hAnsi="宋体" w:eastAsia="宋体" w:cs="宋体"/>
                <w:b w:val="0"/>
                <w:bCs/>
                <w:sz w:val="22"/>
                <w:szCs w:val="22"/>
                <w:highlight w:val="none"/>
              </w:rPr>
              <w:t>服务，确保用户能够以最快的速度解决问题。</w:t>
            </w:r>
          </w:p>
          <w:p w14:paraId="5581D466">
            <w:pPr>
              <w:pageBreakBefore w:val="0"/>
              <w:kinsoku/>
              <w:wordWrap/>
              <w:autoSpaceDE/>
              <w:autoSpaceDN/>
              <w:bidi w:val="0"/>
              <w:spacing w:line="360" w:lineRule="auto"/>
              <w:ind w:firstLine="440" w:firstLineChars="200"/>
              <w:rPr>
                <w:rFonts w:hint="eastAsia" w:ascii="宋体" w:hAnsi="宋体" w:eastAsia="宋体" w:cs="宋体"/>
                <w:sz w:val="22"/>
                <w:szCs w:val="22"/>
              </w:rPr>
            </w:pP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2</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中标供应商须对设备承担管理责任，包括但不限于日常维护、定期巡检、故障修复等运维管理工作。同时，中标供应商应对其派驻人员承担全面的管理责任和安全责任。为防范项目烂尾风险，采购人将建立完善的责任追究机制。如因责任主体不明或中标供应商拒绝履行修复义务，导致PDT系统无法恢复正常运行的，采购人有权直接委托第三方机构进行修复，所产生的全部费用及连带责任均由中标供应商承担。</w:t>
            </w:r>
          </w:p>
          <w:p w14:paraId="72694029">
            <w:pPr>
              <w:pStyle w:val="3"/>
              <w:pageBreakBefore w:val="0"/>
              <w:numPr>
                <w:ilvl w:val="1"/>
                <w:numId w:val="0"/>
              </w:numPr>
              <w:kinsoku/>
              <w:wordWrap/>
              <w:overflowPunct/>
              <w:autoSpaceDE/>
              <w:autoSpaceDN/>
              <w:bidi w:val="0"/>
              <w:snapToGrid/>
              <w:spacing w:before="0" w:beforeAutospacing="0" w:afterAutospacing="0" w:line="360" w:lineRule="auto"/>
              <w:ind w:leftChars="0"/>
              <w:rPr>
                <w:rFonts w:hint="eastAsia" w:ascii="宋体" w:hAnsi="宋体" w:eastAsia="宋体" w:cs="宋体"/>
                <w:b w:val="0"/>
                <w:sz w:val="22"/>
                <w:szCs w:val="22"/>
                <w:highlight w:val="none"/>
              </w:rPr>
            </w:pPr>
            <w:bookmarkStart w:id="160" w:name="_Toc9078"/>
            <w:r>
              <w:rPr>
                <w:rFonts w:hint="eastAsia" w:ascii="宋体" w:hAnsi="宋体" w:eastAsia="宋体" w:cs="宋体"/>
                <w:b w:val="0"/>
                <w:sz w:val="22"/>
                <w:szCs w:val="22"/>
                <w:highlight w:val="none"/>
                <w:lang w:eastAsia="zh-CN"/>
              </w:rPr>
              <w:t>（</w:t>
            </w:r>
            <w:r>
              <w:rPr>
                <w:rFonts w:hint="eastAsia" w:ascii="宋体" w:hAnsi="宋体" w:eastAsia="宋体" w:cs="宋体"/>
                <w:b w:val="0"/>
                <w:sz w:val="22"/>
                <w:szCs w:val="22"/>
                <w:highlight w:val="none"/>
                <w:lang w:val="en-US" w:eastAsia="zh-CN"/>
              </w:rPr>
              <w:t>二</w:t>
            </w:r>
            <w:r>
              <w:rPr>
                <w:rFonts w:hint="eastAsia" w:ascii="宋体" w:hAnsi="宋体" w:eastAsia="宋体" w:cs="宋体"/>
                <w:b w:val="0"/>
                <w:sz w:val="22"/>
                <w:szCs w:val="22"/>
                <w:highlight w:val="none"/>
                <w:lang w:eastAsia="zh-CN"/>
              </w:rPr>
              <w:t>）</w:t>
            </w:r>
            <w:r>
              <w:rPr>
                <w:rFonts w:hint="eastAsia" w:ascii="宋体" w:hAnsi="宋体" w:eastAsia="宋体" w:cs="宋体"/>
                <w:b w:val="0"/>
                <w:sz w:val="22"/>
                <w:szCs w:val="22"/>
                <w:highlight w:val="none"/>
              </w:rPr>
              <w:t>工作考核要求</w:t>
            </w:r>
            <w:bookmarkEnd w:id="160"/>
          </w:p>
          <w:p w14:paraId="751BA890">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color w:val="000000"/>
                <w:sz w:val="22"/>
                <w:szCs w:val="22"/>
                <w:highlight w:val="none"/>
                <w:shd w:val="clear" w:color="auto" w:fill="auto"/>
                <w:lang w:val="en-US" w:eastAsia="zh-CN" w:bidi="ar"/>
              </w:rPr>
              <w:t>1.</w:t>
            </w:r>
            <w:r>
              <w:rPr>
                <w:rFonts w:hint="eastAsia" w:ascii="宋体" w:hAnsi="宋体" w:eastAsia="宋体" w:cs="宋体"/>
                <w:b w:val="0"/>
                <w:bCs/>
                <w:sz w:val="22"/>
                <w:szCs w:val="22"/>
                <w:highlight w:val="none"/>
                <w:shd w:val="clear" w:color="auto" w:fill="auto"/>
                <w:lang w:val="en-US" w:eastAsia="zh-CN"/>
              </w:rPr>
              <w:t>采</w:t>
            </w:r>
            <w:r>
              <w:rPr>
                <w:rFonts w:hint="eastAsia" w:ascii="宋体" w:hAnsi="宋体" w:eastAsia="宋体" w:cs="宋体"/>
                <w:b w:val="0"/>
                <w:bCs/>
                <w:sz w:val="22"/>
                <w:szCs w:val="22"/>
                <w:highlight w:val="none"/>
                <w:lang w:val="en-US" w:eastAsia="zh-CN"/>
              </w:rPr>
              <w:t>购人</w:t>
            </w:r>
            <w:r>
              <w:rPr>
                <w:rFonts w:hint="eastAsia" w:ascii="宋体" w:hAnsi="宋体" w:eastAsia="宋体" w:cs="宋体"/>
                <w:b w:val="0"/>
                <w:bCs/>
                <w:sz w:val="22"/>
                <w:szCs w:val="22"/>
                <w:highlight w:val="none"/>
              </w:rPr>
              <w:t>在项目综合验收前，有权对</w:t>
            </w:r>
            <w:r>
              <w:rPr>
                <w:rFonts w:hint="eastAsia" w:ascii="宋体" w:hAnsi="宋体" w:eastAsia="宋体" w:cs="宋体"/>
                <w:b w:val="0"/>
                <w:bCs/>
                <w:sz w:val="22"/>
                <w:szCs w:val="22"/>
                <w:highlight w:val="none"/>
                <w:lang w:val="en-US" w:eastAsia="zh-CN"/>
              </w:rPr>
              <w:t>中标供应商</w:t>
            </w:r>
            <w:r>
              <w:rPr>
                <w:rFonts w:hint="eastAsia" w:ascii="宋体" w:hAnsi="宋体" w:eastAsia="宋体" w:cs="宋体"/>
                <w:b w:val="0"/>
                <w:bCs/>
                <w:sz w:val="22"/>
                <w:szCs w:val="22"/>
                <w:highlight w:val="none"/>
              </w:rPr>
              <w:t>进行考核。</w:t>
            </w:r>
          </w:p>
          <w:p w14:paraId="0374AF1E">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承建实施工作考核</w:t>
            </w:r>
            <w:r>
              <w:rPr>
                <w:rFonts w:hint="eastAsia" w:ascii="宋体" w:hAnsi="宋体" w:eastAsia="宋体" w:cs="宋体"/>
                <w:b w:val="0"/>
                <w:bCs/>
                <w:sz w:val="22"/>
                <w:szCs w:val="22"/>
                <w:highlight w:val="none"/>
                <w:lang w:val="en-US" w:eastAsia="zh-CN"/>
              </w:rPr>
              <w:t>评分</w:t>
            </w:r>
            <w:r>
              <w:rPr>
                <w:rFonts w:hint="eastAsia" w:ascii="宋体" w:hAnsi="宋体" w:eastAsia="宋体" w:cs="宋体"/>
                <w:b w:val="0"/>
                <w:bCs/>
                <w:sz w:val="22"/>
                <w:szCs w:val="22"/>
                <w:highlight w:val="none"/>
              </w:rPr>
              <w:t>划分为四个梯度，相关考核依据服务考核评分结果对应如下表格进行划定：</w:t>
            </w:r>
          </w:p>
          <w:tbl>
            <w:tblPr>
              <w:tblStyle w:val="16"/>
              <w:tblW w:w="7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168"/>
              <w:gridCol w:w="3703"/>
            </w:tblGrid>
            <w:tr w14:paraId="5AF8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1061" w:type="dxa"/>
                  <w:vAlign w:val="center"/>
                </w:tcPr>
                <w:p w14:paraId="5D692DA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序号</w:t>
                  </w:r>
                </w:p>
              </w:tc>
              <w:tc>
                <w:tcPr>
                  <w:tcW w:w="3168" w:type="dxa"/>
                  <w:vAlign w:val="center"/>
                </w:tcPr>
                <w:p w14:paraId="59678130">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考核评分</w:t>
                  </w:r>
                </w:p>
              </w:tc>
              <w:tc>
                <w:tcPr>
                  <w:tcW w:w="3703" w:type="dxa"/>
                  <w:vAlign w:val="center"/>
                </w:tcPr>
                <w:p w14:paraId="22B8B74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扣罚金额</w:t>
                  </w:r>
                </w:p>
              </w:tc>
            </w:tr>
            <w:tr w14:paraId="17B0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61" w:type="dxa"/>
                  <w:vAlign w:val="center"/>
                </w:tcPr>
                <w:p w14:paraId="4B07B603">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p>
              </w:tc>
              <w:tc>
                <w:tcPr>
                  <w:tcW w:w="3168" w:type="dxa"/>
                  <w:vAlign w:val="center"/>
                </w:tcPr>
                <w:p w14:paraId="3F1AE987">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shd w:val="clear" w:color="auto" w:fill="auto"/>
                    </w:rPr>
                    <w:t>评分≥90分</w:t>
                  </w:r>
                </w:p>
              </w:tc>
              <w:tc>
                <w:tcPr>
                  <w:tcW w:w="3703" w:type="dxa"/>
                  <w:vAlign w:val="center"/>
                </w:tcPr>
                <w:p w14:paraId="43255BC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en-US" w:eastAsia="zh-CN"/>
                    </w:rPr>
                    <w:t>无需扣罚</w:t>
                  </w:r>
                </w:p>
              </w:tc>
            </w:tr>
            <w:tr w14:paraId="4156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61" w:type="dxa"/>
                  <w:vAlign w:val="center"/>
                </w:tcPr>
                <w:p w14:paraId="4B3AB7F9">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w:t>
                  </w:r>
                </w:p>
              </w:tc>
              <w:tc>
                <w:tcPr>
                  <w:tcW w:w="3168" w:type="dxa"/>
                  <w:vAlign w:val="center"/>
                </w:tcPr>
                <w:p w14:paraId="58D29EB9">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shd w:val="clear" w:color="auto" w:fill="auto"/>
                      <w:lang w:val="en-US" w:eastAsia="zh-CN"/>
                    </w:rPr>
                    <w:t>9</w:t>
                  </w:r>
                  <w:r>
                    <w:rPr>
                      <w:rFonts w:hint="eastAsia" w:ascii="宋体" w:hAnsi="宋体" w:eastAsia="宋体" w:cs="宋体"/>
                      <w:b w:val="0"/>
                      <w:bCs/>
                      <w:sz w:val="22"/>
                      <w:szCs w:val="22"/>
                      <w:highlight w:val="none"/>
                      <w:shd w:val="clear" w:color="auto" w:fill="auto"/>
                    </w:rPr>
                    <w:t>0</w:t>
                  </w:r>
                  <w:r>
                    <w:rPr>
                      <w:rFonts w:hint="eastAsia" w:ascii="宋体" w:hAnsi="宋体" w:eastAsia="宋体" w:cs="宋体"/>
                      <w:b w:val="0"/>
                      <w:bCs/>
                      <w:sz w:val="22"/>
                      <w:szCs w:val="22"/>
                      <w:highlight w:val="none"/>
                      <w:shd w:val="clear" w:color="auto" w:fill="auto"/>
                      <w:lang w:val="en-US" w:eastAsia="zh-CN"/>
                    </w:rPr>
                    <w:t>分</w:t>
                  </w:r>
                  <w:r>
                    <w:rPr>
                      <w:rFonts w:hint="eastAsia" w:ascii="宋体" w:hAnsi="宋体" w:eastAsia="宋体" w:cs="宋体"/>
                      <w:b w:val="0"/>
                      <w:bCs/>
                      <w:sz w:val="22"/>
                      <w:szCs w:val="22"/>
                      <w:highlight w:val="none"/>
                      <w:shd w:val="clear" w:color="auto" w:fill="auto"/>
                    </w:rPr>
                    <w:t>＞评分≥80</w:t>
                  </w:r>
                  <w:r>
                    <w:rPr>
                      <w:rFonts w:hint="eastAsia" w:ascii="宋体" w:hAnsi="宋体" w:eastAsia="宋体" w:cs="宋体"/>
                      <w:b w:val="0"/>
                      <w:bCs/>
                      <w:sz w:val="22"/>
                      <w:szCs w:val="22"/>
                      <w:highlight w:val="none"/>
                      <w:shd w:val="clear" w:color="auto" w:fill="auto"/>
                      <w:lang w:val="en-US" w:eastAsia="zh-CN"/>
                    </w:rPr>
                    <w:t>分</w:t>
                  </w:r>
                </w:p>
              </w:tc>
              <w:tc>
                <w:tcPr>
                  <w:tcW w:w="3703" w:type="dxa"/>
                  <w:vAlign w:val="center"/>
                </w:tcPr>
                <w:p w14:paraId="10799457">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扣罚通过综合验收应付金额的</w:t>
                  </w:r>
                  <w:r>
                    <w:rPr>
                      <w:rFonts w:hint="eastAsia" w:ascii="宋体" w:hAnsi="宋体" w:eastAsia="宋体" w:cs="宋体"/>
                      <w:b w:val="0"/>
                      <w:bCs/>
                      <w:sz w:val="22"/>
                      <w:szCs w:val="22"/>
                      <w:highlight w:val="none"/>
                    </w:rPr>
                    <w:t>1%</w:t>
                  </w:r>
                </w:p>
              </w:tc>
            </w:tr>
            <w:tr w14:paraId="2DEE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61" w:type="dxa"/>
                  <w:vAlign w:val="center"/>
                </w:tcPr>
                <w:p w14:paraId="3AB2B7AF">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w:t>
                  </w:r>
                </w:p>
              </w:tc>
              <w:tc>
                <w:tcPr>
                  <w:tcW w:w="3168" w:type="dxa"/>
                  <w:vAlign w:val="center"/>
                </w:tcPr>
                <w:p w14:paraId="27957612">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shd w:val="clear" w:color="auto" w:fill="auto"/>
                    </w:rPr>
                    <w:t>80</w:t>
                  </w:r>
                  <w:r>
                    <w:rPr>
                      <w:rFonts w:hint="eastAsia" w:ascii="宋体" w:hAnsi="宋体" w:eastAsia="宋体" w:cs="宋体"/>
                      <w:b w:val="0"/>
                      <w:bCs/>
                      <w:sz w:val="22"/>
                      <w:szCs w:val="22"/>
                      <w:highlight w:val="none"/>
                      <w:shd w:val="clear" w:color="auto" w:fill="auto"/>
                      <w:lang w:val="en-US" w:eastAsia="zh-CN"/>
                    </w:rPr>
                    <w:t>分</w:t>
                  </w:r>
                  <w:r>
                    <w:rPr>
                      <w:rFonts w:hint="eastAsia" w:ascii="宋体" w:hAnsi="宋体" w:eastAsia="宋体" w:cs="宋体"/>
                      <w:b w:val="0"/>
                      <w:bCs/>
                      <w:sz w:val="22"/>
                      <w:szCs w:val="22"/>
                      <w:highlight w:val="none"/>
                      <w:shd w:val="clear" w:color="auto" w:fill="auto"/>
                    </w:rPr>
                    <w:t>＞评分≥70</w:t>
                  </w:r>
                  <w:r>
                    <w:rPr>
                      <w:rFonts w:hint="eastAsia" w:ascii="宋体" w:hAnsi="宋体" w:eastAsia="宋体" w:cs="宋体"/>
                      <w:b w:val="0"/>
                      <w:bCs/>
                      <w:sz w:val="22"/>
                      <w:szCs w:val="22"/>
                      <w:highlight w:val="none"/>
                      <w:shd w:val="clear" w:color="auto" w:fill="auto"/>
                      <w:lang w:val="en-US" w:eastAsia="zh-CN"/>
                    </w:rPr>
                    <w:t>分</w:t>
                  </w:r>
                </w:p>
              </w:tc>
              <w:tc>
                <w:tcPr>
                  <w:tcW w:w="3703" w:type="dxa"/>
                  <w:vAlign w:val="center"/>
                </w:tcPr>
                <w:p w14:paraId="5B576CE9">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扣罚通过综合验收应付金额的</w:t>
                  </w:r>
                  <w:r>
                    <w:rPr>
                      <w:rFonts w:hint="eastAsia" w:ascii="宋体" w:hAnsi="宋体" w:eastAsia="宋体" w:cs="宋体"/>
                      <w:b w:val="0"/>
                      <w:bCs/>
                      <w:sz w:val="22"/>
                      <w:szCs w:val="22"/>
                      <w:highlight w:val="none"/>
                    </w:rPr>
                    <w:t>3%</w:t>
                  </w:r>
                </w:p>
              </w:tc>
            </w:tr>
            <w:tr w14:paraId="2723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61" w:type="dxa"/>
                  <w:vAlign w:val="center"/>
                </w:tcPr>
                <w:p w14:paraId="6CF518EA">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w:t>
                  </w:r>
                </w:p>
              </w:tc>
              <w:tc>
                <w:tcPr>
                  <w:tcW w:w="3168" w:type="dxa"/>
                  <w:vAlign w:val="center"/>
                </w:tcPr>
                <w:p w14:paraId="14B1CE33">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shd w:val="clear" w:color="auto" w:fill="auto"/>
                    </w:rPr>
                    <w:t>70</w:t>
                  </w:r>
                  <w:r>
                    <w:rPr>
                      <w:rFonts w:hint="eastAsia" w:ascii="宋体" w:hAnsi="宋体" w:eastAsia="宋体" w:cs="宋体"/>
                      <w:b w:val="0"/>
                      <w:bCs/>
                      <w:sz w:val="22"/>
                      <w:szCs w:val="22"/>
                      <w:highlight w:val="none"/>
                      <w:shd w:val="clear" w:color="auto" w:fill="auto"/>
                      <w:lang w:val="en-US" w:eastAsia="zh-CN"/>
                    </w:rPr>
                    <w:t>分</w:t>
                  </w:r>
                  <w:r>
                    <w:rPr>
                      <w:rFonts w:hint="eastAsia" w:ascii="宋体" w:hAnsi="宋体" w:eastAsia="宋体" w:cs="宋体"/>
                      <w:b w:val="0"/>
                      <w:bCs/>
                      <w:sz w:val="22"/>
                      <w:szCs w:val="22"/>
                      <w:highlight w:val="none"/>
                      <w:shd w:val="clear" w:color="auto" w:fill="auto"/>
                    </w:rPr>
                    <w:t>＞评分</w:t>
                  </w:r>
                </w:p>
              </w:tc>
              <w:tc>
                <w:tcPr>
                  <w:tcW w:w="3703" w:type="dxa"/>
                  <w:vAlign w:val="center"/>
                </w:tcPr>
                <w:p w14:paraId="33D11C3B">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扣罚通过综合验收应付金额的</w:t>
                  </w:r>
                  <w:r>
                    <w:rPr>
                      <w:rFonts w:hint="eastAsia" w:ascii="宋体" w:hAnsi="宋体" w:eastAsia="宋体" w:cs="宋体"/>
                      <w:b w:val="0"/>
                      <w:bCs/>
                      <w:sz w:val="22"/>
                      <w:szCs w:val="22"/>
                      <w:highlight w:val="none"/>
                    </w:rPr>
                    <w:t>5%</w:t>
                  </w:r>
                </w:p>
              </w:tc>
            </w:tr>
          </w:tbl>
          <w:p w14:paraId="13DD3595">
            <w:pPr>
              <w:pageBreakBefore w:val="0"/>
              <w:kinsoku/>
              <w:wordWrap/>
              <w:overflowPunct/>
              <w:autoSpaceDE/>
              <w:autoSpaceDN/>
              <w:bidi w:val="0"/>
              <w:snapToGrid/>
              <w:spacing w:beforeAutospacing="0" w:afterAutospacing="0" w:line="360" w:lineRule="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承建实施工作考核表格如下所示：</w:t>
            </w:r>
          </w:p>
          <w:tbl>
            <w:tblPr>
              <w:tblStyle w:val="16"/>
              <w:tblW w:w="7945" w:type="dxa"/>
              <w:tblInd w:w="0" w:type="dxa"/>
              <w:tblLayout w:type="autofit"/>
              <w:tblCellMar>
                <w:top w:w="0" w:type="dxa"/>
                <w:left w:w="108" w:type="dxa"/>
                <w:bottom w:w="0" w:type="dxa"/>
                <w:right w:w="108" w:type="dxa"/>
              </w:tblCellMar>
            </w:tblPr>
            <w:tblGrid>
              <w:gridCol w:w="850"/>
              <w:gridCol w:w="1194"/>
              <w:gridCol w:w="5068"/>
              <w:gridCol w:w="833"/>
            </w:tblGrid>
            <w:tr w14:paraId="73A85463">
              <w:tblPrEx>
                <w:tblCellMar>
                  <w:top w:w="0" w:type="dxa"/>
                  <w:left w:w="108" w:type="dxa"/>
                  <w:bottom w:w="0" w:type="dxa"/>
                  <w:right w:w="108" w:type="dxa"/>
                </w:tblCellMar>
              </w:tblPrEx>
              <w:trPr>
                <w:trHeight w:val="595" w:hRule="atLeast"/>
                <w:tblHeader/>
              </w:trPr>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E5C750">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考核分项</w:t>
                  </w:r>
                </w:p>
              </w:tc>
              <w:tc>
                <w:tcPr>
                  <w:tcW w:w="1194" w:type="dxa"/>
                  <w:tcBorders>
                    <w:top w:val="single" w:color="000000" w:sz="8" w:space="0"/>
                    <w:left w:val="nil"/>
                    <w:bottom w:val="single" w:color="000000" w:sz="8" w:space="0"/>
                    <w:right w:val="single" w:color="000000" w:sz="8" w:space="0"/>
                  </w:tcBorders>
                  <w:shd w:val="clear" w:color="auto" w:fill="auto"/>
                  <w:vAlign w:val="center"/>
                </w:tcPr>
                <w:p w14:paraId="5B733D47">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子项</w:t>
                  </w:r>
                </w:p>
              </w:tc>
              <w:tc>
                <w:tcPr>
                  <w:tcW w:w="5068" w:type="dxa"/>
                  <w:tcBorders>
                    <w:top w:val="single" w:color="000000" w:sz="8" w:space="0"/>
                    <w:left w:val="nil"/>
                    <w:bottom w:val="single" w:color="000000" w:sz="8" w:space="0"/>
                    <w:right w:val="single" w:color="000000" w:sz="8" w:space="0"/>
                  </w:tcBorders>
                  <w:shd w:val="clear" w:color="auto" w:fill="auto"/>
                  <w:vAlign w:val="center"/>
                </w:tcPr>
                <w:p w14:paraId="4204D537">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考核标准与说明</w:t>
                  </w:r>
                </w:p>
              </w:tc>
              <w:tc>
                <w:tcPr>
                  <w:tcW w:w="833" w:type="dxa"/>
                  <w:tcBorders>
                    <w:top w:val="single" w:color="000000" w:sz="8" w:space="0"/>
                    <w:left w:val="nil"/>
                    <w:bottom w:val="single" w:color="000000" w:sz="8" w:space="0"/>
                    <w:right w:val="single" w:color="000000" w:sz="8" w:space="0"/>
                  </w:tcBorders>
                  <w:shd w:val="clear" w:color="auto" w:fill="auto"/>
                  <w:vAlign w:val="center"/>
                </w:tcPr>
                <w:p w14:paraId="5DC2E617">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考核分值</w:t>
                  </w:r>
                </w:p>
              </w:tc>
            </w:tr>
            <w:tr w14:paraId="212B677B">
              <w:tblPrEx>
                <w:tblCellMar>
                  <w:top w:w="0" w:type="dxa"/>
                  <w:left w:w="108" w:type="dxa"/>
                  <w:bottom w:w="0" w:type="dxa"/>
                  <w:right w:w="108" w:type="dxa"/>
                </w:tblCellMar>
              </w:tblPrEx>
              <w:trPr>
                <w:trHeight w:val="303" w:hRule="atLeast"/>
              </w:trPr>
              <w:tc>
                <w:tcPr>
                  <w:tcW w:w="850" w:type="dxa"/>
                  <w:vMerge w:val="restart"/>
                  <w:tcBorders>
                    <w:top w:val="nil"/>
                    <w:left w:val="single" w:color="000000" w:sz="8" w:space="0"/>
                    <w:bottom w:val="single" w:color="000000" w:sz="8" w:space="0"/>
                    <w:right w:val="single" w:color="000000" w:sz="8" w:space="0"/>
                  </w:tcBorders>
                  <w:shd w:val="clear" w:color="auto" w:fill="auto"/>
                  <w:vAlign w:val="center"/>
                </w:tcPr>
                <w:p w14:paraId="45AAD71A">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准备阶段</w:t>
                  </w:r>
                </w:p>
              </w:tc>
              <w:tc>
                <w:tcPr>
                  <w:tcW w:w="1194" w:type="dxa"/>
                  <w:vMerge w:val="restart"/>
                  <w:tcBorders>
                    <w:top w:val="nil"/>
                    <w:left w:val="nil"/>
                    <w:bottom w:val="single" w:color="000000" w:sz="8" w:space="0"/>
                    <w:right w:val="single" w:color="000000" w:sz="8" w:space="0"/>
                  </w:tcBorders>
                  <w:shd w:val="clear" w:color="auto" w:fill="auto"/>
                  <w:vAlign w:val="center"/>
                </w:tcPr>
                <w:p w14:paraId="490CE69A">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履约准备</w:t>
                  </w:r>
                </w:p>
              </w:tc>
              <w:tc>
                <w:tcPr>
                  <w:tcW w:w="5068" w:type="dxa"/>
                  <w:tcBorders>
                    <w:top w:val="nil"/>
                    <w:left w:val="nil"/>
                    <w:bottom w:val="single" w:color="000000" w:sz="8" w:space="0"/>
                    <w:right w:val="single" w:color="000000" w:sz="8" w:space="0"/>
                  </w:tcBorders>
                  <w:shd w:val="clear" w:color="auto" w:fill="auto"/>
                  <w:vAlign w:val="center"/>
                </w:tcPr>
                <w:p w14:paraId="5CFB7B63">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lang w:val="en-US" w:eastAsia="zh-CN"/>
                    </w:rPr>
                    <w:t>采购人</w:t>
                  </w:r>
                  <w:r>
                    <w:rPr>
                      <w:rFonts w:hint="eastAsia" w:ascii="宋体" w:hAnsi="宋体" w:eastAsia="宋体" w:cs="宋体"/>
                      <w:b w:val="0"/>
                      <w:bCs/>
                      <w:sz w:val="22"/>
                      <w:szCs w:val="22"/>
                      <w:highlight w:val="none"/>
                    </w:rPr>
                    <w:t>提出建设需求，1个月内完成签订项目合同</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7501696F">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w:t>
                  </w:r>
                </w:p>
              </w:tc>
            </w:tr>
            <w:tr w14:paraId="5292316A">
              <w:tblPrEx>
                <w:tblCellMar>
                  <w:top w:w="0" w:type="dxa"/>
                  <w:left w:w="108" w:type="dxa"/>
                  <w:bottom w:w="0" w:type="dxa"/>
                  <w:right w:w="108" w:type="dxa"/>
                </w:tblCellMar>
              </w:tblPrEx>
              <w:trPr>
                <w:trHeight w:val="318"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035A9C58">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55B987B7">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2B0978BC">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lang w:val="en-US" w:eastAsia="zh-CN"/>
                    </w:rPr>
                    <w:t>中标供应商</w:t>
                  </w:r>
                  <w:r>
                    <w:rPr>
                      <w:rFonts w:hint="eastAsia" w:ascii="宋体" w:hAnsi="宋体" w:eastAsia="宋体" w:cs="宋体"/>
                      <w:b w:val="0"/>
                      <w:bCs/>
                      <w:sz w:val="22"/>
                      <w:szCs w:val="22"/>
                      <w:highlight w:val="none"/>
                    </w:rPr>
                    <w:t>提交</w:t>
                  </w:r>
                  <w:r>
                    <w:rPr>
                      <w:rFonts w:hint="eastAsia" w:ascii="宋体" w:hAnsi="宋体" w:eastAsia="宋体" w:cs="宋体"/>
                      <w:b w:val="0"/>
                      <w:bCs/>
                      <w:sz w:val="22"/>
                      <w:szCs w:val="22"/>
                      <w:highlight w:val="none"/>
                      <w:lang w:val="en-US" w:eastAsia="zh-CN"/>
                    </w:rPr>
                    <w:t>的</w:t>
                  </w:r>
                  <w:r>
                    <w:rPr>
                      <w:rFonts w:hint="eastAsia" w:ascii="宋体" w:hAnsi="宋体" w:eastAsia="宋体" w:cs="宋体"/>
                      <w:b w:val="0"/>
                      <w:bCs/>
                      <w:sz w:val="22"/>
                      <w:szCs w:val="22"/>
                      <w:highlight w:val="none"/>
                    </w:rPr>
                    <w:t>“详细设计方案”</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“施工组织方案”质量</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6DB986C2">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w:t>
                  </w:r>
                </w:p>
              </w:tc>
            </w:tr>
            <w:tr w14:paraId="3A5A7E0D">
              <w:tblPrEx>
                <w:tblCellMar>
                  <w:top w:w="0" w:type="dxa"/>
                  <w:left w:w="108" w:type="dxa"/>
                  <w:bottom w:w="0" w:type="dxa"/>
                  <w:right w:w="108" w:type="dxa"/>
                </w:tblCellMar>
              </w:tblPrEx>
              <w:trPr>
                <w:trHeight w:val="259" w:hRule="atLeast"/>
              </w:trPr>
              <w:tc>
                <w:tcPr>
                  <w:tcW w:w="850" w:type="dxa"/>
                  <w:vMerge w:val="restart"/>
                  <w:tcBorders>
                    <w:top w:val="nil"/>
                    <w:left w:val="single" w:color="000000" w:sz="8" w:space="0"/>
                    <w:bottom w:val="single" w:color="000000" w:sz="8" w:space="0"/>
                    <w:right w:val="single" w:color="000000" w:sz="8" w:space="0"/>
                  </w:tcBorders>
                  <w:shd w:val="clear" w:color="auto" w:fill="auto"/>
                  <w:vAlign w:val="center"/>
                </w:tcPr>
                <w:p w14:paraId="7A1AB315">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施工阶段</w:t>
                  </w:r>
                </w:p>
              </w:tc>
              <w:tc>
                <w:tcPr>
                  <w:tcW w:w="1194" w:type="dxa"/>
                  <w:vMerge w:val="restart"/>
                  <w:tcBorders>
                    <w:top w:val="nil"/>
                    <w:left w:val="nil"/>
                    <w:bottom w:val="single" w:color="000000" w:sz="8" w:space="0"/>
                    <w:right w:val="single" w:color="000000" w:sz="8" w:space="0"/>
                  </w:tcBorders>
                  <w:shd w:val="clear" w:color="auto" w:fill="auto"/>
                  <w:vAlign w:val="center"/>
                </w:tcPr>
                <w:p w14:paraId="031133A1">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质量管理</w:t>
                  </w:r>
                </w:p>
              </w:tc>
              <w:tc>
                <w:tcPr>
                  <w:tcW w:w="5068" w:type="dxa"/>
                  <w:tcBorders>
                    <w:top w:val="nil"/>
                    <w:left w:val="nil"/>
                    <w:bottom w:val="single" w:color="000000" w:sz="8" w:space="0"/>
                    <w:right w:val="single" w:color="000000" w:sz="8" w:space="0"/>
                  </w:tcBorders>
                  <w:shd w:val="clear" w:color="auto" w:fill="auto"/>
                  <w:vAlign w:val="center"/>
                </w:tcPr>
                <w:p w14:paraId="7F2B6749">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配置项目管理系统实现项目进度报表自动化输出</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385D277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w:t>
                  </w:r>
                </w:p>
              </w:tc>
            </w:tr>
            <w:tr w14:paraId="316044C0">
              <w:tblPrEx>
                <w:tblCellMar>
                  <w:top w:w="0" w:type="dxa"/>
                  <w:left w:w="108" w:type="dxa"/>
                  <w:bottom w:w="0" w:type="dxa"/>
                  <w:right w:w="108" w:type="dxa"/>
                </w:tblCellMar>
              </w:tblPrEx>
              <w:trPr>
                <w:trHeight w:val="894"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15A7DEF4">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5C49C8D6">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2EEFBB64">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工程质量：实体工程质量应满足规范及设计要求，工程外观质量应符合要求,设备质量证明文件必须齐全，应经过自检、监理抽检合格方可进场使用</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6AF960EE">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10</w:t>
                  </w:r>
                </w:p>
              </w:tc>
            </w:tr>
            <w:tr w14:paraId="7936D3EE">
              <w:tblPrEx>
                <w:tblCellMar>
                  <w:top w:w="0" w:type="dxa"/>
                  <w:left w:w="108" w:type="dxa"/>
                  <w:bottom w:w="0" w:type="dxa"/>
                  <w:right w:w="108" w:type="dxa"/>
                </w:tblCellMar>
              </w:tblPrEx>
              <w:trPr>
                <w:trHeight w:val="303"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3752D594">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restart"/>
                  <w:tcBorders>
                    <w:top w:val="nil"/>
                    <w:left w:val="nil"/>
                    <w:bottom w:val="single" w:color="000000" w:sz="8" w:space="0"/>
                    <w:right w:val="single" w:color="000000" w:sz="8" w:space="0"/>
                  </w:tcBorders>
                  <w:shd w:val="clear" w:color="auto" w:fill="auto"/>
                  <w:vAlign w:val="center"/>
                </w:tcPr>
                <w:p w14:paraId="76ED766A">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安全管理</w:t>
                  </w:r>
                </w:p>
              </w:tc>
              <w:tc>
                <w:tcPr>
                  <w:tcW w:w="5068" w:type="dxa"/>
                  <w:tcBorders>
                    <w:top w:val="nil"/>
                    <w:left w:val="nil"/>
                    <w:bottom w:val="single" w:color="000000" w:sz="8" w:space="0"/>
                    <w:right w:val="single" w:color="000000" w:sz="8" w:space="0"/>
                  </w:tcBorders>
                  <w:shd w:val="clear" w:color="auto" w:fill="auto"/>
                  <w:vAlign w:val="center"/>
                </w:tcPr>
                <w:p w14:paraId="564F1773">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落实安全管理制度，编制并确保安全保证体系正常运转</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1747A705">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p>
              </w:tc>
            </w:tr>
            <w:tr w14:paraId="65EC50DB">
              <w:tblPrEx>
                <w:tblCellMar>
                  <w:top w:w="0" w:type="dxa"/>
                  <w:left w:w="108" w:type="dxa"/>
                  <w:bottom w:w="0" w:type="dxa"/>
                  <w:right w:w="108" w:type="dxa"/>
                </w:tblCellMar>
              </w:tblPrEx>
              <w:trPr>
                <w:trHeight w:val="303"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634D9520">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0B539213">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0C9E9FAF">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施工现场设置安全警示、安全措施</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29AB5DD0">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w:t>
                  </w:r>
                </w:p>
              </w:tc>
            </w:tr>
            <w:tr w14:paraId="16D17639">
              <w:tblPrEx>
                <w:tblCellMar>
                  <w:top w:w="0" w:type="dxa"/>
                  <w:left w:w="108" w:type="dxa"/>
                  <w:bottom w:w="0" w:type="dxa"/>
                  <w:right w:w="108" w:type="dxa"/>
                </w:tblCellMar>
              </w:tblPrEx>
              <w:trPr>
                <w:trHeight w:val="318"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3BEAF944">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4BBA34C0">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26397AAA">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安全生产责任制落实到位，安全责任明确到具体人员</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7C1D1A25">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p>
              </w:tc>
            </w:tr>
            <w:tr w14:paraId="7AC9EA7B">
              <w:tblPrEx>
                <w:tblCellMar>
                  <w:top w:w="0" w:type="dxa"/>
                  <w:left w:w="108" w:type="dxa"/>
                  <w:bottom w:w="0" w:type="dxa"/>
                  <w:right w:w="108" w:type="dxa"/>
                </w:tblCellMar>
              </w:tblPrEx>
              <w:trPr>
                <w:trHeight w:val="303"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5FCACA63">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restart"/>
                  <w:tcBorders>
                    <w:top w:val="nil"/>
                    <w:left w:val="nil"/>
                    <w:bottom w:val="single" w:color="000000" w:sz="8" w:space="0"/>
                    <w:right w:val="single" w:color="000000" w:sz="8" w:space="0"/>
                  </w:tcBorders>
                  <w:shd w:val="clear" w:color="auto" w:fill="auto"/>
                  <w:vAlign w:val="center"/>
                </w:tcPr>
                <w:p w14:paraId="128365CE">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进度控制</w:t>
                  </w:r>
                </w:p>
              </w:tc>
              <w:tc>
                <w:tcPr>
                  <w:tcW w:w="5068" w:type="dxa"/>
                  <w:tcBorders>
                    <w:top w:val="nil"/>
                    <w:left w:val="nil"/>
                    <w:bottom w:val="single" w:color="000000" w:sz="8" w:space="0"/>
                    <w:right w:val="single" w:color="000000" w:sz="8" w:space="0"/>
                  </w:tcBorders>
                  <w:shd w:val="clear" w:color="auto" w:fill="auto"/>
                  <w:vAlign w:val="center"/>
                </w:tcPr>
                <w:p w14:paraId="63245778">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实际进度与月计划进度吻合程度</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5F97874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w:t>
                  </w:r>
                </w:p>
              </w:tc>
            </w:tr>
            <w:tr w14:paraId="29F83148">
              <w:tblPrEx>
                <w:tblCellMar>
                  <w:top w:w="0" w:type="dxa"/>
                  <w:left w:w="108" w:type="dxa"/>
                  <w:bottom w:w="0" w:type="dxa"/>
                  <w:right w:w="108" w:type="dxa"/>
                </w:tblCellMar>
              </w:tblPrEx>
              <w:trPr>
                <w:trHeight w:val="303"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18DCE226">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0D2EA9AD">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54EAE117">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按时提交过程文档，及时办理审批手续</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3A187EE7">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w:t>
                  </w:r>
                </w:p>
              </w:tc>
            </w:tr>
            <w:tr w14:paraId="7F30C8AB">
              <w:tblPrEx>
                <w:tblCellMar>
                  <w:top w:w="0" w:type="dxa"/>
                  <w:left w:w="108" w:type="dxa"/>
                  <w:bottom w:w="0" w:type="dxa"/>
                  <w:right w:w="108" w:type="dxa"/>
                </w:tblCellMar>
              </w:tblPrEx>
              <w:trPr>
                <w:trHeight w:val="318"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34BC53F1">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1AE00AB9">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26CC7ACC">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对于滞后进度追赶措施适当、有效，</w:t>
                  </w:r>
                  <w:r>
                    <w:rPr>
                      <w:rFonts w:hint="eastAsia" w:ascii="宋体" w:hAnsi="宋体" w:eastAsia="宋体" w:cs="宋体"/>
                      <w:b w:val="0"/>
                      <w:bCs/>
                      <w:sz w:val="22"/>
                      <w:szCs w:val="22"/>
                      <w:highlight w:val="none"/>
                      <w:lang w:val="en-US" w:eastAsia="zh-CN"/>
                    </w:rPr>
                    <w:t>已</w:t>
                  </w:r>
                  <w:r>
                    <w:rPr>
                      <w:rFonts w:hint="eastAsia" w:ascii="宋体" w:hAnsi="宋体" w:eastAsia="宋体" w:cs="宋体"/>
                      <w:b w:val="0"/>
                      <w:bCs/>
                      <w:sz w:val="22"/>
                      <w:szCs w:val="22"/>
                      <w:highlight w:val="none"/>
                    </w:rPr>
                    <w:t>落实进度控制措施</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31B326BD">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w:t>
                  </w:r>
                </w:p>
              </w:tc>
            </w:tr>
            <w:tr w14:paraId="6F85CC25">
              <w:tblPrEx>
                <w:tblCellMar>
                  <w:top w:w="0" w:type="dxa"/>
                  <w:left w:w="108" w:type="dxa"/>
                  <w:bottom w:w="0" w:type="dxa"/>
                  <w:right w:w="108" w:type="dxa"/>
                </w:tblCellMar>
              </w:tblPrEx>
              <w:trPr>
                <w:trHeight w:val="303"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4E162B46">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restart"/>
                  <w:tcBorders>
                    <w:top w:val="nil"/>
                    <w:left w:val="nil"/>
                    <w:bottom w:val="single" w:color="000000" w:sz="8" w:space="0"/>
                    <w:right w:val="single" w:color="000000" w:sz="8" w:space="0"/>
                  </w:tcBorders>
                  <w:shd w:val="clear" w:color="auto" w:fill="auto"/>
                  <w:vAlign w:val="center"/>
                </w:tcPr>
                <w:p w14:paraId="76BDBE3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变更管理</w:t>
                  </w:r>
                </w:p>
              </w:tc>
              <w:tc>
                <w:tcPr>
                  <w:tcW w:w="5068" w:type="dxa"/>
                  <w:tcBorders>
                    <w:top w:val="nil"/>
                    <w:left w:val="nil"/>
                    <w:bottom w:val="single" w:color="000000" w:sz="8" w:space="0"/>
                    <w:right w:val="single" w:color="000000" w:sz="8" w:space="0"/>
                  </w:tcBorders>
                  <w:shd w:val="clear" w:color="auto" w:fill="auto"/>
                  <w:vAlign w:val="center"/>
                </w:tcPr>
                <w:p w14:paraId="4847F91A">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及时办理工程变更（含签证）等申报手续</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39CA715A">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w:t>
                  </w:r>
                </w:p>
              </w:tc>
            </w:tr>
            <w:tr w14:paraId="3EBBD162">
              <w:tblPrEx>
                <w:tblCellMar>
                  <w:top w:w="0" w:type="dxa"/>
                  <w:left w:w="108" w:type="dxa"/>
                  <w:bottom w:w="0" w:type="dxa"/>
                  <w:right w:w="108" w:type="dxa"/>
                </w:tblCellMar>
              </w:tblPrEx>
              <w:trPr>
                <w:trHeight w:val="318"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6274045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7B42A205">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709AE14E">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变更内容完整，计量真实准确</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3A136CBE">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w:t>
                  </w:r>
                </w:p>
              </w:tc>
            </w:tr>
            <w:tr w14:paraId="096271C8">
              <w:tblPrEx>
                <w:tblCellMar>
                  <w:top w:w="0" w:type="dxa"/>
                  <w:left w:w="108" w:type="dxa"/>
                  <w:bottom w:w="0" w:type="dxa"/>
                  <w:right w:w="108" w:type="dxa"/>
                </w:tblCellMar>
              </w:tblPrEx>
              <w:trPr>
                <w:trHeight w:val="303"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3DD19C48">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restart"/>
                  <w:tcBorders>
                    <w:top w:val="nil"/>
                    <w:left w:val="nil"/>
                    <w:bottom w:val="single" w:color="000000" w:sz="8" w:space="0"/>
                    <w:right w:val="single" w:color="000000" w:sz="8" w:space="0"/>
                  </w:tcBorders>
                  <w:shd w:val="clear" w:color="auto" w:fill="auto"/>
                  <w:vAlign w:val="center"/>
                </w:tcPr>
                <w:p w14:paraId="7B3BF163">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组织协调</w:t>
                  </w:r>
                </w:p>
              </w:tc>
              <w:tc>
                <w:tcPr>
                  <w:tcW w:w="5068" w:type="dxa"/>
                  <w:tcBorders>
                    <w:top w:val="nil"/>
                    <w:left w:val="nil"/>
                    <w:bottom w:val="single" w:color="000000" w:sz="8" w:space="0"/>
                    <w:right w:val="single" w:color="000000" w:sz="8" w:space="0"/>
                  </w:tcBorders>
                  <w:shd w:val="clear" w:color="auto" w:fill="auto"/>
                  <w:vAlign w:val="center"/>
                </w:tcPr>
                <w:p w14:paraId="4FDF156C">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对</w:t>
                  </w:r>
                  <w:r>
                    <w:rPr>
                      <w:rFonts w:hint="eastAsia" w:ascii="宋体" w:hAnsi="宋体" w:eastAsia="宋体" w:cs="宋体"/>
                      <w:b w:val="0"/>
                      <w:bCs/>
                      <w:sz w:val="22"/>
                      <w:szCs w:val="22"/>
                      <w:highlight w:val="none"/>
                      <w:lang w:val="en-US" w:eastAsia="zh-CN"/>
                    </w:rPr>
                    <w:t>采购人</w:t>
                  </w:r>
                  <w:r>
                    <w:rPr>
                      <w:rFonts w:hint="eastAsia" w:ascii="宋体" w:hAnsi="宋体" w:eastAsia="宋体" w:cs="宋体"/>
                      <w:b w:val="0"/>
                      <w:bCs/>
                      <w:sz w:val="22"/>
                      <w:szCs w:val="22"/>
                      <w:highlight w:val="none"/>
                    </w:rPr>
                    <w:t>、监理的指令积极响应，并按要求完成</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640AA2FB">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w:t>
                  </w:r>
                </w:p>
              </w:tc>
            </w:tr>
            <w:tr w14:paraId="0F4272BC">
              <w:tblPrEx>
                <w:tblCellMar>
                  <w:top w:w="0" w:type="dxa"/>
                  <w:left w:w="108" w:type="dxa"/>
                  <w:bottom w:w="0" w:type="dxa"/>
                  <w:right w:w="108" w:type="dxa"/>
                </w:tblCellMar>
              </w:tblPrEx>
              <w:trPr>
                <w:trHeight w:val="591"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0C6FE295">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27C79A58">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5D381506">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准时参加由</w:t>
                  </w:r>
                  <w:r>
                    <w:rPr>
                      <w:rFonts w:hint="eastAsia" w:ascii="宋体" w:hAnsi="宋体" w:eastAsia="宋体" w:cs="宋体"/>
                      <w:b w:val="0"/>
                      <w:bCs/>
                      <w:sz w:val="22"/>
                      <w:szCs w:val="22"/>
                      <w:highlight w:val="none"/>
                      <w:lang w:eastAsia="zh-CN"/>
                    </w:rPr>
                    <w:t>采购人</w:t>
                  </w:r>
                  <w:r>
                    <w:rPr>
                      <w:rFonts w:hint="eastAsia" w:ascii="宋体" w:hAnsi="宋体" w:eastAsia="宋体" w:cs="宋体"/>
                      <w:b w:val="0"/>
                      <w:bCs/>
                      <w:sz w:val="22"/>
                      <w:szCs w:val="22"/>
                      <w:highlight w:val="none"/>
                    </w:rPr>
                    <w:t>、监理组织的周例会等各类会议，会上积极讨论，会后对达成共识的决议积极执行</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62CFFE04">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w:t>
                  </w:r>
                </w:p>
              </w:tc>
            </w:tr>
            <w:tr w14:paraId="0DF353A6">
              <w:tblPrEx>
                <w:tblCellMar>
                  <w:top w:w="0" w:type="dxa"/>
                  <w:left w:w="108" w:type="dxa"/>
                  <w:bottom w:w="0" w:type="dxa"/>
                  <w:right w:w="108" w:type="dxa"/>
                </w:tblCellMar>
              </w:tblPrEx>
              <w:trPr>
                <w:trHeight w:val="90"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67C6FF97">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772C9444">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66EF729C">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对资料不完善的地方能及时指出，能提出有建设性的意见以有利于工程的顺利进行</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3E1A489A">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w:t>
                  </w:r>
                </w:p>
              </w:tc>
            </w:tr>
            <w:tr w14:paraId="1014658E">
              <w:tblPrEx>
                <w:tblCellMar>
                  <w:top w:w="0" w:type="dxa"/>
                  <w:left w:w="108" w:type="dxa"/>
                  <w:bottom w:w="0" w:type="dxa"/>
                  <w:right w:w="108" w:type="dxa"/>
                </w:tblCellMar>
              </w:tblPrEx>
              <w:trPr>
                <w:trHeight w:val="90"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4D7D9CE1">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79A57881">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0FB4FD64">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积极协同或配合建设进行和项目有关的政府部门及周边居民的协调公关工作</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3CDE3B02">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10</w:t>
                  </w:r>
                </w:p>
              </w:tc>
            </w:tr>
            <w:tr w14:paraId="644D8D06">
              <w:tblPrEx>
                <w:tblCellMar>
                  <w:top w:w="0" w:type="dxa"/>
                  <w:left w:w="108" w:type="dxa"/>
                  <w:bottom w:w="0" w:type="dxa"/>
                  <w:right w:w="108" w:type="dxa"/>
                </w:tblCellMar>
              </w:tblPrEx>
              <w:trPr>
                <w:trHeight w:val="303"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74C3E880">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vMerge w:val="continue"/>
                  <w:tcBorders>
                    <w:top w:val="nil"/>
                    <w:left w:val="nil"/>
                    <w:bottom w:val="single" w:color="000000" w:sz="8" w:space="0"/>
                    <w:right w:val="single" w:color="000000" w:sz="8" w:space="0"/>
                  </w:tcBorders>
                  <w:shd w:val="clear" w:color="auto" w:fill="auto"/>
                  <w:vAlign w:val="center"/>
                </w:tcPr>
                <w:p w14:paraId="61053946">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5068" w:type="dxa"/>
                  <w:tcBorders>
                    <w:top w:val="nil"/>
                    <w:left w:val="nil"/>
                    <w:bottom w:val="single" w:color="000000" w:sz="8" w:space="0"/>
                    <w:right w:val="single" w:color="000000" w:sz="8" w:space="0"/>
                  </w:tcBorders>
                  <w:shd w:val="clear" w:color="auto" w:fill="auto"/>
                  <w:vAlign w:val="center"/>
                </w:tcPr>
                <w:p w14:paraId="62FB1381">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现场突发情况应急处理能力</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4129DA35">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w:t>
                  </w:r>
                </w:p>
              </w:tc>
            </w:tr>
            <w:tr w14:paraId="30A20069">
              <w:tblPrEx>
                <w:tblCellMar>
                  <w:top w:w="0" w:type="dxa"/>
                  <w:left w:w="108" w:type="dxa"/>
                  <w:bottom w:w="0" w:type="dxa"/>
                  <w:right w:w="108" w:type="dxa"/>
                </w:tblCellMar>
              </w:tblPrEx>
              <w:trPr>
                <w:trHeight w:val="606"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7E7AAC8A">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tcBorders>
                    <w:top w:val="nil"/>
                    <w:left w:val="nil"/>
                    <w:bottom w:val="single" w:color="000000" w:sz="8" w:space="0"/>
                    <w:right w:val="single" w:color="000000" w:sz="8" w:space="0"/>
                  </w:tcBorders>
                  <w:shd w:val="clear" w:color="auto" w:fill="auto"/>
                  <w:noWrap/>
                  <w:vAlign w:val="center"/>
                </w:tcPr>
                <w:p w14:paraId="0EA847C1">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文明施工</w:t>
                  </w:r>
                </w:p>
              </w:tc>
              <w:tc>
                <w:tcPr>
                  <w:tcW w:w="5068" w:type="dxa"/>
                  <w:tcBorders>
                    <w:top w:val="nil"/>
                    <w:left w:val="nil"/>
                    <w:bottom w:val="single" w:color="000000" w:sz="8" w:space="0"/>
                    <w:right w:val="single" w:color="000000" w:sz="8" w:space="0"/>
                  </w:tcBorders>
                  <w:shd w:val="clear" w:color="auto" w:fill="auto"/>
                  <w:vAlign w:val="center"/>
                </w:tcPr>
                <w:p w14:paraId="604C527D">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施工现场施工文明生产良好，秩序井然、布局合理，材料堆码整齐，施工便道畅通，管、沟、场地容貌清洁</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136AEEA0">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w:t>
                  </w:r>
                </w:p>
              </w:tc>
            </w:tr>
            <w:tr w14:paraId="6C7B802E">
              <w:tblPrEx>
                <w:tblCellMar>
                  <w:top w:w="0" w:type="dxa"/>
                  <w:left w:w="108" w:type="dxa"/>
                  <w:bottom w:w="0" w:type="dxa"/>
                  <w:right w:w="108" w:type="dxa"/>
                </w:tblCellMar>
              </w:tblPrEx>
              <w:trPr>
                <w:trHeight w:val="90" w:hRule="atLeast"/>
              </w:trPr>
              <w:tc>
                <w:tcPr>
                  <w:tcW w:w="850" w:type="dxa"/>
                  <w:vMerge w:val="restart"/>
                  <w:tcBorders>
                    <w:top w:val="nil"/>
                    <w:left w:val="single" w:color="000000" w:sz="8" w:space="0"/>
                    <w:bottom w:val="single" w:color="000000" w:sz="8" w:space="0"/>
                    <w:right w:val="single" w:color="000000" w:sz="8" w:space="0"/>
                  </w:tcBorders>
                  <w:shd w:val="clear" w:color="auto" w:fill="auto"/>
                  <w:vAlign w:val="center"/>
                </w:tcPr>
                <w:p w14:paraId="7993DE62">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验收及移交阶段</w:t>
                  </w:r>
                </w:p>
              </w:tc>
              <w:tc>
                <w:tcPr>
                  <w:tcW w:w="1194" w:type="dxa"/>
                  <w:tcBorders>
                    <w:top w:val="nil"/>
                    <w:left w:val="nil"/>
                    <w:bottom w:val="single" w:color="000000" w:sz="8" w:space="0"/>
                    <w:right w:val="single" w:color="000000" w:sz="8" w:space="0"/>
                  </w:tcBorders>
                  <w:shd w:val="clear" w:color="auto" w:fill="auto"/>
                  <w:vAlign w:val="center"/>
                </w:tcPr>
                <w:p w14:paraId="29B188DB">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综合验收</w:t>
                  </w:r>
                </w:p>
              </w:tc>
              <w:tc>
                <w:tcPr>
                  <w:tcW w:w="5068" w:type="dxa"/>
                  <w:tcBorders>
                    <w:top w:val="nil"/>
                    <w:left w:val="nil"/>
                    <w:bottom w:val="single" w:color="000000" w:sz="8" w:space="0"/>
                    <w:right w:val="single" w:color="000000" w:sz="8" w:space="0"/>
                  </w:tcBorders>
                  <w:shd w:val="clear" w:color="auto" w:fill="auto"/>
                  <w:vAlign w:val="center"/>
                </w:tcPr>
                <w:p w14:paraId="49F88064">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验收资料完整齐全，综合验收安排井然有序，有专业团队负责，各项配合工作积极主动，验收顺利通过</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52867A8D">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8</w:t>
                  </w:r>
                </w:p>
              </w:tc>
            </w:tr>
            <w:tr w14:paraId="22DDD7BC">
              <w:tblPrEx>
                <w:tblCellMar>
                  <w:top w:w="0" w:type="dxa"/>
                  <w:left w:w="108" w:type="dxa"/>
                  <w:bottom w:w="0" w:type="dxa"/>
                  <w:right w:w="108" w:type="dxa"/>
                </w:tblCellMar>
              </w:tblPrEx>
              <w:trPr>
                <w:trHeight w:val="90" w:hRule="atLeast"/>
              </w:trPr>
              <w:tc>
                <w:tcPr>
                  <w:tcW w:w="850" w:type="dxa"/>
                  <w:vMerge w:val="continue"/>
                  <w:tcBorders>
                    <w:top w:val="nil"/>
                    <w:left w:val="single" w:color="000000" w:sz="8" w:space="0"/>
                    <w:bottom w:val="single" w:color="000000" w:sz="8" w:space="0"/>
                    <w:right w:val="single" w:color="000000" w:sz="8" w:space="0"/>
                  </w:tcBorders>
                  <w:shd w:val="clear" w:color="auto" w:fill="auto"/>
                  <w:vAlign w:val="center"/>
                </w:tcPr>
                <w:p w14:paraId="0FF8F7F5">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tcBorders>
                    <w:top w:val="nil"/>
                    <w:left w:val="nil"/>
                    <w:bottom w:val="single" w:color="000000" w:sz="8" w:space="0"/>
                    <w:right w:val="single" w:color="000000" w:sz="8" w:space="0"/>
                  </w:tcBorders>
                  <w:shd w:val="clear" w:color="auto" w:fill="auto"/>
                  <w:vAlign w:val="center"/>
                </w:tcPr>
                <w:p w14:paraId="132F7483">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资料移交</w:t>
                  </w:r>
                </w:p>
              </w:tc>
              <w:tc>
                <w:tcPr>
                  <w:tcW w:w="5068" w:type="dxa"/>
                  <w:tcBorders>
                    <w:top w:val="nil"/>
                    <w:left w:val="nil"/>
                    <w:bottom w:val="single" w:color="000000" w:sz="8" w:space="0"/>
                    <w:right w:val="single" w:color="000000" w:sz="8" w:space="0"/>
                  </w:tcBorders>
                  <w:shd w:val="clear" w:color="auto" w:fill="auto"/>
                  <w:vAlign w:val="center"/>
                </w:tcPr>
                <w:p w14:paraId="13B9B842">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认真主动地按时按要求办理工程资料移交手续，资料齐全，对于存在问题及时处理到位，移交过程完整顺利</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2758D349">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w:t>
                  </w:r>
                </w:p>
              </w:tc>
            </w:tr>
            <w:tr w14:paraId="60D6B858">
              <w:tblPrEx>
                <w:tblCellMar>
                  <w:top w:w="0" w:type="dxa"/>
                  <w:left w:w="108" w:type="dxa"/>
                  <w:bottom w:w="0" w:type="dxa"/>
                  <w:right w:w="108" w:type="dxa"/>
                </w:tblCellMar>
              </w:tblPrEx>
              <w:trPr>
                <w:trHeight w:val="180" w:hRule="atLeast"/>
              </w:trPr>
              <w:tc>
                <w:tcPr>
                  <w:tcW w:w="850" w:type="dxa"/>
                  <w:vMerge w:val="restart"/>
                  <w:tcBorders>
                    <w:top w:val="nil"/>
                    <w:left w:val="single" w:color="000000" w:sz="8" w:space="0"/>
                    <w:right w:val="single" w:color="000000" w:sz="8" w:space="0"/>
                  </w:tcBorders>
                  <w:shd w:val="clear" w:color="auto" w:fill="auto"/>
                  <w:vAlign w:val="center"/>
                </w:tcPr>
                <w:p w14:paraId="76BC7258">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综合评价</w:t>
                  </w:r>
                </w:p>
              </w:tc>
              <w:tc>
                <w:tcPr>
                  <w:tcW w:w="1194" w:type="dxa"/>
                  <w:tcBorders>
                    <w:top w:val="nil"/>
                    <w:left w:val="nil"/>
                    <w:bottom w:val="single" w:color="000000" w:sz="8" w:space="0"/>
                    <w:right w:val="single" w:color="000000" w:sz="8" w:space="0"/>
                  </w:tcBorders>
                  <w:shd w:val="clear" w:color="auto" w:fill="auto"/>
                  <w:vAlign w:val="center"/>
                </w:tcPr>
                <w:p w14:paraId="5D5752D9">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服务满意度</w:t>
                  </w:r>
                </w:p>
              </w:tc>
              <w:tc>
                <w:tcPr>
                  <w:tcW w:w="5068" w:type="dxa"/>
                  <w:tcBorders>
                    <w:top w:val="nil"/>
                    <w:left w:val="nil"/>
                    <w:bottom w:val="single" w:color="000000" w:sz="8" w:space="0"/>
                    <w:right w:val="single" w:color="000000" w:sz="8" w:space="0"/>
                  </w:tcBorders>
                  <w:shd w:val="clear" w:color="auto" w:fill="auto"/>
                  <w:vAlign w:val="center"/>
                </w:tcPr>
                <w:p w14:paraId="0C234B41">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项目施工管理人员或驻场人员服务态度</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76058942">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10</w:t>
                  </w:r>
                </w:p>
              </w:tc>
            </w:tr>
            <w:tr w14:paraId="08AE8E17">
              <w:tblPrEx>
                <w:tblCellMar>
                  <w:top w:w="0" w:type="dxa"/>
                  <w:left w:w="108" w:type="dxa"/>
                  <w:bottom w:w="0" w:type="dxa"/>
                  <w:right w:w="108" w:type="dxa"/>
                </w:tblCellMar>
              </w:tblPrEx>
              <w:trPr>
                <w:trHeight w:val="113" w:hRule="atLeast"/>
              </w:trPr>
              <w:tc>
                <w:tcPr>
                  <w:tcW w:w="850" w:type="dxa"/>
                  <w:vMerge w:val="continue"/>
                  <w:tcBorders>
                    <w:left w:val="single" w:color="000000" w:sz="8" w:space="0"/>
                    <w:right w:val="single" w:color="000000" w:sz="8" w:space="0"/>
                  </w:tcBorders>
                  <w:shd w:val="clear" w:color="auto" w:fill="auto"/>
                  <w:vAlign w:val="center"/>
                </w:tcPr>
                <w:p w14:paraId="7F54270E">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tcBorders>
                    <w:top w:val="nil"/>
                    <w:left w:val="nil"/>
                    <w:bottom w:val="single" w:color="000000" w:sz="8" w:space="0"/>
                    <w:right w:val="single" w:color="000000" w:sz="8" w:space="0"/>
                  </w:tcBorders>
                  <w:shd w:val="clear" w:color="auto" w:fill="auto"/>
                  <w:vAlign w:val="center"/>
                </w:tcPr>
                <w:p w14:paraId="4F696549">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警告情形</w:t>
                  </w:r>
                </w:p>
              </w:tc>
              <w:tc>
                <w:tcPr>
                  <w:tcW w:w="5068" w:type="dxa"/>
                  <w:tcBorders>
                    <w:top w:val="nil"/>
                    <w:left w:val="nil"/>
                    <w:bottom w:val="single" w:color="000000" w:sz="8" w:space="0"/>
                    <w:right w:val="single" w:color="000000" w:sz="8" w:space="0"/>
                  </w:tcBorders>
                  <w:shd w:val="clear" w:color="auto" w:fill="auto"/>
                  <w:vAlign w:val="center"/>
                </w:tcPr>
                <w:p w14:paraId="58605004">
                  <w:pPr>
                    <w:pageBreakBefore w:val="0"/>
                    <w:widowControl/>
                    <w:kinsoku/>
                    <w:wordWrap/>
                    <w:overflowPunct/>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单次警告扣罚5分</w:t>
                  </w:r>
                  <w:r>
                    <w:rPr>
                      <w:rFonts w:hint="eastAsia" w:ascii="宋体" w:hAnsi="宋体" w:eastAsia="宋体" w:cs="宋体"/>
                      <w:b w:val="0"/>
                      <w:bCs/>
                      <w:sz w:val="22"/>
                      <w:szCs w:val="22"/>
                      <w:highlight w:val="none"/>
                      <w:lang w:eastAsia="zh-CN"/>
                    </w:rPr>
                    <w:t>。</w:t>
                  </w:r>
                </w:p>
              </w:tc>
              <w:tc>
                <w:tcPr>
                  <w:tcW w:w="833" w:type="dxa"/>
                  <w:tcBorders>
                    <w:top w:val="nil"/>
                    <w:left w:val="nil"/>
                    <w:bottom w:val="single" w:color="000000" w:sz="8" w:space="0"/>
                    <w:right w:val="single" w:color="000000" w:sz="8" w:space="0"/>
                  </w:tcBorders>
                  <w:shd w:val="clear" w:color="auto" w:fill="auto"/>
                  <w:vAlign w:val="center"/>
                </w:tcPr>
                <w:p w14:paraId="77055368">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r>
            <w:tr w14:paraId="53C6C83D">
              <w:tblPrEx>
                <w:tblCellMar>
                  <w:top w:w="0" w:type="dxa"/>
                  <w:left w:w="108" w:type="dxa"/>
                  <w:bottom w:w="0" w:type="dxa"/>
                  <w:right w:w="108" w:type="dxa"/>
                </w:tblCellMar>
              </w:tblPrEx>
              <w:trPr>
                <w:trHeight w:val="90" w:hRule="atLeast"/>
              </w:trPr>
              <w:tc>
                <w:tcPr>
                  <w:tcW w:w="850" w:type="dxa"/>
                  <w:vMerge w:val="continue"/>
                  <w:tcBorders>
                    <w:left w:val="single" w:color="000000" w:sz="8" w:space="0"/>
                    <w:right w:val="single" w:color="000000" w:sz="8" w:space="0"/>
                  </w:tcBorders>
                  <w:shd w:val="clear" w:color="auto" w:fill="auto"/>
                  <w:vAlign w:val="center"/>
                </w:tcPr>
                <w:p w14:paraId="7C0E9E1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tcBorders>
                    <w:top w:val="nil"/>
                    <w:left w:val="nil"/>
                    <w:bottom w:val="single" w:color="000000" w:sz="8" w:space="0"/>
                    <w:right w:val="single" w:color="000000" w:sz="8" w:space="0"/>
                  </w:tcBorders>
                  <w:shd w:val="clear" w:color="auto" w:fill="auto"/>
                  <w:vAlign w:val="center"/>
                </w:tcPr>
                <w:p w14:paraId="5E1B32FA">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val="0"/>
                      <w:bCs/>
                      <w:kern w:val="2"/>
                      <w:sz w:val="22"/>
                      <w:szCs w:val="22"/>
                      <w:highlight w:val="none"/>
                      <w:lang w:val="en-US" w:eastAsia="zh-CN" w:bidi="ar-SA"/>
                    </w:rPr>
                  </w:pPr>
                  <w:r>
                    <w:rPr>
                      <w:rFonts w:hint="eastAsia" w:ascii="宋体" w:hAnsi="宋体" w:eastAsia="宋体" w:cs="宋体"/>
                      <w:b w:val="0"/>
                      <w:bCs/>
                      <w:sz w:val="22"/>
                      <w:szCs w:val="22"/>
                      <w:highlight w:val="none"/>
                      <w:lang w:eastAsia="zh-CN"/>
                    </w:rPr>
                    <w:t>人员稳定性</w:t>
                  </w:r>
                </w:p>
              </w:tc>
              <w:tc>
                <w:tcPr>
                  <w:tcW w:w="5068" w:type="dxa"/>
                  <w:tcBorders>
                    <w:top w:val="nil"/>
                    <w:left w:val="nil"/>
                    <w:bottom w:val="single" w:color="000000" w:sz="8" w:space="0"/>
                    <w:right w:val="single" w:color="000000" w:sz="8" w:space="0"/>
                  </w:tcBorders>
                  <w:shd w:val="clear" w:color="auto" w:fill="auto"/>
                  <w:vAlign w:val="center"/>
                </w:tcPr>
                <w:p w14:paraId="49DD6E9B">
                  <w:pPr>
                    <w:pageBreakBefore w:val="0"/>
                    <w:widowControl/>
                    <w:kinsoku/>
                    <w:wordWrap/>
                    <w:overflowPunct/>
                    <w:autoSpaceDE/>
                    <w:autoSpaceDN/>
                    <w:bidi w:val="0"/>
                    <w:adjustRightInd/>
                    <w:snapToGrid/>
                    <w:spacing w:beforeAutospacing="0" w:afterAutospacing="0" w:line="360" w:lineRule="auto"/>
                    <w:ind w:firstLine="0" w:firstLineChars="0"/>
                    <w:jc w:val="left"/>
                    <w:textAlignment w:val="auto"/>
                    <w:rPr>
                      <w:rFonts w:hint="eastAsia" w:ascii="宋体" w:hAnsi="宋体" w:eastAsia="宋体" w:cs="宋体"/>
                      <w:b w:val="0"/>
                      <w:bCs/>
                      <w:kern w:val="2"/>
                      <w:sz w:val="22"/>
                      <w:szCs w:val="22"/>
                      <w:highlight w:val="none"/>
                      <w:lang w:val="en-US" w:eastAsia="zh-CN" w:bidi="ar-SA"/>
                    </w:rPr>
                  </w:pPr>
                  <w:r>
                    <w:rPr>
                      <w:rFonts w:hint="eastAsia" w:ascii="宋体" w:hAnsi="宋体" w:eastAsia="宋体" w:cs="宋体"/>
                      <w:b w:val="0"/>
                      <w:bCs/>
                      <w:sz w:val="22"/>
                      <w:szCs w:val="22"/>
                      <w:highlight w:val="none"/>
                      <w:lang w:eastAsia="zh-CN"/>
                    </w:rPr>
                    <w:t>项目管理人员在项目实施过程中未经采购人许可出现更换，每发现一人次扣</w:t>
                  </w:r>
                  <w:r>
                    <w:rPr>
                      <w:rFonts w:hint="eastAsia" w:ascii="宋体" w:hAnsi="宋体" w:eastAsia="宋体" w:cs="宋体"/>
                      <w:b w:val="0"/>
                      <w:bCs/>
                      <w:sz w:val="22"/>
                      <w:szCs w:val="22"/>
                      <w:highlight w:val="none"/>
                      <w:lang w:val="en-US" w:eastAsia="zh-CN"/>
                    </w:rPr>
                    <w:t>10分。</w:t>
                  </w:r>
                </w:p>
              </w:tc>
              <w:tc>
                <w:tcPr>
                  <w:tcW w:w="833" w:type="dxa"/>
                  <w:tcBorders>
                    <w:top w:val="nil"/>
                    <w:left w:val="nil"/>
                    <w:bottom w:val="single" w:color="000000" w:sz="8" w:space="0"/>
                    <w:right w:val="single" w:color="000000" w:sz="8" w:space="0"/>
                  </w:tcBorders>
                  <w:shd w:val="clear" w:color="auto" w:fill="auto"/>
                  <w:vAlign w:val="center"/>
                </w:tcPr>
                <w:p w14:paraId="7FCEC98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lang w:val="en-US" w:eastAsia="zh-CN"/>
                    </w:rPr>
                  </w:pPr>
                </w:p>
              </w:tc>
            </w:tr>
            <w:tr w14:paraId="0C6DDCA5">
              <w:tblPrEx>
                <w:tblCellMar>
                  <w:top w:w="0" w:type="dxa"/>
                  <w:left w:w="108" w:type="dxa"/>
                  <w:bottom w:w="0" w:type="dxa"/>
                  <w:right w:w="108" w:type="dxa"/>
                </w:tblCellMar>
              </w:tblPrEx>
              <w:trPr>
                <w:trHeight w:val="113" w:hRule="atLeast"/>
              </w:trPr>
              <w:tc>
                <w:tcPr>
                  <w:tcW w:w="850" w:type="dxa"/>
                  <w:vMerge w:val="continue"/>
                  <w:tcBorders>
                    <w:left w:val="single" w:color="000000" w:sz="8" w:space="0"/>
                    <w:bottom w:val="single" w:color="000000" w:sz="8" w:space="0"/>
                    <w:right w:val="single" w:color="000000" w:sz="8" w:space="0"/>
                  </w:tcBorders>
                  <w:shd w:val="clear" w:color="auto" w:fill="auto"/>
                  <w:vAlign w:val="center"/>
                </w:tcPr>
                <w:p w14:paraId="47B9C0B7">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p>
              </w:tc>
              <w:tc>
                <w:tcPr>
                  <w:tcW w:w="1194" w:type="dxa"/>
                  <w:tcBorders>
                    <w:top w:val="nil"/>
                    <w:left w:val="nil"/>
                    <w:bottom w:val="single" w:color="000000" w:sz="8" w:space="0"/>
                    <w:right w:val="single" w:color="000000" w:sz="8" w:space="0"/>
                  </w:tcBorders>
                  <w:shd w:val="clear" w:color="auto" w:fill="auto"/>
                  <w:vAlign w:val="top"/>
                </w:tcPr>
                <w:p w14:paraId="7AB07EE2">
                  <w:pPr>
                    <w:pStyle w:val="21"/>
                    <w:pageBreakBefore w:val="0"/>
                    <w:kinsoku/>
                    <w:wordWrap/>
                    <w:autoSpaceDE/>
                    <w:autoSpaceDN/>
                    <w:bidi w:val="0"/>
                    <w:spacing w:line="360" w:lineRule="auto"/>
                    <w:jc w:val="left"/>
                    <w:rPr>
                      <w:rFonts w:hint="eastAsia" w:ascii="宋体" w:hAnsi="宋体" w:eastAsia="宋体" w:cs="宋体"/>
                      <w:b w:val="0"/>
                      <w:bCs/>
                      <w:kern w:val="2"/>
                      <w:sz w:val="22"/>
                      <w:szCs w:val="22"/>
                      <w:highlight w:val="none"/>
                      <w:lang w:val="en-US" w:eastAsia="zh-CN" w:bidi="ar-SA"/>
                    </w:rPr>
                  </w:pPr>
                  <w:r>
                    <w:rPr>
                      <w:rFonts w:hint="eastAsia" w:ascii="宋体" w:hAnsi="宋体" w:eastAsia="宋体" w:cs="宋体"/>
                      <w:b w:val="0"/>
                      <w:bCs/>
                      <w:kern w:val="2"/>
                      <w:sz w:val="22"/>
                      <w:szCs w:val="22"/>
                      <w:highlight w:val="none"/>
                      <w:lang w:val="en-US" w:eastAsia="zh-CN" w:bidi="ar-SA"/>
                    </w:rPr>
                    <w:t>人员岗位设置</w:t>
                  </w:r>
                </w:p>
              </w:tc>
              <w:tc>
                <w:tcPr>
                  <w:tcW w:w="5068" w:type="dxa"/>
                  <w:tcBorders>
                    <w:top w:val="nil"/>
                    <w:left w:val="nil"/>
                    <w:bottom w:val="single" w:color="000000" w:sz="8" w:space="0"/>
                    <w:right w:val="single" w:color="000000" w:sz="8" w:space="0"/>
                  </w:tcBorders>
                  <w:shd w:val="clear" w:color="auto" w:fill="auto"/>
                  <w:vAlign w:val="top"/>
                </w:tcPr>
                <w:p w14:paraId="10BD14D0">
                  <w:pPr>
                    <w:pStyle w:val="21"/>
                    <w:pageBreakBefore w:val="0"/>
                    <w:kinsoku/>
                    <w:wordWrap/>
                    <w:autoSpaceDE/>
                    <w:autoSpaceDN/>
                    <w:bidi w:val="0"/>
                    <w:spacing w:line="360" w:lineRule="auto"/>
                    <w:jc w:val="both"/>
                    <w:rPr>
                      <w:rFonts w:hint="eastAsia" w:ascii="宋体" w:hAnsi="宋体" w:eastAsia="宋体" w:cs="宋体"/>
                      <w:b w:val="0"/>
                      <w:bCs/>
                      <w:kern w:val="2"/>
                      <w:sz w:val="22"/>
                      <w:szCs w:val="22"/>
                      <w:highlight w:val="none"/>
                      <w:lang w:val="en-US" w:eastAsia="zh-CN" w:bidi="ar-SA"/>
                    </w:rPr>
                  </w:pPr>
                  <w:r>
                    <w:rPr>
                      <w:rFonts w:hint="eastAsia" w:ascii="宋体" w:hAnsi="宋体" w:eastAsia="宋体" w:cs="宋体"/>
                      <w:b w:val="0"/>
                      <w:bCs/>
                      <w:kern w:val="2"/>
                      <w:sz w:val="22"/>
                      <w:szCs w:val="22"/>
                      <w:highlight w:val="none"/>
                      <w:lang w:val="en-US" w:eastAsia="zh-CN" w:bidi="ar-SA"/>
                    </w:rPr>
                    <w:t>符合实际驻场人数/合同要求人数，不满足要求人数，每发现一人次扣4分。</w:t>
                  </w:r>
                </w:p>
              </w:tc>
              <w:tc>
                <w:tcPr>
                  <w:tcW w:w="833" w:type="dxa"/>
                  <w:tcBorders>
                    <w:top w:val="nil"/>
                    <w:left w:val="nil"/>
                    <w:bottom w:val="single" w:color="000000" w:sz="8" w:space="0"/>
                    <w:right w:val="single" w:color="000000" w:sz="8" w:space="0"/>
                  </w:tcBorders>
                  <w:shd w:val="clear" w:color="auto" w:fill="auto"/>
                  <w:vAlign w:val="center"/>
                </w:tcPr>
                <w:p w14:paraId="4A0B6E98">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lang w:val="en-US" w:eastAsia="zh-CN"/>
                    </w:rPr>
                  </w:pPr>
                </w:p>
              </w:tc>
            </w:tr>
            <w:tr w14:paraId="480FB75F">
              <w:trPr>
                <w:trHeight w:val="303" w:hRule="atLeast"/>
              </w:trPr>
              <w:tc>
                <w:tcPr>
                  <w:tcW w:w="7112" w:type="dxa"/>
                  <w:gridSpan w:val="3"/>
                  <w:tcBorders>
                    <w:top w:val="nil"/>
                    <w:left w:val="single" w:color="000000" w:sz="8" w:space="0"/>
                    <w:bottom w:val="single" w:color="000000" w:sz="8" w:space="0"/>
                    <w:right w:val="single" w:color="000000" w:sz="8" w:space="0"/>
                  </w:tcBorders>
                  <w:shd w:val="clear" w:color="auto" w:fill="auto"/>
                  <w:noWrap/>
                  <w:vAlign w:val="center"/>
                </w:tcPr>
                <w:p w14:paraId="7E52E32C">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评分合计</w:t>
                  </w:r>
                </w:p>
              </w:tc>
              <w:tc>
                <w:tcPr>
                  <w:tcW w:w="833" w:type="dxa"/>
                  <w:tcBorders>
                    <w:top w:val="nil"/>
                    <w:left w:val="nil"/>
                    <w:bottom w:val="single" w:color="000000" w:sz="8" w:space="0"/>
                    <w:right w:val="single" w:color="000000" w:sz="8" w:space="0"/>
                  </w:tcBorders>
                  <w:shd w:val="clear" w:color="auto" w:fill="auto"/>
                  <w:vAlign w:val="center"/>
                </w:tcPr>
                <w:p w14:paraId="21AD8036">
                  <w:pPr>
                    <w:pageBreakBefore w:val="0"/>
                    <w:widowControl/>
                    <w:kinsoku/>
                    <w:wordWrap/>
                    <w:overflowPunct/>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100</w:t>
                  </w:r>
                </w:p>
              </w:tc>
            </w:tr>
          </w:tbl>
          <w:p w14:paraId="5E46CC9C">
            <w:pPr>
              <w:pStyle w:val="4"/>
              <w:pageBreakBefore w:val="0"/>
              <w:numPr>
                <w:ilvl w:val="2"/>
                <w:numId w:val="0"/>
              </w:numPr>
              <w:kinsoku/>
              <w:wordWrap/>
              <w:overflowPunct/>
              <w:autoSpaceDE/>
              <w:autoSpaceDN/>
              <w:bidi w:val="0"/>
              <w:snapToGrid/>
              <w:spacing w:before="0" w:beforeLines="0" w:beforeAutospacing="0" w:after="0" w:afterLines="0" w:afterAutospacing="0" w:line="360" w:lineRule="auto"/>
              <w:ind w:leftChars="200"/>
              <w:jc w:val="left"/>
              <w:rPr>
                <w:rFonts w:hint="eastAsia" w:ascii="宋体" w:hAnsi="宋体" w:eastAsia="宋体" w:cs="宋体"/>
                <w:sz w:val="22"/>
                <w:szCs w:val="22"/>
              </w:rPr>
            </w:pPr>
            <w:r>
              <w:rPr>
                <w:rFonts w:hint="eastAsia" w:ascii="宋体" w:hAnsi="宋体" w:eastAsia="宋体" w:cs="宋体"/>
                <w:b w:val="0"/>
                <w:kern w:val="2"/>
                <w:sz w:val="22"/>
                <w:szCs w:val="22"/>
                <w:highlight w:val="none"/>
                <w:lang w:val="en-US" w:eastAsia="zh-CN"/>
              </w:rPr>
              <w:t>注：</w:t>
            </w:r>
            <w:r>
              <w:rPr>
                <w:rFonts w:hint="eastAsia" w:ascii="宋体" w:hAnsi="宋体" w:eastAsia="宋体" w:cs="宋体"/>
                <w:b w:val="0"/>
                <w:sz w:val="22"/>
                <w:szCs w:val="22"/>
                <w:highlight w:val="none"/>
              </w:rPr>
              <w:t>采购人在项目实施过程中可结合实际情况</w:t>
            </w:r>
            <w:r>
              <w:rPr>
                <w:rFonts w:hint="eastAsia" w:ascii="宋体" w:hAnsi="宋体" w:eastAsia="宋体" w:cs="宋体"/>
                <w:b w:val="0"/>
                <w:sz w:val="22"/>
                <w:szCs w:val="22"/>
                <w:highlight w:val="none"/>
                <w:lang w:val="en-US" w:eastAsia="zh-CN"/>
              </w:rPr>
              <w:t>对考核标准</w:t>
            </w:r>
            <w:r>
              <w:rPr>
                <w:rFonts w:hint="eastAsia" w:ascii="宋体" w:hAnsi="宋体" w:eastAsia="宋体" w:cs="宋体"/>
                <w:b w:val="0"/>
                <w:sz w:val="22"/>
                <w:szCs w:val="22"/>
                <w:highlight w:val="none"/>
              </w:rPr>
              <w:t>进行动态调整。</w:t>
            </w:r>
          </w:p>
          <w:p w14:paraId="1A2488D8">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sz w:val="22"/>
                <w:szCs w:val="22"/>
              </w:rPr>
            </w:pPr>
            <w:r>
              <w:rPr>
                <w:rFonts w:hint="eastAsia" w:ascii="宋体" w:hAnsi="宋体" w:eastAsia="宋体" w:cs="宋体"/>
                <w:b w:val="0"/>
                <w:bCs/>
                <w:color w:val="000000"/>
                <w:sz w:val="22"/>
                <w:szCs w:val="22"/>
                <w:highlight w:val="none"/>
                <w:shd w:val="clear" w:color="auto" w:fill="auto"/>
                <w:lang w:val="en-US" w:eastAsia="zh-CN" w:bidi="ar"/>
              </w:rPr>
              <w:t>2.</w:t>
            </w:r>
            <w:r>
              <w:rPr>
                <w:rFonts w:hint="eastAsia" w:ascii="宋体" w:hAnsi="宋体" w:eastAsia="宋体" w:cs="宋体"/>
                <w:b w:val="0"/>
                <w:bCs/>
                <w:sz w:val="22"/>
                <w:szCs w:val="22"/>
                <w:highlight w:val="none"/>
                <w:shd w:val="clear" w:color="auto" w:fill="auto"/>
                <w:lang w:val="en-US" w:eastAsia="zh-CN"/>
              </w:rPr>
              <w:t>如出现中标供应商</w:t>
            </w:r>
            <w:r>
              <w:rPr>
                <w:rFonts w:hint="eastAsia" w:ascii="宋体" w:hAnsi="宋体" w:eastAsia="宋体" w:cs="宋体"/>
                <w:b w:val="0"/>
                <w:bCs/>
                <w:sz w:val="22"/>
                <w:szCs w:val="22"/>
                <w:highlight w:val="none"/>
                <w:shd w:val="clear" w:color="auto" w:fill="auto"/>
              </w:rPr>
              <w:t>服务质量严重下降，导致服务质量不能达到合同或招标文件要求标准，经</w:t>
            </w:r>
            <w:r>
              <w:rPr>
                <w:rFonts w:hint="eastAsia" w:ascii="宋体" w:hAnsi="宋体" w:eastAsia="宋体" w:cs="宋体"/>
                <w:b w:val="0"/>
                <w:bCs/>
                <w:sz w:val="22"/>
                <w:szCs w:val="22"/>
                <w:highlight w:val="none"/>
                <w:shd w:val="clear" w:color="auto" w:fill="auto"/>
                <w:lang w:val="en-US" w:eastAsia="zh-CN"/>
              </w:rPr>
              <w:t>采购人</w:t>
            </w:r>
            <w:r>
              <w:rPr>
                <w:rFonts w:hint="eastAsia" w:ascii="宋体" w:hAnsi="宋体" w:eastAsia="宋体" w:cs="宋体"/>
                <w:b w:val="0"/>
                <w:bCs/>
                <w:sz w:val="22"/>
                <w:szCs w:val="22"/>
                <w:highlight w:val="none"/>
                <w:shd w:val="clear" w:color="auto" w:fill="auto"/>
              </w:rPr>
              <w:t>3次警告</w:t>
            </w:r>
            <w:r>
              <w:rPr>
                <w:rFonts w:hint="eastAsia" w:ascii="宋体" w:hAnsi="宋体" w:eastAsia="宋体" w:cs="宋体"/>
                <w:b w:val="0"/>
                <w:bCs/>
                <w:sz w:val="22"/>
                <w:szCs w:val="22"/>
                <w:highlight w:val="none"/>
                <w:shd w:val="clear" w:color="auto" w:fill="auto"/>
                <w:lang w:val="en-US" w:eastAsia="zh-CN"/>
              </w:rPr>
              <w:t>后仍未达到标准的</w:t>
            </w:r>
            <w:r>
              <w:rPr>
                <w:rFonts w:hint="eastAsia" w:ascii="宋体" w:hAnsi="宋体" w:eastAsia="宋体" w:cs="宋体"/>
                <w:b w:val="0"/>
                <w:bCs/>
                <w:sz w:val="22"/>
                <w:szCs w:val="22"/>
                <w:highlight w:val="none"/>
                <w:shd w:val="clear" w:color="auto" w:fill="auto"/>
              </w:rPr>
              <w:t>，则可认定中标供应商质量考核不达标。</w:t>
            </w:r>
            <w:r>
              <w:rPr>
                <w:rFonts w:hint="eastAsia" w:ascii="宋体" w:hAnsi="宋体" w:eastAsia="宋体" w:cs="宋体"/>
                <w:b w:val="0"/>
                <w:bCs/>
                <w:sz w:val="22"/>
                <w:szCs w:val="22"/>
                <w:highlight w:val="none"/>
                <w:shd w:val="clear" w:color="auto" w:fill="auto"/>
                <w:lang w:val="en-US" w:eastAsia="zh-CN"/>
              </w:rPr>
              <w:t>采购人</w:t>
            </w:r>
            <w:r>
              <w:rPr>
                <w:rFonts w:hint="eastAsia" w:ascii="宋体" w:hAnsi="宋体" w:eastAsia="宋体" w:cs="宋体"/>
                <w:b w:val="0"/>
                <w:bCs/>
                <w:sz w:val="22"/>
                <w:szCs w:val="22"/>
                <w:highlight w:val="none"/>
                <w:shd w:val="clear" w:color="auto" w:fill="auto"/>
              </w:rPr>
              <w:t>有权终止合同，并要求中标供应商退还预付款及利息，并赔付项目合同</w:t>
            </w:r>
            <w:r>
              <w:rPr>
                <w:rFonts w:hint="eastAsia" w:ascii="宋体" w:hAnsi="宋体" w:eastAsia="宋体" w:cs="宋体"/>
                <w:b w:val="0"/>
                <w:bCs/>
                <w:sz w:val="22"/>
                <w:szCs w:val="22"/>
                <w:highlight w:val="none"/>
                <w:shd w:val="clear" w:color="auto" w:fill="auto"/>
                <w:lang w:val="en-US" w:eastAsia="zh-CN"/>
              </w:rPr>
              <w:t>金额</w:t>
            </w:r>
            <w:r>
              <w:rPr>
                <w:rFonts w:hint="eastAsia" w:ascii="宋体" w:hAnsi="宋体" w:eastAsia="宋体" w:cs="宋体"/>
                <w:b w:val="0"/>
                <w:bCs/>
                <w:sz w:val="22"/>
                <w:szCs w:val="22"/>
                <w:highlight w:val="none"/>
                <w:shd w:val="clear" w:color="auto" w:fill="auto"/>
              </w:rPr>
              <w:t>的5%</w:t>
            </w:r>
            <w:r>
              <w:rPr>
                <w:rFonts w:hint="eastAsia" w:ascii="宋体" w:hAnsi="宋体" w:eastAsia="宋体" w:cs="宋体"/>
                <w:b w:val="0"/>
                <w:bCs/>
                <w:sz w:val="22"/>
                <w:szCs w:val="22"/>
                <w:highlight w:val="none"/>
                <w:shd w:val="clear" w:color="auto" w:fill="auto"/>
                <w:lang w:val="en-US" w:eastAsia="zh-CN"/>
              </w:rPr>
              <w:t>作为</w:t>
            </w:r>
            <w:r>
              <w:rPr>
                <w:rFonts w:hint="eastAsia" w:ascii="宋体" w:hAnsi="宋体" w:eastAsia="宋体" w:cs="宋体"/>
                <w:b w:val="0"/>
                <w:bCs/>
                <w:sz w:val="22"/>
                <w:szCs w:val="22"/>
                <w:highlight w:val="none"/>
                <w:shd w:val="clear" w:color="auto" w:fill="auto"/>
              </w:rPr>
              <w:t>违约金。对于已实施</w:t>
            </w:r>
            <w:r>
              <w:rPr>
                <w:rFonts w:hint="eastAsia" w:ascii="宋体" w:hAnsi="宋体" w:eastAsia="宋体" w:cs="宋体"/>
                <w:b w:val="0"/>
                <w:bCs/>
                <w:sz w:val="22"/>
                <w:szCs w:val="22"/>
                <w:highlight w:val="none"/>
                <w:shd w:val="clear" w:color="auto" w:fill="auto"/>
                <w:lang w:val="en-US" w:eastAsia="zh-CN"/>
              </w:rPr>
              <w:t>的</w:t>
            </w:r>
            <w:r>
              <w:rPr>
                <w:rFonts w:hint="eastAsia" w:ascii="宋体" w:hAnsi="宋体" w:eastAsia="宋体" w:cs="宋体"/>
                <w:b w:val="0"/>
                <w:bCs/>
                <w:sz w:val="22"/>
                <w:szCs w:val="22"/>
                <w:highlight w:val="none"/>
                <w:shd w:val="clear" w:color="auto" w:fill="auto"/>
              </w:rPr>
              <w:t>施工内容中标供应商需要</w:t>
            </w:r>
            <w:r>
              <w:rPr>
                <w:rFonts w:hint="eastAsia" w:ascii="宋体" w:hAnsi="宋体" w:eastAsia="宋体" w:cs="宋体"/>
                <w:b w:val="0"/>
                <w:bCs/>
                <w:sz w:val="22"/>
                <w:szCs w:val="22"/>
                <w:highlight w:val="none"/>
                <w:shd w:val="clear" w:color="auto" w:fill="auto"/>
                <w:lang w:val="en-US" w:eastAsia="zh-CN"/>
              </w:rPr>
              <w:t>负责</w:t>
            </w:r>
            <w:r>
              <w:rPr>
                <w:rFonts w:hint="eastAsia" w:ascii="宋体" w:hAnsi="宋体" w:eastAsia="宋体" w:cs="宋体"/>
                <w:b w:val="0"/>
                <w:bCs/>
                <w:sz w:val="22"/>
                <w:szCs w:val="22"/>
                <w:highlight w:val="none"/>
                <w:shd w:val="clear" w:color="auto" w:fill="auto"/>
              </w:rPr>
              <w:t>进行修复，若中标供应商不愿承担修复工作导致PDT基站无法恢复的，</w:t>
            </w:r>
            <w:r>
              <w:rPr>
                <w:rFonts w:hint="eastAsia" w:ascii="宋体" w:hAnsi="宋体" w:eastAsia="宋体" w:cs="宋体"/>
                <w:b w:val="0"/>
                <w:bCs/>
                <w:sz w:val="22"/>
                <w:szCs w:val="22"/>
                <w:highlight w:val="none"/>
                <w:shd w:val="clear" w:color="auto" w:fill="auto"/>
                <w:lang w:val="en-US" w:eastAsia="zh-CN"/>
              </w:rPr>
              <w:t>采购人</w:t>
            </w:r>
            <w:r>
              <w:rPr>
                <w:rFonts w:hint="eastAsia" w:ascii="宋体" w:hAnsi="宋体" w:eastAsia="宋体" w:cs="宋体"/>
                <w:b w:val="0"/>
                <w:bCs/>
                <w:sz w:val="22"/>
                <w:szCs w:val="22"/>
                <w:highlight w:val="none"/>
                <w:shd w:val="clear" w:color="auto" w:fill="auto"/>
              </w:rPr>
              <w:t>有权委托第三方进行修复，</w:t>
            </w:r>
            <w:r>
              <w:rPr>
                <w:rFonts w:hint="eastAsia" w:ascii="宋体" w:hAnsi="宋体" w:eastAsia="宋体" w:cs="宋体"/>
                <w:b w:val="0"/>
                <w:bCs/>
                <w:sz w:val="22"/>
                <w:szCs w:val="22"/>
                <w:highlight w:val="none"/>
                <w:shd w:val="clear" w:color="auto" w:fill="auto"/>
                <w:lang w:val="en-US" w:eastAsia="zh-CN"/>
              </w:rPr>
              <w:t>所产生的</w:t>
            </w:r>
            <w:r>
              <w:rPr>
                <w:rFonts w:hint="eastAsia" w:ascii="宋体" w:hAnsi="宋体" w:eastAsia="宋体" w:cs="宋体"/>
                <w:b w:val="0"/>
                <w:bCs/>
                <w:sz w:val="22"/>
                <w:szCs w:val="22"/>
                <w:highlight w:val="none"/>
                <w:shd w:val="clear" w:color="auto" w:fill="auto"/>
              </w:rPr>
              <w:t>费用由中标供应商承担（产生警告情形：建设过程出现重大安全隐患、工程进度严重逾期、工程质量未达到设计标准等）。</w:t>
            </w:r>
          </w:p>
          <w:p w14:paraId="7D94611D">
            <w:pPr>
              <w:pStyle w:val="3"/>
              <w:pageBreakBefore w:val="0"/>
              <w:numPr>
                <w:ilvl w:val="1"/>
                <w:numId w:val="0"/>
              </w:numPr>
              <w:kinsoku/>
              <w:wordWrap/>
              <w:overflowPunct/>
              <w:autoSpaceDE/>
              <w:autoSpaceDN/>
              <w:bidi w:val="0"/>
              <w:snapToGrid/>
              <w:spacing w:before="0" w:beforeAutospacing="0" w:afterAutospacing="0" w:line="360" w:lineRule="auto"/>
              <w:ind w:leftChars="0"/>
              <w:rPr>
                <w:rFonts w:hint="eastAsia" w:ascii="宋体" w:hAnsi="宋体" w:eastAsia="宋体" w:cs="宋体"/>
                <w:b/>
                <w:bCs w:val="0"/>
                <w:sz w:val="22"/>
                <w:szCs w:val="22"/>
                <w:highlight w:val="none"/>
              </w:rPr>
            </w:pPr>
            <w:bookmarkStart w:id="161" w:name="_Toc21078"/>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lang w:val="en-US" w:eastAsia="zh-CN"/>
              </w:rPr>
              <w:t>三</w:t>
            </w:r>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rPr>
              <w:t>人员培训</w:t>
            </w:r>
            <w:bookmarkEnd w:id="161"/>
          </w:p>
          <w:p w14:paraId="09F8005D">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为了使用户技术人员能熟练掌握PDT产品的操作和维护系统正常地运行，了解产品新的发展方向和加强双方的合作。在</w:t>
            </w:r>
            <w:r>
              <w:rPr>
                <w:rFonts w:hint="eastAsia" w:ascii="宋体" w:hAnsi="宋体" w:eastAsia="宋体" w:cs="宋体"/>
                <w:sz w:val="22"/>
                <w:szCs w:val="22"/>
                <w:highlight w:val="none"/>
                <w:lang w:val="en-US" w:eastAsia="zh-CN"/>
              </w:rPr>
              <w:t>合同</w:t>
            </w:r>
            <w:r>
              <w:rPr>
                <w:rFonts w:hint="eastAsia" w:ascii="宋体" w:hAnsi="宋体" w:eastAsia="宋体" w:cs="宋体"/>
                <w:sz w:val="22"/>
                <w:szCs w:val="22"/>
                <w:highlight w:val="none"/>
              </w:rPr>
              <w:t>生效之后，</w:t>
            </w:r>
            <w:r>
              <w:rPr>
                <w:rFonts w:hint="eastAsia" w:ascii="宋体" w:hAnsi="宋体" w:eastAsia="宋体" w:cs="宋体"/>
                <w:b w:val="0"/>
                <w:bCs w:val="0"/>
                <w:sz w:val="22"/>
                <w:szCs w:val="22"/>
                <w:highlight w:val="none"/>
              </w:rPr>
              <w:t>中标供应商</w:t>
            </w:r>
            <w:r>
              <w:rPr>
                <w:rFonts w:hint="eastAsia" w:ascii="宋体" w:hAnsi="宋体" w:eastAsia="宋体" w:cs="宋体"/>
                <w:sz w:val="22"/>
                <w:szCs w:val="22"/>
                <w:highlight w:val="none"/>
              </w:rPr>
              <w:t>必须根据用户的需求就本项目所涉及的具体技术和基础知识为用户技术人员安排一系列的培训。培训的具体内容及形式可以根据用户需求协商确定。</w:t>
            </w:r>
          </w:p>
          <w:p w14:paraId="4CF52D2F">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b/>
                <w:bCs/>
                <w:sz w:val="22"/>
                <w:szCs w:val="22"/>
                <w:highlight w:val="none"/>
              </w:rPr>
            </w:pPr>
            <w:r>
              <w:rPr>
                <w:rFonts w:hint="eastAsia" w:ascii="宋体" w:hAnsi="宋体" w:eastAsia="宋体" w:cs="宋体"/>
                <w:sz w:val="22"/>
                <w:szCs w:val="22"/>
                <w:highlight w:val="none"/>
              </w:rPr>
              <w:t>为使系统安全有效地运行，中标供应商须对各用户进行长期的、多种形式的技术辅导和培训，</w:t>
            </w:r>
            <w:r>
              <w:rPr>
                <w:rFonts w:hint="eastAsia" w:ascii="宋体" w:hAnsi="宋体" w:eastAsia="宋体" w:cs="宋体"/>
                <w:sz w:val="22"/>
                <w:szCs w:val="22"/>
                <w:highlight w:val="none"/>
                <w:lang w:val="en-US" w:eastAsia="zh-CN"/>
              </w:rPr>
              <w:t>使</w:t>
            </w:r>
            <w:r>
              <w:rPr>
                <w:rFonts w:hint="eastAsia" w:ascii="宋体" w:hAnsi="宋体" w:eastAsia="宋体" w:cs="宋体"/>
                <w:sz w:val="22"/>
                <w:szCs w:val="22"/>
                <w:highlight w:val="none"/>
              </w:rPr>
              <w:t>用户对系统有一个较为全面的了解和认识，做到可以简单维护、熟练操作。相关的设备在原厂服务体系的基础上提供设备使用的培训。</w:t>
            </w:r>
          </w:p>
          <w:p w14:paraId="37FB898B">
            <w:pPr>
              <w:pStyle w:val="2"/>
              <w:pageBreakBefore w:val="0"/>
              <w:numPr>
                <w:ilvl w:val="0"/>
                <w:numId w:val="0"/>
              </w:numPr>
              <w:kinsoku/>
              <w:wordWrap/>
              <w:overflowPunct/>
              <w:autoSpaceDE/>
              <w:autoSpaceDN/>
              <w:bidi w:val="0"/>
              <w:snapToGrid/>
              <w:spacing w:before="0" w:beforeLines="0" w:beforeAutospacing="0" w:after="0" w:afterLines="0" w:afterAutospacing="0" w:line="360" w:lineRule="auto"/>
              <w:ind w:leftChars="0"/>
              <w:rPr>
                <w:rFonts w:hint="eastAsia" w:ascii="宋体" w:hAnsi="宋体" w:eastAsia="宋体" w:cs="宋体"/>
                <w:sz w:val="22"/>
                <w:szCs w:val="22"/>
                <w:highlight w:val="none"/>
                <w:lang w:eastAsia="zh-Hans"/>
              </w:rPr>
            </w:pPr>
            <w:bookmarkStart w:id="162" w:name="_Toc26000"/>
            <w:bookmarkStart w:id="163" w:name="_Toc18938"/>
            <w:bookmarkStart w:id="164" w:name="_Toc27082"/>
            <w:r>
              <w:rPr>
                <w:rFonts w:hint="eastAsia" w:ascii="宋体" w:hAnsi="宋体" w:eastAsia="宋体" w:cs="宋体"/>
                <w:sz w:val="22"/>
                <w:szCs w:val="22"/>
                <w:highlight w:val="none"/>
                <w:lang w:val="en-US" w:eastAsia="zh-CN"/>
              </w:rPr>
              <w:t>五、</w:t>
            </w:r>
            <w:r>
              <w:rPr>
                <w:rFonts w:hint="eastAsia" w:ascii="宋体" w:hAnsi="宋体" w:eastAsia="宋体" w:cs="宋体"/>
                <w:sz w:val="22"/>
                <w:szCs w:val="22"/>
                <w:highlight w:val="none"/>
              </w:rPr>
              <w:t>项目验收</w:t>
            </w:r>
            <w:bookmarkEnd w:id="162"/>
            <w:bookmarkEnd w:id="163"/>
            <w:bookmarkEnd w:id="164"/>
            <w:r>
              <w:rPr>
                <w:rFonts w:hint="eastAsia" w:ascii="宋体" w:hAnsi="宋体" w:eastAsia="宋体" w:cs="宋体"/>
                <w:sz w:val="22"/>
                <w:szCs w:val="22"/>
                <w:highlight w:val="none"/>
              </w:rPr>
              <w:t>要求</w:t>
            </w:r>
          </w:p>
          <w:p w14:paraId="20061407">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color w:val="FF0000"/>
                <w:sz w:val="22"/>
                <w:szCs w:val="22"/>
                <w:highlight w:val="none"/>
              </w:rPr>
            </w:pPr>
            <w:r>
              <w:rPr>
                <w:rFonts w:hint="eastAsia" w:ascii="宋体" w:hAnsi="宋体" w:eastAsia="宋体" w:cs="宋体"/>
                <w:sz w:val="22"/>
                <w:szCs w:val="22"/>
                <w:highlight w:val="none"/>
              </w:rPr>
              <w:t>本项目初步验收</w:t>
            </w:r>
            <w:r>
              <w:rPr>
                <w:rFonts w:hint="eastAsia" w:ascii="宋体" w:hAnsi="宋体" w:eastAsia="宋体" w:cs="宋体"/>
                <w:sz w:val="22"/>
                <w:szCs w:val="22"/>
                <w:highlight w:val="none"/>
                <w:lang w:val="en-US" w:eastAsia="zh-CN"/>
              </w:rPr>
              <w:t>由采购人</w:t>
            </w:r>
            <w:r>
              <w:rPr>
                <w:rFonts w:hint="eastAsia" w:ascii="宋体" w:hAnsi="宋体" w:eastAsia="宋体" w:cs="宋体"/>
                <w:sz w:val="22"/>
                <w:szCs w:val="22"/>
                <w:highlight w:val="none"/>
              </w:rPr>
              <w:t>按照GA</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T1056-2013《警用数字集群(PDT)通信系统总体技术规范》、GA</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T1368-2017《警用数字集群(PDT)通信系统工程技术规范》及其他相关规范要求</w:t>
            </w:r>
            <w:r>
              <w:rPr>
                <w:rFonts w:hint="eastAsia" w:ascii="宋体" w:hAnsi="宋体" w:eastAsia="宋体" w:cs="宋体"/>
                <w:sz w:val="22"/>
                <w:szCs w:val="22"/>
                <w:highlight w:val="none"/>
                <w:lang w:val="en-US" w:eastAsia="zh-CN"/>
              </w:rPr>
              <w:t>组织</w:t>
            </w:r>
            <w:r>
              <w:rPr>
                <w:rFonts w:hint="eastAsia" w:ascii="宋体" w:hAnsi="宋体" w:eastAsia="宋体" w:cs="宋体"/>
                <w:sz w:val="22"/>
                <w:szCs w:val="22"/>
                <w:highlight w:val="none"/>
              </w:rPr>
              <w:t>验收。综合验收按照《中山市政务信息化项目管理办法》要求组织</w:t>
            </w:r>
            <w:r>
              <w:rPr>
                <w:rFonts w:hint="eastAsia" w:ascii="宋体" w:hAnsi="宋体" w:eastAsia="宋体" w:cs="宋体"/>
                <w:sz w:val="22"/>
                <w:szCs w:val="22"/>
                <w:highlight w:val="none"/>
                <w:lang w:val="en-US" w:eastAsia="zh-CN"/>
              </w:rPr>
              <w:t>验收</w:t>
            </w:r>
            <w:r>
              <w:rPr>
                <w:rFonts w:hint="eastAsia" w:ascii="宋体" w:hAnsi="宋体" w:eastAsia="宋体" w:cs="宋体"/>
                <w:sz w:val="22"/>
                <w:szCs w:val="22"/>
                <w:highlight w:val="none"/>
              </w:rPr>
              <w:t>。</w:t>
            </w:r>
          </w:p>
          <w:p w14:paraId="711603DA">
            <w:pPr>
              <w:pStyle w:val="12"/>
              <w:pageBreakBefore w:val="0"/>
              <w:kinsoku/>
              <w:wordWrap/>
              <w:overflowPunct/>
              <w:autoSpaceDE/>
              <w:autoSpaceDN/>
              <w:bidi w:val="0"/>
              <w:snapToGrid/>
              <w:spacing w:before="0" w:beforeAutospacing="0" w:after="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b w:val="0"/>
                <w:bCs w:val="0"/>
                <w:color w:val="000000"/>
                <w:sz w:val="22"/>
                <w:szCs w:val="22"/>
                <w:highlight w:val="none"/>
                <w:shd w:val="clear" w:color="auto" w:fill="auto"/>
                <w:lang w:eastAsia="zh-CN" w:bidi="ar"/>
              </w:rPr>
              <w:t>投标人</w:t>
            </w:r>
            <w:r>
              <w:rPr>
                <w:rFonts w:hint="eastAsia" w:ascii="宋体" w:hAnsi="宋体" w:eastAsia="宋体" w:cs="宋体"/>
                <w:b w:val="0"/>
                <w:bCs w:val="0"/>
                <w:color w:val="000000"/>
                <w:sz w:val="22"/>
                <w:szCs w:val="22"/>
                <w:highlight w:val="none"/>
                <w:shd w:val="clear" w:color="auto" w:fill="auto"/>
                <w:lang w:val="en-US" w:eastAsia="zh-CN" w:bidi="ar"/>
              </w:rPr>
              <w:t>需</w:t>
            </w:r>
            <w:r>
              <w:rPr>
                <w:rFonts w:hint="eastAsia" w:ascii="宋体" w:hAnsi="宋体" w:eastAsia="宋体" w:cs="宋体"/>
                <w:b w:val="0"/>
                <w:bCs w:val="0"/>
                <w:color w:val="000000"/>
                <w:sz w:val="22"/>
                <w:szCs w:val="22"/>
                <w:highlight w:val="none"/>
                <w:shd w:val="clear" w:color="auto" w:fill="auto"/>
                <w:lang w:bidi="ar"/>
              </w:rPr>
              <w:t>承诺</w:t>
            </w:r>
            <w:r>
              <w:rPr>
                <w:rFonts w:hint="eastAsia" w:ascii="宋体" w:hAnsi="宋体" w:eastAsia="宋体" w:cs="宋体"/>
                <w:b w:val="0"/>
                <w:bCs w:val="0"/>
                <w:color w:val="000000"/>
                <w:sz w:val="22"/>
                <w:szCs w:val="22"/>
                <w:highlight w:val="none"/>
                <w:shd w:val="clear" w:color="auto" w:fill="auto"/>
                <w:lang w:eastAsia="zh-CN" w:bidi="ar"/>
              </w:rPr>
              <w:t>：</w:t>
            </w:r>
            <w:r>
              <w:rPr>
                <w:rFonts w:hint="eastAsia" w:ascii="宋体" w:hAnsi="宋体" w:eastAsia="宋体" w:cs="宋体"/>
                <w:b w:val="0"/>
                <w:bCs w:val="0"/>
                <w:color w:val="000000"/>
                <w:sz w:val="22"/>
                <w:szCs w:val="22"/>
                <w:highlight w:val="none"/>
                <w:shd w:val="clear" w:color="auto" w:fill="auto"/>
                <w:lang w:val="en-US" w:eastAsia="zh-CN" w:bidi="ar"/>
              </w:rPr>
              <w:t>积极</w:t>
            </w:r>
            <w:r>
              <w:rPr>
                <w:rFonts w:hint="eastAsia" w:ascii="宋体" w:hAnsi="宋体" w:eastAsia="宋体" w:cs="宋体"/>
                <w:b w:val="0"/>
                <w:bCs w:val="0"/>
                <w:color w:val="000000"/>
                <w:sz w:val="22"/>
                <w:szCs w:val="22"/>
                <w:highlight w:val="none"/>
                <w:shd w:val="clear" w:color="auto" w:fill="auto"/>
                <w:lang w:bidi="ar"/>
              </w:rPr>
              <w:t>配合</w:t>
            </w:r>
            <w:r>
              <w:rPr>
                <w:rFonts w:hint="eastAsia" w:ascii="宋体" w:hAnsi="宋体" w:eastAsia="宋体" w:cs="宋体"/>
                <w:b w:val="0"/>
                <w:bCs w:val="0"/>
                <w:color w:val="000000"/>
                <w:sz w:val="22"/>
                <w:szCs w:val="22"/>
                <w:highlight w:val="none"/>
                <w:shd w:val="clear" w:color="auto" w:fill="auto"/>
                <w:lang w:val="en-US" w:eastAsia="zh-CN" w:bidi="ar"/>
              </w:rPr>
              <w:t>采购人</w:t>
            </w:r>
            <w:r>
              <w:rPr>
                <w:rFonts w:hint="eastAsia" w:ascii="宋体" w:hAnsi="宋体" w:eastAsia="宋体" w:cs="宋体"/>
                <w:b w:val="0"/>
                <w:bCs w:val="0"/>
                <w:color w:val="000000"/>
                <w:sz w:val="22"/>
                <w:szCs w:val="22"/>
                <w:highlight w:val="none"/>
                <w:shd w:val="clear" w:color="auto" w:fill="auto"/>
                <w:lang w:bidi="ar"/>
              </w:rPr>
              <w:t>进行辐射监测测试、通信覆盖测试、基站功能检验测试、基站压力测试、漫游测试</w:t>
            </w:r>
            <w:r>
              <w:rPr>
                <w:rFonts w:hint="eastAsia" w:ascii="宋体" w:hAnsi="宋体" w:eastAsia="宋体" w:cs="宋体"/>
                <w:b w:val="0"/>
                <w:bCs w:val="0"/>
                <w:color w:val="000000"/>
                <w:sz w:val="22"/>
                <w:szCs w:val="22"/>
                <w:highlight w:val="none"/>
                <w:shd w:val="clear" w:color="auto" w:fill="auto"/>
                <w:lang w:eastAsia="zh-CN" w:bidi="ar"/>
              </w:rPr>
              <w:t>、</w:t>
            </w:r>
            <w:r>
              <w:rPr>
                <w:rFonts w:hint="eastAsia" w:ascii="宋体" w:hAnsi="宋体" w:eastAsia="宋体" w:cs="宋体"/>
                <w:b w:val="0"/>
                <w:bCs w:val="0"/>
                <w:color w:val="000000"/>
                <w:sz w:val="22"/>
                <w:szCs w:val="22"/>
                <w:highlight w:val="none"/>
                <w:shd w:val="clear" w:color="auto" w:fill="auto"/>
                <w:lang w:bidi="ar"/>
              </w:rPr>
              <w:t>边界测评</w:t>
            </w:r>
            <w:r>
              <w:rPr>
                <w:rFonts w:hint="eastAsia" w:ascii="宋体" w:hAnsi="宋体" w:eastAsia="宋体" w:cs="宋体"/>
                <w:b w:val="0"/>
                <w:bCs w:val="0"/>
                <w:color w:val="000000"/>
                <w:sz w:val="22"/>
                <w:szCs w:val="22"/>
                <w:highlight w:val="none"/>
                <w:shd w:val="clear" w:color="auto" w:fill="auto"/>
                <w:lang w:eastAsia="zh-CN" w:bidi="ar"/>
              </w:rPr>
              <w:t>、等保测评以及密码测评</w:t>
            </w:r>
            <w:r>
              <w:rPr>
                <w:rFonts w:hint="eastAsia" w:ascii="宋体" w:hAnsi="宋体" w:eastAsia="宋体" w:cs="宋体"/>
                <w:b w:val="0"/>
                <w:bCs w:val="0"/>
                <w:color w:val="000000"/>
                <w:sz w:val="22"/>
                <w:szCs w:val="22"/>
                <w:highlight w:val="none"/>
                <w:shd w:val="clear" w:color="auto" w:fill="auto"/>
                <w:lang w:bidi="ar"/>
              </w:rPr>
              <w:t>等工作,并要求按照测试情况进行优化调整。</w:t>
            </w:r>
            <w:r>
              <w:rPr>
                <w:rFonts w:hint="eastAsia" w:ascii="宋体" w:hAnsi="宋体" w:eastAsia="宋体" w:cs="宋体"/>
                <w:b w:val="0"/>
                <w:bCs w:val="0"/>
                <w:sz w:val="22"/>
                <w:szCs w:val="22"/>
                <w:highlight w:val="none"/>
                <w:shd w:val="clear" w:color="auto" w:fill="auto"/>
              </w:rPr>
              <w:t>（提供承诺函并加盖公章，格式参考第六章投标文件格式与要求中“格式十”）</w:t>
            </w:r>
            <w:bookmarkEnd w:id="153"/>
            <w:bookmarkEnd w:id="154"/>
            <w:bookmarkEnd w:id="155"/>
            <w:bookmarkEnd w:id="156"/>
            <w:bookmarkEnd w:id="157"/>
            <w:bookmarkEnd w:id="158"/>
          </w:p>
        </w:tc>
        <w:tc>
          <w:tcPr>
            <w:tcW w:w="1208" w:type="dxa"/>
          </w:tcPr>
          <w:p w14:paraId="76F73B1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69E8F56B">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1E49D06A">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3A14416">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53533CD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r w14:paraId="40E5E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0" w:type="dxa"/>
            <w:vAlign w:val="center"/>
          </w:tcPr>
          <w:p w14:paraId="5879412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w:t>
            </w:r>
          </w:p>
        </w:tc>
        <w:tc>
          <w:tcPr>
            <w:tcW w:w="660" w:type="dxa"/>
          </w:tcPr>
          <w:p w14:paraId="3259BE20">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596" w:type="dxa"/>
          </w:tcPr>
          <w:p w14:paraId="6BDE9973">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2"/>
                <w:szCs w:val="22"/>
                <w:highlight w:val="none"/>
              </w:rPr>
            </w:pPr>
          </w:p>
        </w:tc>
        <w:tc>
          <w:tcPr>
            <w:tcW w:w="8236" w:type="dxa"/>
          </w:tcPr>
          <w:p w14:paraId="775A8C0E">
            <w:pPr>
              <w:pStyle w:val="2"/>
              <w:pageBreakBefore w:val="0"/>
              <w:numPr>
                <w:ilvl w:val="0"/>
                <w:numId w:val="0"/>
              </w:numPr>
              <w:kinsoku/>
              <w:wordWrap/>
              <w:overflowPunct/>
              <w:autoSpaceDE/>
              <w:autoSpaceDN/>
              <w:bidi w:val="0"/>
              <w:snapToGrid/>
              <w:spacing w:before="0" w:beforeLines="0" w:beforeAutospacing="0" w:after="0" w:afterLines="0" w:afterAutospacing="0" w:line="360" w:lineRule="auto"/>
              <w:ind w:leftChars="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六、</w:t>
            </w:r>
            <w:r>
              <w:rPr>
                <w:rFonts w:hint="eastAsia" w:ascii="宋体" w:hAnsi="宋体" w:eastAsia="宋体" w:cs="宋体"/>
                <w:color w:val="auto"/>
                <w:sz w:val="22"/>
                <w:szCs w:val="22"/>
                <w:highlight w:val="none"/>
                <w:lang w:eastAsia="zh-CN"/>
              </w:rPr>
              <w:t>运维</w:t>
            </w:r>
            <w:r>
              <w:rPr>
                <w:rFonts w:hint="eastAsia" w:ascii="宋体" w:hAnsi="宋体" w:eastAsia="宋体" w:cs="宋体"/>
                <w:sz w:val="22"/>
                <w:szCs w:val="22"/>
                <w:highlight w:val="none"/>
              </w:rPr>
              <w:t>服务要求</w:t>
            </w:r>
          </w:p>
          <w:p w14:paraId="5A0BDFA6">
            <w:pPr>
              <w:pStyle w:val="3"/>
              <w:pageBreakBefore w:val="0"/>
              <w:numPr>
                <w:ilvl w:val="1"/>
                <w:numId w:val="0"/>
              </w:numPr>
              <w:kinsoku/>
              <w:wordWrap/>
              <w:overflowPunct/>
              <w:autoSpaceDE/>
              <w:autoSpaceDN/>
              <w:bidi w:val="0"/>
              <w:snapToGrid/>
              <w:spacing w:before="0" w:beforeAutospacing="0" w:afterAutospacing="0" w:line="360" w:lineRule="auto"/>
              <w:ind w:leftChars="0"/>
              <w:rPr>
                <w:rFonts w:hint="eastAsia" w:ascii="宋体" w:hAnsi="宋体" w:eastAsia="宋体" w:cs="宋体"/>
                <w:b/>
                <w:bCs w:val="0"/>
                <w:sz w:val="22"/>
                <w:szCs w:val="22"/>
                <w:highlight w:val="none"/>
              </w:rPr>
            </w:pPr>
            <w:bookmarkStart w:id="165" w:name="_Toc10552"/>
            <w:bookmarkStart w:id="166" w:name="_Toc15521"/>
            <w:bookmarkStart w:id="167" w:name="_Toc10473"/>
            <w:bookmarkStart w:id="168" w:name="_Toc20973"/>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lang w:val="en-US" w:eastAsia="zh-CN"/>
              </w:rPr>
              <w:t>一</w:t>
            </w:r>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rPr>
              <w:t>PDT系统无线网络优化服务</w:t>
            </w:r>
            <w:bookmarkEnd w:id="165"/>
          </w:p>
          <w:p w14:paraId="1F945C13">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本项目PDT系统属于大规模新建系统，随着基站数量的增多，系统将会存在参数配置不完善、不合理、频率干扰、跨区漫游不畅顺等的问题，因此，</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应在</w:t>
            </w:r>
            <w:r>
              <w:rPr>
                <w:rFonts w:hint="eastAsia" w:ascii="宋体" w:hAnsi="宋体" w:eastAsia="宋体" w:cs="宋体"/>
                <w:sz w:val="22"/>
                <w:szCs w:val="22"/>
                <w:highlight w:val="none"/>
                <w:lang w:val="en-US" w:eastAsia="zh-CN"/>
              </w:rPr>
              <w:t>通过综合验收后提供</w:t>
            </w:r>
            <w:r>
              <w:rPr>
                <w:rFonts w:hint="eastAsia" w:ascii="宋体" w:hAnsi="宋体" w:eastAsia="宋体" w:cs="宋体"/>
                <w:sz w:val="22"/>
                <w:szCs w:val="22"/>
                <w:highlight w:val="none"/>
              </w:rPr>
              <w:t>PDT系统优化服务，对网络</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基站选址、设备和系统</w:t>
            </w:r>
            <w:r>
              <w:rPr>
                <w:rFonts w:hint="eastAsia" w:ascii="宋体" w:hAnsi="宋体" w:eastAsia="宋体" w:cs="宋体"/>
                <w:sz w:val="22"/>
                <w:szCs w:val="22"/>
                <w:highlight w:val="none"/>
              </w:rPr>
              <w:t>进行全面优化。</w:t>
            </w:r>
          </w:p>
          <w:p w14:paraId="6613782C">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2.</w:t>
            </w:r>
            <w:r>
              <w:rPr>
                <w:rFonts w:hint="eastAsia" w:ascii="宋体" w:hAnsi="宋体" w:eastAsia="宋体" w:cs="宋体"/>
                <w:b w:val="0"/>
                <w:bCs w:val="0"/>
                <w:sz w:val="22"/>
                <w:szCs w:val="22"/>
                <w:highlight w:val="none"/>
              </w:rPr>
              <w:t>运维期3年，驻场团队每年度至少进行1次PDT系统无线网络优化服务，自通过项目综合验收</w:t>
            </w:r>
            <w:r>
              <w:rPr>
                <w:rFonts w:hint="eastAsia" w:ascii="宋体" w:hAnsi="宋体" w:eastAsia="宋体" w:cs="宋体"/>
                <w:b w:val="0"/>
                <w:bCs w:val="0"/>
                <w:sz w:val="22"/>
                <w:szCs w:val="22"/>
                <w:highlight w:val="none"/>
                <w:lang w:val="en-US" w:eastAsia="zh-CN"/>
              </w:rPr>
              <w:t>之日起</w:t>
            </w:r>
            <w:r>
              <w:rPr>
                <w:rFonts w:hint="eastAsia" w:ascii="宋体" w:hAnsi="宋体" w:eastAsia="宋体" w:cs="宋体"/>
                <w:b w:val="0"/>
                <w:bCs w:val="0"/>
                <w:sz w:val="22"/>
                <w:szCs w:val="22"/>
                <w:highlight w:val="none"/>
              </w:rPr>
              <w:t>计算。</w:t>
            </w:r>
          </w:p>
          <w:p w14:paraId="06A10B24">
            <w:pPr>
              <w:pStyle w:val="12"/>
              <w:pageBreakBefore w:val="0"/>
              <w:kinsoku/>
              <w:wordWrap/>
              <w:overflowPunct/>
              <w:topLinePunct w:val="0"/>
              <w:autoSpaceDE/>
              <w:autoSpaceDN/>
              <w:bidi w:val="0"/>
              <w:adjustRightInd/>
              <w:snapToGrid/>
              <w:spacing w:before="0" w:beforeAutospacing="0" w:after="0" w:afterAutospacing="0" w:line="360" w:lineRule="auto"/>
              <w:ind w:firstLine="440" w:firstLineChars="200"/>
              <w:rPr>
                <w:rFonts w:hint="eastAsia" w:ascii="宋体" w:hAnsi="宋体" w:eastAsia="宋体" w:cs="宋体"/>
                <w:b w:val="0"/>
                <w:bCs w:val="0"/>
                <w:sz w:val="22"/>
                <w:szCs w:val="22"/>
                <w:highlight w:val="none"/>
                <w:shd w:val="clear" w:color="auto" w:fill="auto"/>
              </w:rPr>
            </w:pPr>
            <w:r>
              <w:rPr>
                <w:rFonts w:hint="eastAsia" w:ascii="宋体" w:hAnsi="宋体" w:eastAsia="宋体" w:cs="宋体"/>
                <w:b w:val="0"/>
                <w:bCs w:val="0"/>
                <w:color w:val="000000"/>
                <w:sz w:val="22"/>
                <w:szCs w:val="22"/>
                <w:highlight w:val="none"/>
                <w:shd w:val="clear" w:color="auto" w:fill="auto"/>
                <w:lang w:val="en-US" w:eastAsia="zh-CN" w:bidi="ar"/>
              </w:rPr>
              <w:t>3.</w:t>
            </w:r>
            <w:r>
              <w:rPr>
                <w:rFonts w:hint="eastAsia" w:ascii="宋体" w:hAnsi="宋体" w:eastAsia="宋体" w:cs="宋体"/>
                <w:b w:val="0"/>
                <w:bCs w:val="0"/>
                <w:kern w:val="2"/>
                <w:sz w:val="22"/>
                <w:szCs w:val="22"/>
                <w:highlight w:val="none"/>
                <w:shd w:val="clear" w:color="auto" w:fill="auto"/>
                <w:lang w:eastAsia="zh-CN"/>
              </w:rPr>
              <w:t>投标人</w:t>
            </w:r>
            <w:r>
              <w:rPr>
                <w:rFonts w:hint="eastAsia" w:ascii="宋体" w:hAnsi="宋体" w:eastAsia="宋体" w:cs="宋体"/>
                <w:b w:val="0"/>
                <w:bCs w:val="0"/>
                <w:kern w:val="2"/>
                <w:sz w:val="22"/>
                <w:szCs w:val="22"/>
                <w:highlight w:val="none"/>
                <w:shd w:val="clear" w:color="auto" w:fill="auto"/>
                <w:lang w:val="en-US" w:eastAsia="zh-CN"/>
              </w:rPr>
              <w:t>需</w:t>
            </w:r>
            <w:r>
              <w:rPr>
                <w:rFonts w:hint="eastAsia" w:ascii="宋体" w:hAnsi="宋体" w:eastAsia="宋体" w:cs="宋体"/>
                <w:b w:val="0"/>
                <w:bCs w:val="0"/>
                <w:kern w:val="2"/>
                <w:sz w:val="22"/>
                <w:szCs w:val="22"/>
                <w:highlight w:val="none"/>
                <w:shd w:val="clear" w:color="auto" w:fill="auto"/>
              </w:rPr>
              <w:t>承诺</w:t>
            </w:r>
            <w:r>
              <w:rPr>
                <w:rFonts w:hint="eastAsia" w:ascii="宋体" w:hAnsi="宋体" w:eastAsia="宋体" w:cs="宋体"/>
                <w:b w:val="0"/>
                <w:bCs w:val="0"/>
                <w:kern w:val="2"/>
                <w:sz w:val="22"/>
                <w:szCs w:val="22"/>
                <w:highlight w:val="none"/>
                <w:shd w:val="clear" w:color="auto" w:fill="auto"/>
                <w:lang w:eastAsia="zh-CN"/>
              </w:rPr>
              <w:t>：</w:t>
            </w:r>
            <w:r>
              <w:rPr>
                <w:rFonts w:hint="eastAsia" w:ascii="宋体" w:hAnsi="宋体" w:eastAsia="宋体" w:cs="宋体"/>
                <w:b w:val="0"/>
                <w:bCs w:val="0"/>
                <w:kern w:val="2"/>
                <w:sz w:val="22"/>
                <w:szCs w:val="22"/>
                <w:highlight w:val="none"/>
                <w:shd w:val="clear" w:color="auto" w:fill="auto"/>
              </w:rPr>
              <w:t>运维期内提供5次/年（5</w:t>
            </w:r>
            <w:r>
              <w:rPr>
                <w:rFonts w:hint="eastAsia" w:ascii="宋体" w:hAnsi="宋体" w:eastAsia="宋体" w:cs="宋体"/>
                <w:b w:val="0"/>
                <w:bCs w:val="0"/>
                <w:kern w:val="2"/>
                <w:sz w:val="22"/>
                <w:szCs w:val="22"/>
                <w:highlight w:val="none"/>
                <w:shd w:val="clear" w:color="auto" w:fill="auto"/>
                <w:lang w:val="en-US" w:eastAsia="zh-CN"/>
              </w:rPr>
              <w:t>个</w:t>
            </w:r>
            <w:r>
              <w:rPr>
                <w:rFonts w:hint="eastAsia" w:ascii="宋体" w:hAnsi="宋体" w:eastAsia="宋体" w:cs="宋体"/>
                <w:b w:val="0"/>
                <w:bCs w:val="0"/>
                <w:kern w:val="2"/>
                <w:sz w:val="22"/>
                <w:szCs w:val="22"/>
                <w:highlight w:val="none"/>
                <w:shd w:val="clear" w:color="auto" w:fill="auto"/>
              </w:rPr>
              <w:t>日历日/次）重大活动通信保障措施，</w:t>
            </w:r>
            <w:r>
              <w:rPr>
                <w:rFonts w:hint="eastAsia" w:ascii="宋体" w:hAnsi="宋体" w:eastAsia="宋体" w:cs="宋体"/>
                <w:b w:val="0"/>
                <w:bCs w:val="0"/>
                <w:sz w:val="22"/>
                <w:szCs w:val="22"/>
                <w:highlight w:val="none"/>
                <w:shd w:val="clear" w:color="auto" w:fill="auto"/>
                <w:lang w:val="en-US" w:eastAsia="zh-CN"/>
              </w:rPr>
              <w:t>费用已包含在本项目合同款中，采购人不承担合同款外的其他费用，</w:t>
            </w:r>
            <w:r>
              <w:rPr>
                <w:rFonts w:hint="eastAsia" w:ascii="宋体" w:hAnsi="宋体" w:eastAsia="宋体" w:cs="宋体"/>
                <w:b w:val="0"/>
                <w:bCs w:val="0"/>
                <w:kern w:val="2"/>
                <w:sz w:val="22"/>
                <w:szCs w:val="22"/>
                <w:highlight w:val="none"/>
                <w:shd w:val="clear" w:color="auto" w:fill="auto"/>
              </w:rPr>
              <w:t>重大活动期间应根据</w:t>
            </w:r>
            <w:r>
              <w:rPr>
                <w:rFonts w:hint="eastAsia" w:ascii="宋体" w:hAnsi="宋体" w:eastAsia="宋体" w:cs="宋体"/>
                <w:b w:val="0"/>
                <w:bCs w:val="0"/>
                <w:kern w:val="2"/>
                <w:sz w:val="22"/>
                <w:szCs w:val="22"/>
                <w:highlight w:val="none"/>
                <w:shd w:val="clear" w:color="auto" w:fill="auto"/>
                <w:lang w:val="en-US" w:eastAsia="zh-CN"/>
              </w:rPr>
              <w:t>采购人</w:t>
            </w:r>
            <w:r>
              <w:rPr>
                <w:rFonts w:hint="eastAsia" w:ascii="宋体" w:hAnsi="宋体" w:eastAsia="宋体" w:cs="宋体"/>
                <w:b w:val="0"/>
                <w:bCs w:val="0"/>
                <w:kern w:val="2"/>
                <w:sz w:val="22"/>
                <w:szCs w:val="22"/>
                <w:highlight w:val="none"/>
                <w:shd w:val="clear" w:color="auto" w:fill="auto"/>
              </w:rPr>
              <w:t>要求配置动态增派工作人员、备件和可搬迁设备，并保证无线集群通信稳定、可靠。</w:t>
            </w:r>
          </w:p>
          <w:p w14:paraId="3DF1744F">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优化的内容主要包含：</w:t>
            </w:r>
          </w:p>
          <w:p w14:paraId="070367A2">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信号场强测试</w:t>
            </w:r>
          </w:p>
          <w:p w14:paraId="11101552">
            <w:pPr>
              <w:pageBreakBefore w:val="0"/>
              <w:numPr>
                <w:ilvl w:val="0"/>
                <w:numId w:val="0"/>
              </w:numPr>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公安办公区等重要警务场所、重要安保场所等</w:t>
            </w:r>
            <w:r>
              <w:rPr>
                <w:rFonts w:hint="eastAsia" w:ascii="宋体" w:hAnsi="宋体" w:eastAsia="宋体" w:cs="宋体"/>
                <w:sz w:val="22"/>
                <w:szCs w:val="22"/>
                <w:highlight w:val="none"/>
                <w:lang w:eastAsia="zh-CN"/>
              </w:rPr>
              <w:t>。</w:t>
            </w:r>
          </w:p>
          <w:p w14:paraId="6B670DB1">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②</w:t>
            </w:r>
            <w:r>
              <w:rPr>
                <w:rFonts w:hint="eastAsia" w:ascii="宋体" w:hAnsi="宋体" w:eastAsia="宋体" w:cs="宋体"/>
                <w:sz w:val="22"/>
                <w:szCs w:val="22"/>
                <w:highlight w:val="none"/>
              </w:rPr>
              <w:t>主城区、一般城区、镇区等</w:t>
            </w:r>
            <w:r>
              <w:rPr>
                <w:rFonts w:hint="eastAsia" w:ascii="宋体" w:hAnsi="宋体" w:eastAsia="宋体" w:cs="宋体"/>
                <w:sz w:val="22"/>
                <w:szCs w:val="22"/>
                <w:highlight w:val="none"/>
                <w:lang w:eastAsia="zh-CN"/>
              </w:rPr>
              <w:t>。</w:t>
            </w:r>
          </w:p>
          <w:p w14:paraId="3A90FD6A">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sz w:val="22"/>
                <w:szCs w:val="22"/>
                <w:highlight w:val="none"/>
              </w:rPr>
              <w:t>高速公路、国道、省道、城市主干道等</w:t>
            </w:r>
            <w:r>
              <w:rPr>
                <w:rFonts w:hint="eastAsia" w:ascii="宋体" w:hAnsi="宋体" w:eastAsia="宋体" w:cs="宋体"/>
                <w:sz w:val="22"/>
                <w:szCs w:val="22"/>
                <w:highlight w:val="none"/>
                <w:lang w:eastAsia="zh-CN"/>
              </w:rPr>
              <w:t>。</w:t>
            </w:r>
          </w:p>
          <w:p w14:paraId="77B1BE1F">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测试地点及范围根据网络优化实际需要选择。</w:t>
            </w:r>
          </w:p>
          <w:p w14:paraId="32842860">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频率、参数优化</w:t>
            </w:r>
          </w:p>
          <w:p w14:paraId="75C1F672">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对同频、邻频及互调干扰进行频率优化，对接入参数、邻区列表、切换参数等进行优化。</w:t>
            </w:r>
          </w:p>
          <w:p w14:paraId="7F448C2A">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对跨区漫游进行优化。</w:t>
            </w:r>
          </w:p>
          <w:p w14:paraId="545A6F45">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对于跨地市漫游，要求达到的优化目标为高速、国道、省道的跨区漫游切换成功率≥95%，掉话率≤5%。跨区漫游项目优化步骤为：</w:t>
            </w:r>
          </w:p>
          <w:p w14:paraId="6817DBF9">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跨区漫游路测</w:t>
            </w:r>
          </w:p>
          <w:p w14:paraId="7853C5F7">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结合电子地图、基站技术条件，驾车测试跨区漫游切换边界的信号强度、通话质量、切换成功率等技术指标，测试路段主要为跨区高速、国道等。</w:t>
            </w:r>
          </w:p>
          <w:p w14:paraId="1730AF42">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②</w:t>
            </w:r>
            <w:r>
              <w:rPr>
                <w:rFonts w:hint="eastAsia" w:ascii="宋体" w:hAnsi="宋体" w:eastAsia="宋体" w:cs="宋体"/>
                <w:sz w:val="22"/>
                <w:szCs w:val="22"/>
                <w:highlight w:val="none"/>
              </w:rPr>
              <w:t>分析数据、制定优化方案</w:t>
            </w:r>
          </w:p>
          <w:p w14:paraId="553366CD">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对路测数据进行分析，发现存在的问题并分析造成问题的原因，制定优化方案。</w:t>
            </w:r>
          </w:p>
          <w:p w14:paraId="0F56BA07">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sz w:val="22"/>
                <w:szCs w:val="22"/>
                <w:highlight w:val="none"/>
              </w:rPr>
              <w:t>优化基站参数</w:t>
            </w:r>
          </w:p>
          <w:p w14:paraId="70F2DE01">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实施优化方案，如调整频率、定向天线水平方向及下倾俯仰角、补充或调整邻区列表、调整基站的发射功率，优化系统的切换参数等。</w:t>
            </w:r>
          </w:p>
          <w:p w14:paraId="565C7679">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对比分析优化前和优化后的技术指标，总结本次专项优化的效果，提出下一阶段的优化建议。</w:t>
            </w:r>
          </w:p>
          <w:p w14:paraId="6396E74D">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shd w:val="clear" w:color="auto" w:fill="auto"/>
              </w:rPr>
            </w:pPr>
            <w:r>
              <w:rPr>
                <w:rFonts w:hint="eastAsia" w:ascii="宋体" w:hAnsi="宋体" w:eastAsia="宋体" w:cs="宋体"/>
                <w:b w:val="0"/>
                <w:bCs w:val="0"/>
                <w:sz w:val="22"/>
                <w:szCs w:val="22"/>
                <w:highlight w:val="none"/>
                <w:shd w:val="clear" w:color="auto" w:fill="auto"/>
              </w:rPr>
              <w:t>运维期内PDT基站需根据网络优化情况更换不同类型天线，所</w:t>
            </w:r>
            <w:r>
              <w:rPr>
                <w:rFonts w:hint="eastAsia" w:ascii="宋体" w:hAnsi="宋体" w:eastAsia="宋体" w:cs="宋体"/>
                <w:b w:val="0"/>
                <w:bCs w:val="0"/>
                <w:sz w:val="22"/>
                <w:szCs w:val="22"/>
                <w:highlight w:val="none"/>
                <w:shd w:val="clear" w:color="auto" w:fill="auto"/>
                <w:lang w:val="en-US" w:eastAsia="zh-CN"/>
              </w:rPr>
              <w:t>产生</w:t>
            </w:r>
            <w:r>
              <w:rPr>
                <w:rFonts w:hint="eastAsia" w:ascii="宋体" w:hAnsi="宋体" w:eastAsia="宋体" w:cs="宋体"/>
                <w:b w:val="0"/>
                <w:bCs w:val="0"/>
                <w:sz w:val="22"/>
                <w:szCs w:val="22"/>
                <w:highlight w:val="none"/>
                <w:shd w:val="clear" w:color="auto" w:fill="auto"/>
              </w:rPr>
              <w:t>费用由</w:t>
            </w:r>
            <w:r>
              <w:rPr>
                <w:rFonts w:hint="eastAsia" w:ascii="宋体" w:hAnsi="宋体" w:eastAsia="宋体" w:cs="宋体"/>
                <w:b w:val="0"/>
                <w:bCs w:val="0"/>
                <w:sz w:val="22"/>
                <w:szCs w:val="22"/>
                <w:highlight w:val="none"/>
                <w:shd w:val="clear" w:color="auto" w:fill="auto"/>
                <w:lang w:val="en-US" w:eastAsia="zh-CN"/>
              </w:rPr>
              <w:t>中标供应商</w:t>
            </w:r>
            <w:r>
              <w:rPr>
                <w:rFonts w:hint="eastAsia" w:ascii="宋体" w:hAnsi="宋体" w:eastAsia="宋体" w:cs="宋体"/>
                <w:b w:val="0"/>
                <w:bCs w:val="0"/>
                <w:sz w:val="22"/>
                <w:szCs w:val="22"/>
                <w:highlight w:val="none"/>
                <w:shd w:val="clear" w:color="auto" w:fill="auto"/>
              </w:rPr>
              <w:t>承担。</w:t>
            </w:r>
          </w:p>
          <w:p w14:paraId="2FF5D112">
            <w:pPr>
              <w:pStyle w:val="3"/>
              <w:pageBreakBefore w:val="0"/>
              <w:numPr>
                <w:ilvl w:val="1"/>
                <w:numId w:val="0"/>
              </w:numPr>
              <w:kinsoku/>
              <w:wordWrap/>
              <w:overflowPunct/>
              <w:autoSpaceDE/>
              <w:autoSpaceDN/>
              <w:bidi w:val="0"/>
              <w:snapToGrid/>
              <w:spacing w:before="0" w:beforeAutospacing="0" w:afterAutospacing="0" w:line="360" w:lineRule="auto"/>
              <w:ind w:leftChars="0"/>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lang w:val="en-US" w:eastAsia="zh-CN"/>
              </w:rPr>
              <w:t>二</w:t>
            </w:r>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rPr>
              <w:t>PDT系统运</w:t>
            </w:r>
            <w:r>
              <w:rPr>
                <w:rFonts w:hint="eastAsia" w:ascii="宋体" w:hAnsi="宋体" w:eastAsia="宋体" w:cs="宋体"/>
                <w:b/>
                <w:bCs w:val="0"/>
                <w:sz w:val="22"/>
                <w:szCs w:val="22"/>
                <w:highlight w:val="none"/>
                <w:lang w:val="en-US" w:eastAsia="zh-CN"/>
              </w:rPr>
              <w:t>维</w:t>
            </w:r>
            <w:r>
              <w:rPr>
                <w:rFonts w:hint="eastAsia" w:ascii="宋体" w:hAnsi="宋体" w:eastAsia="宋体" w:cs="宋体"/>
                <w:b/>
                <w:bCs w:val="0"/>
                <w:sz w:val="22"/>
                <w:szCs w:val="22"/>
                <w:highlight w:val="none"/>
              </w:rPr>
              <w:t>保障服务</w:t>
            </w:r>
            <w:bookmarkEnd w:id="166"/>
            <w:bookmarkEnd w:id="167"/>
            <w:bookmarkEnd w:id="168"/>
          </w:p>
          <w:p w14:paraId="2279A3E9">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lang w:val="en-US" w:eastAsia="zh-CN"/>
              </w:rPr>
              <w:t>1.</w:t>
            </w:r>
            <w:r>
              <w:rPr>
                <w:rFonts w:hint="eastAsia" w:ascii="宋体" w:hAnsi="宋体" w:eastAsia="宋体" w:cs="宋体"/>
                <w:b w:val="0"/>
                <w:bCs w:val="0"/>
                <w:sz w:val="22"/>
                <w:szCs w:val="22"/>
                <w:highlight w:val="none"/>
              </w:rPr>
              <w:t>设备质保期为3年（含软硬件），自通过项目综合验收</w:t>
            </w:r>
            <w:r>
              <w:rPr>
                <w:rFonts w:hint="eastAsia" w:ascii="宋体" w:hAnsi="宋体" w:eastAsia="宋体" w:cs="宋体"/>
                <w:b w:val="0"/>
                <w:bCs w:val="0"/>
                <w:sz w:val="22"/>
                <w:szCs w:val="22"/>
                <w:highlight w:val="none"/>
                <w:lang w:val="en-US" w:eastAsia="zh-CN"/>
              </w:rPr>
              <w:t>之日起</w:t>
            </w:r>
            <w:r>
              <w:rPr>
                <w:rFonts w:hint="eastAsia" w:ascii="宋体" w:hAnsi="宋体" w:eastAsia="宋体" w:cs="宋体"/>
                <w:b w:val="0"/>
                <w:bCs w:val="0"/>
                <w:sz w:val="22"/>
                <w:szCs w:val="22"/>
                <w:highlight w:val="none"/>
              </w:rPr>
              <w:t>计算。</w:t>
            </w:r>
          </w:p>
          <w:p w14:paraId="3DFE7A9F">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b w:val="0"/>
                <w:bCs w:val="0"/>
                <w:color w:val="000000" w:themeColor="text1"/>
                <w:sz w:val="22"/>
                <w:szCs w:val="22"/>
                <w:highlight w:val="none"/>
                <w:lang w:eastAsia="zh-CN"/>
                <w14:textFill>
                  <w14:solidFill>
                    <w14:schemeClr w14:val="tx1"/>
                  </w14:solidFill>
                </w14:textFill>
              </w:rPr>
            </w:pPr>
            <w:r>
              <w:rPr>
                <w:rFonts w:hint="eastAsia" w:ascii="宋体" w:hAnsi="宋体" w:eastAsia="宋体" w:cs="宋体"/>
                <w:b w:val="0"/>
                <w:bCs w:val="0"/>
                <w:snapToGrid w:val="0"/>
                <w:sz w:val="22"/>
                <w:szCs w:val="22"/>
                <w:highlight w:val="none"/>
                <w:lang w:val="en-US" w:eastAsia="zh-CN"/>
              </w:rPr>
              <w:t>2.根据采购人</w:t>
            </w:r>
            <w:r>
              <w:rPr>
                <w:rFonts w:hint="eastAsia" w:ascii="宋体" w:hAnsi="宋体" w:eastAsia="宋体" w:cs="宋体"/>
                <w:b w:val="0"/>
                <w:bCs w:val="0"/>
                <w:snapToGrid w:val="0"/>
                <w:sz w:val="22"/>
                <w:szCs w:val="22"/>
                <w:highlight w:val="none"/>
                <w:shd w:val="clear" w:color="auto" w:fill="auto"/>
                <w:lang w:val="en-US" w:eastAsia="zh-CN"/>
              </w:rPr>
              <w:t>需求，</w:t>
            </w:r>
            <w:r>
              <w:rPr>
                <w:rFonts w:hint="eastAsia" w:ascii="宋体" w:hAnsi="宋体" w:eastAsia="宋体" w:cs="宋体"/>
                <w:b w:val="0"/>
                <w:bCs w:val="0"/>
                <w:sz w:val="22"/>
                <w:szCs w:val="22"/>
                <w:highlight w:val="none"/>
                <w:shd w:val="clear" w:color="auto" w:fill="auto"/>
              </w:rPr>
              <w:t>在</w:t>
            </w:r>
            <w:r>
              <w:rPr>
                <w:rFonts w:hint="eastAsia" w:ascii="宋体" w:hAnsi="宋体" w:eastAsia="宋体" w:cs="宋体"/>
                <w:b w:val="0"/>
                <w:bCs w:val="0"/>
                <w:sz w:val="22"/>
                <w:szCs w:val="22"/>
                <w:highlight w:val="none"/>
                <w:shd w:val="clear" w:color="auto" w:fill="auto"/>
                <w:lang w:val="en-US" w:eastAsia="zh-CN"/>
              </w:rPr>
              <w:t>运</w:t>
            </w:r>
            <w:r>
              <w:rPr>
                <w:rFonts w:hint="eastAsia" w:ascii="宋体" w:hAnsi="宋体" w:eastAsia="宋体" w:cs="宋体"/>
                <w:b w:val="0"/>
                <w:bCs w:val="0"/>
                <w:sz w:val="22"/>
                <w:szCs w:val="22"/>
                <w:highlight w:val="none"/>
                <w:shd w:val="clear" w:color="auto" w:fill="auto"/>
              </w:rPr>
              <w:t>维期内提供定制开发服务</w:t>
            </w:r>
            <w:r>
              <w:rPr>
                <w:rFonts w:hint="eastAsia" w:ascii="宋体" w:hAnsi="宋体" w:eastAsia="宋体" w:cs="宋体"/>
                <w:b w:val="0"/>
                <w:bCs w:val="0"/>
                <w:sz w:val="22"/>
                <w:szCs w:val="22"/>
                <w:highlight w:val="none"/>
                <w:shd w:val="clear" w:color="auto" w:fill="auto"/>
                <w:lang w:eastAsia="zh-CN"/>
              </w:rPr>
              <w:t>需在</w:t>
            </w:r>
            <w:r>
              <w:rPr>
                <w:rFonts w:hint="eastAsia" w:ascii="宋体" w:hAnsi="宋体" w:eastAsia="宋体" w:cs="宋体"/>
                <w:b w:val="0"/>
                <w:bCs w:val="0"/>
                <w:sz w:val="22"/>
                <w:szCs w:val="22"/>
                <w:highlight w:val="none"/>
                <w:shd w:val="clear" w:color="auto" w:fill="auto"/>
                <w:lang w:val="en-US" w:eastAsia="zh-CN"/>
              </w:rPr>
              <w:t>90个工作日以内完成开发。</w:t>
            </w:r>
          </w:p>
          <w:p w14:paraId="71142971">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napToGrid w:val="0"/>
                <w:sz w:val="22"/>
                <w:szCs w:val="22"/>
                <w:highlight w:val="none"/>
              </w:rPr>
            </w:pPr>
            <w:r>
              <w:rPr>
                <w:rFonts w:hint="eastAsia" w:ascii="宋体" w:hAnsi="宋体" w:eastAsia="宋体" w:cs="宋体"/>
                <w:snapToGrid w:val="0"/>
                <w:sz w:val="22"/>
                <w:szCs w:val="22"/>
                <w:highlight w:val="none"/>
                <w:lang w:val="en-US" w:eastAsia="zh-CN"/>
              </w:rPr>
              <w:t>3.</w:t>
            </w:r>
            <w:r>
              <w:rPr>
                <w:rFonts w:hint="eastAsia" w:ascii="宋体" w:hAnsi="宋体" w:eastAsia="宋体" w:cs="宋体"/>
                <w:snapToGrid w:val="0"/>
                <w:sz w:val="22"/>
                <w:szCs w:val="22"/>
                <w:highlight w:val="none"/>
              </w:rPr>
              <w:t>售后服务必须满足以下要求：</w:t>
            </w:r>
          </w:p>
          <w:p w14:paraId="08A62676">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实时技术支持</w:t>
            </w:r>
          </w:p>
          <w:p w14:paraId="7FB3BF2D">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平台运行、维护提供7×24×365的全年实时技术支持。</w:t>
            </w:r>
          </w:p>
          <w:p w14:paraId="6715121A">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热线电话服务</w:t>
            </w:r>
          </w:p>
          <w:p w14:paraId="64CB4283">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提供</w:t>
            </w:r>
            <w:r>
              <w:rPr>
                <w:rFonts w:hint="eastAsia" w:ascii="宋体" w:hAnsi="宋体" w:eastAsia="宋体" w:cs="宋体"/>
                <w:sz w:val="22"/>
                <w:szCs w:val="22"/>
                <w:highlight w:val="none"/>
              </w:rPr>
              <w:t>7×24小时热线电话随时接通技术人员。</w:t>
            </w:r>
          </w:p>
          <w:p w14:paraId="3269300D">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针对系统故障问题，完善客户档案和服务档案。</w:t>
            </w:r>
          </w:p>
          <w:p w14:paraId="75E0CF1F">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现场支持</w:t>
            </w:r>
          </w:p>
          <w:p w14:paraId="19CBEE4A">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在项目运维期间，如遇</w:t>
            </w:r>
            <w:r>
              <w:rPr>
                <w:rFonts w:hint="eastAsia" w:ascii="宋体" w:hAnsi="宋体" w:eastAsia="宋体" w:cs="宋体"/>
                <w:sz w:val="22"/>
                <w:szCs w:val="22"/>
                <w:highlight w:val="none"/>
                <w:lang w:eastAsia="zh-CN"/>
              </w:rPr>
              <w:t>采购人</w:t>
            </w:r>
            <w:r>
              <w:rPr>
                <w:rFonts w:hint="eastAsia" w:ascii="宋体" w:hAnsi="宋体" w:eastAsia="宋体" w:cs="宋体"/>
                <w:sz w:val="22"/>
                <w:szCs w:val="22"/>
                <w:highlight w:val="none"/>
              </w:rPr>
              <w:t>自身无法解决的问题，项目管理人员和专业技术人员2小时</w:t>
            </w:r>
            <w:r>
              <w:rPr>
                <w:rFonts w:hint="eastAsia" w:ascii="宋体" w:hAnsi="宋体" w:eastAsia="宋体" w:cs="宋体"/>
                <w:sz w:val="22"/>
                <w:szCs w:val="22"/>
                <w:highlight w:val="none"/>
                <w:lang w:val="en-US" w:eastAsia="zh-CN"/>
              </w:rPr>
              <w:t>内到达</w:t>
            </w:r>
            <w:r>
              <w:rPr>
                <w:rFonts w:hint="eastAsia" w:ascii="宋体" w:hAnsi="宋体" w:eastAsia="宋体" w:cs="宋体"/>
                <w:sz w:val="22"/>
                <w:szCs w:val="22"/>
                <w:highlight w:val="none"/>
              </w:rPr>
              <w:t>现场</w:t>
            </w:r>
            <w:r>
              <w:rPr>
                <w:rFonts w:hint="eastAsia" w:ascii="宋体" w:hAnsi="宋体" w:eastAsia="宋体" w:cs="宋体"/>
                <w:sz w:val="22"/>
                <w:szCs w:val="22"/>
                <w:highlight w:val="none"/>
                <w:lang w:val="en-US" w:eastAsia="zh-CN"/>
              </w:rPr>
              <w:t>进行</w:t>
            </w:r>
            <w:r>
              <w:rPr>
                <w:rFonts w:hint="eastAsia" w:ascii="宋体" w:hAnsi="宋体" w:eastAsia="宋体" w:cs="宋体"/>
                <w:sz w:val="22"/>
                <w:szCs w:val="22"/>
                <w:highlight w:val="none"/>
              </w:rPr>
              <w:t>服务，确保用户能够以最快的速度解决问题；如遇重大技术问题，</w:t>
            </w:r>
            <w:r>
              <w:rPr>
                <w:rFonts w:hint="eastAsia" w:ascii="宋体" w:hAnsi="宋体" w:eastAsia="宋体" w:cs="宋体"/>
                <w:sz w:val="22"/>
                <w:szCs w:val="22"/>
                <w:highlight w:val="none"/>
                <w:lang w:val="en-US" w:eastAsia="zh-CN"/>
              </w:rPr>
              <w:t>应安排</w:t>
            </w:r>
            <w:r>
              <w:rPr>
                <w:rFonts w:hint="eastAsia" w:ascii="宋体" w:hAnsi="宋体" w:eastAsia="宋体" w:cs="宋体"/>
                <w:sz w:val="22"/>
                <w:szCs w:val="22"/>
                <w:highlight w:val="none"/>
              </w:rPr>
              <w:t>核心技术人员4小时</w:t>
            </w:r>
            <w:r>
              <w:rPr>
                <w:rFonts w:hint="eastAsia" w:ascii="宋体" w:hAnsi="宋体" w:eastAsia="宋体" w:cs="宋体"/>
                <w:sz w:val="22"/>
                <w:szCs w:val="22"/>
                <w:highlight w:val="none"/>
                <w:lang w:val="en-US" w:eastAsia="zh-CN"/>
              </w:rPr>
              <w:t>内到达</w:t>
            </w:r>
            <w:r>
              <w:rPr>
                <w:rFonts w:hint="eastAsia" w:ascii="宋体" w:hAnsi="宋体" w:eastAsia="宋体" w:cs="宋体"/>
                <w:sz w:val="22"/>
                <w:szCs w:val="22"/>
                <w:highlight w:val="none"/>
              </w:rPr>
              <w:t>现场</w:t>
            </w:r>
            <w:r>
              <w:rPr>
                <w:rFonts w:hint="eastAsia" w:ascii="宋体" w:hAnsi="宋体" w:eastAsia="宋体" w:cs="宋体"/>
                <w:sz w:val="22"/>
                <w:szCs w:val="22"/>
                <w:highlight w:val="none"/>
                <w:lang w:val="en-US" w:eastAsia="zh-CN"/>
              </w:rPr>
              <w:t>进行</w:t>
            </w:r>
            <w:r>
              <w:rPr>
                <w:rFonts w:hint="eastAsia" w:ascii="宋体" w:hAnsi="宋体" w:eastAsia="宋体" w:cs="宋体"/>
                <w:sz w:val="22"/>
                <w:szCs w:val="22"/>
                <w:highlight w:val="none"/>
              </w:rPr>
              <w:t>服务，确保用户能够以最快的速度解决问题。</w:t>
            </w:r>
          </w:p>
          <w:p w14:paraId="38AA4FB4">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定期检查与调优</w:t>
            </w:r>
          </w:p>
          <w:p w14:paraId="1BB04750">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检查相关PDT系统的运行效率，检查数据备份系统的运行状态，定期评估系统隐患，以专业的水准提供最有价值的售后服务。</w:t>
            </w:r>
          </w:p>
          <w:p w14:paraId="1FE78D43">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提供的应用软件系统进行检查及定期维护，对已有的版本模块进行升级，并对升级后的应用软件进行测试，保证系统能正常工作。</w:t>
            </w:r>
          </w:p>
          <w:p w14:paraId="25ED77D9">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rPr>
            </w:pPr>
            <w:r>
              <w:rPr>
                <w:rFonts w:hint="eastAsia" w:ascii="宋体" w:hAnsi="宋体" w:eastAsia="宋体" w:cs="宋体"/>
                <w:color w:val="000000" w:themeColor="text1"/>
                <w:sz w:val="22"/>
                <w:szCs w:val="22"/>
                <w:highlight w:val="none"/>
                <w14:textFill>
                  <w14:solidFill>
                    <w14:schemeClr w14:val="tx1"/>
                  </w14:solidFill>
                </w14:textFill>
              </w:rPr>
              <w:t>在运行环境逐步发生改变后，检查系统适应能力，并对系统做出正确的调整。</w:t>
            </w:r>
          </w:p>
          <w:p w14:paraId="669B2B8F">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远程服务</w:t>
            </w:r>
          </w:p>
          <w:p w14:paraId="30EF1DBD">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远程即时服务：当出现重大问题时，通过远程登录方式，直接对用户系统进行必要的维护，以最快的速度解决用户遇到的问题。</w:t>
            </w:r>
          </w:p>
          <w:p w14:paraId="2B8263B9">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远程离线服务：通过公司的网站</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在网上设立公众号、公告栏等栏目，提供留言</w:t>
            </w:r>
            <w:r>
              <w:rPr>
                <w:rFonts w:hint="eastAsia" w:ascii="宋体" w:hAnsi="宋体" w:eastAsia="宋体" w:cs="宋体"/>
                <w:sz w:val="22"/>
                <w:szCs w:val="22"/>
                <w:highlight w:val="none"/>
                <w:lang w:val="en-US" w:eastAsia="zh-CN"/>
              </w:rPr>
              <w:t>服务</w:t>
            </w:r>
            <w:r>
              <w:rPr>
                <w:rFonts w:hint="eastAsia" w:ascii="宋体" w:hAnsi="宋体" w:eastAsia="宋体" w:cs="宋体"/>
                <w:sz w:val="22"/>
                <w:szCs w:val="22"/>
                <w:highlight w:val="none"/>
              </w:rPr>
              <w:t>，对</w:t>
            </w:r>
            <w:r>
              <w:rPr>
                <w:rFonts w:hint="eastAsia" w:ascii="宋体" w:hAnsi="宋体" w:eastAsia="宋体" w:cs="宋体"/>
                <w:sz w:val="22"/>
                <w:szCs w:val="22"/>
                <w:highlight w:val="none"/>
                <w:lang w:val="en-US" w:eastAsia="zh-CN"/>
              </w:rPr>
              <w:t>用户</w:t>
            </w:r>
            <w:r>
              <w:rPr>
                <w:rFonts w:hint="eastAsia" w:ascii="宋体" w:hAnsi="宋体" w:eastAsia="宋体" w:cs="宋体"/>
                <w:sz w:val="22"/>
                <w:szCs w:val="22"/>
                <w:highlight w:val="none"/>
              </w:rPr>
              <w:t>的一般性问题给出具体的解决方法。</w:t>
            </w:r>
          </w:p>
          <w:p w14:paraId="704A30D5">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远程技术支持和维护，由技术人员通过热线电话、Email、传真等途径进行技术支持，并在24小时内提出解决方案。</w:t>
            </w:r>
          </w:p>
          <w:p w14:paraId="0D876527">
            <w:pPr>
              <w:pageBreakBefore w:val="0"/>
              <w:kinsoku/>
              <w:wordWrap/>
              <w:overflowPunct/>
              <w:autoSpaceDE/>
              <w:autoSpaceDN/>
              <w:bidi w:val="0"/>
              <w:snapToGrid/>
              <w:spacing w:beforeAutospacing="0" w:afterAutospacing="0" w:line="360" w:lineRule="auto"/>
              <w:ind w:firstLine="440" w:firstLineChars="200"/>
              <w:contextualSpacing/>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rPr>
              <w:t>（6）</w:t>
            </w:r>
            <w:r>
              <w:rPr>
                <w:rFonts w:hint="eastAsia" w:ascii="宋体" w:hAnsi="宋体" w:eastAsia="宋体" w:cs="宋体"/>
                <w:kern w:val="2"/>
                <w:sz w:val="22"/>
                <w:szCs w:val="22"/>
                <w:highlight w:val="none"/>
              </w:rPr>
              <w:t>响应时限要求（质保期内）：</w:t>
            </w:r>
          </w:p>
          <w:p w14:paraId="0CDF72AE">
            <w:pPr>
              <w:pageBreakBefore w:val="0"/>
              <w:numPr>
                <w:ilvl w:val="0"/>
                <w:numId w:val="0"/>
              </w:numPr>
              <w:kinsoku/>
              <w:wordWrap/>
              <w:overflowPunct/>
              <w:autoSpaceDE/>
              <w:autoSpaceDN/>
              <w:bidi w:val="0"/>
              <w:adjustRightInd/>
              <w:snapToGrid/>
              <w:spacing w:beforeAutospacing="0" w:afterAutospacing="0" w:line="360" w:lineRule="auto"/>
              <w:ind w:firstLine="440" w:firstLineChars="200"/>
              <w:contextualSpacing/>
              <w:textAlignment w:val="auto"/>
              <w:rPr>
                <w:rFonts w:hint="eastAsia" w:ascii="宋体" w:hAnsi="宋体" w:eastAsia="宋体" w:cs="宋体"/>
                <w:b w:val="0"/>
                <w:bCs w:val="0"/>
                <w:kern w:val="2"/>
                <w:sz w:val="22"/>
                <w:szCs w:val="22"/>
                <w:highlight w:val="none"/>
                <w:lang w:eastAsia="zh-CN"/>
              </w:rPr>
            </w:pPr>
            <w:r>
              <w:rPr>
                <w:rFonts w:hint="eastAsia" w:ascii="宋体" w:hAnsi="宋体" w:eastAsia="宋体" w:cs="宋体"/>
                <w:b w:val="0"/>
                <w:bCs w:val="0"/>
                <w:kern w:val="2"/>
                <w:sz w:val="22"/>
                <w:szCs w:val="22"/>
                <w:highlight w:val="none"/>
                <w:lang w:eastAsia="zh-CN"/>
              </w:rPr>
              <w:t>①工作时间（日常周一至周五上午：8：30-12：00；下午14：00-17：30法定节假日除外）：响应时限为立即响应，重大安保期间1小时内修复，一般时间3小时内修复且必须及时向使用单位通报故障原因，保证在6小时内排除设备故障，恢复正常。若6小时内无法排除，需要在24小时内提供不低于原产品性能的代用产品，直至系统故障排除为止。</w:t>
            </w:r>
          </w:p>
          <w:p w14:paraId="1EAA8370">
            <w:pPr>
              <w:pageBreakBefore w:val="0"/>
              <w:numPr>
                <w:ilvl w:val="0"/>
                <w:numId w:val="0"/>
              </w:numPr>
              <w:kinsoku/>
              <w:wordWrap/>
              <w:overflowPunct/>
              <w:autoSpaceDE/>
              <w:autoSpaceDN/>
              <w:bidi w:val="0"/>
              <w:adjustRightInd/>
              <w:snapToGrid/>
              <w:spacing w:beforeAutospacing="0" w:afterAutospacing="0" w:line="360" w:lineRule="auto"/>
              <w:ind w:firstLine="440" w:firstLineChars="200"/>
              <w:contextualSpacing/>
              <w:textAlignment w:val="auto"/>
              <w:rPr>
                <w:rFonts w:hint="eastAsia" w:ascii="宋体" w:hAnsi="宋体" w:eastAsia="宋体" w:cs="宋体"/>
                <w:sz w:val="22"/>
                <w:szCs w:val="22"/>
              </w:rPr>
            </w:pPr>
            <w:r>
              <w:rPr>
                <w:rFonts w:hint="eastAsia" w:ascii="宋体" w:hAnsi="宋体" w:eastAsia="宋体" w:cs="宋体"/>
                <w:b w:val="0"/>
                <w:bCs w:val="0"/>
                <w:kern w:val="2"/>
                <w:sz w:val="22"/>
                <w:szCs w:val="22"/>
                <w:highlight w:val="none"/>
                <w:lang w:eastAsia="zh-CN"/>
              </w:rPr>
              <w:t>②非工作时间：响应时限为30分钟，重大安保期间2小时内修复，一般时间6小时内修复，保证在24小时内排除设备故障，恢复正常。若24小时内无法排除，需要在48小时内提供不低于原产品性能的代用产品，直至系统故障排除为止。</w:t>
            </w:r>
          </w:p>
          <w:p w14:paraId="2C6E703F">
            <w:pPr>
              <w:pageBreakBefore w:val="0"/>
              <w:kinsoku/>
              <w:wordWrap/>
              <w:overflowPunct/>
              <w:autoSpaceDE/>
              <w:autoSpaceDN/>
              <w:bidi w:val="0"/>
              <w:snapToGrid/>
              <w:spacing w:beforeAutospacing="0" w:afterAutospacing="0" w:line="360" w:lineRule="auto"/>
              <w:ind w:firstLine="440" w:firstLineChars="200"/>
              <w:contextualSpacing/>
              <w:rPr>
                <w:rFonts w:hint="eastAsia" w:ascii="宋体" w:hAnsi="宋体" w:eastAsia="宋体" w:cs="宋体"/>
                <w:kern w:val="2"/>
                <w:sz w:val="22"/>
                <w:szCs w:val="22"/>
                <w:highlight w:val="none"/>
              </w:rPr>
            </w:pPr>
            <w:r>
              <w:rPr>
                <w:rFonts w:hint="eastAsia" w:ascii="宋体" w:hAnsi="宋体" w:eastAsia="宋体" w:cs="宋体"/>
                <w:kern w:val="2"/>
                <w:sz w:val="22"/>
                <w:szCs w:val="22"/>
                <w:highlight w:val="none"/>
                <w:lang w:val="en-US" w:eastAsia="zh-CN"/>
              </w:rPr>
              <w:t>（7）</w:t>
            </w:r>
            <w:r>
              <w:rPr>
                <w:rFonts w:hint="eastAsia" w:ascii="宋体" w:hAnsi="宋体" w:eastAsia="宋体" w:cs="宋体"/>
                <w:kern w:val="2"/>
                <w:sz w:val="22"/>
                <w:szCs w:val="22"/>
                <w:highlight w:val="none"/>
              </w:rPr>
              <w:t>巡检维护</w:t>
            </w:r>
          </w:p>
          <w:p w14:paraId="3B9DC98B">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中标供应商需</w:t>
            </w:r>
            <w:r>
              <w:rPr>
                <w:rFonts w:hint="eastAsia" w:ascii="宋体" w:hAnsi="宋体" w:eastAsia="宋体" w:cs="宋体"/>
                <w:sz w:val="22"/>
                <w:szCs w:val="22"/>
                <w:highlight w:val="none"/>
              </w:rPr>
              <w:t>提交一整套科学专业的巡检与优化服务的工作方法，定期对用户系统设备和安全等方面定期进行巡检、性能分析与优化服务。通过系统健康的检查可以对各运行系统和设备上的潜在的问题进行广泛的深入检查。在系统发生问题之前对系统上有关安全性、可管理性以及系统性能进行检查分析，并指出系统潜在的问题以及推荐解决方法。</w:t>
            </w:r>
          </w:p>
          <w:p w14:paraId="731ABE69">
            <w:pPr>
              <w:pStyle w:val="4"/>
              <w:pageBreakBefore w:val="0"/>
              <w:numPr>
                <w:ilvl w:val="2"/>
                <w:numId w:val="0"/>
              </w:numPr>
              <w:kinsoku/>
              <w:wordWrap/>
              <w:overflowPunct/>
              <w:autoSpaceDE/>
              <w:autoSpaceDN/>
              <w:bidi w:val="0"/>
              <w:snapToGrid/>
              <w:spacing w:before="0" w:beforeLines="0" w:beforeAutospacing="0" w:after="0" w:afterLines="0" w:afterAutospacing="0" w:line="360" w:lineRule="auto"/>
              <w:ind w:leftChars="0"/>
              <w:rPr>
                <w:rFonts w:hint="eastAsia" w:ascii="宋体" w:hAnsi="宋体" w:eastAsia="宋体" w:cs="宋体"/>
                <w:sz w:val="22"/>
                <w:szCs w:val="22"/>
              </w:rPr>
            </w:pPr>
            <w:bookmarkStart w:id="169" w:name="_Toc10593"/>
            <w:bookmarkStart w:id="170" w:name="_Toc29407"/>
            <w:bookmarkStart w:id="171" w:name="_Toc18660"/>
            <w:bookmarkStart w:id="172" w:name="_Toc4441"/>
            <w:bookmarkStart w:id="173" w:name="_Toc17515"/>
            <w:bookmarkStart w:id="174" w:name="_Toc28103"/>
            <w:bookmarkStart w:id="175" w:name="_Toc30006"/>
            <w:bookmarkStart w:id="176" w:name="_Toc5254"/>
            <w:bookmarkStart w:id="177" w:name="_Toc15857"/>
            <w:bookmarkStart w:id="178" w:name="_Toc3711"/>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PDT系统</w:t>
            </w:r>
            <w:r>
              <w:rPr>
                <w:rFonts w:hint="eastAsia" w:ascii="宋体" w:hAnsi="宋体" w:eastAsia="宋体" w:cs="宋体"/>
                <w:sz w:val="22"/>
                <w:szCs w:val="22"/>
                <w:highlight w:val="none"/>
                <w:lang w:val="en-US"/>
              </w:rPr>
              <w:t>驻场保障支撑</w:t>
            </w:r>
            <w:r>
              <w:rPr>
                <w:rFonts w:hint="eastAsia" w:ascii="宋体" w:hAnsi="宋体" w:eastAsia="宋体" w:cs="宋体"/>
                <w:sz w:val="22"/>
                <w:szCs w:val="22"/>
                <w:highlight w:val="none"/>
              </w:rPr>
              <w:t>服务</w:t>
            </w:r>
            <w:bookmarkEnd w:id="169"/>
          </w:p>
          <w:p w14:paraId="4172BB95">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b w:val="0"/>
                <w:bCs w:val="0"/>
                <w:sz w:val="22"/>
                <w:szCs w:val="22"/>
                <w:highlight w:val="none"/>
              </w:rPr>
            </w:pPr>
            <w:r>
              <w:rPr>
                <w:rFonts w:hint="eastAsia" w:ascii="宋体" w:hAnsi="宋体" w:eastAsia="宋体" w:cs="宋体"/>
                <w:b w:val="0"/>
                <w:bCs w:val="0"/>
                <w:color w:val="000000"/>
                <w:sz w:val="22"/>
                <w:szCs w:val="22"/>
                <w:highlight w:val="none"/>
                <w:shd w:val="clear" w:color="auto" w:fill="auto"/>
                <w:lang w:eastAsia="zh-CN" w:bidi="ar"/>
              </w:rPr>
              <w:t>（</w:t>
            </w:r>
            <w:r>
              <w:rPr>
                <w:rFonts w:hint="eastAsia" w:ascii="宋体" w:hAnsi="宋体" w:eastAsia="宋体" w:cs="宋体"/>
                <w:b w:val="0"/>
                <w:bCs w:val="0"/>
                <w:color w:val="000000"/>
                <w:sz w:val="22"/>
                <w:szCs w:val="22"/>
                <w:highlight w:val="none"/>
                <w:shd w:val="clear" w:color="auto" w:fill="auto"/>
                <w:lang w:val="en-US" w:eastAsia="zh-CN" w:bidi="ar"/>
              </w:rPr>
              <w:t>1</w:t>
            </w:r>
            <w:r>
              <w:rPr>
                <w:rFonts w:hint="eastAsia" w:ascii="宋体" w:hAnsi="宋体" w:eastAsia="宋体" w:cs="宋体"/>
                <w:b w:val="0"/>
                <w:bCs w:val="0"/>
                <w:color w:val="000000"/>
                <w:sz w:val="22"/>
                <w:szCs w:val="22"/>
                <w:highlight w:val="none"/>
                <w:shd w:val="clear" w:color="auto" w:fill="auto"/>
                <w:lang w:eastAsia="zh-CN" w:bidi="ar"/>
              </w:rPr>
              <w:t>）</w:t>
            </w:r>
            <w:r>
              <w:rPr>
                <w:rFonts w:hint="eastAsia" w:ascii="宋体" w:hAnsi="宋体" w:eastAsia="宋体" w:cs="宋体"/>
                <w:b w:val="0"/>
                <w:bCs w:val="0"/>
                <w:sz w:val="22"/>
                <w:szCs w:val="22"/>
                <w:highlight w:val="none"/>
                <w:lang w:val="en-US" w:eastAsia="zh-CN"/>
              </w:rPr>
              <w:t>运维期间</w:t>
            </w: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中标供应商需安排4名驻场人员提供</w:t>
            </w:r>
            <w:r>
              <w:rPr>
                <w:rFonts w:hint="eastAsia" w:ascii="宋体" w:hAnsi="宋体" w:eastAsia="宋体" w:cs="宋体"/>
                <w:b w:val="0"/>
                <w:bCs w:val="0"/>
                <w:sz w:val="22"/>
                <w:szCs w:val="22"/>
                <w:highlight w:val="none"/>
              </w:rPr>
              <w:t>系统驻场保障支撑服务</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运维</w:t>
            </w:r>
            <w:r>
              <w:rPr>
                <w:rFonts w:hint="eastAsia" w:ascii="宋体" w:hAnsi="宋体" w:eastAsia="宋体" w:cs="宋体"/>
                <w:b w:val="0"/>
                <w:bCs w:val="0"/>
                <w:sz w:val="22"/>
                <w:szCs w:val="22"/>
                <w:highlight w:val="none"/>
              </w:rPr>
              <w:t>人员应常驻</w:t>
            </w:r>
            <w:r>
              <w:rPr>
                <w:rFonts w:hint="eastAsia" w:ascii="宋体" w:hAnsi="宋体" w:eastAsia="宋体" w:cs="宋体"/>
                <w:b w:val="0"/>
                <w:bCs w:val="0"/>
                <w:sz w:val="22"/>
                <w:szCs w:val="22"/>
                <w:highlight w:val="none"/>
                <w:lang w:val="en-US" w:eastAsia="zh-CN"/>
              </w:rPr>
              <w:t>中山</w:t>
            </w:r>
            <w:r>
              <w:rPr>
                <w:rFonts w:hint="eastAsia" w:ascii="宋体" w:hAnsi="宋体" w:eastAsia="宋体" w:cs="宋体"/>
                <w:b w:val="0"/>
                <w:bCs w:val="0"/>
                <w:sz w:val="22"/>
                <w:szCs w:val="22"/>
                <w:highlight w:val="none"/>
              </w:rPr>
              <w:t>市公安局</w:t>
            </w:r>
            <w:r>
              <w:rPr>
                <w:rFonts w:hint="eastAsia" w:ascii="宋体" w:hAnsi="宋体" w:eastAsia="宋体" w:cs="宋体"/>
                <w:b w:val="0"/>
                <w:bCs w:val="0"/>
                <w:sz w:val="22"/>
                <w:szCs w:val="22"/>
                <w:highlight w:val="none"/>
                <w:lang w:eastAsia="zh-CN"/>
              </w:rPr>
              <w:t>交换控制中心</w:t>
            </w:r>
            <w:r>
              <w:rPr>
                <w:rFonts w:hint="eastAsia" w:ascii="宋体" w:hAnsi="宋体" w:eastAsia="宋体" w:cs="宋体"/>
                <w:b w:val="0"/>
                <w:bCs w:val="0"/>
                <w:sz w:val="22"/>
                <w:szCs w:val="22"/>
                <w:highlight w:val="none"/>
              </w:rPr>
              <w:t>机房或</w:t>
            </w:r>
            <w:r>
              <w:rPr>
                <w:rFonts w:hint="eastAsia" w:ascii="宋体" w:hAnsi="宋体" w:eastAsia="宋体" w:cs="宋体"/>
                <w:b w:val="0"/>
                <w:bCs w:val="0"/>
                <w:sz w:val="22"/>
                <w:szCs w:val="22"/>
                <w:highlight w:val="none"/>
                <w:lang w:val="en-US" w:eastAsia="zh-CN"/>
              </w:rPr>
              <w:t>采购人</w:t>
            </w:r>
            <w:r>
              <w:rPr>
                <w:rFonts w:hint="eastAsia" w:ascii="宋体" w:hAnsi="宋体" w:eastAsia="宋体" w:cs="宋体"/>
                <w:b w:val="0"/>
                <w:bCs w:val="0"/>
                <w:sz w:val="22"/>
                <w:szCs w:val="22"/>
                <w:highlight w:val="none"/>
              </w:rPr>
              <w:t>指定运维驻守地点。</w:t>
            </w:r>
          </w:p>
          <w:p w14:paraId="19B996AC">
            <w:pPr>
              <w:pageBreakBefore w:val="0"/>
              <w:kinsoku/>
              <w:wordWrap/>
              <w:autoSpaceDE/>
              <w:autoSpaceDN/>
              <w:bidi w:val="0"/>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运维</w:t>
            </w:r>
            <w:r>
              <w:rPr>
                <w:rFonts w:hint="eastAsia" w:ascii="宋体" w:hAnsi="宋体" w:eastAsia="宋体" w:cs="宋体"/>
                <w:sz w:val="22"/>
                <w:szCs w:val="22"/>
                <w:highlight w:val="none"/>
              </w:rPr>
              <w:t>人员要求</w:t>
            </w:r>
          </w:p>
          <w:p w14:paraId="61F75BDE">
            <w:pPr>
              <w:pageBreakBefore w:val="0"/>
              <w:kinsoku/>
              <w:wordWrap/>
              <w:overflowPunct/>
              <w:autoSpaceDE/>
              <w:autoSpaceDN/>
              <w:bidi w:val="0"/>
              <w:snapToGrid/>
              <w:spacing w:beforeAutospacing="0" w:afterAutospacing="0" w:line="360" w:lineRule="auto"/>
              <w:ind w:firstLine="480"/>
              <w:jc w:val="center"/>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运维</w:t>
            </w:r>
            <w:r>
              <w:rPr>
                <w:rFonts w:hint="eastAsia" w:ascii="宋体" w:hAnsi="宋体" w:eastAsia="宋体" w:cs="宋体"/>
                <w:sz w:val="22"/>
                <w:szCs w:val="22"/>
                <w:highlight w:val="none"/>
              </w:rPr>
              <w:t>人员要求表</w:t>
            </w:r>
          </w:p>
          <w:tbl>
            <w:tblPr>
              <w:tblStyle w:val="35"/>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26"/>
              <w:gridCol w:w="2090"/>
              <w:gridCol w:w="834"/>
              <w:gridCol w:w="4185"/>
            </w:tblGrid>
            <w:tr w14:paraId="2BA0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26" w:type="dxa"/>
                  <w:shd w:val="clear" w:color="auto" w:fill="auto"/>
                  <w:vAlign w:val="center"/>
                </w:tcPr>
                <w:p w14:paraId="61E75196">
                  <w:pPr>
                    <w:pStyle w:val="34"/>
                    <w:pageBreakBefore w:val="0"/>
                    <w:widowControl/>
                    <w:kinsoku/>
                    <w:wordWrap/>
                    <w:overflowPunct/>
                    <w:topLinePunct/>
                    <w:autoSpaceDE/>
                    <w:autoSpaceDN/>
                    <w:bidi w:val="0"/>
                    <w:snapToGrid/>
                    <w:spacing w:before="0" w:beforeAutospacing="0" w:after="0" w:afterAutospacing="0" w:line="360" w:lineRule="auto"/>
                    <w:jc w:val="center"/>
                    <w:textAlignment w:val="baseline"/>
                    <w:rPr>
                      <w:rFonts w:hint="eastAsia" w:ascii="宋体" w:hAnsi="宋体" w:eastAsia="宋体" w:cs="宋体"/>
                      <w:b/>
                      <w:bCs/>
                      <w:sz w:val="22"/>
                      <w:szCs w:val="22"/>
                      <w:highlight w:val="none"/>
                      <w:lang w:eastAsia="en-US"/>
                    </w:rPr>
                  </w:pPr>
                  <w:r>
                    <w:rPr>
                      <w:rFonts w:hint="eastAsia" w:ascii="宋体" w:hAnsi="宋体" w:eastAsia="宋体" w:cs="宋体"/>
                      <w:b/>
                      <w:bCs/>
                      <w:spacing w:val="-2"/>
                      <w:sz w:val="22"/>
                      <w:szCs w:val="22"/>
                      <w:highlight w:val="none"/>
                      <w:lang w:eastAsia="en-US"/>
                    </w:rPr>
                    <w:t>序号</w:t>
                  </w:r>
                </w:p>
              </w:tc>
              <w:tc>
                <w:tcPr>
                  <w:tcW w:w="2090" w:type="dxa"/>
                  <w:shd w:val="clear" w:color="auto" w:fill="auto"/>
                  <w:vAlign w:val="center"/>
                </w:tcPr>
                <w:p w14:paraId="59AA052D">
                  <w:pPr>
                    <w:pStyle w:val="34"/>
                    <w:pageBreakBefore w:val="0"/>
                    <w:widowControl/>
                    <w:kinsoku/>
                    <w:wordWrap/>
                    <w:overflowPunct/>
                    <w:topLinePunct/>
                    <w:autoSpaceDE/>
                    <w:autoSpaceDN/>
                    <w:bidi w:val="0"/>
                    <w:snapToGrid/>
                    <w:spacing w:before="0" w:beforeAutospacing="0" w:after="0" w:afterAutospacing="0" w:line="360" w:lineRule="auto"/>
                    <w:jc w:val="center"/>
                    <w:textAlignment w:val="baseline"/>
                    <w:rPr>
                      <w:rFonts w:hint="eastAsia" w:ascii="宋体" w:hAnsi="宋体" w:eastAsia="宋体" w:cs="宋体"/>
                      <w:b/>
                      <w:bCs/>
                      <w:sz w:val="22"/>
                      <w:szCs w:val="22"/>
                      <w:highlight w:val="none"/>
                      <w:lang w:eastAsia="en-US"/>
                    </w:rPr>
                  </w:pPr>
                  <w:r>
                    <w:rPr>
                      <w:rFonts w:hint="eastAsia" w:ascii="宋体" w:hAnsi="宋体" w:eastAsia="宋体" w:cs="宋体"/>
                      <w:b/>
                      <w:bCs/>
                      <w:spacing w:val="-2"/>
                      <w:sz w:val="22"/>
                      <w:szCs w:val="22"/>
                      <w:highlight w:val="none"/>
                      <w:lang w:eastAsia="en-US"/>
                    </w:rPr>
                    <w:t>人员类型</w:t>
                  </w:r>
                </w:p>
              </w:tc>
              <w:tc>
                <w:tcPr>
                  <w:tcW w:w="834" w:type="dxa"/>
                  <w:shd w:val="clear" w:color="auto" w:fill="auto"/>
                  <w:vAlign w:val="center"/>
                </w:tcPr>
                <w:p w14:paraId="3B44FB7C">
                  <w:pPr>
                    <w:pStyle w:val="34"/>
                    <w:pageBreakBefore w:val="0"/>
                    <w:widowControl/>
                    <w:kinsoku/>
                    <w:wordWrap/>
                    <w:overflowPunct/>
                    <w:topLinePunct/>
                    <w:autoSpaceDE/>
                    <w:autoSpaceDN/>
                    <w:bidi w:val="0"/>
                    <w:snapToGrid/>
                    <w:spacing w:before="0" w:beforeAutospacing="0" w:after="0" w:afterAutospacing="0" w:line="360" w:lineRule="auto"/>
                    <w:jc w:val="center"/>
                    <w:textAlignment w:val="baseline"/>
                    <w:rPr>
                      <w:rFonts w:hint="eastAsia" w:ascii="宋体" w:hAnsi="宋体" w:eastAsia="宋体" w:cs="宋体"/>
                      <w:b/>
                      <w:bCs/>
                      <w:sz w:val="22"/>
                      <w:szCs w:val="22"/>
                      <w:highlight w:val="none"/>
                      <w:lang w:eastAsia="en-US"/>
                    </w:rPr>
                  </w:pPr>
                  <w:r>
                    <w:rPr>
                      <w:rFonts w:hint="eastAsia" w:ascii="宋体" w:hAnsi="宋体" w:eastAsia="宋体" w:cs="宋体"/>
                      <w:b/>
                      <w:bCs/>
                      <w:spacing w:val="-2"/>
                      <w:sz w:val="22"/>
                      <w:szCs w:val="22"/>
                      <w:highlight w:val="none"/>
                      <w:lang w:eastAsia="en-US"/>
                    </w:rPr>
                    <w:t>数量</w:t>
                  </w:r>
                </w:p>
              </w:tc>
              <w:tc>
                <w:tcPr>
                  <w:tcW w:w="4185" w:type="dxa"/>
                  <w:shd w:val="clear" w:color="auto" w:fill="auto"/>
                  <w:vAlign w:val="center"/>
                </w:tcPr>
                <w:p w14:paraId="2320B72B">
                  <w:pPr>
                    <w:pStyle w:val="34"/>
                    <w:pageBreakBefore w:val="0"/>
                    <w:widowControl/>
                    <w:kinsoku/>
                    <w:wordWrap/>
                    <w:overflowPunct/>
                    <w:topLinePunct/>
                    <w:autoSpaceDE/>
                    <w:autoSpaceDN/>
                    <w:bidi w:val="0"/>
                    <w:snapToGrid/>
                    <w:spacing w:before="0" w:beforeAutospacing="0" w:after="0" w:afterAutospacing="0" w:line="360" w:lineRule="auto"/>
                    <w:jc w:val="center"/>
                    <w:textAlignment w:val="baseline"/>
                    <w:rPr>
                      <w:rFonts w:hint="eastAsia" w:ascii="宋体" w:hAnsi="宋体" w:eastAsia="宋体" w:cs="宋体"/>
                      <w:b/>
                      <w:bCs/>
                      <w:sz w:val="22"/>
                      <w:szCs w:val="22"/>
                      <w:highlight w:val="none"/>
                      <w:lang w:eastAsia="en-US"/>
                    </w:rPr>
                  </w:pPr>
                  <w:r>
                    <w:rPr>
                      <w:rFonts w:hint="eastAsia" w:ascii="宋体" w:hAnsi="宋体" w:eastAsia="宋体" w:cs="宋体"/>
                      <w:b/>
                      <w:bCs/>
                      <w:spacing w:val="-4"/>
                      <w:sz w:val="22"/>
                      <w:szCs w:val="22"/>
                      <w:highlight w:val="none"/>
                      <w:lang w:eastAsia="en-US"/>
                    </w:rPr>
                    <w:t>备注</w:t>
                  </w:r>
                </w:p>
              </w:tc>
            </w:tr>
            <w:tr w14:paraId="069A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26" w:type="dxa"/>
                  <w:shd w:val="clear" w:color="auto" w:fill="auto"/>
                  <w:vAlign w:val="center"/>
                </w:tcPr>
                <w:p w14:paraId="7E119998">
                  <w:pPr>
                    <w:pStyle w:val="34"/>
                    <w:pageBreakBefore w:val="0"/>
                    <w:widowControl/>
                    <w:kinsoku/>
                    <w:wordWrap/>
                    <w:overflowPunct/>
                    <w:topLinePunct/>
                    <w:autoSpaceDE/>
                    <w:autoSpaceDN/>
                    <w:bidi w:val="0"/>
                    <w:snapToGrid/>
                    <w:spacing w:before="0" w:beforeAutospacing="0" w:after="0" w:afterAutospacing="0" w:line="360" w:lineRule="auto"/>
                    <w:jc w:val="center"/>
                    <w:textAlignment w:val="baseline"/>
                    <w:rPr>
                      <w:rFonts w:hint="eastAsia" w:ascii="宋体" w:hAnsi="宋体" w:eastAsia="宋体" w:cs="宋体"/>
                      <w:sz w:val="22"/>
                      <w:szCs w:val="22"/>
                      <w:highlight w:val="none"/>
                      <w:lang w:eastAsia="en-US"/>
                    </w:rPr>
                  </w:pPr>
                  <w:r>
                    <w:rPr>
                      <w:rFonts w:hint="eastAsia" w:ascii="宋体" w:hAnsi="宋体" w:eastAsia="宋体" w:cs="宋体"/>
                      <w:sz w:val="22"/>
                      <w:szCs w:val="22"/>
                      <w:highlight w:val="none"/>
                      <w:lang w:eastAsia="en-US"/>
                    </w:rPr>
                    <w:t>1</w:t>
                  </w:r>
                </w:p>
              </w:tc>
              <w:tc>
                <w:tcPr>
                  <w:tcW w:w="2090" w:type="dxa"/>
                  <w:shd w:val="clear" w:color="auto" w:fill="auto"/>
                  <w:vAlign w:val="center"/>
                </w:tcPr>
                <w:p w14:paraId="4DD9EEDC">
                  <w:pPr>
                    <w:pStyle w:val="34"/>
                    <w:pageBreakBefore w:val="0"/>
                    <w:widowControl/>
                    <w:kinsoku/>
                    <w:wordWrap/>
                    <w:overflowPunct/>
                    <w:topLinePunct/>
                    <w:autoSpaceDE/>
                    <w:autoSpaceDN/>
                    <w:bidi w:val="0"/>
                    <w:snapToGrid/>
                    <w:spacing w:before="0" w:beforeAutospacing="0" w:after="0" w:afterAutospacing="0" w:line="360" w:lineRule="auto"/>
                    <w:jc w:val="center"/>
                    <w:textAlignment w:val="baseline"/>
                    <w:rPr>
                      <w:rFonts w:hint="eastAsia" w:ascii="宋体" w:hAnsi="宋体" w:eastAsia="宋体" w:cs="宋体"/>
                      <w:sz w:val="22"/>
                      <w:szCs w:val="22"/>
                      <w:highlight w:val="none"/>
                      <w:lang w:eastAsia="en-US"/>
                    </w:rPr>
                  </w:pPr>
                  <w:r>
                    <w:rPr>
                      <w:rFonts w:hint="eastAsia" w:ascii="宋体" w:hAnsi="宋体" w:eastAsia="宋体" w:cs="宋体"/>
                      <w:spacing w:val="-2"/>
                      <w:sz w:val="22"/>
                      <w:szCs w:val="22"/>
                      <w:highlight w:val="none"/>
                      <w:lang w:eastAsia="en-US"/>
                    </w:rPr>
                    <w:t>驻场人员</w:t>
                  </w:r>
                </w:p>
              </w:tc>
              <w:tc>
                <w:tcPr>
                  <w:tcW w:w="834" w:type="dxa"/>
                  <w:shd w:val="clear" w:color="auto" w:fill="auto"/>
                  <w:vAlign w:val="center"/>
                </w:tcPr>
                <w:p w14:paraId="40495BDC">
                  <w:pPr>
                    <w:pStyle w:val="34"/>
                    <w:pageBreakBefore w:val="0"/>
                    <w:widowControl/>
                    <w:kinsoku/>
                    <w:wordWrap/>
                    <w:overflowPunct/>
                    <w:topLinePunct/>
                    <w:autoSpaceDE/>
                    <w:autoSpaceDN/>
                    <w:bidi w:val="0"/>
                    <w:snapToGrid/>
                    <w:spacing w:before="0" w:beforeAutospacing="0" w:after="0" w:afterAutospacing="0" w:line="360" w:lineRule="auto"/>
                    <w:jc w:val="center"/>
                    <w:textAlignment w:val="baseline"/>
                    <w:rPr>
                      <w:rFonts w:hint="eastAsia" w:ascii="宋体" w:hAnsi="宋体" w:eastAsia="宋体" w:cs="宋体"/>
                      <w:sz w:val="22"/>
                      <w:szCs w:val="22"/>
                      <w:highlight w:val="none"/>
                      <w:lang w:eastAsia="en-US"/>
                    </w:rPr>
                  </w:pPr>
                  <w:r>
                    <w:rPr>
                      <w:rFonts w:hint="eastAsia" w:ascii="宋体" w:hAnsi="宋体" w:eastAsia="宋体" w:cs="宋体"/>
                      <w:sz w:val="22"/>
                      <w:szCs w:val="22"/>
                      <w:highlight w:val="none"/>
                      <w:lang w:eastAsia="en-US"/>
                    </w:rPr>
                    <w:t>4人</w:t>
                  </w:r>
                </w:p>
              </w:tc>
              <w:tc>
                <w:tcPr>
                  <w:tcW w:w="4185" w:type="dxa"/>
                  <w:shd w:val="clear" w:color="auto" w:fill="auto"/>
                  <w:vAlign w:val="center"/>
                </w:tcPr>
                <w:p w14:paraId="28E723B8">
                  <w:pPr>
                    <w:pStyle w:val="34"/>
                    <w:keepNext w:val="0"/>
                    <w:keepLines w:val="0"/>
                    <w:pageBreakBefore w:val="0"/>
                    <w:widowControl/>
                    <w:numPr>
                      <w:ilvl w:val="0"/>
                      <w:numId w:val="0"/>
                    </w:numPr>
                    <w:kinsoku/>
                    <w:wordWrap/>
                    <w:overflowPunct/>
                    <w:topLinePunct/>
                    <w:autoSpaceDE/>
                    <w:autoSpaceDN/>
                    <w:bidi w:val="0"/>
                    <w:adjustRightInd/>
                    <w:snapToGrid/>
                    <w:spacing w:before="0" w:beforeAutospacing="0" w:after="0" w:afterAutospacing="0" w:line="360" w:lineRule="auto"/>
                    <w:jc w:val="left"/>
                    <w:textAlignment w:val="baseline"/>
                    <w:rPr>
                      <w:rFonts w:hint="eastAsia" w:ascii="宋体" w:hAnsi="宋体" w:eastAsia="宋体" w:cs="宋体"/>
                      <w:sz w:val="22"/>
                      <w:szCs w:val="22"/>
                    </w:rPr>
                  </w:pPr>
                  <w:r>
                    <w:rPr>
                      <w:rFonts w:hint="eastAsia" w:ascii="宋体" w:hAnsi="宋体" w:eastAsia="宋体" w:cs="宋体"/>
                      <w:spacing w:val="-2"/>
                      <w:sz w:val="22"/>
                      <w:szCs w:val="22"/>
                      <w:highlight w:val="none"/>
                      <w:lang w:val="en-US" w:eastAsia="en-US" w:bidi="ar-SA"/>
                    </w:rPr>
                    <w:t>1.</w:t>
                  </w:r>
                  <w:r>
                    <w:rPr>
                      <w:rFonts w:hint="eastAsia" w:ascii="宋体" w:hAnsi="宋体" w:eastAsia="宋体" w:cs="宋体"/>
                      <w:spacing w:val="-2"/>
                      <w:sz w:val="22"/>
                      <w:szCs w:val="22"/>
                      <w:highlight w:val="none"/>
                      <w:lang w:eastAsia="en-US"/>
                    </w:rPr>
                    <w:t>驻场团队需</w:t>
                  </w:r>
                  <w:r>
                    <w:rPr>
                      <w:rFonts w:hint="eastAsia" w:ascii="宋体" w:hAnsi="宋体" w:eastAsia="宋体" w:cs="宋体"/>
                      <w:spacing w:val="-2"/>
                      <w:sz w:val="22"/>
                      <w:szCs w:val="22"/>
                      <w:highlight w:val="none"/>
                      <w:lang w:val="en-US" w:eastAsia="zh-CN"/>
                    </w:rPr>
                    <w:t>包含</w:t>
                  </w:r>
                  <w:r>
                    <w:rPr>
                      <w:rFonts w:hint="eastAsia" w:ascii="宋体" w:hAnsi="宋体" w:eastAsia="宋体" w:cs="宋体"/>
                      <w:spacing w:val="-2"/>
                      <w:sz w:val="22"/>
                      <w:szCs w:val="22"/>
                      <w:highlight w:val="none"/>
                      <w:lang w:eastAsia="en-US"/>
                    </w:rPr>
                    <w:t>具有大专学历</w:t>
                  </w:r>
                  <w:r>
                    <w:rPr>
                      <w:rFonts w:hint="eastAsia" w:ascii="宋体" w:hAnsi="宋体" w:eastAsia="宋体" w:cs="宋体"/>
                      <w:spacing w:val="-2"/>
                      <w:sz w:val="22"/>
                      <w:szCs w:val="22"/>
                      <w:highlight w:val="none"/>
                      <w:lang w:eastAsia="zh-CN"/>
                    </w:rPr>
                    <w:t>，</w:t>
                  </w:r>
                  <w:r>
                    <w:rPr>
                      <w:rFonts w:hint="eastAsia" w:ascii="宋体" w:hAnsi="宋体" w:eastAsia="宋体" w:cs="宋体"/>
                      <w:sz w:val="22"/>
                      <w:szCs w:val="22"/>
                      <w:highlight w:val="none"/>
                    </w:rPr>
                    <w:t>电子技术</w:t>
                  </w:r>
                  <w:r>
                    <w:rPr>
                      <w:rFonts w:hint="eastAsia" w:ascii="宋体" w:hAnsi="宋体" w:eastAsia="宋体" w:cs="宋体"/>
                      <w:sz w:val="22"/>
                      <w:szCs w:val="22"/>
                      <w:highlight w:val="none"/>
                      <w:lang w:val="en-US" w:eastAsia="zh-CN"/>
                    </w:rPr>
                    <w:t>/</w:t>
                  </w:r>
                  <w:r>
                    <w:rPr>
                      <w:rFonts w:hint="eastAsia" w:ascii="宋体" w:hAnsi="宋体" w:eastAsia="宋体" w:cs="宋体"/>
                      <w:sz w:val="22"/>
                      <w:szCs w:val="22"/>
                      <w:highlight w:val="none"/>
                    </w:rPr>
                    <w:t>通信类专业</w:t>
                  </w:r>
                  <w:r>
                    <w:rPr>
                      <w:rFonts w:hint="eastAsia" w:ascii="宋体" w:hAnsi="宋体" w:eastAsia="宋体" w:cs="宋体"/>
                      <w:spacing w:val="-2"/>
                      <w:sz w:val="22"/>
                      <w:szCs w:val="22"/>
                      <w:highlight w:val="none"/>
                      <w:lang w:val="en-US" w:eastAsia="zh-CN"/>
                    </w:rPr>
                    <w:t>或</w:t>
                  </w:r>
                  <w:r>
                    <w:rPr>
                      <w:rFonts w:hint="eastAsia" w:ascii="宋体" w:hAnsi="宋体" w:eastAsia="宋体" w:cs="宋体"/>
                      <w:spacing w:val="-2"/>
                      <w:sz w:val="22"/>
                      <w:szCs w:val="22"/>
                      <w:highlight w:val="none"/>
                      <w:lang w:eastAsia="zh-CN"/>
                    </w:rPr>
                    <w:t>具有</w:t>
                  </w:r>
                  <w:r>
                    <w:rPr>
                      <w:rFonts w:hint="eastAsia" w:ascii="宋体" w:hAnsi="宋体" w:eastAsia="宋体" w:cs="宋体"/>
                      <w:spacing w:val="-2"/>
                      <w:sz w:val="22"/>
                      <w:szCs w:val="22"/>
                      <w:highlight w:val="none"/>
                      <w:lang w:val="en-US" w:eastAsia="zh-CN"/>
                    </w:rPr>
                    <w:t>3年及以上</w:t>
                  </w:r>
                  <w:r>
                    <w:rPr>
                      <w:rFonts w:hint="eastAsia" w:ascii="宋体" w:hAnsi="宋体" w:eastAsia="宋体" w:cs="宋体"/>
                      <w:spacing w:val="-2"/>
                      <w:sz w:val="22"/>
                      <w:szCs w:val="22"/>
                      <w:highlight w:val="none"/>
                      <w:lang w:eastAsia="en-US"/>
                    </w:rPr>
                    <w:t>相关</w:t>
                  </w:r>
                  <w:r>
                    <w:rPr>
                      <w:rFonts w:hint="eastAsia" w:ascii="宋体" w:hAnsi="宋体" w:eastAsia="宋体" w:cs="宋体"/>
                      <w:spacing w:val="-2"/>
                      <w:sz w:val="22"/>
                      <w:szCs w:val="22"/>
                      <w:highlight w:val="none"/>
                      <w:lang w:eastAsia="zh-CN"/>
                    </w:rPr>
                    <w:t>工作</w:t>
                  </w:r>
                  <w:r>
                    <w:rPr>
                      <w:rFonts w:hint="eastAsia" w:ascii="宋体" w:hAnsi="宋体" w:eastAsia="宋体" w:cs="宋体"/>
                      <w:spacing w:val="-2"/>
                      <w:sz w:val="22"/>
                      <w:szCs w:val="22"/>
                      <w:highlight w:val="none"/>
                      <w:lang w:eastAsia="en-US"/>
                    </w:rPr>
                    <w:t>经验的人员。</w:t>
                  </w:r>
                </w:p>
                <w:p w14:paraId="732F153B">
                  <w:pPr>
                    <w:pStyle w:val="34"/>
                    <w:keepNext w:val="0"/>
                    <w:keepLines w:val="0"/>
                    <w:pageBreakBefore w:val="0"/>
                    <w:widowControl/>
                    <w:numPr>
                      <w:ilvl w:val="0"/>
                      <w:numId w:val="0"/>
                    </w:numPr>
                    <w:kinsoku/>
                    <w:wordWrap/>
                    <w:overflowPunct/>
                    <w:topLinePunct/>
                    <w:autoSpaceDE/>
                    <w:autoSpaceDN/>
                    <w:bidi w:val="0"/>
                    <w:adjustRightInd/>
                    <w:snapToGrid/>
                    <w:spacing w:before="0" w:beforeAutospacing="0" w:after="0" w:afterAutospacing="0" w:line="360" w:lineRule="auto"/>
                    <w:jc w:val="left"/>
                    <w:textAlignment w:val="baseline"/>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bidi="ar-SA"/>
                    </w:rPr>
                    <w:t>2.</w:t>
                  </w:r>
                  <w:r>
                    <w:rPr>
                      <w:rFonts w:hint="eastAsia" w:ascii="宋体" w:hAnsi="宋体" w:eastAsia="宋体" w:cs="宋体"/>
                      <w:spacing w:val="-2"/>
                      <w:sz w:val="22"/>
                      <w:szCs w:val="22"/>
                      <w:highlight w:val="none"/>
                      <w:lang w:eastAsia="en-US"/>
                    </w:rPr>
                    <w:t>提供7</w:t>
                  </w:r>
                  <w:r>
                    <w:rPr>
                      <w:rFonts w:hint="eastAsia" w:ascii="宋体" w:hAnsi="宋体" w:eastAsia="宋体" w:cs="宋体"/>
                      <w:sz w:val="22"/>
                      <w:szCs w:val="22"/>
                      <w:highlight w:val="none"/>
                    </w:rPr>
                    <w:t>×</w:t>
                  </w:r>
                  <w:r>
                    <w:rPr>
                      <w:rFonts w:hint="eastAsia" w:ascii="宋体" w:hAnsi="宋体" w:eastAsia="宋体" w:cs="宋体"/>
                      <w:spacing w:val="-2"/>
                      <w:sz w:val="22"/>
                      <w:szCs w:val="22"/>
                      <w:highlight w:val="none"/>
                      <w:lang w:eastAsia="en-US"/>
                    </w:rPr>
                    <w:t>24小时值守服务，采用三班倒班工作制度；每班配备1名现场值守人员，每天三班共3人，考虑节假日及轮班另需1人，共计需4人</w:t>
                  </w:r>
                  <w:r>
                    <w:rPr>
                      <w:rFonts w:hint="eastAsia" w:ascii="宋体" w:hAnsi="宋体" w:eastAsia="宋体" w:cs="宋体"/>
                      <w:spacing w:val="-2"/>
                      <w:sz w:val="22"/>
                      <w:szCs w:val="22"/>
                      <w:highlight w:val="none"/>
                      <w:lang w:eastAsia="zh-CN"/>
                    </w:rPr>
                    <w:t>。</w:t>
                  </w:r>
                </w:p>
              </w:tc>
            </w:tr>
          </w:tbl>
          <w:p w14:paraId="6FFD6FAA">
            <w:pPr>
              <w:pageBreakBefore w:val="0"/>
              <w:numPr>
                <w:ilvl w:val="0"/>
                <w:numId w:val="0"/>
              </w:numPr>
              <w:kinsoku/>
              <w:wordWrap/>
              <w:overflowPunct/>
              <w:autoSpaceDE/>
              <w:autoSpaceDN/>
              <w:bidi w:val="0"/>
              <w:snapToGrid/>
              <w:spacing w:beforeAutospacing="0" w:afterAutospacing="0" w:line="360" w:lineRule="auto"/>
              <w:ind w:left="0" w:firstLine="48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维护配置要求</w:t>
            </w:r>
          </w:p>
          <w:p w14:paraId="13BB73C7">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配置不少于6台管理服务工作站，其中2台为便携式终端设备用于日常运维使用。</w:t>
            </w:r>
          </w:p>
          <w:p w14:paraId="28811C38">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4</w:t>
            </w:r>
            <w:r>
              <w:rPr>
                <w:rFonts w:hint="eastAsia" w:ascii="宋体" w:hAnsi="宋体" w:eastAsia="宋体" w:cs="宋体"/>
                <w:sz w:val="22"/>
                <w:szCs w:val="22"/>
                <w:highlight w:val="none"/>
              </w:rPr>
              <w:t>）服务支撑要求</w:t>
            </w:r>
          </w:p>
          <w:p w14:paraId="0A18DE1F">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驻场维护工作提供不少于以下工作内容：</w:t>
            </w:r>
          </w:p>
          <w:p w14:paraId="0D174EC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日常-日常的网络、设备、终端及用户监控工作</w:t>
            </w:r>
            <w:r>
              <w:rPr>
                <w:rFonts w:hint="eastAsia" w:ascii="宋体" w:hAnsi="宋体" w:eastAsia="宋体" w:cs="宋体"/>
                <w:sz w:val="22"/>
                <w:szCs w:val="22"/>
                <w:highlight w:val="none"/>
                <w:lang w:eastAsia="zh-CN"/>
              </w:rPr>
              <w:t>。</w:t>
            </w:r>
          </w:p>
          <w:p w14:paraId="6AC7BA5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SA"/>
              </w:rPr>
              <w:t>②</w:t>
            </w:r>
            <w:r>
              <w:rPr>
                <w:rFonts w:hint="eastAsia" w:ascii="宋体" w:hAnsi="宋体" w:eastAsia="宋体" w:cs="宋体"/>
                <w:sz w:val="22"/>
                <w:szCs w:val="22"/>
                <w:highlight w:val="none"/>
              </w:rPr>
              <w:t>管理-协助用户单位做好网络、设备、终端及用户管理工作</w:t>
            </w:r>
            <w:r>
              <w:rPr>
                <w:rFonts w:hint="eastAsia" w:ascii="宋体" w:hAnsi="宋体" w:eastAsia="宋体" w:cs="宋体"/>
                <w:sz w:val="22"/>
                <w:szCs w:val="22"/>
                <w:highlight w:val="none"/>
                <w:lang w:eastAsia="zh-CN"/>
              </w:rPr>
              <w:t>。</w:t>
            </w:r>
          </w:p>
          <w:p w14:paraId="13DFC29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sz w:val="22"/>
                <w:szCs w:val="22"/>
                <w:highlight w:val="none"/>
              </w:rPr>
              <w:t>保障-在重要活动、处置突发事件、通信演练等工作时的7×24小时现场驻守保障服务；</w:t>
            </w:r>
          </w:p>
          <w:p w14:paraId="33AC403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④</w:t>
            </w:r>
            <w:r>
              <w:rPr>
                <w:rFonts w:hint="eastAsia" w:ascii="宋体" w:hAnsi="宋体" w:eastAsia="宋体" w:cs="宋体"/>
                <w:sz w:val="22"/>
                <w:szCs w:val="22"/>
                <w:highlight w:val="none"/>
              </w:rPr>
              <w:t>支持-提供技术咨询、软件升级等服务；</w:t>
            </w:r>
          </w:p>
          <w:p w14:paraId="1F51B8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⑤</w:t>
            </w:r>
            <w:r>
              <w:rPr>
                <w:rFonts w:hint="eastAsia" w:ascii="宋体" w:hAnsi="宋体" w:eastAsia="宋体" w:cs="宋体"/>
                <w:sz w:val="22"/>
                <w:szCs w:val="22"/>
                <w:highlight w:val="none"/>
              </w:rPr>
              <w:t>优化-对PDT系统运行提出网络优化解决方案；</w:t>
            </w:r>
          </w:p>
          <w:p w14:paraId="416F1BA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⑥</w:t>
            </w:r>
            <w:r>
              <w:rPr>
                <w:rFonts w:hint="eastAsia" w:ascii="宋体" w:hAnsi="宋体" w:eastAsia="宋体" w:cs="宋体"/>
                <w:sz w:val="22"/>
                <w:szCs w:val="22"/>
                <w:highlight w:val="none"/>
              </w:rPr>
              <w:t>研究-协助用户</w:t>
            </w:r>
            <w:r>
              <w:rPr>
                <w:rFonts w:hint="eastAsia" w:ascii="宋体" w:hAnsi="宋体" w:eastAsia="宋体" w:cs="宋体"/>
                <w:sz w:val="22"/>
                <w:szCs w:val="22"/>
                <w:highlight w:val="none"/>
                <w:lang w:val="en-US" w:eastAsia="zh-CN"/>
              </w:rPr>
              <w:t>开展</w:t>
            </w:r>
            <w:r>
              <w:rPr>
                <w:rFonts w:hint="eastAsia" w:ascii="宋体" w:hAnsi="宋体" w:eastAsia="宋体" w:cs="宋体"/>
                <w:sz w:val="22"/>
                <w:szCs w:val="22"/>
                <w:highlight w:val="none"/>
              </w:rPr>
              <w:t>PDT系统技术研究，支撑PDT系统更好地服务于实战。</w:t>
            </w:r>
          </w:p>
          <w:bookmarkEnd w:id="170"/>
          <w:bookmarkEnd w:id="171"/>
          <w:bookmarkEnd w:id="172"/>
          <w:bookmarkEnd w:id="173"/>
          <w:bookmarkEnd w:id="174"/>
          <w:bookmarkEnd w:id="175"/>
          <w:bookmarkEnd w:id="176"/>
          <w:bookmarkEnd w:id="177"/>
          <w:p w14:paraId="4990AFAE">
            <w:pPr>
              <w:pStyle w:val="4"/>
              <w:pageBreakBefore w:val="0"/>
              <w:numPr>
                <w:ilvl w:val="2"/>
                <w:numId w:val="0"/>
              </w:numPr>
              <w:kinsoku/>
              <w:wordWrap/>
              <w:overflowPunct/>
              <w:autoSpaceDE/>
              <w:autoSpaceDN/>
              <w:bidi w:val="0"/>
              <w:snapToGrid/>
              <w:spacing w:before="0" w:beforeLines="0" w:beforeAutospacing="0" w:after="0" w:afterLines="0" w:afterAutospacing="0" w:line="360" w:lineRule="auto"/>
              <w:ind w:leftChars="0"/>
              <w:rPr>
                <w:rFonts w:hint="eastAsia" w:ascii="宋体" w:hAnsi="宋体" w:eastAsia="宋体" w:cs="宋体"/>
                <w:sz w:val="22"/>
                <w:szCs w:val="22"/>
              </w:rPr>
            </w:pPr>
            <w:bookmarkStart w:id="179" w:name="_Toc16719"/>
            <w:bookmarkStart w:id="180" w:name="_Toc32207"/>
            <w:bookmarkStart w:id="181" w:name="_Toc15146"/>
            <w:bookmarkStart w:id="182" w:name="_Toc2762"/>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val="en-US"/>
              </w:rPr>
              <w:t>PDT系统软硬件</w:t>
            </w:r>
            <w:r>
              <w:rPr>
                <w:rFonts w:hint="eastAsia" w:ascii="宋体" w:hAnsi="宋体" w:eastAsia="宋体" w:cs="宋体"/>
                <w:sz w:val="22"/>
                <w:szCs w:val="22"/>
                <w:highlight w:val="none"/>
              </w:rPr>
              <w:t>运维服务</w:t>
            </w:r>
            <w:bookmarkEnd w:id="178"/>
            <w:bookmarkEnd w:id="179"/>
            <w:bookmarkEnd w:id="180"/>
            <w:bookmarkEnd w:id="181"/>
            <w:bookmarkEnd w:id="182"/>
          </w:p>
          <w:p w14:paraId="30040513">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3年质保期结束后，在新中标</w:t>
            </w:r>
            <w:r>
              <w:rPr>
                <w:rFonts w:hint="eastAsia" w:ascii="宋体" w:hAnsi="宋体" w:eastAsia="宋体" w:cs="宋体"/>
                <w:sz w:val="22"/>
                <w:szCs w:val="22"/>
                <w:highlight w:val="none"/>
                <w:lang w:val="en-US" w:eastAsia="zh-CN"/>
              </w:rPr>
              <w:t>供应商</w:t>
            </w:r>
            <w:r>
              <w:rPr>
                <w:rFonts w:hint="eastAsia" w:ascii="宋体" w:hAnsi="宋体" w:eastAsia="宋体" w:cs="宋体"/>
                <w:sz w:val="22"/>
                <w:szCs w:val="22"/>
                <w:highlight w:val="none"/>
              </w:rPr>
              <w:t>到位前提供不少于1个月的过渡支持服务。</w:t>
            </w:r>
          </w:p>
          <w:p w14:paraId="221C5F1A">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本项目新建的所有设备和软件均在</w:t>
            </w:r>
            <w:r>
              <w:rPr>
                <w:rFonts w:hint="eastAsia" w:ascii="宋体" w:hAnsi="宋体" w:eastAsia="宋体" w:cs="宋体"/>
                <w:sz w:val="22"/>
                <w:szCs w:val="22"/>
                <w:highlight w:val="none"/>
                <w:lang w:val="en-US" w:eastAsia="zh-CN"/>
              </w:rPr>
              <w:t>运维</w:t>
            </w:r>
            <w:r>
              <w:rPr>
                <w:rFonts w:hint="eastAsia" w:ascii="宋体" w:hAnsi="宋体" w:eastAsia="宋体" w:cs="宋体"/>
                <w:sz w:val="22"/>
                <w:szCs w:val="22"/>
                <w:highlight w:val="none"/>
              </w:rPr>
              <w:t>范围内，包含且不限于PDT系统</w:t>
            </w:r>
            <w:r>
              <w:rPr>
                <w:rFonts w:hint="eastAsia" w:ascii="宋体" w:hAnsi="宋体" w:eastAsia="宋体" w:cs="宋体"/>
                <w:sz w:val="22"/>
                <w:szCs w:val="22"/>
                <w:highlight w:val="none"/>
                <w:lang w:eastAsia="zh-CN"/>
              </w:rPr>
              <w:t>交换控制中心</w:t>
            </w:r>
            <w:r>
              <w:rPr>
                <w:rFonts w:hint="eastAsia" w:ascii="宋体" w:hAnsi="宋体" w:eastAsia="宋体" w:cs="宋体"/>
                <w:sz w:val="22"/>
                <w:szCs w:val="22"/>
                <w:highlight w:val="none"/>
              </w:rPr>
              <w:t>设备及系统软件、无线基站设备、室内及隧道覆盖分布系统、应急保障设备、安全保障设备以及本项目采购的所有终端设备。</w:t>
            </w:r>
          </w:p>
          <w:p w14:paraId="4167F10B">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维护内容包含：</w:t>
            </w:r>
          </w:p>
          <w:p w14:paraId="4376AF90">
            <w:pPr>
              <w:pageBreakBefore w:val="0"/>
              <w:numPr>
                <w:ilvl w:val="0"/>
                <w:numId w:val="4"/>
              </w:numPr>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维护工作内容</w:t>
            </w:r>
          </w:p>
          <w:p w14:paraId="0CE60187">
            <w:pPr>
              <w:pageBreakBefore w:val="0"/>
              <w:numPr>
                <w:ilvl w:val="-1"/>
                <w:numId w:val="0"/>
              </w:numPr>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维护工作</w:t>
            </w:r>
            <w:r>
              <w:rPr>
                <w:rFonts w:hint="eastAsia" w:ascii="宋体" w:hAnsi="宋体" w:eastAsia="宋体" w:cs="宋体"/>
                <w:sz w:val="22"/>
                <w:szCs w:val="22"/>
                <w:highlight w:val="none"/>
                <w:lang w:val="en-US" w:eastAsia="zh-CN"/>
              </w:rPr>
              <w:t>包含</w:t>
            </w:r>
            <w:r>
              <w:rPr>
                <w:rFonts w:hint="eastAsia" w:ascii="宋体" w:hAnsi="宋体" w:eastAsia="宋体" w:cs="宋体"/>
                <w:sz w:val="22"/>
                <w:szCs w:val="22"/>
                <w:highlight w:val="none"/>
                <w:lang w:eastAsia="zh-CN"/>
              </w:rPr>
              <w:t>预防性维护、修正性维护、计划性维护、集中监控、</w:t>
            </w:r>
            <w:r>
              <w:rPr>
                <w:rFonts w:hint="eastAsia" w:ascii="宋体" w:hAnsi="宋体" w:eastAsia="宋体" w:cs="宋体"/>
                <w:sz w:val="22"/>
                <w:szCs w:val="22"/>
                <w:highlight w:val="none"/>
              </w:rPr>
              <w:t>工程整改及其他随工</w:t>
            </w:r>
            <w:r>
              <w:rPr>
                <w:rFonts w:hint="eastAsia" w:ascii="宋体" w:hAnsi="宋体" w:eastAsia="宋体" w:cs="宋体"/>
                <w:sz w:val="22"/>
                <w:szCs w:val="22"/>
                <w:highlight w:val="none"/>
                <w:lang w:eastAsia="zh-CN"/>
              </w:rPr>
              <w:t>。</w:t>
            </w:r>
          </w:p>
          <w:p w14:paraId="36330119">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（2）维护职责要求</w:t>
            </w:r>
          </w:p>
          <w:p w14:paraId="0FE65907">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日常基站维护职责</w:t>
            </w:r>
          </w:p>
          <w:p w14:paraId="009188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按照基站障碍修复时限，负责维护区域的基站日常故障修复。</w:t>
            </w:r>
          </w:p>
          <w:p w14:paraId="666009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负责完成维护区域的基站的各项测试和网络覆盖的协助测试。</w:t>
            </w:r>
          </w:p>
          <w:p w14:paraId="7D3DBA3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负责维护区域的基站因维修引起的线路资料变更的上报，确保线路资料的准确性。</w:t>
            </w:r>
          </w:p>
          <w:p w14:paraId="64B225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4)</w:t>
            </w:r>
            <w:r>
              <w:rPr>
                <w:rFonts w:hint="eastAsia" w:ascii="宋体" w:hAnsi="宋体" w:eastAsia="宋体" w:cs="宋体"/>
                <w:sz w:val="22"/>
                <w:szCs w:val="22"/>
                <w:highlight w:val="none"/>
              </w:rPr>
              <w:t>负责维护区域所有运行基站资料和现状的吻合，对扩容后基站参与验收并负责基础资料的上报。</w:t>
            </w:r>
          </w:p>
          <w:p w14:paraId="1D73FC2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5)</w:t>
            </w:r>
            <w:r>
              <w:rPr>
                <w:rFonts w:hint="eastAsia" w:ascii="宋体" w:hAnsi="宋体" w:eastAsia="宋体" w:cs="宋体"/>
                <w:sz w:val="22"/>
                <w:szCs w:val="22"/>
                <w:highlight w:val="none"/>
              </w:rPr>
              <w:t>负责维护区域的基站设备、线路的安全。</w:t>
            </w:r>
          </w:p>
          <w:p w14:paraId="518D325E">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sz w:val="22"/>
                <w:szCs w:val="22"/>
                <w:highlight w:val="none"/>
              </w:rPr>
              <w:t>②基站巡检职责</w:t>
            </w:r>
          </w:p>
          <w:p w14:paraId="1BE4B8B1">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rPr>
              <w:t>基站巡检的内容：基站巡检必须到基站现场进行近距离观察。检查内容包括基站支架的牢固程度、锈蚀程度、水平情况、离墙壁（或附近障碍物）的距离、基站电源及信号线路的走向、电源线和信号线的磨损情况、老化情况、固定情况、基站线路的性能测试、基站接地电阻的测试，天线的朝向、馈线的顺序，以及其他有可能影响到基站及附属设施安全、影响到基站工作性能的相关内容，同时做好相关的记录。</w:t>
            </w:r>
          </w:p>
          <w:p w14:paraId="15E436C9">
            <w:pPr>
              <w:pageBreakBefore w:val="0"/>
              <w:kinsoku/>
              <w:wordWrap/>
              <w:overflowPunct/>
              <w:autoSpaceDE/>
              <w:autoSpaceDN/>
              <w:bidi w:val="0"/>
              <w:snapToGrid/>
              <w:spacing w:beforeAutospacing="0" w:afterAutospacing="0" w:line="360" w:lineRule="auto"/>
              <w:ind w:firstLine="48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2)</w:t>
            </w:r>
            <w:r>
              <w:rPr>
                <w:rFonts w:hint="eastAsia" w:ascii="宋体" w:hAnsi="宋体" w:eastAsia="宋体" w:cs="宋体"/>
                <w:sz w:val="22"/>
                <w:szCs w:val="22"/>
                <w:highlight w:val="none"/>
              </w:rPr>
              <w:t>基站巡检时间周期要求：每季度对基站设备巡检1次。</w:t>
            </w:r>
          </w:p>
          <w:p w14:paraId="35F03542">
            <w:pPr>
              <w:pStyle w:val="4"/>
              <w:pageBreakBefore w:val="0"/>
              <w:numPr>
                <w:ilvl w:val="2"/>
                <w:numId w:val="0"/>
              </w:numPr>
              <w:kinsoku/>
              <w:wordWrap/>
              <w:overflowPunct/>
              <w:autoSpaceDE/>
              <w:autoSpaceDN/>
              <w:bidi w:val="0"/>
              <w:snapToGrid/>
              <w:spacing w:before="0" w:beforeLines="0" w:beforeAutospacing="0" w:after="0" w:afterLines="0" w:afterAutospacing="0" w:line="360" w:lineRule="auto"/>
              <w:ind w:leftChars="0"/>
              <w:rPr>
                <w:rFonts w:hint="eastAsia" w:ascii="宋体" w:hAnsi="宋体" w:eastAsia="宋体" w:cs="宋体"/>
                <w:sz w:val="22"/>
                <w:szCs w:val="22"/>
                <w:highlight w:val="none"/>
                <w:lang w:val="en-US"/>
              </w:rPr>
            </w:pPr>
            <w:bookmarkStart w:id="183" w:name="_Toc14135"/>
            <w:r>
              <w:rPr>
                <w:rFonts w:hint="eastAsia" w:ascii="宋体" w:hAnsi="宋体" w:eastAsia="宋体" w:cs="宋体"/>
                <w:sz w:val="22"/>
                <w:szCs w:val="22"/>
                <w:highlight w:val="none"/>
                <w:lang w:val="en-US" w:eastAsia="zh-CN"/>
              </w:rPr>
              <w:t>6.</w:t>
            </w:r>
            <w:r>
              <w:rPr>
                <w:rFonts w:hint="eastAsia" w:ascii="宋体" w:hAnsi="宋体" w:eastAsia="宋体" w:cs="宋体"/>
                <w:sz w:val="22"/>
                <w:szCs w:val="22"/>
                <w:highlight w:val="none"/>
                <w:lang w:val="en-US"/>
              </w:rPr>
              <w:t>故障检测及排除</w:t>
            </w:r>
            <w:bookmarkEnd w:id="183"/>
          </w:p>
          <w:p w14:paraId="0FA6B705">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在运维期内需提供全天候（7*24小时）的故障处理服务，并在规定时间范围内进行故障排查与排除，及时定位并解决故障，以降低或避免因系统故障所导致的损失。若设备故障在规定时间内无法得到解决，</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需在</w:t>
            </w:r>
            <w:r>
              <w:rPr>
                <w:rFonts w:hint="eastAsia" w:ascii="宋体" w:hAnsi="宋体" w:eastAsia="宋体" w:cs="宋体"/>
                <w:sz w:val="22"/>
                <w:szCs w:val="22"/>
                <w:highlight w:val="none"/>
                <w:lang w:val="en-US" w:eastAsia="zh-CN"/>
              </w:rPr>
              <w:t>规定时间</w:t>
            </w:r>
            <w:r>
              <w:rPr>
                <w:rFonts w:hint="eastAsia" w:ascii="宋体" w:hAnsi="宋体" w:eastAsia="宋体" w:cs="宋体"/>
                <w:sz w:val="22"/>
                <w:szCs w:val="22"/>
                <w:highlight w:val="none"/>
              </w:rPr>
              <w:t>内提供性能不低于故障设备的备用设备供</w:t>
            </w:r>
            <w:r>
              <w:rPr>
                <w:rFonts w:hint="eastAsia" w:ascii="宋体" w:hAnsi="宋体" w:eastAsia="宋体" w:cs="宋体"/>
                <w:sz w:val="22"/>
                <w:szCs w:val="22"/>
                <w:highlight w:val="none"/>
                <w:lang w:eastAsia="zh-CN"/>
              </w:rPr>
              <w:t>采购人</w:t>
            </w:r>
            <w:r>
              <w:rPr>
                <w:rFonts w:hint="eastAsia" w:ascii="宋体" w:hAnsi="宋体" w:eastAsia="宋体" w:cs="宋体"/>
                <w:sz w:val="22"/>
                <w:szCs w:val="22"/>
                <w:highlight w:val="none"/>
              </w:rPr>
              <w:t>使用，直至故障设备恢复正常运行。否则，由此所产生的业务损失应由</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承担。在无法明确故障具体原因时，</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应竭力配合相关人员进行检查，并在响应时限内现场协助解决问题，直至故障得以排除。</w:t>
            </w:r>
          </w:p>
          <w:p w14:paraId="4CE46117">
            <w:pPr>
              <w:pStyle w:val="4"/>
              <w:pageBreakBefore w:val="0"/>
              <w:numPr>
                <w:ilvl w:val="2"/>
                <w:numId w:val="0"/>
              </w:numPr>
              <w:kinsoku/>
              <w:wordWrap/>
              <w:overflowPunct/>
              <w:autoSpaceDE/>
              <w:autoSpaceDN/>
              <w:bidi w:val="0"/>
              <w:snapToGrid/>
              <w:spacing w:before="0" w:beforeLines="0" w:beforeAutospacing="0" w:after="0" w:afterLines="0" w:afterAutospacing="0" w:line="360" w:lineRule="auto"/>
              <w:ind w:leftChars="0"/>
              <w:rPr>
                <w:rFonts w:hint="eastAsia" w:ascii="宋体" w:hAnsi="宋体" w:eastAsia="宋体" w:cs="宋体"/>
                <w:sz w:val="22"/>
                <w:szCs w:val="22"/>
                <w:highlight w:val="none"/>
                <w:lang w:val="en-US"/>
              </w:rPr>
            </w:pPr>
            <w:bookmarkStart w:id="184" w:name="_Toc19429"/>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lang w:val="en-US"/>
              </w:rPr>
              <w:t>应急备品备件</w:t>
            </w:r>
            <w:bookmarkEnd w:id="184"/>
          </w:p>
          <w:p w14:paraId="61496A5C">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360" w:lineRule="auto"/>
              <w:ind w:leftChars="0" w:firstLine="440" w:firstLineChars="200"/>
              <w:textAlignment w:val="baseline"/>
              <w:rPr>
                <w:rFonts w:hint="eastAsia" w:ascii="宋体" w:hAnsi="宋体" w:eastAsia="宋体" w:cs="宋体"/>
                <w:b w:val="0"/>
                <w:bCs w:val="0"/>
                <w:color w:val="000000"/>
                <w:sz w:val="22"/>
                <w:szCs w:val="22"/>
                <w:highlight w:val="none"/>
                <w:shd w:val="clear" w:color="auto" w:fill="auto"/>
                <w:lang w:bidi="ar"/>
              </w:rPr>
            </w:pPr>
            <w:r>
              <w:rPr>
                <w:rFonts w:hint="eastAsia" w:ascii="宋体" w:hAnsi="宋体" w:eastAsia="宋体" w:cs="宋体"/>
                <w:b w:val="0"/>
                <w:bCs w:val="0"/>
                <w:color w:val="000000"/>
                <w:sz w:val="22"/>
                <w:szCs w:val="22"/>
                <w:highlight w:val="none"/>
                <w:shd w:val="clear" w:color="auto" w:fill="auto"/>
                <w:lang w:eastAsia="zh-CN" w:bidi="ar"/>
              </w:rPr>
              <w:t>投标人</w:t>
            </w:r>
            <w:r>
              <w:rPr>
                <w:rFonts w:hint="eastAsia" w:ascii="宋体" w:hAnsi="宋体" w:eastAsia="宋体" w:cs="宋体"/>
                <w:b w:val="0"/>
                <w:bCs w:val="0"/>
                <w:sz w:val="22"/>
                <w:szCs w:val="22"/>
                <w:highlight w:val="none"/>
                <w:shd w:val="clear" w:color="auto" w:fill="auto"/>
                <w:lang w:val="en-US" w:eastAsia="zh-CN"/>
              </w:rPr>
              <w:t>需</w:t>
            </w:r>
            <w:r>
              <w:rPr>
                <w:rFonts w:hint="eastAsia" w:ascii="宋体" w:hAnsi="宋体" w:eastAsia="宋体" w:cs="宋体"/>
                <w:b w:val="0"/>
                <w:bCs w:val="0"/>
                <w:color w:val="000000"/>
                <w:sz w:val="22"/>
                <w:szCs w:val="22"/>
                <w:highlight w:val="none"/>
                <w:shd w:val="clear" w:color="auto" w:fill="auto"/>
                <w:lang w:bidi="ar"/>
              </w:rPr>
              <w:t>承诺</w:t>
            </w:r>
            <w:r>
              <w:rPr>
                <w:rFonts w:hint="eastAsia" w:ascii="宋体" w:hAnsi="宋体" w:eastAsia="宋体" w:cs="宋体"/>
                <w:b w:val="0"/>
                <w:bCs w:val="0"/>
                <w:color w:val="000000"/>
                <w:sz w:val="22"/>
                <w:szCs w:val="22"/>
                <w:highlight w:val="none"/>
                <w:shd w:val="clear" w:color="auto" w:fill="auto"/>
                <w:lang w:eastAsia="zh-CN" w:bidi="ar"/>
              </w:rPr>
              <w:t>：</w:t>
            </w:r>
            <w:r>
              <w:rPr>
                <w:rFonts w:hint="eastAsia" w:ascii="宋体" w:hAnsi="宋体" w:eastAsia="宋体" w:cs="宋体"/>
                <w:b w:val="0"/>
                <w:bCs w:val="0"/>
                <w:color w:val="000000"/>
                <w:sz w:val="22"/>
                <w:szCs w:val="22"/>
                <w:highlight w:val="none"/>
                <w:shd w:val="clear" w:color="auto" w:fill="auto"/>
                <w:lang w:bidi="ar"/>
              </w:rPr>
              <w:t>3年质保期内,单台设备故障次数不超过2次/年（因不可抗力导致除外），项目建设阶段和质保期内若单台设备故障≥3次，</w:t>
            </w:r>
            <w:r>
              <w:rPr>
                <w:rFonts w:hint="eastAsia" w:ascii="宋体" w:hAnsi="宋体" w:eastAsia="宋体" w:cs="宋体"/>
                <w:b w:val="0"/>
                <w:bCs w:val="0"/>
                <w:color w:val="000000"/>
                <w:sz w:val="22"/>
                <w:szCs w:val="22"/>
                <w:highlight w:val="none"/>
                <w:shd w:val="clear" w:color="auto" w:fill="auto"/>
                <w:lang w:val="en-US" w:eastAsia="zh-CN" w:bidi="ar"/>
              </w:rPr>
              <w:t>采购人</w:t>
            </w:r>
            <w:r>
              <w:rPr>
                <w:rFonts w:hint="eastAsia" w:ascii="宋体" w:hAnsi="宋体" w:eastAsia="宋体" w:cs="宋体"/>
                <w:b w:val="0"/>
                <w:bCs w:val="0"/>
                <w:color w:val="000000"/>
                <w:sz w:val="22"/>
                <w:szCs w:val="22"/>
                <w:highlight w:val="none"/>
                <w:shd w:val="clear" w:color="auto" w:fill="auto"/>
                <w:lang w:bidi="ar"/>
              </w:rPr>
              <w:t>有权要求</w:t>
            </w:r>
            <w:r>
              <w:rPr>
                <w:rFonts w:hint="eastAsia" w:ascii="宋体" w:hAnsi="宋体" w:eastAsia="宋体" w:cs="宋体"/>
                <w:b w:val="0"/>
                <w:bCs w:val="0"/>
                <w:color w:val="000000"/>
                <w:sz w:val="22"/>
                <w:szCs w:val="22"/>
                <w:highlight w:val="none"/>
                <w:shd w:val="clear" w:color="auto" w:fill="auto"/>
                <w:lang w:val="en-US" w:eastAsia="zh-CN" w:bidi="ar"/>
              </w:rPr>
              <w:t>中标供应商</w:t>
            </w:r>
            <w:r>
              <w:rPr>
                <w:rFonts w:hint="eastAsia" w:ascii="宋体" w:hAnsi="宋体" w:eastAsia="宋体" w:cs="宋体"/>
                <w:b w:val="0"/>
                <w:bCs w:val="0"/>
                <w:color w:val="000000"/>
                <w:sz w:val="22"/>
                <w:szCs w:val="22"/>
                <w:highlight w:val="none"/>
                <w:shd w:val="clear" w:color="auto" w:fill="auto"/>
                <w:lang w:bidi="ar"/>
              </w:rPr>
              <w:t>提供不低于本项目采购设备参数要求的备件进行更换。</w:t>
            </w:r>
            <w:r>
              <w:rPr>
                <w:rFonts w:hint="eastAsia" w:ascii="宋体" w:hAnsi="宋体" w:eastAsia="宋体" w:cs="宋体"/>
                <w:b w:val="0"/>
                <w:bCs w:val="0"/>
                <w:sz w:val="22"/>
                <w:szCs w:val="22"/>
                <w:highlight w:val="none"/>
                <w:shd w:val="clear" w:color="auto" w:fill="auto"/>
              </w:rPr>
              <w:t>（提供承诺函并加盖公章，格式参考第六章投标文件格式与要求中“格式十”）</w:t>
            </w:r>
          </w:p>
          <w:p w14:paraId="678F67A1">
            <w:pPr>
              <w:pStyle w:val="4"/>
              <w:pageBreakBefore w:val="0"/>
              <w:numPr>
                <w:ilvl w:val="2"/>
                <w:numId w:val="0"/>
              </w:numPr>
              <w:kinsoku/>
              <w:wordWrap/>
              <w:overflowPunct/>
              <w:autoSpaceDE/>
              <w:autoSpaceDN/>
              <w:bidi w:val="0"/>
              <w:snapToGrid/>
              <w:spacing w:before="0" w:beforeLines="0" w:beforeAutospacing="0" w:after="0" w:afterLines="0" w:afterAutospacing="0" w:line="360" w:lineRule="auto"/>
              <w:ind w:leftChars="0"/>
              <w:rPr>
                <w:rFonts w:hint="eastAsia" w:ascii="宋体" w:hAnsi="宋体" w:eastAsia="宋体" w:cs="宋体"/>
                <w:sz w:val="22"/>
                <w:szCs w:val="22"/>
                <w:highlight w:val="none"/>
                <w:lang w:val="en-US"/>
              </w:rPr>
            </w:pPr>
            <w:bookmarkStart w:id="185" w:name="_Toc17694"/>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lang w:val="en-US"/>
              </w:rPr>
              <w:t>安全保密</w:t>
            </w:r>
            <w:bookmarkEnd w:id="185"/>
          </w:p>
          <w:p w14:paraId="188AC12E">
            <w:pPr>
              <w:pageBreakBefore w:val="0"/>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针对PDT系统安全，需根据</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规定进行相应整改、修复、升级及设备更换等措施，包括但不限于：</w:t>
            </w:r>
          </w:p>
          <w:p w14:paraId="5A81A7D3">
            <w:pPr>
              <w:pageBreakBefore w:val="0"/>
              <w:numPr>
                <w:ilvl w:val="0"/>
                <w:numId w:val="0"/>
              </w:numPr>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加强PDT系统安全策略。对现有的安全策略进行梳理和优化，确保系统能够有效抵御各类网络攻击。</w:t>
            </w:r>
          </w:p>
          <w:p w14:paraId="5E79DA98">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完善权限管理。对用户权限进行严格控制，遵循“最小权限原则”，防止未经授权的用户操作。</w:t>
            </w:r>
          </w:p>
          <w:p w14:paraId="24025E39">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②</w:t>
            </w:r>
            <w:r>
              <w:rPr>
                <w:rFonts w:hint="eastAsia" w:ascii="宋体" w:hAnsi="宋体" w:eastAsia="宋体" w:cs="宋体"/>
                <w:sz w:val="22"/>
                <w:szCs w:val="22"/>
                <w:highlight w:val="none"/>
              </w:rPr>
              <w:t>数据加密。对敏感数据进行加密存储和传输，防止数据泄露。</w:t>
            </w:r>
          </w:p>
          <w:p w14:paraId="35FF7C1B">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sz w:val="22"/>
                <w:szCs w:val="22"/>
                <w:highlight w:val="none"/>
              </w:rPr>
              <w:t>强化日志审计。对系统日志进行实时监控和分析，以便发现并解决潜在的安全问题。</w:t>
            </w:r>
          </w:p>
          <w:p w14:paraId="5D7EA539">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④</w:t>
            </w:r>
            <w:r>
              <w:rPr>
                <w:rFonts w:hint="eastAsia" w:ascii="宋体" w:hAnsi="宋体" w:eastAsia="宋体" w:cs="宋体"/>
                <w:sz w:val="22"/>
                <w:szCs w:val="22"/>
                <w:highlight w:val="none"/>
              </w:rPr>
              <w:t>漏洞修复。定期对前端系统进行安全漏洞扫描，发现漏洞及时进行修复。</w:t>
            </w:r>
          </w:p>
          <w:p w14:paraId="7FD2735F">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⑤</w:t>
            </w:r>
            <w:r>
              <w:rPr>
                <w:rFonts w:hint="eastAsia" w:ascii="宋体" w:hAnsi="宋体" w:eastAsia="宋体" w:cs="宋体"/>
                <w:sz w:val="22"/>
                <w:szCs w:val="22"/>
                <w:highlight w:val="none"/>
              </w:rPr>
              <w:t>软件升级。定期更新前端系统所使用的软件版本，确保使用的是最新、最安全的版本。</w:t>
            </w:r>
          </w:p>
          <w:p w14:paraId="3DECE084">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⑥</w:t>
            </w:r>
            <w:r>
              <w:rPr>
                <w:rFonts w:hint="eastAsia" w:ascii="宋体" w:hAnsi="宋体" w:eastAsia="宋体" w:cs="宋体"/>
                <w:sz w:val="22"/>
                <w:szCs w:val="22"/>
                <w:highlight w:val="none"/>
              </w:rPr>
              <w:t>安全组件升级。针对前端系统中的安全组件，如防火墙、安全认证等，及时进行升级，提高安全防护能力。</w:t>
            </w:r>
          </w:p>
          <w:p w14:paraId="7D0156F9">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⑦</w:t>
            </w:r>
            <w:r>
              <w:rPr>
                <w:rFonts w:hint="eastAsia" w:ascii="宋体" w:hAnsi="宋体" w:eastAsia="宋体" w:cs="宋体"/>
                <w:sz w:val="22"/>
                <w:szCs w:val="22"/>
                <w:highlight w:val="none"/>
              </w:rPr>
              <w:t>更换老旧设备。定期对前端系统的硬件设备进行更换，确保硬件设备的性能和安全性能。</w:t>
            </w:r>
          </w:p>
          <w:p w14:paraId="1EA1FC34">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⑧</w:t>
            </w:r>
            <w:r>
              <w:rPr>
                <w:rFonts w:hint="eastAsia" w:ascii="宋体" w:hAnsi="宋体" w:eastAsia="宋体" w:cs="宋体"/>
                <w:sz w:val="22"/>
                <w:szCs w:val="22"/>
                <w:highlight w:val="none"/>
              </w:rPr>
              <w:t>引入新型安全设备。根据前端系统的安全需求，引入新型安全设备，提高整体安全水平。</w:t>
            </w:r>
          </w:p>
          <w:p w14:paraId="0D944884">
            <w:pPr>
              <w:pageBreakBefore w:val="0"/>
              <w:numPr>
                <w:ilvl w:val="0"/>
                <w:numId w:val="0"/>
              </w:numPr>
              <w:kinsoku/>
              <w:wordWrap/>
              <w:overflowPunct/>
              <w:autoSpaceDE/>
              <w:autoSpaceDN/>
              <w:bidi w:val="0"/>
              <w:snapToGrid/>
              <w:spacing w:beforeAutospacing="0" w:afterAutospacing="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在数据传输方面，务</w:t>
            </w:r>
            <w:bookmarkStart w:id="203" w:name="_GoBack"/>
            <w:bookmarkEnd w:id="203"/>
            <w:r>
              <w:rPr>
                <w:rFonts w:hint="eastAsia" w:ascii="宋体" w:hAnsi="宋体" w:eastAsia="宋体" w:cs="宋体"/>
                <w:sz w:val="22"/>
                <w:szCs w:val="22"/>
                <w:highlight w:val="none"/>
              </w:rPr>
              <w:t>必保证保密性，非工作需要严禁查询。同时，禁止通过拍照、录像等方式进行对外宣传。</w:t>
            </w:r>
          </w:p>
          <w:p w14:paraId="10D87036">
            <w:pPr>
              <w:pageBreakBefore w:val="0"/>
              <w:numPr>
                <w:ilvl w:val="0"/>
                <w:numId w:val="0"/>
              </w:numPr>
              <w:kinsoku/>
              <w:wordWrap/>
              <w:overflowPunct/>
              <w:autoSpaceDE/>
              <w:autoSpaceDN/>
              <w:bidi w:val="0"/>
              <w:snapToGrid/>
              <w:spacing w:beforeAutospacing="0" w:afterAutospacing="0" w:line="360" w:lineRule="auto"/>
              <w:ind w:leftChars="200"/>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项目参与人员需按照</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要求签署保密协议。</w:t>
            </w:r>
          </w:p>
          <w:p w14:paraId="38002D63">
            <w:pPr>
              <w:pStyle w:val="4"/>
              <w:pageBreakBefore w:val="0"/>
              <w:numPr>
                <w:ilvl w:val="2"/>
                <w:numId w:val="0"/>
              </w:numPr>
              <w:kinsoku/>
              <w:wordWrap/>
              <w:overflowPunct/>
              <w:autoSpaceDE/>
              <w:autoSpaceDN/>
              <w:bidi w:val="0"/>
              <w:snapToGrid/>
              <w:spacing w:before="0" w:beforeLines="0" w:beforeAutospacing="0" w:after="0" w:afterLines="0" w:afterAutospacing="0" w:line="360" w:lineRule="auto"/>
              <w:ind w:leftChars="0"/>
              <w:rPr>
                <w:rFonts w:hint="eastAsia" w:ascii="宋体" w:hAnsi="宋体" w:eastAsia="宋体" w:cs="宋体"/>
                <w:sz w:val="22"/>
                <w:szCs w:val="22"/>
                <w:highlight w:val="none"/>
                <w:lang w:val="en-US"/>
              </w:rPr>
            </w:pPr>
            <w:bookmarkStart w:id="186" w:name="_Toc9301"/>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lang w:val="en-US"/>
              </w:rPr>
              <w:t>其他服务要求</w:t>
            </w:r>
            <w:bookmarkEnd w:id="186"/>
          </w:p>
          <w:p w14:paraId="512F5C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(1)</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在运维期内需配备1辆小车（为了行车使用安全，出勤车辆要求行驶年龄5年以内，公里数8万公里以下，</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需求使用时需30分钟内到达）、2辆登高车与2辆工程车。</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每次出车前对车辆汽油、刹车、车灯等车辆状况进行检查，确保车辆能正常出车使用，保障车辆将根据运维实际情况调配使用，采用高效的出行路线执行运维任务。运维人员不得将车辆转租、转让，</w:t>
            </w:r>
            <w:r>
              <w:rPr>
                <w:rFonts w:hint="eastAsia" w:ascii="宋体" w:hAnsi="宋体" w:eastAsia="宋体" w:cs="宋体"/>
                <w:sz w:val="22"/>
                <w:szCs w:val="22"/>
                <w:highlight w:val="none"/>
                <w:lang w:eastAsia="zh-CN"/>
              </w:rPr>
              <w:t>如</w:t>
            </w:r>
            <w:r>
              <w:rPr>
                <w:rFonts w:hint="eastAsia" w:ascii="宋体" w:hAnsi="宋体" w:eastAsia="宋体" w:cs="宋体"/>
                <w:sz w:val="22"/>
                <w:szCs w:val="22"/>
                <w:highlight w:val="none"/>
                <w:lang w:val="en-US" w:eastAsia="zh-CN"/>
              </w:rPr>
              <w:t>上述</w:t>
            </w:r>
            <w:r>
              <w:rPr>
                <w:rFonts w:hint="eastAsia" w:ascii="宋体" w:hAnsi="宋体" w:eastAsia="宋体" w:cs="宋体"/>
                <w:sz w:val="22"/>
                <w:szCs w:val="22"/>
                <w:highlight w:val="none"/>
              </w:rPr>
              <w:t>车辆</w:t>
            </w:r>
            <w:r>
              <w:rPr>
                <w:rFonts w:hint="eastAsia" w:ascii="宋体" w:hAnsi="宋体" w:eastAsia="宋体" w:cs="宋体"/>
                <w:sz w:val="22"/>
                <w:szCs w:val="22"/>
                <w:highlight w:val="none"/>
                <w:lang w:eastAsia="zh-CN"/>
              </w:rPr>
              <w:t>发生</w:t>
            </w:r>
            <w:r>
              <w:rPr>
                <w:rFonts w:hint="eastAsia" w:ascii="宋体" w:hAnsi="宋体" w:eastAsia="宋体" w:cs="宋体"/>
                <w:sz w:val="22"/>
                <w:szCs w:val="22"/>
                <w:highlight w:val="none"/>
              </w:rPr>
              <w:t>事故，由</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自行承担责任。</w:t>
            </w:r>
          </w:p>
          <w:p w14:paraId="457B17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(2)驻场</w:t>
            </w:r>
            <w:r>
              <w:rPr>
                <w:rFonts w:hint="eastAsia" w:ascii="宋体" w:hAnsi="宋体" w:eastAsia="宋体" w:cs="宋体"/>
                <w:sz w:val="22"/>
                <w:szCs w:val="22"/>
                <w:highlight w:val="none"/>
              </w:rPr>
              <w:t>运维人员需自备电脑主机、显示器、打印机（A3A4打印/复印/扫描/传真一体机，以及所有的电脑网络产品和附属设备，各类应用软件等）及硬件修理设备，且需安装</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指定软件监管，且当</w:t>
            </w:r>
            <w:r>
              <w:rPr>
                <w:rFonts w:hint="eastAsia" w:ascii="宋体" w:hAnsi="宋体" w:eastAsia="宋体" w:cs="宋体"/>
                <w:kern w:val="2"/>
                <w:sz w:val="22"/>
                <w:szCs w:val="22"/>
                <w:highlight w:val="none"/>
                <w:lang w:val="en-US" w:eastAsia="zh-CN" w:bidi="ar-SA"/>
              </w:rPr>
              <w:t>驻场</w:t>
            </w:r>
            <w:r>
              <w:rPr>
                <w:rFonts w:hint="eastAsia" w:ascii="宋体" w:hAnsi="宋体" w:eastAsia="宋体" w:cs="宋体"/>
                <w:sz w:val="22"/>
                <w:szCs w:val="22"/>
                <w:highlight w:val="none"/>
              </w:rPr>
              <w:t>运维人员调岗或离职时、设备更换时需移交个人电脑中与本项目相关的运维资料，</w:t>
            </w:r>
            <w:r>
              <w:rPr>
                <w:rFonts w:hint="eastAsia" w:ascii="宋体" w:hAnsi="宋体" w:eastAsia="宋体" w:cs="宋体"/>
                <w:sz w:val="22"/>
                <w:szCs w:val="22"/>
                <w:highlight w:val="none"/>
                <w:lang w:val="en-US" w:eastAsia="zh-CN"/>
              </w:rPr>
              <w:t>运维</w:t>
            </w:r>
            <w:r>
              <w:rPr>
                <w:rFonts w:hint="eastAsia" w:ascii="宋体" w:hAnsi="宋体" w:eastAsia="宋体" w:cs="宋体"/>
                <w:sz w:val="22"/>
                <w:szCs w:val="22"/>
                <w:highlight w:val="none"/>
              </w:rPr>
              <w:t>结束后电脑及打印机等设备硬盘需上交</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，所有运维设备的耗材由</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提供。</w:t>
            </w:r>
          </w:p>
          <w:p w14:paraId="1F91930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40" w:firstLineChars="200"/>
              <w:textAlignment w:val="auto"/>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(3)</w:t>
            </w:r>
            <w:r>
              <w:rPr>
                <w:rFonts w:hint="eastAsia" w:ascii="宋体" w:hAnsi="宋体" w:eastAsia="宋体" w:cs="宋体"/>
                <w:sz w:val="22"/>
                <w:szCs w:val="22"/>
                <w:highlight w:val="none"/>
              </w:rPr>
              <w:t>月度需进行设备实地巡检、硬件故障修复和优化升级、数据采集和安全漏洞整改升级、大型活动安保现场保障等。</w:t>
            </w:r>
          </w:p>
          <w:p w14:paraId="15EE9423">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①</w:t>
            </w:r>
            <w:r>
              <w:rPr>
                <w:rFonts w:hint="eastAsia" w:ascii="宋体" w:hAnsi="宋体" w:eastAsia="宋体" w:cs="宋体"/>
                <w:sz w:val="22"/>
                <w:szCs w:val="22"/>
                <w:highlight w:val="none"/>
              </w:rPr>
              <w:t>设备实地巡检：定期对硬件设备进行实地巡检，发现硬件故障及时进行维修，确保设备的正常运行。</w:t>
            </w:r>
          </w:p>
          <w:p w14:paraId="1E67AC60">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②</w:t>
            </w:r>
            <w:r>
              <w:rPr>
                <w:rFonts w:hint="eastAsia" w:ascii="宋体" w:hAnsi="宋体" w:eastAsia="宋体" w:cs="宋体"/>
                <w:sz w:val="22"/>
                <w:szCs w:val="22"/>
                <w:highlight w:val="none"/>
              </w:rPr>
              <w:t>硬件故障修复和优化升级：针对硬件设备存在的问题，进行故障排查和修复，同时，根据设备使用情况，进行优化升级，提高设备性能。</w:t>
            </w:r>
          </w:p>
          <w:p w14:paraId="4D458DAD">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③</w:t>
            </w:r>
            <w:r>
              <w:rPr>
                <w:rFonts w:hint="eastAsia" w:ascii="宋体" w:hAnsi="宋体" w:eastAsia="宋体" w:cs="宋体"/>
                <w:sz w:val="22"/>
                <w:szCs w:val="22"/>
                <w:highlight w:val="none"/>
              </w:rPr>
              <w:t>大型活动安保现场保障：在举办大型活动期间，加强现场保障措施，确保活动顺利进行。</w:t>
            </w:r>
          </w:p>
          <w:p w14:paraId="4BEC9FE3">
            <w:pPr>
              <w:pageBreakBefore w:val="0"/>
              <w:numPr>
                <w:ilvl w:val="0"/>
                <w:numId w:val="0"/>
              </w:numPr>
              <w:kinsoku/>
              <w:wordWrap/>
              <w:overflowPunct/>
              <w:autoSpaceDE/>
              <w:autoSpaceDN/>
              <w:bidi w:val="0"/>
              <w:snapToGrid/>
              <w:spacing w:beforeAutospacing="0" w:afterAutospacing="0" w:line="360" w:lineRule="auto"/>
              <w:ind w:left="0" w:leftChars="0" w:firstLine="440" w:firstLineChars="200"/>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④</w:t>
            </w:r>
            <w:r>
              <w:rPr>
                <w:rFonts w:hint="eastAsia" w:ascii="宋体" w:hAnsi="宋体" w:eastAsia="宋体" w:cs="宋体"/>
                <w:sz w:val="22"/>
                <w:szCs w:val="22"/>
                <w:highlight w:val="none"/>
              </w:rPr>
              <w:t>安全漏洞整改升级：针对系统中发现的安全漏洞，制定整改措施，及时进行整改升级，确保系统安全稳定运行。</w:t>
            </w:r>
          </w:p>
          <w:p w14:paraId="6C0CB015">
            <w:pPr>
              <w:pStyle w:val="3"/>
              <w:pageBreakBefore w:val="0"/>
              <w:numPr>
                <w:ilvl w:val="1"/>
                <w:numId w:val="0"/>
              </w:numPr>
              <w:kinsoku/>
              <w:wordWrap/>
              <w:overflowPunct/>
              <w:topLinePunct w:val="0"/>
              <w:autoSpaceDE/>
              <w:autoSpaceDN/>
              <w:bidi w:val="0"/>
              <w:adjustRightInd/>
              <w:snapToGrid/>
              <w:spacing w:before="0" w:beforeAutospacing="0" w:afterAutospacing="0" w:line="360" w:lineRule="auto"/>
              <w:ind w:leftChars="0"/>
              <w:rPr>
                <w:rFonts w:hint="eastAsia" w:ascii="宋体" w:hAnsi="宋体" w:eastAsia="宋体" w:cs="宋体"/>
                <w:b/>
                <w:bCs w:val="0"/>
                <w:sz w:val="22"/>
                <w:szCs w:val="22"/>
                <w:highlight w:val="none"/>
              </w:rPr>
            </w:pPr>
            <w:bookmarkStart w:id="187" w:name="_Toc5114"/>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lang w:val="en-US" w:eastAsia="zh-CN"/>
              </w:rPr>
              <w:t>三</w:t>
            </w:r>
            <w:r>
              <w:rPr>
                <w:rFonts w:hint="eastAsia" w:ascii="宋体" w:hAnsi="宋体" w:eastAsia="宋体" w:cs="宋体"/>
                <w:b/>
                <w:bCs w:val="0"/>
                <w:sz w:val="22"/>
                <w:szCs w:val="22"/>
                <w:highlight w:val="none"/>
                <w:lang w:eastAsia="zh-CN"/>
              </w:rPr>
              <w:t>）</w:t>
            </w:r>
            <w:r>
              <w:rPr>
                <w:rFonts w:hint="eastAsia" w:ascii="宋体" w:hAnsi="宋体" w:eastAsia="宋体" w:cs="宋体"/>
                <w:b/>
                <w:bCs w:val="0"/>
                <w:sz w:val="22"/>
                <w:szCs w:val="22"/>
                <w:highlight w:val="none"/>
              </w:rPr>
              <w:t>运维服务考核</w:t>
            </w:r>
            <w:bookmarkEnd w:id="187"/>
          </w:p>
          <w:p w14:paraId="46D43161">
            <w:pPr>
              <w:pageBreakBefore w:val="0"/>
              <w:kinsoku/>
              <w:wordWrap/>
              <w:overflowPunct/>
              <w:topLinePunct w:val="0"/>
              <w:autoSpaceDE/>
              <w:autoSpaceDN/>
              <w:bidi w:val="0"/>
              <w:adjustRightInd/>
              <w:snapToGrid/>
              <w:spacing w:beforeAutospacing="0" w:afterAutospacing="0" w:line="360" w:lineRule="auto"/>
              <w:ind w:firstLine="440" w:firstLineChars="200"/>
              <w:rPr>
                <w:rFonts w:hint="eastAsia" w:ascii="宋体" w:hAnsi="宋体" w:eastAsia="宋体" w:cs="宋体"/>
                <w:b/>
                <w:bCs/>
                <w:sz w:val="22"/>
                <w:szCs w:val="22"/>
                <w:highlight w:val="none"/>
              </w:rPr>
            </w:pPr>
            <w:r>
              <w:rPr>
                <w:rFonts w:hint="eastAsia" w:ascii="宋体" w:hAnsi="宋体" w:eastAsia="宋体" w:cs="宋体"/>
                <w:sz w:val="22"/>
                <w:szCs w:val="22"/>
                <w:highlight w:val="none"/>
              </w:rPr>
              <w:t>运维期间内，采购人</w:t>
            </w:r>
            <w:r>
              <w:rPr>
                <w:rFonts w:hint="eastAsia" w:ascii="宋体" w:hAnsi="宋体" w:eastAsia="宋体" w:cs="宋体"/>
                <w:sz w:val="22"/>
                <w:szCs w:val="22"/>
                <w:highlight w:val="none"/>
                <w:lang w:val="en-US" w:eastAsia="zh-CN"/>
              </w:rPr>
              <w:t>每年度</w:t>
            </w:r>
            <w:r>
              <w:rPr>
                <w:rFonts w:hint="eastAsia" w:ascii="宋体" w:hAnsi="宋体" w:eastAsia="宋体" w:cs="宋体"/>
                <w:sz w:val="22"/>
                <w:szCs w:val="22"/>
                <w:highlight w:val="none"/>
              </w:rPr>
              <w:t>按</w:t>
            </w:r>
            <w:r>
              <w:rPr>
                <w:rFonts w:hint="eastAsia" w:ascii="宋体" w:hAnsi="宋体" w:eastAsia="宋体" w:cs="宋体"/>
                <w:sz w:val="22"/>
                <w:szCs w:val="22"/>
                <w:highlight w:val="none"/>
                <w:lang w:val="en-US" w:eastAsia="zh-CN"/>
              </w:rPr>
              <w:t>以下服务考核</w:t>
            </w:r>
            <w:r>
              <w:rPr>
                <w:rFonts w:hint="eastAsia" w:ascii="宋体" w:hAnsi="宋体" w:eastAsia="宋体" w:cs="宋体"/>
                <w:sz w:val="22"/>
                <w:szCs w:val="22"/>
                <w:highlight w:val="none"/>
              </w:rPr>
              <w:t>办法对</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所提供的服务进行考核</w:t>
            </w:r>
            <w:r>
              <w:rPr>
                <w:rFonts w:hint="eastAsia" w:ascii="宋体" w:hAnsi="宋体" w:eastAsia="宋体" w:cs="宋体"/>
                <w:sz w:val="22"/>
                <w:szCs w:val="22"/>
                <w:highlight w:val="none"/>
                <w:lang w:eastAsia="zh-CN"/>
              </w:rPr>
              <w:t>，考核</w:t>
            </w:r>
            <w:r>
              <w:rPr>
                <w:rFonts w:hint="eastAsia" w:ascii="宋体" w:hAnsi="宋体" w:eastAsia="宋体" w:cs="宋体"/>
                <w:sz w:val="22"/>
                <w:szCs w:val="22"/>
                <w:highlight w:val="none"/>
                <w:lang w:val="en-US" w:eastAsia="zh-CN"/>
              </w:rPr>
              <w:t>评</w:t>
            </w:r>
            <w:r>
              <w:rPr>
                <w:rFonts w:hint="eastAsia" w:ascii="宋体" w:hAnsi="宋体" w:eastAsia="宋体" w:cs="宋体"/>
                <w:sz w:val="22"/>
                <w:szCs w:val="22"/>
                <w:highlight w:val="none"/>
                <w:lang w:eastAsia="zh-CN"/>
              </w:rPr>
              <w:t>分与</w:t>
            </w:r>
            <w:r>
              <w:rPr>
                <w:rFonts w:hint="eastAsia" w:ascii="宋体" w:hAnsi="宋体" w:eastAsia="宋体" w:cs="宋体"/>
                <w:sz w:val="22"/>
                <w:szCs w:val="22"/>
                <w:highlight w:val="none"/>
                <w:lang w:val="en-US" w:eastAsia="zh-CN"/>
              </w:rPr>
              <w:t>年度支付金额</w:t>
            </w:r>
            <w:r>
              <w:rPr>
                <w:rFonts w:hint="eastAsia" w:ascii="宋体" w:hAnsi="宋体" w:eastAsia="宋体" w:cs="宋体"/>
                <w:sz w:val="22"/>
                <w:szCs w:val="22"/>
                <w:highlight w:val="none"/>
                <w:lang w:eastAsia="zh-CN"/>
              </w:rPr>
              <w:t>挂钩，如有扣罚的则</w:t>
            </w:r>
            <w:r>
              <w:rPr>
                <w:rFonts w:hint="eastAsia" w:ascii="宋体" w:hAnsi="宋体" w:eastAsia="宋体" w:cs="宋体"/>
                <w:sz w:val="22"/>
                <w:szCs w:val="22"/>
                <w:highlight w:val="none"/>
                <w:lang w:val="en-US" w:eastAsia="zh-CN"/>
              </w:rPr>
              <w:t>在当年度合同款支付时核减</w:t>
            </w:r>
            <w:r>
              <w:rPr>
                <w:rFonts w:hint="eastAsia" w:ascii="宋体" w:hAnsi="宋体" w:eastAsia="宋体" w:cs="宋体"/>
                <w:sz w:val="22"/>
                <w:szCs w:val="22"/>
                <w:highlight w:val="none"/>
              </w:rPr>
              <w:t>。</w:t>
            </w:r>
          </w:p>
          <w:p w14:paraId="0C26F602">
            <w:pPr>
              <w:pageBreakBefore w:val="0"/>
              <w:kinsoku/>
              <w:wordWrap/>
              <w:overflowPunct/>
              <w:topLinePunct w:val="0"/>
              <w:autoSpaceDE/>
              <w:autoSpaceDN/>
              <w:bidi w:val="0"/>
              <w:adjustRightInd/>
              <w:snapToGrid/>
              <w:spacing w:beforeAutospacing="0" w:afterAutospacing="0" w:line="360" w:lineRule="auto"/>
              <w:ind w:firstLine="440" w:firstLineChars="200"/>
              <w:rPr>
                <w:rFonts w:hint="eastAsia" w:ascii="宋体" w:hAnsi="宋体" w:eastAsia="宋体" w:cs="宋体"/>
                <w:b w:val="0"/>
                <w:bCs w:val="0"/>
                <w:sz w:val="22"/>
                <w:szCs w:val="22"/>
                <w:highlight w:val="none"/>
              </w:rPr>
            </w:pPr>
            <w:r>
              <w:rPr>
                <w:rFonts w:hint="eastAsia" w:ascii="宋体" w:hAnsi="宋体" w:eastAsia="宋体" w:cs="宋体"/>
                <w:sz w:val="22"/>
                <w:szCs w:val="22"/>
                <w:highlight w:val="none"/>
              </w:rPr>
              <w:t>年度服务考核评</w:t>
            </w:r>
            <w:r>
              <w:rPr>
                <w:rFonts w:hint="eastAsia" w:ascii="宋体" w:hAnsi="宋体" w:eastAsia="宋体" w:cs="宋体"/>
                <w:b w:val="0"/>
                <w:bCs w:val="0"/>
                <w:sz w:val="22"/>
                <w:szCs w:val="22"/>
                <w:highlight w:val="none"/>
              </w:rPr>
              <w:t>分为PDT系统无线网络优化服务、运维服务考核与安全服务考核三方面，</w:t>
            </w:r>
            <w:r>
              <w:rPr>
                <w:rFonts w:hint="eastAsia" w:ascii="宋体" w:hAnsi="宋体" w:eastAsia="宋体" w:cs="宋体"/>
                <w:b w:val="0"/>
                <w:bCs w:val="0"/>
                <w:sz w:val="22"/>
                <w:szCs w:val="22"/>
                <w:highlight w:val="none"/>
                <w:lang w:val="en-US" w:eastAsia="zh-CN"/>
              </w:rPr>
              <w:t>年</w:t>
            </w:r>
            <w:r>
              <w:rPr>
                <w:rFonts w:hint="eastAsia" w:ascii="宋体" w:hAnsi="宋体" w:eastAsia="宋体" w:cs="宋体"/>
                <w:b w:val="0"/>
                <w:bCs w:val="0"/>
                <w:sz w:val="22"/>
                <w:szCs w:val="22"/>
                <w:highlight w:val="none"/>
              </w:rPr>
              <w:t>度服务考核评分</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满分100分</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rPr>
              <w:t>=PDT系统无线网络优化服务报告质量（</w:t>
            </w:r>
            <w:r>
              <w:rPr>
                <w:rFonts w:hint="eastAsia" w:ascii="宋体" w:hAnsi="宋体" w:eastAsia="宋体" w:cs="宋体"/>
                <w:b w:val="0"/>
                <w:bCs w:val="0"/>
                <w:sz w:val="22"/>
                <w:szCs w:val="22"/>
                <w:highlight w:val="none"/>
                <w:lang w:val="en-US" w:eastAsia="zh-CN"/>
              </w:rPr>
              <w:t>满分</w:t>
            </w:r>
            <w:r>
              <w:rPr>
                <w:rFonts w:hint="eastAsia" w:ascii="宋体" w:hAnsi="宋体" w:eastAsia="宋体" w:cs="宋体"/>
                <w:b w:val="0"/>
                <w:bCs w:val="0"/>
                <w:sz w:val="22"/>
                <w:szCs w:val="22"/>
                <w:highlight w:val="none"/>
              </w:rPr>
              <w:t>30分）+运维服务考核评分（</w:t>
            </w:r>
            <w:r>
              <w:rPr>
                <w:rFonts w:hint="eastAsia" w:ascii="宋体" w:hAnsi="宋体" w:eastAsia="宋体" w:cs="宋体"/>
                <w:b w:val="0"/>
                <w:bCs w:val="0"/>
                <w:sz w:val="22"/>
                <w:szCs w:val="22"/>
                <w:highlight w:val="none"/>
                <w:lang w:val="en-US" w:eastAsia="zh-CN"/>
              </w:rPr>
              <w:t>满分</w:t>
            </w:r>
            <w:r>
              <w:rPr>
                <w:rFonts w:hint="eastAsia" w:ascii="宋体" w:hAnsi="宋体" w:eastAsia="宋体" w:cs="宋体"/>
                <w:b w:val="0"/>
                <w:bCs w:val="0"/>
                <w:sz w:val="22"/>
                <w:szCs w:val="22"/>
                <w:highlight w:val="none"/>
              </w:rPr>
              <w:t>50分）+安全服务评分（</w:t>
            </w:r>
            <w:r>
              <w:rPr>
                <w:rFonts w:hint="eastAsia" w:ascii="宋体" w:hAnsi="宋体" w:eastAsia="宋体" w:cs="宋体"/>
                <w:b w:val="0"/>
                <w:bCs w:val="0"/>
                <w:sz w:val="22"/>
                <w:szCs w:val="22"/>
                <w:highlight w:val="none"/>
                <w:lang w:val="en-US" w:eastAsia="zh-CN"/>
              </w:rPr>
              <w:t>满分</w:t>
            </w:r>
            <w:r>
              <w:rPr>
                <w:rFonts w:hint="eastAsia" w:ascii="宋体" w:hAnsi="宋体" w:eastAsia="宋体" w:cs="宋体"/>
                <w:b w:val="0"/>
                <w:bCs w:val="0"/>
                <w:sz w:val="22"/>
                <w:szCs w:val="22"/>
                <w:highlight w:val="none"/>
              </w:rPr>
              <w:t>20分）</w:t>
            </w:r>
          </w:p>
          <w:p w14:paraId="79762ECF">
            <w:pPr>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年度服务考核</w:t>
            </w:r>
            <w:r>
              <w:rPr>
                <w:rFonts w:hint="eastAsia" w:ascii="宋体" w:hAnsi="宋体" w:eastAsia="宋体" w:cs="宋体"/>
                <w:sz w:val="22"/>
                <w:szCs w:val="22"/>
                <w:highlight w:val="none"/>
                <w:lang w:val="en-US" w:eastAsia="zh-CN"/>
              </w:rPr>
              <w:t>评分</w:t>
            </w:r>
            <w:r>
              <w:rPr>
                <w:rFonts w:hint="eastAsia" w:ascii="宋体" w:hAnsi="宋体" w:eastAsia="宋体" w:cs="宋体"/>
                <w:sz w:val="22"/>
                <w:szCs w:val="22"/>
                <w:highlight w:val="none"/>
              </w:rPr>
              <w:t>划分为4个梯度，相关考核依据服务考核评分结果对应如下表格进行划定：</w:t>
            </w:r>
          </w:p>
          <w:tbl>
            <w:tblPr>
              <w:tblStyle w:val="16"/>
              <w:tblW w:w="7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3168"/>
              <w:gridCol w:w="3701"/>
            </w:tblGrid>
            <w:tr w14:paraId="0465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trPr>
              <w:tc>
                <w:tcPr>
                  <w:tcW w:w="1063" w:type="dxa"/>
                  <w:vAlign w:val="center"/>
                </w:tcPr>
                <w:p w14:paraId="023498F7">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3168" w:type="dxa"/>
                  <w:vAlign w:val="center"/>
                </w:tcPr>
                <w:p w14:paraId="7EC7E30A">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考核评分</w:t>
                  </w:r>
                </w:p>
              </w:tc>
              <w:tc>
                <w:tcPr>
                  <w:tcW w:w="3701" w:type="dxa"/>
                  <w:vAlign w:val="center"/>
                </w:tcPr>
                <w:p w14:paraId="4B00668B">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lang w:val="en-US" w:eastAsia="zh-CN"/>
                    </w:rPr>
                    <w:t>扣罚金额</w:t>
                  </w:r>
                </w:p>
              </w:tc>
            </w:tr>
            <w:tr w14:paraId="380D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63" w:type="dxa"/>
                  <w:vAlign w:val="center"/>
                </w:tcPr>
                <w:p w14:paraId="515EA040">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3168" w:type="dxa"/>
                  <w:vAlign w:val="center"/>
                </w:tcPr>
                <w:p w14:paraId="5383E25B">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b w:val="0"/>
                      <w:bCs w:val="0"/>
                      <w:sz w:val="22"/>
                      <w:szCs w:val="22"/>
                      <w:highlight w:val="none"/>
                      <w:shd w:val="clear"/>
                    </w:rPr>
                    <w:t>评分≥90分</w:t>
                  </w:r>
                </w:p>
              </w:tc>
              <w:tc>
                <w:tcPr>
                  <w:tcW w:w="3701" w:type="dxa"/>
                  <w:vAlign w:val="center"/>
                </w:tcPr>
                <w:p w14:paraId="22F279B0">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无需</w:t>
                  </w:r>
                  <w:r>
                    <w:rPr>
                      <w:rFonts w:hint="eastAsia" w:ascii="宋体" w:hAnsi="宋体" w:eastAsia="宋体" w:cs="宋体"/>
                      <w:sz w:val="22"/>
                      <w:szCs w:val="22"/>
                      <w:highlight w:val="none"/>
                    </w:rPr>
                    <w:t>扣罚</w:t>
                  </w:r>
                </w:p>
              </w:tc>
            </w:tr>
            <w:tr w14:paraId="0ED1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063" w:type="dxa"/>
                  <w:vAlign w:val="center"/>
                </w:tcPr>
                <w:p w14:paraId="4081E721">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3168" w:type="dxa"/>
                  <w:vAlign w:val="center"/>
                </w:tcPr>
                <w:p w14:paraId="5B4A345B">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b w:val="0"/>
                      <w:bCs w:val="0"/>
                      <w:sz w:val="22"/>
                      <w:szCs w:val="22"/>
                      <w:highlight w:val="none"/>
                      <w:shd w:val="clear"/>
                      <w:lang w:val="en-US" w:eastAsia="zh-CN"/>
                    </w:rPr>
                    <w:t>9</w:t>
                  </w:r>
                  <w:r>
                    <w:rPr>
                      <w:rFonts w:hint="eastAsia" w:ascii="宋体" w:hAnsi="宋体" w:eastAsia="宋体" w:cs="宋体"/>
                      <w:b w:val="0"/>
                      <w:bCs w:val="0"/>
                      <w:sz w:val="22"/>
                      <w:szCs w:val="22"/>
                      <w:highlight w:val="none"/>
                      <w:shd w:val="clear"/>
                    </w:rPr>
                    <w:t>0</w:t>
                  </w:r>
                  <w:r>
                    <w:rPr>
                      <w:rFonts w:hint="eastAsia" w:ascii="宋体" w:hAnsi="宋体" w:eastAsia="宋体" w:cs="宋体"/>
                      <w:b w:val="0"/>
                      <w:bCs w:val="0"/>
                      <w:sz w:val="22"/>
                      <w:szCs w:val="22"/>
                      <w:highlight w:val="none"/>
                      <w:shd w:val="clear"/>
                      <w:lang w:val="en-US" w:eastAsia="zh-CN"/>
                    </w:rPr>
                    <w:t>分</w:t>
                  </w:r>
                  <w:r>
                    <w:rPr>
                      <w:rFonts w:hint="eastAsia" w:ascii="宋体" w:hAnsi="宋体" w:eastAsia="宋体" w:cs="宋体"/>
                      <w:b w:val="0"/>
                      <w:bCs w:val="0"/>
                      <w:sz w:val="22"/>
                      <w:szCs w:val="22"/>
                      <w:highlight w:val="none"/>
                      <w:shd w:val="clear"/>
                    </w:rPr>
                    <w:t>＞评分≥80</w:t>
                  </w:r>
                  <w:r>
                    <w:rPr>
                      <w:rFonts w:hint="eastAsia" w:ascii="宋体" w:hAnsi="宋体" w:eastAsia="宋体" w:cs="宋体"/>
                      <w:b w:val="0"/>
                      <w:bCs w:val="0"/>
                      <w:sz w:val="22"/>
                      <w:szCs w:val="22"/>
                      <w:highlight w:val="none"/>
                      <w:shd w:val="clear"/>
                      <w:lang w:val="en-US" w:eastAsia="zh-CN"/>
                    </w:rPr>
                    <w:t>分</w:t>
                  </w:r>
                </w:p>
              </w:tc>
              <w:tc>
                <w:tcPr>
                  <w:tcW w:w="3701" w:type="dxa"/>
                  <w:vAlign w:val="center"/>
                </w:tcPr>
                <w:p w14:paraId="4561047F">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扣罚当年度合同款的</w:t>
                  </w:r>
                  <w:r>
                    <w:rPr>
                      <w:rFonts w:hint="eastAsia" w:ascii="宋体" w:hAnsi="宋体" w:eastAsia="宋体" w:cs="宋体"/>
                      <w:sz w:val="22"/>
                      <w:szCs w:val="22"/>
                      <w:highlight w:val="none"/>
                    </w:rPr>
                    <w:t>1%</w:t>
                  </w:r>
                </w:p>
              </w:tc>
            </w:tr>
            <w:tr w14:paraId="2343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63" w:type="dxa"/>
                  <w:vAlign w:val="center"/>
                </w:tcPr>
                <w:p w14:paraId="728D4225">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3168" w:type="dxa"/>
                  <w:vAlign w:val="center"/>
                </w:tcPr>
                <w:p w14:paraId="5A2C5799">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b w:val="0"/>
                      <w:bCs w:val="0"/>
                      <w:sz w:val="22"/>
                      <w:szCs w:val="22"/>
                      <w:highlight w:val="none"/>
                      <w:shd w:val="clear"/>
                    </w:rPr>
                    <w:t>80</w:t>
                  </w:r>
                  <w:r>
                    <w:rPr>
                      <w:rFonts w:hint="eastAsia" w:ascii="宋体" w:hAnsi="宋体" w:eastAsia="宋体" w:cs="宋体"/>
                      <w:b w:val="0"/>
                      <w:bCs w:val="0"/>
                      <w:sz w:val="22"/>
                      <w:szCs w:val="22"/>
                      <w:highlight w:val="none"/>
                      <w:shd w:val="clear"/>
                      <w:lang w:val="en-US" w:eastAsia="zh-CN"/>
                    </w:rPr>
                    <w:t>分</w:t>
                  </w:r>
                  <w:r>
                    <w:rPr>
                      <w:rFonts w:hint="eastAsia" w:ascii="宋体" w:hAnsi="宋体" w:eastAsia="宋体" w:cs="宋体"/>
                      <w:b w:val="0"/>
                      <w:bCs w:val="0"/>
                      <w:sz w:val="22"/>
                      <w:szCs w:val="22"/>
                      <w:highlight w:val="none"/>
                      <w:shd w:val="clear"/>
                    </w:rPr>
                    <w:t>＞评分≥70</w:t>
                  </w:r>
                  <w:r>
                    <w:rPr>
                      <w:rFonts w:hint="eastAsia" w:ascii="宋体" w:hAnsi="宋体" w:eastAsia="宋体" w:cs="宋体"/>
                      <w:b w:val="0"/>
                      <w:bCs w:val="0"/>
                      <w:sz w:val="22"/>
                      <w:szCs w:val="22"/>
                      <w:highlight w:val="none"/>
                      <w:shd w:val="clear"/>
                      <w:lang w:val="en-US" w:eastAsia="zh-CN"/>
                    </w:rPr>
                    <w:t>分</w:t>
                  </w:r>
                </w:p>
              </w:tc>
              <w:tc>
                <w:tcPr>
                  <w:tcW w:w="3701" w:type="dxa"/>
                  <w:vAlign w:val="center"/>
                </w:tcPr>
                <w:p w14:paraId="52388E4C">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扣罚当年度合同款的</w:t>
                  </w:r>
                  <w:r>
                    <w:rPr>
                      <w:rFonts w:hint="eastAsia" w:ascii="宋体" w:hAnsi="宋体" w:eastAsia="宋体" w:cs="宋体"/>
                      <w:sz w:val="22"/>
                      <w:szCs w:val="22"/>
                      <w:highlight w:val="none"/>
                    </w:rPr>
                    <w:t>2%</w:t>
                  </w:r>
                </w:p>
              </w:tc>
            </w:tr>
            <w:tr w14:paraId="7AFB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63" w:type="dxa"/>
                  <w:vAlign w:val="center"/>
                </w:tcPr>
                <w:p w14:paraId="01F3D3DE">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3168" w:type="dxa"/>
                  <w:vAlign w:val="center"/>
                </w:tcPr>
                <w:p w14:paraId="6A012545">
                  <w:pPr>
                    <w:pageBreakBefore w:val="0"/>
                    <w:widowControl/>
                    <w:kinsoku/>
                    <w:wordWrap/>
                    <w:overflowPunct/>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sz w:val="22"/>
                      <w:szCs w:val="22"/>
                      <w:highlight w:val="none"/>
                    </w:rPr>
                  </w:pPr>
                  <w:r>
                    <w:rPr>
                      <w:rFonts w:hint="eastAsia" w:ascii="宋体" w:hAnsi="宋体" w:eastAsia="宋体" w:cs="宋体"/>
                      <w:b w:val="0"/>
                      <w:bCs w:val="0"/>
                      <w:sz w:val="22"/>
                      <w:szCs w:val="22"/>
                      <w:highlight w:val="none"/>
                      <w:shd w:val="clear"/>
                    </w:rPr>
                    <w:t>70</w:t>
                  </w:r>
                  <w:r>
                    <w:rPr>
                      <w:rFonts w:hint="eastAsia" w:ascii="宋体" w:hAnsi="宋体" w:eastAsia="宋体" w:cs="宋体"/>
                      <w:b w:val="0"/>
                      <w:bCs w:val="0"/>
                      <w:sz w:val="22"/>
                      <w:szCs w:val="22"/>
                      <w:highlight w:val="none"/>
                      <w:shd w:val="clear"/>
                      <w:lang w:val="en-US" w:eastAsia="zh-CN"/>
                    </w:rPr>
                    <w:t>分</w:t>
                  </w:r>
                  <w:r>
                    <w:rPr>
                      <w:rFonts w:hint="eastAsia" w:ascii="宋体" w:hAnsi="宋体" w:eastAsia="宋体" w:cs="宋体"/>
                      <w:b w:val="0"/>
                      <w:bCs w:val="0"/>
                      <w:sz w:val="22"/>
                      <w:szCs w:val="22"/>
                      <w:highlight w:val="none"/>
                      <w:shd w:val="clear"/>
                    </w:rPr>
                    <w:t>＞评分</w:t>
                  </w:r>
                </w:p>
              </w:tc>
              <w:tc>
                <w:tcPr>
                  <w:tcW w:w="3701" w:type="dxa"/>
                  <w:vAlign w:val="center"/>
                </w:tcPr>
                <w:p w14:paraId="000D2444">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扣罚当年度合同款的</w:t>
                  </w:r>
                  <w:r>
                    <w:rPr>
                      <w:rFonts w:hint="eastAsia" w:ascii="宋体" w:hAnsi="宋体" w:eastAsia="宋体" w:cs="宋体"/>
                      <w:sz w:val="22"/>
                      <w:szCs w:val="22"/>
                      <w:highlight w:val="none"/>
                    </w:rPr>
                    <w:t>5%</w:t>
                  </w:r>
                </w:p>
              </w:tc>
            </w:tr>
          </w:tbl>
          <w:p w14:paraId="3AD05656">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lang w:val="en-US"/>
              </w:rPr>
            </w:pPr>
            <w:bookmarkStart w:id="188" w:name="_Toc1934"/>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lang w:val="en-US"/>
              </w:rPr>
              <w:t>PDT系统无线网络优化服务报告质量</w:t>
            </w:r>
            <w:bookmarkEnd w:id="188"/>
          </w:p>
          <w:p w14:paraId="7ACB3FF8">
            <w:pPr>
              <w:pageBreakBefore w:val="0"/>
              <w:kinsoku/>
              <w:wordWrap/>
              <w:overflowPunct/>
              <w:topLinePunct w:val="0"/>
              <w:autoSpaceDE/>
              <w:autoSpaceDN/>
              <w:bidi w:val="0"/>
              <w:adjustRightInd/>
              <w:snapToGrid/>
              <w:spacing w:beforeAutospacing="0" w:afterAutospacing="0" w:line="360" w:lineRule="auto"/>
              <w:ind w:firstLine="482"/>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根据“PDT系统无线网络优化服务”</w:t>
            </w:r>
            <w:r>
              <w:rPr>
                <w:rFonts w:hint="eastAsia" w:ascii="宋体" w:hAnsi="宋体" w:eastAsia="宋体" w:cs="宋体"/>
                <w:sz w:val="22"/>
                <w:szCs w:val="22"/>
                <w:highlight w:val="none"/>
                <w:lang w:val="en-US" w:eastAsia="zh-CN"/>
              </w:rPr>
              <w:t>要求</w:t>
            </w:r>
            <w:r>
              <w:rPr>
                <w:rFonts w:hint="eastAsia" w:ascii="宋体" w:hAnsi="宋体" w:eastAsia="宋体" w:cs="宋体"/>
                <w:sz w:val="22"/>
                <w:szCs w:val="22"/>
                <w:highlight w:val="none"/>
              </w:rPr>
              <w:t>与实际设备网络调优情况贴合度进行打分，满分30分。</w:t>
            </w:r>
          </w:p>
          <w:p w14:paraId="27E79150">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lang w:val="en-US"/>
              </w:rPr>
            </w:pPr>
            <w:bookmarkStart w:id="189" w:name="_Toc31627"/>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val="en-US"/>
              </w:rPr>
              <w:t>运维服务考核</w:t>
            </w:r>
            <w:bookmarkEnd w:id="189"/>
          </w:p>
          <w:p w14:paraId="70BC5295">
            <w:pPr>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运维服务考核评分满分为50分，扣完即止。</w:t>
            </w:r>
          </w:p>
          <w:p w14:paraId="379D23CC">
            <w:pPr>
              <w:pageBreakBefore w:val="0"/>
              <w:kinsoku/>
              <w:wordWrap/>
              <w:overflowPunct/>
              <w:topLinePunct w:val="0"/>
              <w:autoSpaceDE/>
              <w:autoSpaceDN/>
              <w:bidi w:val="0"/>
              <w:adjustRightInd/>
              <w:snapToGrid/>
              <w:spacing w:beforeAutospacing="0" w:afterAutospacing="0" w:line="360"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考核评分标准</w:t>
            </w:r>
          </w:p>
          <w:p w14:paraId="4864B7D5">
            <w:pPr>
              <w:pageBreakBefore w:val="0"/>
              <w:kinsoku/>
              <w:wordWrap/>
              <w:overflowPunct/>
              <w:topLinePunct w:val="0"/>
              <w:autoSpaceDE/>
              <w:autoSpaceDN/>
              <w:bidi w:val="0"/>
              <w:adjustRightInd/>
              <w:snapToGrid/>
              <w:spacing w:beforeAutospacing="0" w:afterAutospacing="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考核评分分为重大安保期间考核标准和一般时间考核标准具体运维服务考核如下所示：</w:t>
            </w:r>
          </w:p>
          <w:tbl>
            <w:tblPr>
              <w:tblStyle w:val="16"/>
              <w:tblW w:w="7943" w:type="dxa"/>
              <w:tblInd w:w="0" w:type="dxa"/>
              <w:tblLayout w:type="autofit"/>
              <w:tblCellMar>
                <w:top w:w="0" w:type="dxa"/>
                <w:left w:w="0" w:type="dxa"/>
                <w:bottom w:w="0" w:type="dxa"/>
                <w:right w:w="0" w:type="dxa"/>
              </w:tblCellMar>
            </w:tblPr>
            <w:tblGrid>
              <w:gridCol w:w="583"/>
              <w:gridCol w:w="898"/>
              <w:gridCol w:w="1651"/>
              <w:gridCol w:w="3938"/>
              <w:gridCol w:w="873"/>
            </w:tblGrid>
            <w:tr w14:paraId="5779ACB6">
              <w:tblPrEx>
                <w:tblCellMar>
                  <w:top w:w="0" w:type="dxa"/>
                  <w:left w:w="0" w:type="dxa"/>
                  <w:bottom w:w="0" w:type="dxa"/>
                  <w:right w:w="0" w:type="dxa"/>
                </w:tblCellMar>
              </w:tblPrEx>
              <w:trPr>
                <w:trHeight w:val="23" w:hRule="atLeast"/>
                <w:tblHead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CE42">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362C">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类别</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E321C">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名称</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1C23">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详细内容</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6AD3">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备注</w:t>
                  </w:r>
                </w:p>
              </w:tc>
            </w:tr>
            <w:tr w14:paraId="6F89D700">
              <w:tblPrEx>
                <w:tblCellMar>
                  <w:top w:w="0" w:type="dxa"/>
                  <w:left w:w="0" w:type="dxa"/>
                  <w:bottom w:w="0" w:type="dxa"/>
                  <w:right w:w="0" w:type="dxa"/>
                </w:tblCellMar>
              </w:tblPrEx>
              <w:trPr>
                <w:trHeight w:val="23" w:hRule="atLeast"/>
                <w:tblHead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9C7C">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w:t>
                  </w:r>
                </w:p>
              </w:tc>
              <w:tc>
                <w:tcPr>
                  <w:tcW w:w="89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84EE00F">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人员</w:t>
                  </w:r>
                </w:p>
                <w:p w14:paraId="4775816E">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val="0"/>
                      <w:bCs w:val="0"/>
                      <w:sz w:val="22"/>
                      <w:szCs w:val="22"/>
                      <w:highlight w:val="none"/>
                      <w:lang w:val="en-US" w:eastAsia="zh-CN"/>
                    </w:rPr>
                    <w:t>考核</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438C41D">
                  <w:pPr>
                    <w:pStyle w:val="21"/>
                    <w:pageBreakBefore w:val="0"/>
                    <w:kinsoku/>
                    <w:wordWrap/>
                    <w:autoSpaceDE/>
                    <w:autoSpaceDN/>
                    <w:bidi w:val="0"/>
                    <w:spacing w:line="360" w:lineRule="auto"/>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人员岗位设置</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E596D7">
                  <w:pPr>
                    <w:pStyle w:val="21"/>
                    <w:pageBreakBefore w:val="0"/>
                    <w:kinsoku/>
                    <w:wordWrap/>
                    <w:autoSpaceDE/>
                    <w:autoSpaceDN/>
                    <w:bidi w:val="0"/>
                    <w:spacing w:line="360" w:lineRule="auto"/>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符合要求实际驻场人数/合同要求人数，不满足要求人数，每发现一人次扣4分。</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16C6">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lang w:val="en-US" w:eastAsia="zh-CN"/>
                    </w:rPr>
                  </w:pPr>
                </w:p>
              </w:tc>
            </w:tr>
            <w:tr w14:paraId="703783A0">
              <w:tblPrEx>
                <w:tblCellMar>
                  <w:top w:w="0" w:type="dxa"/>
                  <w:left w:w="0" w:type="dxa"/>
                  <w:bottom w:w="0" w:type="dxa"/>
                  <w:right w:w="0" w:type="dxa"/>
                </w:tblCellMar>
              </w:tblPrEx>
              <w:trPr>
                <w:trHeight w:val="23" w:hRule="atLeast"/>
                <w:tblHead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AABAA">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w:t>
                  </w:r>
                </w:p>
              </w:tc>
              <w:tc>
                <w:tcPr>
                  <w:tcW w:w="8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6673F48">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lang w:eastAsia="zh-CN"/>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8CEF2C">
                  <w:pPr>
                    <w:pStyle w:val="21"/>
                    <w:pageBreakBefore w:val="0"/>
                    <w:kinsoku/>
                    <w:wordWrap/>
                    <w:autoSpaceDE/>
                    <w:autoSpaceDN/>
                    <w:bidi w:val="0"/>
                    <w:spacing w:line="360" w:lineRule="auto"/>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人员工作满意度</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CE7C97">
                  <w:pPr>
                    <w:pStyle w:val="21"/>
                    <w:pageBreakBefore w:val="0"/>
                    <w:kinsoku/>
                    <w:wordWrap/>
                    <w:autoSpaceDE/>
                    <w:autoSpaceDN/>
                    <w:bidi w:val="0"/>
                    <w:spacing w:line="360" w:lineRule="auto"/>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客户投诉每次扣4分，书面警告每次扣6分。</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7933">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lang w:val="en-US" w:eastAsia="zh-CN"/>
                    </w:rPr>
                  </w:pPr>
                </w:p>
              </w:tc>
            </w:tr>
            <w:tr w14:paraId="6E595BDC">
              <w:tblPrEx>
                <w:tblCellMar>
                  <w:top w:w="0" w:type="dxa"/>
                  <w:left w:w="0" w:type="dxa"/>
                  <w:bottom w:w="0" w:type="dxa"/>
                  <w:right w:w="0" w:type="dxa"/>
                </w:tblCellMar>
              </w:tblPrEx>
              <w:trPr>
                <w:trHeight w:val="23" w:hRule="atLeast"/>
                <w:tblHead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3C7C">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3</w:t>
                  </w:r>
                </w:p>
              </w:tc>
              <w:tc>
                <w:tcPr>
                  <w:tcW w:w="89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53E56E4">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lang w:eastAsia="zh-CN"/>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FFB1825">
                  <w:pPr>
                    <w:pStyle w:val="21"/>
                    <w:pageBreakBefore w:val="0"/>
                    <w:kinsoku/>
                    <w:wordWrap/>
                    <w:autoSpaceDE/>
                    <w:autoSpaceDN/>
                    <w:bidi w:val="0"/>
                    <w:spacing w:line="360" w:lineRule="auto"/>
                    <w:jc w:val="left"/>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人员业务水平</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8FAA4D2">
                  <w:pPr>
                    <w:pStyle w:val="21"/>
                    <w:pageBreakBefore w:val="0"/>
                    <w:kinsoku/>
                    <w:wordWrap/>
                    <w:autoSpaceDE/>
                    <w:autoSpaceDN/>
                    <w:bidi w:val="0"/>
                    <w:spacing w:line="360" w:lineRule="auto"/>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考核工程师对业务的熟悉程度、相关知识掌握程度、运维项目保密工作等的考核。出现误操作事件每人次扣4分。</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CCFB2">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lang w:val="en-US" w:eastAsia="zh-CN"/>
                    </w:rPr>
                  </w:pPr>
                </w:p>
              </w:tc>
            </w:tr>
            <w:tr w14:paraId="7F45009A">
              <w:tblPrEx>
                <w:tblCellMar>
                  <w:top w:w="0" w:type="dxa"/>
                  <w:left w:w="0" w:type="dxa"/>
                  <w:bottom w:w="0" w:type="dxa"/>
                  <w:right w:w="0" w:type="dxa"/>
                </w:tblCellMar>
              </w:tblPrEx>
              <w:trPr>
                <w:trHeight w:val="23" w:hRule="atLeast"/>
                <w:tblHeader/>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00A4">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4</w:t>
                  </w:r>
                </w:p>
              </w:tc>
              <w:tc>
                <w:tcPr>
                  <w:tcW w:w="89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06065">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lang w:eastAsia="zh-CN"/>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511F3">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人员稳定性</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7E530">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驻点</w:t>
                  </w:r>
                  <w:r>
                    <w:rPr>
                      <w:rFonts w:hint="eastAsia" w:ascii="宋体" w:hAnsi="宋体" w:eastAsia="宋体" w:cs="宋体"/>
                      <w:sz w:val="22"/>
                      <w:szCs w:val="22"/>
                      <w:highlight w:val="none"/>
                      <w:lang w:eastAsia="zh-CN"/>
                    </w:rPr>
                    <w:t>人员未经采购人许可出现更换，每发现一人次扣</w:t>
                  </w:r>
                  <w:r>
                    <w:rPr>
                      <w:rFonts w:hint="eastAsia" w:ascii="宋体" w:hAnsi="宋体" w:eastAsia="宋体" w:cs="宋体"/>
                      <w:sz w:val="22"/>
                      <w:szCs w:val="22"/>
                      <w:highlight w:val="none"/>
                      <w:lang w:val="en-US" w:eastAsia="zh-CN"/>
                    </w:rPr>
                    <w:t>5分。</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FB7B2">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b/>
                      <w:bCs/>
                      <w:sz w:val="22"/>
                      <w:szCs w:val="22"/>
                      <w:highlight w:val="none"/>
                      <w:lang w:val="en-US" w:eastAsia="zh-CN"/>
                    </w:rPr>
                  </w:pPr>
                </w:p>
              </w:tc>
            </w:tr>
            <w:tr w14:paraId="0C0CC005">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ABC0F">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b w:val="0"/>
                      <w:bCs w:val="0"/>
                      <w:sz w:val="22"/>
                      <w:szCs w:val="22"/>
                      <w:highlight w:val="none"/>
                      <w:lang w:eastAsia="zh-CN"/>
                    </w:rPr>
                    <w:t>5</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15E2">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响应式服务</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B47E7">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故障响应时间</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01DF8">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一般时间发生故障：5分钟内未响应，</w:t>
                  </w:r>
                  <w:r>
                    <w:rPr>
                      <w:rFonts w:hint="eastAsia" w:ascii="宋体" w:hAnsi="宋体" w:eastAsia="宋体" w:cs="宋体"/>
                      <w:sz w:val="22"/>
                      <w:szCs w:val="22"/>
                      <w:highlight w:val="none"/>
                      <w:lang w:val="en-US" w:eastAsia="zh-CN"/>
                    </w:rPr>
                    <w:t>每</w:t>
                  </w:r>
                  <w:r>
                    <w:rPr>
                      <w:rFonts w:hint="eastAsia" w:ascii="宋体" w:hAnsi="宋体" w:eastAsia="宋体" w:cs="宋体"/>
                      <w:sz w:val="22"/>
                      <w:szCs w:val="22"/>
                      <w:highlight w:val="none"/>
                    </w:rPr>
                    <w:t>次扣2分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2F8F">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5115D5B0">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83BA0">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6</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24B25">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6CF15">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6FDB">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重大安保期间发生故障：未立即响应，</w:t>
                  </w:r>
                  <w:r>
                    <w:rPr>
                      <w:rFonts w:hint="eastAsia" w:ascii="宋体" w:hAnsi="宋体" w:eastAsia="宋体" w:cs="宋体"/>
                      <w:sz w:val="22"/>
                      <w:szCs w:val="22"/>
                      <w:highlight w:val="none"/>
                      <w:lang w:val="en-US" w:eastAsia="zh-CN"/>
                    </w:rPr>
                    <w:t>每</w:t>
                  </w:r>
                  <w:r>
                    <w:rPr>
                      <w:rFonts w:hint="eastAsia" w:ascii="宋体" w:hAnsi="宋体" w:eastAsia="宋体" w:cs="宋体"/>
                      <w:sz w:val="22"/>
                      <w:szCs w:val="22"/>
                      <w:highlight w:val="none"/>
                    </w:rPr>
                    <w:t>次扣4分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325EB">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657FF27D">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C2DAC">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7</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E041">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8700">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正常保障维护</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F3EF">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一般时间保障维护：响应后1小时内发出临时解决方案。</w:t>
                  </w:r>
                  <w:r>
                    <w:rPr>
                      <w:rFonts w:hint="eastAsia" w:ascii="宋体" w:hAnsi="宋体" w:eastAsia="宋体" w:cs="宋体"/>
                      <w:sz w:val="22"/>
                      <w:szCs w:val="22"/>
                      <w:highlight w:val="none"/>
                      <w:lang w:val="en-US" w:eastAsia="zh-CN"/>
                    </w:rPr>
                    <w:t>首次超时即</w:t>
                  </w:r>
                  <w:r>
                    <w:rPr>
                      <w:rFonts w:hint="eastAsia" w:ascii="宋体" w:hAnsi="宋体" w:eastAsia="宋体" w:cs="宋体"/>
                      <w:sz w:val="22"/>
                      <w:szCs w:val="22"/>
                      <w:highlight w:val="none"/>
                    </w:rPr>
                    <w:t>扣1分，之后每超时1小时加扣1分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（不足1小时按1小时计算）</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665F">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113FDB0C">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86926">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8</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8514A">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EC5F">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F3148">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重大安保期间保障维护：响应后20分钟发出临时解决方案。</w:t>
                  </w:r>
                  <w:r>
                    <w:rPr>
                      <w:rFonts w:hint="eastAsia" w:ascii="宋体" w:hAnsi="宋体" w:eastAsia="宋体" w:cs="宋体"/>
                      <w:sz w:val="22"/>
                      <w:szCs w:val="22"/>
                      <w:highlight w:val="none"/>
                      <w:lang w:val="en-US" w:eastAsia="zh-CN"/>
                    </w:rPr>
                    <w:t>首次超时即</w:t>
                  </w:r>
                  <w:r>
                    <w:rPr>
                      <w:rFonts w:hint="eastAsia" w:ascii="宋体" w:hAnsi="宋体" w:eastAsia="宋体" w:cs="宋体"/>
                      <w:sz w:val="22"/>
                      <w:szCs w:val="22"/>
                      <w:highlight w:val="none"/>
                    </w:rPr>
                    <w:t>扣3分，之后每超时1小时加扣1分</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（不足1小时按1小时计算）</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E02A">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7ADE52A5">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7AECC">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9</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5C8F">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64B2">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修复时间</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0343">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工作时间：</w:t>
                  </w:r>
                  <w:r>
                    <w:rPr>
                      <w:rFonts w:hint="eastAsia" w:ascii="宋体" w:hAnsi="宋体" w:eastAsia="宋体" w:cs="宋体"/>
                      <w:sz w:val="22"/>
                      <w:szCs w:val="22"/>
                      <w:highlight w:val="none"/>
                    </w:rPr>
                    <w:t>一般时间故障发生之时起</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小时内修复，超过时间一次扣1分</w:t>
                  </w:r>
                  <w:r>
                    <w:rPr>
                      <w:rFonts w:hint="eastAsia" w:ascii="宋体" w:hAnsi="宋体" w:eastAsia="宋体" w:cs="宋体"/>
                      <w:sz w:val="22"/>
                      <w:szCs w:val="22"/>
                      <w:highlight w:val="none"/>
                      <w:lang w:eastAsia="zh-CN"/>
                    </w:rPr>
                    <w:t>。</w:t>
                  </w:r>
                </w:p>
                <w:p w14:paraId="0B5340A8">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非工作时间：</w:t>
                  </w:r>
                  <w:r>
                    <w:rPr>
                      <w:rFonts w:hint="eastAsia" w:ascii="宋体" w:hAnsi="宋体" w:eastAsia="宋体" w:cs="宋体"/>
                      <w:sz w:val="22"/>
                      <w:szCs w:val="22"/>
                      <w:highlight w:val="none"/>
                    </w:rPr>
                    <w:t>一般时间故障发生之时起6小时内修复，超过时间一次扣1分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1B0F7">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02D3E0F8">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00CFE">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1</w:t>
                  </w:r>
                  <w:r>
                    <w:rPr>
                      <w:rFonts w:hint="eastAsia" w:ascii="宋体" w:hAnsi="宋体" w:eastAsia="宋体" w:cs="宋体"/>
                      <w:sz w:val="22"/>
                      <w:szCs w:val="22"/>
                      <w:highlight w:val="none"/>
                      <w:lang w:val="en-US" w:eastAsia="zh-CN"/>
                    </w:rPr>
                    <w:t>0</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905E">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17EA">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52BD">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工作时间：</w:t>
                  </w:r>
                  <w:r>
                    <w:rPr>
                      <w:rFonts w:hint="eastAsia" w:ascii="宋体" w:hAnsi="宋体" w:eastAsia="宋体" w:cs="宋体"/>
                      <w:sz w:val="22"/>
                      <w:szCs w:val="22"/>
                      <w:highlight w:val="none"/>
                    </w:rPr>
                    <w:t>重大安保期间发生之时起</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小时内修复，超过时间一次扣5分</w:t>
                  </w:r>
                  <w:r>
                    <w:rPr>
                      <w:rFonts w:hint="eastAsia" w:ascii="宋体" w:hAnsi="宋体" w:eastAsia="宋体" w:cs="宋体"/>
                      <w:sz w:val="22"/>
                      <w:szCs w:val="22"/>
                      <w:highlight w:val="none"/>
                      <w:lang w:eastAsia="zh-CN"/>
                    </w:rPr>
                    <w:t>。</w:t>
                  </w:r>
                </w:p>
                <w:p w14:paraId="2A6D9051">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非工作时间：</w:t>
                  </w:r>
                  <w:r>
                    <w:rPr>
                      <w:rFonts w:hint="eastAsia" w:ascii="宋体" w:hAnsi="宋体" w:eastAsia="宋体" w:cs="宋体"/>
                      <w:sz w:val="22"/>
                      <w:szCs w:val="22"/>
                      <w:highlight w:val="none"/>
                    </w:rPr>
                    <w:t>重大安保期间发生之时起2小时内修复，超过时间一次扣5分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D11FF">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751165C9">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A9CB">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1</w:t>
                  </w:r>
                  <w:r>
                    <w:rPr>
                      <w:rFonts w:hint="eastAsia" w:ascii="宋体" w:hAnsi="宋体" w:eastAsia="宋体" w:cs="宋体"/>
                      <w:sz w:val="22"/>
                      <w:szCs w:val="22"/>
                      <w:highlight w:val="none"/>
                      <w:lang w:val="en-US" w:eastAsia="zh-CN"/>
                    </w:rPr>
                    <w:t>1</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AFEB7">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CC8E">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备件备品提供</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CEC83">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未在规定时限提供替代硬件的，每次扣2分，之后按1分/天累加；使用假冒伪劣品的，每次扣5分，并追</w:t>
                  </w:r>
                  <w:r>
                    <w:rPr>
                      <w:rFonts w:hint="eastAsia" w:ascii="宋体" w:hAnsi="宋体" w:eastAsia="宋体" w:cs="宋体"/>
                      <w:sz w:val="22"/>
                      <w:szCs w:val="22"/>
                      <w:highlight w:val="none"/>
                      <w:lang w:val="en-US" w:eastAsia="zh-CN"/>
                    </w:rPr>
                    <w:t>究</w:t>
                  </w:r>
                  <w:r>
                    <w:rPr>
                      <w:rFonts w:hint="eastAsia" w:ascii="宋体" w:hAnsi="宋体" w:eastAsia="宋体" w:cs="宋体"/>
                      <w:sz w:val="22"/>
                      <w:szCs w:val="22"/>
                      <w:highlight w:val="none"/>
                    </w:rPr>
                    <w:t>由此产生后果的责任</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3C2CE">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7B126C33">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4EA3F">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1</w:t>
                  </w:r>
                  <w:r>
                    <w:rPr>
                      <w:rFonts w:hint="eastAsia" w:ascii="宋体" w:hAnsi="宋体" w:eastAsia="宋体" w:cs="宋体"/>
                      <w:sz w:val="22"/>
                      <w:szCs w:val="22"/>
                      <w:highlight w:val="none"/>
                      <w:lang w:val="en-US" w:eastAsia="zh-CN"/>
                    </w:rPr>
                    <w:t>2</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2EE3">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主动支持服务考核</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E00D">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日常巡检考核</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2D935">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需对维保范围内设备，每月提供一次例行巡检等服务并提交报告，如未进行巡检或者提供虚假报告，每次扣1分；经督促未及时整改或整改不力的每次扣3分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0F03">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1248BD41">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90E79">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1</w:t>
                  </w:r>
                  <w:r>
                    <w:rPr>
                      <w:rFonts w:hint="eastAsia" w:ascii="宋体" w:hAnsi="宋体" w:eastAsia="宋体" w:cs="宋体"/>
                      <w:sz w:val="22"/>
                      <w:szCs w:val="22"/>
                      <w:highlight w:val="none"/>
                      <w:lang w:val="en-US" w:eastAsia="zh-CN"/>
                    </w:rPr>
                    <w:t>3</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2E3DB">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A3D88">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版本升级服务考核</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3C59F">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及时提供系统版本管理及软硬件补丁服务。造成软硬件存在故障隐患的，每次扣1分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0D191">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4CE12AE7">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BADB0">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eastAsia="zh-CN"/>
                    </w:rPr>
                    <w:t>4</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030DC">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1DAF2">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勤务期保障服务考核</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10D9">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包括气象灾害预警、重大节假日、国家军事、政治活动、公安等级勤务期间、重大安保活动等勤务期要求技术支持工程师到现场完成网络技术保障服务，未按照现场要求服务的，每次扣2分，经督促未及时整改或整改不力的每次扣3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4718">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6951FE8C">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74F6">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eastAsia="zh-CN"/>
                    </w:rPr>
                    <w:t>5</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1999C">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9AC58">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性能分析服务考核</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7EC62">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在</w:t>
                  </w:r>
                  <w:r>
                    <w:rPr>
                      <w:rFonts w:hint="eastAsia" w:ascii="宋体" w:hAnsi="宋体" w:eastAsia="宋体" w:cs="宋体"/>
                      <w:sz w:val="22"/>
                      <w:szCs w:val="22"/>
                      <w:highlight w:val="none"/>
                      <w:lang w:val="en-US" w:eastAsia="zh-CN"/>
                    </w:rPr>
                    <w:t>运维</w:t>
                  </w:r>
                  <w:r>
                    <w:rPr>
                      <w:rFonts w:hint="eastAsia" w:ascii="宋体" w:hAnsi="宋体" w:eastAsia="宋体" w:cs="宋体"/>
                      <w:sz w:val="22"/>
                      <w:szCs w:val="22"/>
                      <w:highlight w:val="none"/>
                    </w:rPr>
                    <w:t>期间，需要对系统资源负载提供监控服务。对系统瓶颈提供分析预测服务，及对系统升级方案提供评估服务。如不及时做出准确科学分析，每次扣1分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0F21B">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560B5F14">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7F149">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eastAsia="zh-CN"/>
                    </w:rPr>
                    <w:t>6</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B5961">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C053">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阶段性维护服务总结方面维护</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C6CFE">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每月结束后5日</w:t>
                  </w:r>
                  <w:r>
                    <w:rPr>
                      <w:rFonts w:hint="eastAsia" w:ascii="宋体" w:hAnsi="宋体" w:eastAsia="宋体" w:cs="宋体"/>
                      <w:sz w:val="22"/>
                      <w:szCs w:val="22"/>
                      <w:highlight w:val="none"/>
                      <w:lang w:val="en-US" w:eastAsia="zh-CN"/>
                    </w:rPr>
                    <w:t>内</w:t>
                  </w:r>
                  <w:r>
                    <w:rPr>
                      <w:rFonts w:hint="eastAsia" w:ascii="宋体" w:hAnsi="宋体" w:eastAsia="宋体" w:cs="宋体"/>
                      <w:sz w:val="22"/>
                      <w:szCs w:val="22"/>
                      <w:highlight w:val="none"/>
                    </w:rPr>
                    <w:t>需要提供阶段性服务总结，如未在5日内完成或提供虚假报告的，每次扣1分；经督促未及时整改或整改不力的每次扣3分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8EAB">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14667671">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7178">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eastAsia="zh-CN"/>
                    </w:rPr>
                    <w:t>7</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F326">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A3BD">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文档管理服务及培训服务方面考核</w:t>
                  </w: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3FE0">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文档管理服务</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在项目启动后，需要建立服务档案，技术文档管理，提供服务记录查询服务，如发现文档明显缺失、虚假报告</w:t>
                  </w:r>
                  <w:r>
                    <w:rPr>
                      <w:rFonts w:hint="eastAsia" w:ascii="宋体" w:hAnsi="宋体" w:eastAsia="宋体" w:cs="宋体"/>
                      <w:sz w:val="22"/>
                      <w:szCs w:val="22"/>
                      <w:highlight w:val="none"/>
                      <w:lang w:val="en-US" w:eastAsia="zh-CN"/>
                    </w:rPr>
                    <w:t>的</w:t>
                  </w:r>
                  <w:r>
                    <w:rPr>
                      <w:rFonts w:hint="eastAsia" w:ascii="宋体" w:hAnsi="宋体" w:eastAsia="宋体" w:cs="宋体"/>
                      <w:sz w:val="22"/>
                      <w:szCs w:val="22"/>
                      <w:highlight w:val="none"/>
                    </w:rPr>
                    <w:t>，每次扣1分；经督促未及时整改或整改不力的每次扣3分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F2E5">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r w14:paraId="38E59D2F">
              <w:tblPrEx>
                <w:tblCellMar>
                  <w:top w:w="0" w:type="dxa"/>
                  <w:left w:w="0" w:type="dxa"/>
                  <w:bottom w:w="0" w:type="dxa"/>
                  <w:right w:w="0" w:type="dxa"/>
                </w:tblCellMar>
              </w:tblPrEx>
              <w:trPr>
                <w:trHeight w:val="2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049BA">
                  <w:pPr>
                    <w:pageBreakBefore w:val="0"/>
                    <w:widowControl/>
                    <w:kinsoku/>
                    <w:wordWrap/>
                    <w:overflowPunct/>
                    <w:topLinePunct w:val="0"/>
                    <w:autoSpaceDE/>
                    <w:autoSpaceDN/>
                    <w:bidi w:val="0"/>
                    <w:adjustRightInd/>
                    <w:snapToGrid/>
                    <w:spacing w:beforeAutospacing="0" w:afterAutospacing="0" w:line="360" w:lineRule="auto"/>
                    <w:ind w:firstLine="0"/>
                    <w:jc w:val="center"/>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eastAsia="zh-CN"/>
                    </w:rPr>
                    <w:t>8</w:t>
                  </w: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497DD">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5AA1">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c>
                <w:tcPr>
                  <w:tcW w:w="3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FFC9">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培训服务</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需提供集中培训和现场培训，如</w:t>
                  </w:r>
                  <w:r>
                    <w:rPr>
                      <w:rFonts w:hint="eastAsia" w:ascii="宋体" w:hAnsi="宋体" w:eastAsia="宋体" w:cs="宋体"/>
                      <w:sz w:val="22"/>
                      <w:szCs w:val="22"/>
                      <w:highlight w:val="none"/>
                      <w:lang w:val="en-US" w:eastAsia="zh-CN"/>
                    </w:rPr>
                    <w:t>拒绝</w:t>
                  </w:r>
                  <w:r>
                    <w:rPr>
                      <w:rFonts w:hint="eastAsia" w:ascii="宋体" w:hAnsi="宋体" w:eastAsia="宋体" w:cs="宋体"/>
                      <w:sz w:val="22"/>
                      <w:szCs w:val="22"/>
                      <w:highlight w:val="none"/>
                      <w:lang w:eastAsia="zh-CN"/>
                    </w:rPr>
                    <w:t>采购人</w:t>
                  </w:r>
                  <w:r>
                    <w:rPr>
                      <w:rFonts w:hint="eastAsia" w:ascii="宋体" w:hAnsi="宋体" w:eastAsia="宋体" w:cs="宋体"/>
                      <w:sz w:val="22"/>
                      <w:szCs w:val="22"/>
                      <w:highlight w:val="none"/>
                    </w:rPr>
                    <w:t>要求不提供培训服务的，每次扣1分</w:t>
                  </w:r>
                  <w:r>
                    <w:rPr>
                      <w:rFonts w:hint="eastAsia" w:ascii="宋体" w:hAnsi="宋体" w:eastAsia="宋体" w:cs="宋体"/>
                      <w:sz w:val="22"/>
                      <w:szCs w:val="22"/>
                      <w:highlight w:val="none"/>
                      <w:lang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BCEA1">
                  <w:pPr>
                    <w:pageBreakBefore w:val="0"/>
                    <w:widowControl/>
                    <w:kinsoku/>
                    <w:wordWrap/>
                    <w:overflowPunct/>
                    <w:topLinePunct w:val="0"/>
                    <w:autoSpaceDE/>
                    <w:autoSpaceDN/>
                    <w:bidi w:val="0"/>
                    <w:adjustRightInd/>
                    <w:snapToGrid/>
                    <w:spacing w:beforeAutospacing="0" w:afterAutospacing="0" w:line="360" w:lineRule="auto"/>
                    <w:ind w:firstLine="0"/>
                    <w:jc w:val="left"/>
                    <w:textAlignment w:val="auto"/>
                    <w:rPr>
                      <w:rFonts w:hint="eastAsia" w:ascii="宋体" w:hAnsi="宋体" w:eastAsia="宋体" w:cs="宋体"/>
                      <w:sz w:val="22"/>
                      <w:szCs w:val="22"/>
                      <w:highlight w:val="none"/>
                    </w:rPr>
                  </w:pPr>
                </w:p>
              </w:tc>
            </w:tr>
          </w:tbl>
          <w:p w14:paraId="6B80E16F">
            <w:pPr>
              <w:pageBreakBefore w:val="0"/>
              <w:kinsoku/>
              <w:wordWrap/>
              <w:autoSpaceDE/>
              <w:autoSpaceDN/>
              <w:bidi w:val="0"/>
              <w:spacing w:line="360" w:lineRule="auto"/>
              <w:rPr>
                <w:rFonts w:hint="eastAsia" w:ascii="宋体" w:hAnsi="宋体" w:eastAsia="宋体" w:cs="宋体"/>
                <w:sz w:val="22"/>
                <w:szCs w:val="22"/>
              </w:rPr>
            </w:pPr>
          </w:p>
          <w:p w14:paraId="0207D799">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kern w:val="2"/>
                <w:sz w:val="22"/>
                <w:szCs w:val="22"/>
                <w:highlight w:val="none"/>
                <w:lang w:val="en-US" w:eastAsia="zh-CN"/>
              </w:rPr>
            </w:pPr>
            <w:r>
              <w:rPr>
                <w:rFonts w:hint="eastAsia" w:ascii="宋体" w:hAnsi="宋体" w:eastAsia="宋体" w:cs="宋体"/>
                <w:kern w:val="2"/>
                <w:sz w:val="22"/>
                <w:szCs w:val="22"/>
                <w:highlight w:val="none"/>
                <w:lang w:val="en-US" w:eastAsia="zh-CN"/>
              </w:rPr>
              <w:t>注：</w:t>
            </w:r>
            <w:r>
              <w:rPr>
                <w:rFonts w:hint="eastAsia" w:ascii="宋体" w:hAnsi="宋体" w:eastAsia="宋体" w:cs="宋体"/>
                <w:sz w:val="22"/>
                <w:szCs w:val="22"/>
                <w:highlight w:val="none"/>
              </w:rPr>
              <w:t>采购人在项目实施过程中可结合实际情况</w:t>
            </w:r>
            <w:r>
              <w:rPr>
                <w:rFonts w:hint="eastAsia" w:ascii="宋体" w:hAnsi="宋体" w:eastAsia="宋体" w:cs="宋体"/>
                <w:sz w:val="22"/>
                <w:szCs w:val="22"/>
                <w:highlight w:val="none"/>
                <w:lang w:val="en-US" w:eastAsia="zh-CN"/>
              </w:rPr>
              <w:t>对考核标准</w:t>
            </w:r>
            <w:r>
              <w:rPr>
                <w:rFonts w:hint="eastAsia" w:ascii="宋体" w:hAnsi="宋体" w:eastAsia="宋体" w:cs="宋体"/>
                <w:sz w:val="22"/>
                <w:szCs w:val="22"/>
                <w:highlight w:val="none"/>
              </w:rPr>
              <w:t>进行动态调整。</w:t>
            </w:r>
          </w:p>
          <w:p w14:paraId="05AABABF">
            <w:pPr>
              <w:pStyle w:val="4"/>
              <w:pageBreakBefore w:val="0"/>
              <w:numPr>
                <w:ilvl w:val="2"/>
                <w:numId w:val="0"/>
              </w:numPr>
              <w:kinsoku/>
              <w:wordWrap/>
              <w:overflowPunct/>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en-US"/>
              </w:rPr>
              <w:t>安全服务</w:t>
            </w:r>
            <w:r>
              <w:rPr>
                <w:rFonts w:hint="eastAsia" w:ascii="宋体" w:hAnsi="宋体" w:eastAsia="宋体" w:cs="宋体"/>
                <w:sz w:val="22"/>
                <w:szCs w:val="22"/>
                <w:highlight w:val="none"/>
                <w:lang w:val="en-US" w:eastAsia="zh-CN"/>
              </w:rPr>
              <w:t>考核</w:t>
            </w:r>
          </w:p>
          <w:p w14:paraId="6CD5D651">
            <w:pPr>
              <w:pageBreakBefore w:val="0"/>
              <w:kinsoku/>
              <w:wordWrap/>
              <w:autoSpaceDE/>
              <w:autoSpaceDN/>
              <w:bidi w:val="0"/>
              <w:spacing w:line="360" w:lineRule="auto"/>
              <w:rPr>
                <w:rFonts w:hint="eastAsia" w:ascii="宋体" w:hAnsi="宋体" w:eastAsia="宋体" w:cs="宋体"/>
                <w:sz w:val="22"/>
                <w:szCs w:val="22"/>
              </w:rPr>
            </w:pPr>
            <w:r>
              <w:rPr>
                <w:rFonts w:hint="eastAsia" w:ascii="宋体" w:hAnsi="宋体" w:eastAsia="宋体" w:cs="宋体"/>
                <w:kern w:val="2"/>
                <w:sz w:val="22"/>
                <w:szCs w:val="22"/>
                <w:highlight w:val="none"/>
              </w:rPr>
              <w:t>安全服务评分考核满分20分，被上级或同级单位报告网络安全问题扣5分/项，扣完即止。</w:t>
            </w:r>
          </w:p>
          <w:p w14:paraId="5EA1EF68">
            <w:pPr>
              <w:pStyle w:val="2"/>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0"/>
              <w:rPr>
                <w:rFonts w:hint="eastAsia" w:ascii="宋体" w:hAnsi="宋体" w:eastAsia="宋体" w:cs="宋体"/>
                <w:sz w:val="22"/>
                <w:szCs w:val="22"/>
                <w:highlight w:val="none"/>
              </w:rPr>
            </w:pPr>
            <w:bookmarkStart w:id="190" w:name="_Toc15695"/>
            <w:bookmarkStart w:id="191" w:name="_Toc31489"/>
            <w:bookmarkStart w:id="192" w:name="_Toc488308943"/>
            <w:bookmarkStart w:id="193" w:name="_Toc265065382"/>
            <w:bookmarkStart w:id="194" w:name="_Toc7200"/>
            <w:bookmarkStart w:id="195" w:name="_Toc192384823"/>
            <w:bookmarkStart w:id="196" w:name="_Toc356548236"/>
            <w:bookmarkStart w:id="197" w:name="_Toc124074531"/>
            <w:bookmarkStart w:id="198" w:name="_Toc497291931"/>
            <w:bookmarkStart w:id="199" w:name="_Toc488308925"/>
            <w:bookmarkStart w:id="200" w:name="_Toc3274"/>
            <w:bookmarkStart w:id="201" w:name="_Toc6533"/>
            <w:bookmarkStart w:id="202" w:name="_Toc200165771"/>
            <w:r>
              <w:rPr>
                <w:rFonts w:hint="eastAsia" w:ascii="宋体" w:hAnsi="宋体" w:eastAsia="宋体" w:cs="宋体"/>
                <w:sz w:val="22"/>
                <w:szCs w:val="22"/>
                <w:highlight w:val="none"/>
                <w:lang w:val="en-US" w:eastAsia="zh-CN"/>
              </w:rPr>
              <w:t>七、</w:t>
            </w:r>
            <w:r>
              <w:rPr>
                <w:rFonts w:hint="eastAsia" w:ascii="宋体" w:hAnsi="宋体" w:eastAsia="宋体" w:cs="宋体"/>
                <w:sz w:val="22"/>
                <w:szCs w:val="22"/>
                <w:highlight w:val="none"/>
              </w:rPr>
              <w:t>项目产权归属</w:t>
            </w:r>
            <w:bookmarkEnd w:id="190"/>
          </w:p>
          <w:p w14:paraId="222664E4">
            <w:pPr>
              <w:pageBreakBefore w:val="0"/>
              <w:kinsoku/>
              <w:wordWrap/>
              <w:overflowPunct/>
              <w:topLinePunct w:val="0"/>
              <w:autoSpaceDE/>
              <w:autoSpaceDN/>
              <w:bidi w:val="0"/>
              <w:adjustRightInd/>
              <w:snapToGrid/>
              <w:spacing w:beforeAutospacing="0" w:afterAutospacing="0" w:line="360" w:lineRule="auto"/>
              <w:ind w:firstLine="482"/>
              <w:rPr>
                <w:rFonts w:hint="eastAsia" w:ascii="宋体" w:hAnsi="宋体" w:eastAsia="宋体" w:cs="宋体"/>
                <w:sz w:val="22"/>
                <w:szCs w:val="22"/>
                <w:highlight w:val="none"/>
              </w:rPr>
            </w:pPr>
            <w:r>
              <w:rPr>
                <w:rFonts w:hint="eastAsia" w:ascii="宋体" w:hAnsi="宋体" w:eastAsia="宋体" w:cs="宋体"/>
                <w:b w:val="0"/>
                <w:bCs w:val="0"/>
                <w:sz w:val="22"/>
                <w:szCs w:val="22"/>
                <w:highlight w:val="none"/>
              </w:rPr>
              <w:t>本项目</w:t>
            </w:r>
            <w:r>
              <w:rPr>
                <w:rFonts w:hint="eastAsia" w:ascii="宋体" w:hAnsi="宋体" w:eastAsia="宋体" w:cs="宋体"/>
                <w:b w:val="0"/>
                <w:bCs w:val="0"/>
                <w:sz w:val="22"/>
                <w:szCs w:val="22"/>
                <w:highlight w:val="none"/>
                <w:lang w:val="en-US" w:eastAsia="zh-CN"/>
              </w:rPr>
              <w:t>设备</w:t>
            </w:r>
            <w:r>
              <w:rPr>
                <w:rFonts w:hint="eastAsia" w:ascii="宋体" w:hAnsi="宋体" w:eastAsia="宋体" w:cs="宋体"/>
                <w:b w:val="0"/>
                <w:bCs w:val="0"/>
                <w:sz w:val="22"/>
                <w:szCs w:val="22"/>
                <w:highlight w:val="none"/>
              </w:rPr>
              <w:t>质保期</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lang w:val="en-US" w:eastAsia="zh-CN"/>
              </w:rPr>
              <w:t>含软硬件</w:t>
            </w:r>
            <w:r>
              <w:rPr>
                <w:rFonts w:hint="eastAsia" w:ascii="宋体" w:hAnsi="宋体" w:eastAsia="宋体" w:cs="宋体"/>
                <w:b w:val="0"/>
                <w:bCs w:val="0"/>
                <w:sz w:val="22"/>
                <w:szCs w:val="22"/>
                <w:highlight w:val="none"/>
                <w:lang w:eastAsia="zh-CN"/>
              </w:rPr>
              <w:t>）</w:t>
            </w:r>
            <w:r>
              <w:rPr>
                <w:rFonts w:hint="eastAsia" w:ascii="宋体" w:hAnsi="宋体" w:eastAsia="宋体" w:cs="宋体"/>
                <w:b w:val="0"/>
                <w:bCs w:val="0"/>
                <w:sz w:val="22"/>
                <w:szCs w:val="22"/>
                <w:highlight w:val="none"/>
              </w:rPr>
              <w:t>和运维期均为3年</w:t>
            </w:r>
            <w:r>
              <w:rPr>
                <w:rFonts w:hint="eastAsia" w:ascii="宋体" w:hAnsi="宋体" w:eastAsia="宋体" w:cs="宋体"/>
                <w:sz w:val="22"/>
                <w:szCs w:val="22"/>
                <w:highlight w:val="none"/>
              </w:rPr>
              <w:t>，自项目通过综合验收之日起计算。本项目所有软硬件产权归</w:t>
            </w:r>
            <w:r>
              <w:rPr>
                <w:rFonts w:hint="eastAsia" w:ascii="宋体" w:hAnsi="宋体" w:eastAsia="宋体" w:cs="宋体"/>
                <w:sz w:val="22"/>
                <w:szCs w:val="22"/>
                <w:highlight w:val="none"/>
                <w:lang w:val="en-US" w:eastAsia="zh-CN"/>
              </w:rPr>
              <w:t>采购人</w:t>
            </w:r>
            <w:r>
              <w:rPr>
                <w:rFonts w:hint="eastAsia" w:ascii="宋体" w:hAnsi="宋体" w:eastAsia="宋体" w:cs="宋体"/>
                <w:sz w:val="22"/>
                <w:szCs w:val="22"/>
                <w:highlight w:val="none"/>
              </w:rPr>
              <w:t>所有，</w:t>
            </w:r>
            <w:r>
              <w:rPr>
                <w:rFonts w:hint="eastAsia" w:ascii="宋体" w:hAnsi="宋体" w:eastAsia="宋体" w:cs="宋体"/>
                <w:sz w:val="22"/>
                <w:szCs w:val="22"/>
                <w:highlight w:val="none"/>
                <w:lang w:val="en-US" w:eastAsia="zh-CN"/>
              </w:rPr>
              <w:t>中标供应商</w:t>
            </w:r>
            <w:r>
              <w:rPr>
                <w:rFonts w:hint="eastAsia" w:ascii="宋体" w:hAnsi="宋体" w:eastAsia="宋体" w:cs="宋体"/>
                <w:sz w:val="22"/>
                <w:szCs w:val="22"/>
                <w:highlight w:val="none"/>
              </w:rPr>
              <w:t>需</w:t>
            </w:r>
            <w:r>
              <w:rPr>
                <w:rFonts w:hint="eastAsia" w:ascii="宋体" w:hAnsi="宋体" w:eastAsia="宋体" w:cs="宋体"/>
                <w:sz w:val="22"/>
                <w:szCs w:val="22"/>
                <w:highlight w:val="none"/>
                <w:lang w:val="zh-CN"/>
              </w:rPr>
              <w:t>移交</w:t>
            </w:r>
            <w:r>
              <w:rPr>
                <w:rFonts w:hint="eastAsia" w:ascii="宋体" w:hAnsi="宋体" w:eastAsia="宋体" w:cs="宋体"/>
                <w:sz w:val="22"/>
                <w:szCs w:val="22"/>
                <w:highlight w:val="none"/>
              </w:rPr>
              <w:t>软硬件开发说明书、相关对接协议接口等</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项目相关文件</w:t>
            </w:r>
            <w:r>
              <w:rPr>
                <w:rFonts w:hint="eastAsia" w:ascii="宋体" w:hAnsi="宋体" w:eastAsia="宋体" w:cs="宋体"/>
                <w:sz w:val="22"/>
                <w:szCs w:val="22"/>
                <w:highlight w:val="none"/>
                <w:lang w:val="en-US" w:eastAsia="zh-CN"/>
              </w:rPr>
              <w:t>归采购人</w:t>
            </w:r>
            <w:r>
              <w:rPr>
                <w:rFonts w:hint="eastAsia" w:ascii="宋体" w:hAnsi="宋体" w:eastAsia="宋体" w:cs="宋体"/>
                <w:sz w:val="22"/>
                <w:szCs w:val="22"/>
                <w:highlight w:val="none"/>
              </w:rPr>
              <w:t>所有。</w:t>
            </w:r>
            <w:bookmarkEnd w:id="191"/>
            <w:bookmarkEnd w:id="192"/>
            <w:bookmarkEnd w:id="193"/>
            <w:bookmarkEnd w:id="194"/>
            <w:bookmarkEnd w:id="195"/>
            <w:bookmarkEnd w:id="196"/>
            <w:bookmarkEnd w:id="197"/>
            <w:bookmarkEnd w:id="198"/>
            <w:bookmarkEnd w:id="199"/>
            <w:bookmarkEnd w:id="200"/>
            <w:bookmarkEnd w:id="201"/>
            <w:bookmarkEnd w:id="202"/>
          </w:p>
          <w:p w14:paraId="07BF3BD2">
            <w:pPr>
              <w:pStyle w:val="21"/>
              <w:pageBreakBefore w:val="0"/>
              <w:kinsoku/>
              <w:wordWrap/>
              <w:autoSpaceDE/>
              <w:autoSpaceDN/>
              <w:bidi w:val="0"/>
              <w:spacing w:line="360" w:lineRule="auto"/>
              <w:jc w:val="both"/>
              <w:outlineLvl w:val="2"/>
              <w:rPr>
                <w:rFonts w:hint="eastAsia" w:ascii="宋体" w:hAnsi="宋体" w:eastAsia="宋体" w:cs="宋体"/>
                <w:sz w:val="22"/>
                <w:szCs w:val="22"/>
                <w:highlight w:val="none"/>
              </w:rPr>
            </w:pPr>
            <w:r>
              <w:rPr>
                <w:rFonts w:hint="eastAsia" w:ascii="宋体" w:hAnsi="宋体" w:eastAsia="宋体" w:cs="宋体"/>
                <w:b/>
                <w:sz w:val="22"/>
                <w:szCs w:val="22"/>
                <w:highlight w:val="none"/>
              </w:rPr>
              <w:t>八、保密</w:t>
            </w:r>
          </w:p>
          <w:p w14:paraId="1E6613A1">
            <w:pPr>
              <w:pStyle w:val="21"/>
              <w:pageBreakBefore w:val="0"/>
              <w:kinsoku/>
              <w:wordWrap/>
              <w:autoSpaceDE/>
              <w:autoSpaceDN/>
              <w:bidi w:val="0"/>
              <w:spacing w:line="360" w:lineRule="auto"/>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 xml:space="preserve">    </w:t>
            </w:r>
            <w:r>
              <w:rPr>
                <w:rFonts w:hint="eastAsia" w:ascii="宋体" w:hAnsi="宋体" w:eastAsia="宋体" w:cs="宋体"/>
                <w:kern w:val="2"/>
                <w:sz w:val="22"/>
                <w:szCs w:val="22"/>
                <w:highlight w:val="none"/>
                <w:lang w:val="en-US" w:eastAsia="zh-CN" w:bidi="ar-SA"/>
              </w:rPr>
              <w:t>（一）中标人必须采取措施对本项目实施过程中的数据、技术文档等资料保密，否则，由于中标人过错导致的上述资料泄密的，中标人必须承担一切责任。项目完成后，采购人、中标人双方均有责任对本项目的技术保密承担责任：未经采购人事先书面同意，中标人不得将由采购人为本项目提供的条文、规格、计划、图纸、模型、样品或资料等提供给与本项目无关的任何第三方，不得将其用于履行本项目之外的其它用途。即使向与履行本项目有关的人员提供，也应注意保密并限于履行本项目所必需的范围。</w:t>
            </w:r>
          </w:p>
          <w:p w14:paraId="11D850E9">
            <w:pPr>
              <w:pageBreakBefore w:val="0"/>
              <w:kinsoku/>
              <w:wordWrap/>
              <w:overflowPunct/>
              <w:autoSpaceDE/>
              <w:autoSpaceDN/>
              <w:bidi w:val="0"/>
              <w:snapToGrid/>
              <w:spacing w:beforeAutospacing="0" w:afterAutospacing="0" w:line="360" w:lineRule="auto"/>
              <w:ind w:firstLine="440" w:firstLineChars="200"/>
              <w:jc w:val="left"/>
              <w:rPr>
                <w:rFonts w:hint="eastAsia" w:ascii="宋体" w:hAnsi="宋体" w:eastAsia="宋体" w:cs="宋体"/>
                <w:sz w:val="22"/>
                <w:szCs w:val="22"/>
                <w:highlight w:val="none"/>
              </w:rPr>
            </w:pPr>
            <w:r>
              <w:rPr>
                <w:rFonts w:hint="eastAsia" w:ascii="宋体" w:hAnsi="宋体" w:eastAsia="宋体" w:cs="宋体"/>
                <w:kern w:val="2"/>
                <w:sz w:val="22"/>
                <w:szCs w:val="22"/>
                <w:highlight w:val="none"/>
                <w:lang w:val="en-US" w:eastAsia="zh-CN" w:bidi="ar-SA"/>
              </w:rPr>
              <w:t>（二）中标人须提供项目所有管理、实施人员的社保证明给采购人审核，并签订《广东省公安机关信息化建设第三方运维机构安全保密责任书》、《广东省公安机关信息化建设第三方运维人员安全保密责任书》。</w:t>
            </w:r>
          </w:p>
        </w:tc>
        <w:tc>
          <w:tcPr>
            <w:tcW w:w="1208" w:type="dxa"/>
          </w:tcPr>
          <w:p w14:paraId="2623447F">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629" w:type="dxa"/>
          </w:tcPr>
          <w:p w14:paraId="052DF3B5">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E16B3E1">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849" w:type="dxa"/>
          </w:tcPr>
          <w:p w14:paraId="07CBC18D">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c>
          <w:tcPr>
            <w:tcW w:w="723" w:type="dxa"/>
          </w:tcPr>
          <w:p w14:paraId="7888DB09">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2"/>
                <w:szCs w:val="22"/>
                <w:highlight w:val="none"/>
              </w:rPr>
            </w:pPr>
          </w:p>
        </w:tc>
      </w:tr>
    </w:tbl>
    <w:p w14:paraId="28021683">
      <w:pPr>
        <w:rPr>
          <w:rFonts w:hint="eastAsia" w:ascii="宋体" w:hAnsi="宋体" w:eastAsia="宋体" w:cs="宋体"/>
          <w:b/>
          <w:bCs/>
          <w:kern w:val="2"/>
          <w:sz w:val="24"/>
          <w:szCs w:val="24"/>
          <w:highlight w:val="none"/>
          <w:lang w:val="en-US" w:eastAsia="zh-CN" w:bidi="ar-SA"/>
        </w:rPr>
      </w:pPr>
    </w:p>
    <w:p w14:paraId="0D7356D8">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注：1.此表仅作为汇总参与评审的非“★”、“▲”的条款，共40项参数条款。按量化指标，每无偏离或正偏离1项得0.35分，满分14分；其余条款请投标人在制作投标文件中自行补充到响应表中。</w:t>
      </w:r>
    </w:p>
    <w:p w14:paraId="3DBA0382">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2.每项参数条款里任意1小点未响应或负偏离，视为该点所在项负偏离不得分。</w:t>
      </w:r>
    </w:p>
    <w:p w14:paraId="3F1733BD">
      <w:pPr>
        <w:pStyle w:val="11"/>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3.本表中“采购文件规定的技术和服务要求”的填写若与招标文件第二章“采购需求”中的表述不一致，以招标文件第二章“采购需求”中的表述为准。</w:t>
      </w:r>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78478"/>
    <w:multiLevelType w:val="singleLevel"/>
    <w:tmpl w:val="C5B78478"/>
    <w:lvl w:ilvl="0" w:tentative="0">
      <w:start w:val="1"/>
      <w:numFmt w:val="decimal"/>
      <w:suff w:val="nothing"/>
      <w:lvlText w:val="（%1）"/>
      <w:lvlJc w:val="left"/>
    </w:lvl>
  </w:abstractNum>
  <w:abstractNum w:abstractNumId="1">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6"/>
      <w:suff w:val="space"/>
      <w:lvlText w:val="%1.%2.%3.%4"/>
      <w:lvlJc w:val="left"/>
      <w:pPr>
        <w:ind w:left="1984" w:hanging="1984"/>
      </w:pPr>
      <w:rPr>
        <w:rFonts w:hint="eastAsia"/>
      </w:rPr>
    </w:lvl>
    <w:lvl w:ilvl="4" w:tentative="0">
      <w:start w:val="1"/>
      <w:numFmt w:val="decimal"/>
      <w:pStyle w:val="9"/>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2E8A1D36"/>
    <w:multiLevelType w:val="multilevel"/>
    <w:tmpl w:val="2E8A1D36"/>
    <w:lvl w:ilvl="0" w:tentative="0">
      <w:start w:val="1"/>
      <w:numFmt w:val="decimal"/>
      <w:pStyle w:val="31"/>
      <w:lvlText w:val="（%1）"/>
      <w:lvlJc w:val="left"/>
      <w:pPr>
        <w:tabs>
          <w:tab w:val="left" w:pos="900"/>
        </w:tabs>
        <w:ind w:left="900" w:hanging="420"/>
      </w:pPr>
      <w:rPr>
        <w:rFonts w:hint="default"/>
        <w:sz w:val="24"/>
        <w:szCs w:val="24"/>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671B4D4F"/>
    <w:multiLevelType w:val="multilevel"/>
    <w:tmpl w:val="671B4D4F"/>
    <w:lvl w:ilvl="0" w:tentative="0">
      <w:start w:val="1"/>
      <w:numFmt w:val="bullet"/>
      <w:lvlText w:val=""/>
      <w:lvlJc w:val="left"/>
      <w:pPr>
        <w:tabs>
          <w:tab w:val="left" w:pos="420"/>
        </w:tabs>
        <w:ind w:left="420" w:hanging="420"/>
      </w:pPr>
      <w:rPr>
        <w:rFonts w:hint="default" w:ascii="Wingdings" w:hAnsi="Wingdings"/>
      </w:rPr>
    </w:lvl>
    <w:lvl w:ilvl="1" w:tentative="0">
      <w:start w:val="3"/>
      <w:numFmt w:val="decimal"/>
      <w:pStyle w:val="22"/>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440"/>
        </w:tabs>
        <w:ind w:left="1440" w:hanging="144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800"/>
        </w:tabs>
        <w:ind w:left="1800" w:hanging="180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2160"/>
        </w:tabs>
        <w:ind w:left="216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yZjhjN2E3YmVhODJhNzlkOThmNWY1ODE3NjYifQ=="/>
  </w:docVars>
  <w:rsids>
    <w:rsidRoot w:val="442F4999"/>
    <w:rsid w:val="06163A8E"/>
    <w:rsid w:val="061C607A"/>
    <w:rsid w:val="063B25D4"/>
    <w:rsid w:val="0B9510F4"/>
    <w:rsid w:val="1152104B"/>
    <w:rsid w:val="12057451"/>
    <w:rsid w:val="12071A88"/>
    <w:rsid w:val="15E30E98"/>
    <w:rsid w:val="19133DD6"/>
    <w:rsid w:val="1A09796F"/>
    <w:rsid w:val="1CA64694"/>
    <w:rsid w:val="2127199F"/>
    <w:rsid w:val="226357CA"/>
    <w:rsid w:val="23282B03"/>
    <w:rsid w:val="23FE6456"/>
    <w:rsid w:val="29EC3C46"/>
    <w:rsid w:val="2AF72AE6"/>
    <w:rsid w:val="2E1A1DBF"/>
    <w:rsid w:val="2EB75843"/>
    <w:rsid w:val="2EEC41F8"/>
    <w:rsid w:val="32FE1ECC"/>
    <w:rsid w:val="37F27598"/>
    <w:rsid w:val="3B9C5F5F"/>
    <w:rsid w:val="3F1A1CB4"/>
    <w:rsid w:val="41195D48"/>
    <w:rsid w:val="442F4999"/>
    <w:rsid w:val="45CA7611"/>
    <w:rsid w:val="47023EA4"/>
    <w:rsid w:val="48F153ED"/>
    <w:rsid w:val="4C6274DB"/>
    <w:rsid w:val="4D5C6380"/>
    <w:rsid w:val="4E4B77F1"/>
    <w:rsid w:val="4F986F98"/>
    <w:rsid w:val="52522B27"/>
    <w:rsid w:val="52BC6534"/>
    <w:rsid w:val="52ED08E4"/>
    <w:rsid w:val="57393E1A"/>
    <w:rsid w:val="57A20225"/>
    <w:rsid w:val="5A772D64"/>
    <w:rsid w:val="5A803F67"/>
    <w:rsid w:val="5AF64BA6"/>
    <w:rsid w:val="608478B8"/>
    <w:rsid w:val="61465A5C"/>
    <w:rsid w:val="632736ED"/>
    <w:rsid w:val="661C75BD"/>
    <w:rsid w:val="67754842"/>
    <w:rsid w:val="6B194759"/>
    <w:rsid w:val="6E8F4BA7"/>
    <w:rsid w:val="6ED31A4F"/>
    <w:rsid w:val="6F993497"/>
    <w:rsid w:val="71631080"/>
    <w:rsid w:val="7CF3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4"/>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5"/>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6">
    <w:name w:val="heading 4"/>
    <w:basedOn w:val="1"/>
    <w:next w:val="7"/>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customStyle="1" w:styleId="7">
    <w:name w:val="标准正文"/>
    <w:basedOn w:val="8"/>
    <w:qFormat/>
    <w:uiPriority w:val="0"/>
    <w:pPr>
      <w:adjustRightInd/>
      <w:ind w:firstLine="0"/>
      <w:jc w:val="center"/>
      <w:textAlignment w:val="auto"/>
    </w:pPr>
    <w:rPr>
      <w:rFonts w:ascii="宋体" w:hAnsi="宋体"/>
      <w:bCs/>
      <w:kern w:val="2"/>
      <w:lang w:val="en-GB"/>
    </w:rPr>
  </w:style>
  <w:style w:type="paragraph" w:styleId="8">
    <w:name w:val="Body Text Indent"/>
    <w:basedOn w:val="1"/>
    <w:qFormat/>
    <w:uiPriority w:val="99"/>
    <w:pPr>
      <w:ind w:firstLine="360"/>
    </w:pPr>
  </w:style>
  <w:style w:type="paragraph" w:styleId="10">
    <w:name w:val="annotation text"/>
    <w:basedOn w:val="1"/>
    <w:qFormat/>
    <w:uiPriority w:val="0"/>
    <w:pPr>
      <w:jc w:val="left"/>
    </w:pPr>
  </w:style>
  <w:style w:type="paragraph" w:styleId="11">
    <w:name w:val="Body Text"/>
    <w:basedOn w:val="1"/>
    <w:qFormat/>
    <w:uiPriority w:val="0"/>
    <w:rPr>
      <w:sz w:val="20"/>
      <w:szCs w:val="20"/>
    </w:rPr>
  </w:style>
  <w:style w:type="paragraph" w:styleId="12">
    <w:name w:val="toc 5"/>
    <w:basedOn w:val="1"/>
    <w:next w:val="1"/>
    <w:qFormat/>
    <w:uiPriority w:val="39"/>
    <w:pPr>
      <w:spacing w:before="0" w:after="0"/>
      <w:ind w:firstLine="0"/>
      <w:jc w:val="left"/>
      <w:textAlignment w:val="top"/>
    </w:pPr>
  </w:style>
  <w:style w:type="paragraph" w:styleId="13">
    <w:name w:val="toc 2"/>
    <w:basedOn w:val="1"/>
    <w:next w:val="1"/>
    <w:qFormat/>
    <w:uiPriority w:val="39"/>
    <w:pPr>
      <w:spacing w:before="0" w:beforeLines="0" w:after="0" w:afterLines="0"/>
      <w:ind w:left="100" w:leftChars="100" w:firstLine="0"/>
      <w:textAlignment w:val="top"/>
    </w:pPr>
    <w:rPr>
      <w:caps/>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11"/>
    <w:unhideWhenUsed/>
    <w:qFormat/>
    <w:uiPriority w:val="99"/>
    <w:pPr>
      <w:ind w:firstLine="420" w:firstLineChars="100"/>
    </w:p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0">
    <w:name w:val="List Paragraph"/>
    <w:basedOn w:val="1"/>
    <w:qFormat/>
    <w:uiPriority w:val="34"/>
    <w:pPr>
      <w:ind w:firstLine="420"/>
    </w:pPr>
    <w:rPr>
      <w:rFonts w:ascii="Calibri" w:hAnsi="Calibri"/>
    </w:rPr>
  </w:style>
  <w:style w:type="paragraph" w:customStyle="1" w:styleId="21">
    <w:name w:val="null3"/>
    <w:hidden/>
    <w:qFormat/>
    <w:uiPriority w:val="0"/>
    <w:rPr>
      <w:rFonts w:hint="eastAsia" w:asciiTheme="minorHAnsi" w:hAnsiTheme="minorHAnsi" w:eastAsiaTheme="minorEastAsia" w:cstheme="minorBidi"/>
      <w:lang w:val="en-US" w:eastAsia="zh-Hans"/>
    </w:rPr>
  </w:style>
  <w:style w:type="paragraph" w:customStyle="1" w:styleId="22">
    <w:name w:val="说明书item step"/>
    <w:basedOn w:val="15"/>
    <w:qFormat/>
    <w:uiPriority w:val="0"/>
    <w:pPr>
      <w:widowControl w:val="0"/>
      <w:numPr>
        <w:ilvl w:val="1"/>
        <w:numId w:val="2"/>
      </w:numPr>
      <w:tabs>
        <w:tab w:val="left" w:pos="1260"/>
      </w:tabs>
      <w:adjustRightInd w:val="0"/>
      <w:snapToGrid w:val="0"/>
      <w:spacing w:before="0" w:beforeLines="0" w:beforeAutospacing="0" w:after="120" w:afterLines="0" w:afterAutospacing="0" w:line="240" w:lineRule="auto"/>
      <w:jc w:val="both"/>
    </w:pPr>
    <w:rPr>
      <w:rFonts w:ascii="Arial" w:hAnsi="Arial"/>
      <w:sz w:val="21"/>
      <w:szCs w:val="21"/>
      <w:lang w:val="zh-CN"/>
    </w:rPr>
  </w:style>
  <w:style w:type="paragraph" w:customStyle="1" w:styleId="23">
    <w:name w:val="论文正文"/>
    <w:basedOn w:val="1"/>
    <w:qFormat/>
    <w:uiPriority w:val="0"/>
    <w:pPr>
      <w:ind w:firstLine="482"/>
    </w:pPr>
    <w:rPr>
      <w:rFonts w:ascii="宋体" w:hAnsi="宋体" w:cs="楷体"/>
    </w:rPr>
  </w:style>
  <w:style w:type="paragraph" w:customStyle="1" w:styleId="24">
    <w:name w:val="_Style 144"/>
    <w:basedOn w:val="1"/>
    <w:next w:val="15"/>
    <w:qFormat/>
    <w:uiPriority w:val="0"/>
    <w:pPr>
      <w:snapToGrid w:val="0"/>
      <w:spacing w:after="120" w:line="240" w:lineRule="auto"/>
      <w:ind w:left="400" w:leftChars="400"/>
    </w:pPr>
    <w:rPr>
      <w:rFonts w:ascii="Arial" w:hAnsi="Arial"/>
      <w:sz w:val="21"/>
      <w:szCs w:val="21"/>
    </w:rPr>
  </w:style>
  <w:style w:type="paragraph" w:customStyle="1" w:styleId="25">
    <w:name w:val="自建正文"/>
    <w:basedOn w:val="1"/>
    <w:qFormat/>
    <w:uiPriority w:val="0"/>
    <w:pPr>
      <w:jc w:val="left"/>
    </w:pPr>
    <w:rPr>
      <w:rFonts w:hAnsi="Courier New" w:cs="Courier New"/>
      <w:kern w:val="2"/>
      <w:sz w:val="21"/>
      <w:szCs w:val="21"/>
    </w:rPr>
  </w:style>
  <w:style w:type="paragraph" w:customStyle="1" w:styleId="26">
    <w:name w:val="图"/>
    <w:basedOn w:val="5"/>
    <w:next w:val="1"/>
    <w:qFormat/>
    <w:uiPriority w:val="0"/>
    <w:pPr>
      <w:widowControl/>
      <w:spacing w:before="156" w:after="156"/>
      <w:ind w:firstLine="480"/>
      <w:jc w:val="center"/>
    </w:pPr>
    <w:rPr>
      <w:rFonts w:eastAsia="Courier New"/>
      <w:kern w:val="2"/>
      <w:sz w:val="21"/>
      <w:szCs w:val="21"/>
    </w:rPr>
  </w:style>
  <w:style w:type="paragraph" w:customStyle="1" w:styleId="27">
    <w:name w:val="正文2"/>
    <w:basedOn w:val="1"/>
    <w:qFormat/>
    <w:uiPriority w:val="0"/>
    <w:pPr>
      <w:adjustRightInd/>
      <w:spacing w:before="156" w:after="0"/>
      <w:ind w:firstLine="510" w:firstLineChars="200"/>
      <w:textAlignment w:val="auto"/>
    </w:pPr>
    <w:rPr>
      <w:kern w:val="2"/>
      <w:szCs w:val="20"/>
    </w:rPr>
  </w:style>
  <w:style w:type="paragraph" w:customStyle="1" w:styleId="28">
    <w:name w:val="表头文本"/>
    <w:basedOn w:val="1"/>
    <w:next w:val="29"/>
    <w:qFormat/>
    <w:uiPriority w:val="0"/>
    <w:pPr>
      <w:snapToGrid w:val="0"/>
      <w:spacing w:before="0" w:after="120" w:line="240" w:lineRule="auto"/>
      <w:ind w:firstLine="0"/>
      <w:jc w:val="center"/>
      <w:textAlignment w:val="auto"/>
    </w:pPr>
    <w:rPr>
      <w:rFonts w:ascii="Arial" w:hAnsi="Arial"/>
      <w:b/>
      <w:kern w:val="2"/>
      <w:sz w:val="21"/>
      <w:szCs w:val="21"/>
    </w:rPr>
  </w:style>
  <w:style w:type="paragraph" w:customStyle="1" w:styleId="29">
    <w:name w:val="表格文本"/>
    <w:basedOn w:val="1"/>
    <w:qFormat/>
    <w:uiPriority w:val="0"/>
    <w:pPr>
      <w:tabs>
        <w:tab w:val="left" w:pos="0"/>
      </w:tabs>
      <w:snapToGrid w:val="0"/>
      <w:spacing w:after="120"/>
      <w:jc w:val="left"/>
    </w:pPr>
    <w:rPr>
      <w:rFonts w:ascii="Arial" w:hAnsi="Arial" w:eastAsia="楷体" w:cstheme="minorBidi"/>
      <w:kern w:val="2"/>
      <w:sz w:val="28"/>
      <w:szCs w:val="21"/>
    </w:rPr>
  </w:style>
  <w:style w:type="paragraph" w:customStyle="1" w:styleId="30">
    <w:name w:val="集群正文"/>
    <w:basedOn w:val="1"/>
    <w:qFormat/>
    <w:uiPriority w:val="0"/>
    <w:pPr>
      <w:spacing w:line="312" w:lineRule="auto"/>
      <w:ind w:firstLine="480"/>
    </w:pPr>
    <w:rPr>
      <w:rFonts w:cs="宋体" w:asciiTheme="minorHAnsi" w:hAnsiTheme="minorHAnsi" w:eastAsiaTheme="minorEastAsia"/>
      <w:kern w:val="2"/>
      <w:sz w:val="21"/>
      <w:szCs w:val="20"/>
    </w:rPr>
  </w:style>
  <w:style w:type="paragraph" w:customStyle="1" w:styleId="31">
    <w:name w:val="（1）标题"/>
    <w:basedOn w:val="32"/>
    <w:qFormat/>
    <w:uiPriority w:val="0"/>
    <w:pPr>
      <w:numPr>
        <w:ilvl w:val="0"/>
        <w:numId w:val="3"/>
      </w:numPr>
      <w:tabs>
        <w:tab w:val="clear" w:pos="900"/>
      </w:tabs>
      <w:ind w:left="0" w:firstLine="200"/>
    </w:pPr>
    <w:rPr>
      <w:bCs/>
    </w:rPr>
  </w:style>
  <w:style w:type="paragraph" w:customStyle="1" w:styleId="32">
    <w:name w:val="正文内容"/>
    <w:basedOn w:val="1"/>
    <w:qFormat/>
    <w:uiPriority w:val="0"/>
    <w:pPr>
      <w:spacing w:line="240" w:lineRule="auto"/>
      <w:ind w:right="210" w:firstLine="490"/>
    </w:pPr>
    <w:rPr>
      <w:rFonts w:ascii="微软雅黑" w:hAnsi="微软雅黑" w:eastAsia="微软雅黑"/>
      <w:kern w:val="2"/>
    </w:rPr>
  </w:style>
  <w:style w:type="paragraph" w:customStyle="1" w:styleId="33">
    <w:name w:val="移动五期"/>
    <w:basedOn w:val="1"/>
    <w:qFormat/>
    <w:uiPriority w:val="0"/>
    <w:pPr>
      <w:overflowPunct w:val="0"/>
      <w:adjustRightInd/>
      <w:spacing w:before="0" w:beforeLines="0" w:after="0" w:afterLines="0"/>
      <w:ind w:firstLine="225" w:firstLineChars="225"/>
      <w:textAlignment w:val="auto"/>
    </w:pPr>
    <w:rPr>
      <w:rFonts w:ascii="Verdana" w:hAnsi="楷体_GB2312" w:cs="楷体_GB2312"/>
      <w:szCs w:val="20"/>
    </w:rPr>
  </w:style>
  <w:style w:type="paragraph" w:customStyle="1" w:styleId="34">
    <w:name w:val="Table Text"/>
    <w:qFormat/>
    <w:uiPriority w:val="0"/>
    <w:pPr>
      <w:snapToGrid w:val="0"/>
      <w:spacing w:before="80" w:after="80"/>
    </w:pPr>
    <w:rPr>
      <w:rFonts w:ascii="Arial" w:hAnsi="Arial" w:eastAsia="宋体" w:cs="Times New Roman"/>
      <w:sz w:val="18"/>
      <w:lang w:val="en-US" w:eastAsia="zh-CN" w:bidi="ar-SA"/>
    </w:rPr>
  </w:style>
  <w:style w:type="table" w:customStyle="1" w:styleId="35">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6">
    <w:name w:val="_Style 150"/>
    <w:basedOn w:val="1"/>
    <w:next w:val="15"/>
    <w:qFormat/>
    <w:uiPriority w:val="0"/>
    <w:pPr>
      <w:snapToGrid w:val="0"/>
      <w:spacing w:after="120" w:line="240" w:lineRule="auto"/>
      <w:ind w:left="400" w:leftChars="400"/>
    </w:pPr>
    <w:rPr>
      <w:rFonts w:ascii="Arial" w:hAnsi="Arial"/>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100</Pages>
  <Words>35243</Words>
  <Characters>38972</Characters>
  <Lines>0</Lines>
  <Paragraphs>0</Paragraphs>
  <TotalTime>9</TotalTime>
  <ScaleCrop>false</ScaleCrop>
  <LinksUpToDate>false</LinksUpToDate>
  <CharactersWithSpaces>39066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2024-07-26T03:40:00Z</dcterms:created>
  <dc:creator>ZL-Sumoio</dc:creator>
  <cp:lastModifiedBy>智林招标项目组</cp:lastModifiedBy>
  <cp:lastPrinted>2025-07-07T13:17:04Z</cp:lastPrinted>
  <dcterms:modified xsi:type="dcterms:W3CDTF">2025-07-07T13:57:13Z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51E4FCDC94D440EFAB35A3D7B0489AD9_13</vt:lpwstr>
  </property>
  <property fmtid="{D5CDD505-2E9C-101B-9397-08002B2CF9AE}" pid="4" name="KSOTemplateDocerSaveRecord">
    <vt:lpwstr>eyJoZGlkIjoiMzM0NzMyZjhjN2E3YmVhODJhNzlkOThmNWY1ODE3NjYiLCJ1c2VySWQiOiI2NDgzMjE0NzYifQ==</vt:lpwstr>
  </property>
</Properties>
</file>