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442000-2025-02972</w:t>
      </w:r>
    </w:p>
    <w:p>
      <w:pPr>
        <w:pStyle w:val="null3"/>
        <w:jc w:val="center"/>
        <w:outlineLvl w:val="3"/>
      </w:pPr>
      <w:r>
        <w:rPr>
          <w:sz w:val="24"/>
          <w:b/>
        </w:rPr>
        <w:t>采购项目编号：</w:t>
      </w:r>
      <w:r>
        <w:rPr>
          <w:sz w:val="24"/>
          <w:b/>
        </w:rPr>
        <w:t>442000-2025-02972</w:t>
      </w:r>
    </w:p>
    <w:p>
      <w:pPr>
        <w:pStyle w:val="null3"/>
        <w:jc w:val="center"/>
        <w:outlineLvl w:val="3"/>
      </w:pPr>
      <w:r>
        <w:rPr>
          <w:sz w:val="24"/>
          <w:b/>
        </w:rPr>
        <w:t>项目名称：</w:t>
      </w:r>
      <w:r>
        <w:rPr>
          <w:sz w:val="24"/>
          <w:b/>
        </w:rPr>
        <w:t>中山市疾病预防控制中心2025年度入学适龄女生人乳头瘤（HPV）疫苗采购项目</w:t>
      </w:r>
    </w:p>
    <w:p>
      <w:pPr>
        <w:pStyle w:val="null3"/>
        <w:jc w:val="center"/>
        <w:outlineLvl w:val="3"/>
      </w:pPr>
      <w:r>
        <w:rPr>
          <w:sz w:val="24"/>
          <w:b/>
        </w:rPr>
        <w:t>采购人：</w:t>
      </w:r>
      <w:r>
        <w:rPr>
          <w:sz w:val="24"/>
          <w:b/>
        </w:rPr>
        <w:t>中山市疾病预防控制中心</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中山市疾病预防控制中心</w:t>
      </w:r>
      <w:r>
        <w:rPr/>
        <w:t>的委托，采用</w:t>
      </w:r>
      <w:r>
        <w:rPr/>
        <w:t>公开招标</w:t>
      </w:r>
      <w:r>
        <w:rPr/>
        <w:t>方式组织采购</w:t>
      </w:r>
      <w:r>
        <w:rPr/>
        <w:t>中山市疾病预防控制中心2025年度入学适龄女生人乳头瘤（HPV）疫苗采购项目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中山市疾病预防控制中心2025年度入学适龄女生人乳头瘤（HPV）疫苗采购项目</w:t>
      </w:r>
    </w:p>
    <w:p>
      <w:pPr>
        <w:pStyle w:val="null3"/>
        <w:ind w:firstLine="480"/>
      </w:pPr>
      <w:r>
        <w:rPr/>
        <w:t>采购计划编号：</w:t>
      </w:r>
      <w:r>
        <w:rPr/>
        <w:t>442000-2025-02972</w:t>
      </w:r>
    </w:p>
    <w:p>
      <w:pPr>
        <w:pStyle w:val="null3"/>
        <w:ind w:firstLine="480"/>
      </w:pPr>
      <w:r>
        <w:rPr/>
        <w:t>采购项目编号：</w:t>
      </w:r>
      <w:r>
        <w:rPr/>
        <w:t>442000-2025-02972</w:t>
      </w:r>
    </w:p>
    <w:p>
      <w:pPr>
        <w:pStyle w:val="null3"/>
        <w:ind w:firstLine="480"/>
      </w:pPr>
      <w:r>
        <w:rPr/>
        <w:t>采购方式：</w:t>
      </w:r>
      <w:r>
        <w:rPr/>
        <w:t>公开招标</w:t>
      </w:r>
    </w:p>
    <w:p>
      <w:pPr>
        <w:pStyle w:val="null3"/>
        <w:ind w:firstLine="480"/>
      </w:pPr>
      <w:r>
        <w:rPr/>
        <w:t>预算金额：</w:t>
      </w:r>
      <w:r>
        <w:rPr/>
        <w:t>1,180,000.00</w:t>
      </w:r>
      <w:r>
        <w:rPr/>
        <w:t>元</w:t>
      </w:r>
    </w:p>
    <w:p>
      <w:pPr>
        <w:pStyle w:val="null3"/>
        <w:outlineLvl w:val="3"/>
      </w:pPr>
      <w:r>
        <w:rPr>
          <w:sz w:val="24"/>
          <w:b/>
        </w:rPr>
        <w:t>2.项目内容及需求情况（采购项目技术规格、参数及要求）</w:t>
      </w:r>
    </w:p>
    <w:p>
      <w:pPr>
        <w:pStyle w:val="null3"/>
      </w:pPr>
      <w:r>
        <w:rPr/>
        <w:t>采购包1(2025年度入学适龄女生人乳头瘤（HPV）疫苗采购):</w:t>
      </w:r>
    </w:p>
    <w:p>
      <w:pPr>
        <w:pStyle w:val="null3"/>
      </w:pPr>
      <w:r>
        <w:rPr/>
        <w:t>采购包预算金额：1,180,000.00元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其他人用疫苗</w:t>
            </w:r>
          </w:p>
        </w:tc>
        <w:tc>
          <w:tcPr>
            <w:tcW w:type="dxa" w:w="2052"/>
          </w:tcPr>
          <w:p>
            <w:pPr>
              <w:pStyle w:val="null3"/>
            </w:pPr>
            <w:r>
              <w:rPr/>
              <w:t>2025年度入学适龄女生人乳头瘤（HPV）疫苗采购</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合同履行期限：自合同签订之日起1年或累计结算金额达到预算金额上限，以先到达的作为合同终止时间。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采购包1（2025年度入学适龄女生人乳头瘤（HPV）疫苗采购）：</w:t>
      </w:r>
      <w:r>
        <w:rPr/>
        <w:t>无</w:t>
      </w:r>
    </w:p>
    <w:p>
      <w:pPr>
        <w:pStyle w:val="null3"/>
        <w:outlineLvl w:val="3"/>
      </w:pPr>
      <w:r>
        <w:rPr>
          <w:sz w:val="24"/>
          <w:b/>
        </w:rPr>
        <w:t>3.本项目特定的资格要求：</w:t>
      </w:r>
    </w:p>
    <w:p>
      <w:pPr>
        <w:pStyle w:val="null3"/>
      </w:pPr>
      <w:r>
        <w:rPr/>
        <w:t>采购包1（2025年度入学适龄女生人乳头瘤（HPV）疫苗采购）：</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3)投标人具有有效的《药品生产许可证》或《药品经营许可证》或者同等含义的证书（提供相关证明文件复印件并加盖公章）。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中山市疾病预防控制中心</w:t>
      </w:r>
    </w:p>
    <w:p>
      <w:pPr>
        <w:pStyle w:val="null3"/>
        <w:ind w:firstLine="480"/>
      </w:pPr>
      <w:r>
        <w:rPr/>
        <w:t xml:space="preserve"> 地址：</w:t>
      </w:r>
      <w:r>
        <w:rPr/>
        <w:t>中山市东区长江路70号</w:t>
      </w:r>
    </w:p>
    <w:p>
      <w:pPr>
        <w:pStyle w:val="null3"/>
        <w:ind w:firstLine="480"/>
      </w:pPr>
      <w:r>
        <w:rPr/>
        <w:t xml:space="preserve"> 联系方式：</w:t>
      </w:r>
      <w:r>
        <w:rPr/>
        <w:t>0760-88266709</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中山市疾病预防控制中心</w:t>
      </w:r>
      <w:r>
        <w:rPr>
          <w:sz w:val="21"/>
        </w:rPr>
        <w:t>2025</w:t>
      </w:r>
      <w:r>
        <w:rPr>
          <w:sz w:val="21"/>
        </w:rPr>
        <w:t>年度入学适龄女生人乳头瘤（</w:t>
      </w:r>
      <w:r>
        <w:rPr>
          <w:sz w:val="21"/>
        </w:rPr>
        <w:t>HPV</w:t>
      </w:r>
      <w:r>
        <w:rPr>
          <w:sz w:val="21"/>
        </w:rPr>
        <w:t>）疫苗采购项目</w:t>
      </w:r>
    </w:p>
    <w:p>
      <w:pPr>
        <w:pStyle w:val="null3"/>
      </w:pPr>
      <w:r>
        <w:rPr>
          <w:sz w:val="21"/>
        </w:rPr>
        <w:t>2.</w:t>
      </w:r>
      <w:r>
        <w:rPr>
          <w:sz w:val="21"/>
        </w:rPr>
        <w:t>采购计划编号：</w:t>
      </w:r>
      <w:r>
        <w:rPr>
          <w:sz w:val="21"/>
        </w:rPr>
        <w:t>442000-2025-02972</w:t>
      </w:r>
    </w:p>
    <w:p>
      <w:pPr>
        <w:pStyle w:val="null3"/>
      </w:pPr>
      <w:r>
        <w:rPr>
          <w:sz w:val="21"/>
        </w:rPr>
        <w:t>3.</w:t>
      </w:r>
      <w:r>
        <w:rPr>
          <w:sz w:val="21"/>
        </w:rPr>
        <w:t>采购项目编号：</w:t>
      </w:r>
      <w:r>
        <w:rPr>
          <w:sz w:val="21"/>
        </w:rPr>
        <w:t>442000-2025-02972</w:t>
      </w:r>
    </w:p>
    <w:p>
      <w:pPr>
        <w:pStyle w:val="null3"/>
      </w:pPr>
      <w:r>
        <w:rPr>
          <w:sz w:val="21"/>
        </w:rPr>
        <w:t>4.</w:t>
      </w:r>
      <w:r>
        <w:rPr>
          <w:sz w:val="21"/>
        </w:rPr>
        <w:t>采购方式：公开招标</w:t>
      </w:r>
    </w:p>
    <w:p>
      <w:pPr>
        <w:pStyle w:val="null3"/>
      </w:pPr>
      <w:r>
        <w:rPr>
          <w:sz w:val="21"/>
        </w:rPr>
        <w:t>5.</w:t>
      </w:r>
      <w:r>
        <w:rPr>
          <w:sz w:val="21"/>
        </w:rPr>
        <w:t>项目预算金额：</w:t>
      </w:r>
      <w:r>
        <w:rPr>
          <w:sz w:val="21"/>
        </w:rPr>
        <w:t>1,180,000.00</w:t>
      </w:r>
      <w:r>
        <w:rPr>
          <w:sz w:val="21"/>
        </w:rPr>
        <w:t>元</w:t>
      </w:r>
    </w:p>
    <w:p>
      <w:pPr>
        <w:pStyle w:val="null3"/>
      </w:pPr>
      <w:r>
        <w:rPr>
          <w:sz w:val="21"/>
        </w:rPr>
        <w:t>6</w:t>
      </w:r>
      <w:r>
        <w:rPr>
          <w:sz w:val="21"/>
        </w:rPr>
        <w:t>.</w:t>
      </w:r>
      <w:r>
        <w:rPr>
          <w:sz w:val="21"/>
        </w:rPr>
        <w:t>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552"/>
        <w:gridCol w:w="1682"/>
        <w:gridCol w:w="1682"/>
        <w:gridCol w:w="986"/>
        <w:gridCol w:w="1301"/>
        <w:gridCol w:w="1301"/>
        <w:gridCol w:w="802"/>
      </w:tblGrid>
      <w:tr>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p>
        </w:tc>
        <w:tc>
          <w:tcPr>
            <w:tcW w:type="dxa" w:w="1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项目内容</w:t>
            </w:r>
          </w:p>
        </w:tc>
        <w:tc>
          <w:tcPr>
            <w:tcW w:type="dxa" w:w="1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p>
            <w:pPr>
              <w:pStyle w:val="null3"/>
              <w:jc w:val="center"/>
            </w:pPr>
            <w:r>
              <w:rPr>
                <w:sz w:val="21"/>
              </w:rPr>
              <w:t>（支</w:t>
            </w:r>
            <w:r>
              <w:rPr>
                <w:sz w:val="21"/>
              </w:rPr>
              <w:t>/</w:t>
            </w:r>
            <w:r>
              <w:rPr>
                <w:sz w:val="21"/>
              </w:rPr>
              <w:t>瓶）</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w:t>
            </w:r>
          </w:p>
          <w:p>
            <w:pPr>
              <w:pStyle w:val="null3"/>
              <w:jc w:val="center"/>
            </w:pPr>
            <w:r>
              <w:rPr>
                <w:sz w:val="21"/>
              </w:rPr>
              <w:t>（元）</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w:t>
            </w:r>
          </w:p>
          <w:p>
            <w:pPr>
              <w:pStyle w:val="null3"/>
              <w:jc w:val="both"/>
            </w:pPr>
            <w:r>
              <w:rPr>
                <w:sz w:val="21"/>
              </w:rPr>
              <w:t>（元</w:t>
            </w:r>
            <w:r>
              <w:rPr>
                <w:sz w:val="21"/>
              </w:rPr>
              <w:t>/</w:t>
            </w:r>
            <w:r>
              <w:rPr>
                <w:sz w:val="21"/>
              </w:rPr>
              <w:t>支（瓶））</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合同履行期限</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为具有中山市学籍、</w:t>
            </w:r>
            <w:r>
              <w:rPr>
                <w:sz w:val="21"/>
              </w:rPr>
              <w:t>2025</w:t>
            </w:r>
            <w:r>
              <w:rPr>
                <w:sz w:val="21"/>
              </w:rPr>
              <w:t>年</w:t>
            </w:r>
            <w:r>
              <w:rPr>
                <w:sz w:val="21"/>
              </w:rPr>
              <w:t>9</w:t>
            </w:r>
            <w:r>
              <w:rPr>
                <w:sz w:val="21"/>
              </w:rPr>
              <w:t>月起每年新进入初级中学一年级、未接种过</w:t>
            </w:r>
            <w:r>
              <w:rPr>
                <w:sz w:val="21"/>
              </w:rPr>
              <w:t>HPV</w:t>
            </w:r>
            <w:r>
              <w:rPr>
                <w:sz w:val="21"/>
              </w:rPr>
              <w:t>疫苗、未满</w:t>
            </w:r>
            <w:r>
              <w:rPr>
                <w:sz w:val="21"/>
              </w:rPr>
              <w:t>14</w:t>
            </w:r>
            <w:r>
              <w:rPr>
                <w:sz w:val="21"/>
              </w:rPr>
              <w:t>周岁的女生提供国产</w:t>
            </w:r>
            <w:r>
              <w:rPr>
                <w:sz w:val="21"/>
              </w:rPr>
              <w:t>HPV</w:t>
            </w:r>
            <w:r>
              <w:rPr>
                <w:sz w:val="21"/>
              </w:rPr>
              <w:t>疫苗免费接种</w:t>
            </w:r>
            <w:r>
              <w:rPr>
                <w:sz w:val="21"/>
              </w:rPr>
              <w:t>。</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025年度入学适龄女生人乳头瘤（HPV）疫苗采购</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r>
              <w:rPr>
                <w:sz w:val="21"/>
              </w:rPr>
              <w:t>,</w:t>
            </w:r>
            <w:r>
              <w:rPr>
                <w:sz w:val="21"/>
              </w:rPr>
              <w:t>000</w:t>
            </w:r>
            <w:r>
              <w:rPr>
                <w:sz w:val="21"/>
              </w:rPr>
              <w:t>.00</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1,180,000.00</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w:t>
            </w:r>
            <w:r>
              <w:rPr>
                <w:sz w:val="21"/>
              </w:rPr>
              <w:t>年</w:t>
            </w:r>
            <w:r>
              <w:rPr>
                <w:sz w:val="21"/>
              </w:rPr>
              <w:t>或累计结算金额达到预算金额上限，以先到达的作为合同终止时间</w:t>
            </w:r>
            <w:r>
              <w:rPr>
                <w:sz w:val="21"/>
              </w:rPr>
              <w:t>。</w:t>
            </w:r>
          </w:p>
        </w:tc>
      </w:tr>
    </w:tbl>
    <w:p>
      <w:pPr>
        <w:pStyle w:val="null3"/>
      </w:pPr>
      <w:r>
        <w:rPr>
          <w:sz w:val="21"/>
        </w:rPr>
        <w:t>7</w:t>
      </w:r>
      <w:r>
        <w:rPr>
          <w:sz w:val="21"/>
        </w:rPr>
        <w:t>.</w:t>
      </w:r>
      <w:r>
        <w:rPr>
          <w:sz w:val="21"/>
        </w:rPr>
        <w:t>本项目不属于专门面向中小企业采购项目，投标人根据招标公告附件《中小企业划型标准规定》及招标公告附件《广东省财政厅关于进一步规范政府采购活动中落实促进中小企业发展政策的通知》要求自行判定是否属于</w:t>
      </w:r>
      <w:r>
        <w:rPr>
          <w:sz w:val="21"/>
        </w:rPr>
        <w:t>工</w:t>
      </w:r>
      <w:r>
        <w:rPr>
          <w:sz w:val="21"/>
        </w:rPr>
        <w:t>业的小微企业，符合小微企业类型的方可享受《政府采购促进中小企业发展管理办法》规定的中小企业扶持政策</w:t>
      </w:r>
      <w:r>
        <w:rPr>
          <w:sz w:val="21"/>
        </w:rPr>
        <w:t>。</w:t>
      </w:r>
    </w:p>
    <w:p>
      <w:pPr>
        <w:pStyle w:val="null3"/>
      </w:pPr>
      <w:r>
        <w:rPr>
          <w:sz w:val="21"/>
        </w:rPr>
        <w:t>8</w:t>
      </w:r>
      <w:r>
        <w:rPr>
          <w:sz w:val="21"/>
        </w:rPr>
        <w:t>.</w:t>
      </w:r>
      <w:r>
        <w:rPr>
          <w:sz w:val="21"/>
        </w:rPr>
        <w:t>本项目属于货物类项目，采购标的对应的中小企业划分标准所属行业为：</w:t>
      </w:r>
      <w:r>
        <w:rPr>
          <w:sz w:val="21"/>
        </w:rPr>
        <w:t>工</w:t>
      </w:r>
      <w:r>
        <w:rPr>
          <w:sz w:val="21"/>
        </w:rPr>
        <w:t>业。</w:t>
      </w:r>
    </w:p>
    <w:p>
      <w:pPr>
        <w:pStyle w:val="null3"/>
      </w:pPr>
      <w:r>
        <w:rPr>
          <w:sz w:val="21"/>
        </w:rPr>
        <w:t>9</w:t>
      </w:r>
      <w:r>
        <w:rPr>
          <w:sz w:val="21"/>
        </w:rPr>
        <w:t>.</w:t>
      </w:r>
      <w:r>
        <w:rPr>
          <w:sz w:val="21"/>
        </w:rPr>
        <w:t>本项目购买国产产品，如投标人所投产品为进口产品，视为无效投标处理。</w:t>
      </w:r>
    </w:p>
    <w:p>
      <w:pPr>
        <w:pStyle w:val="null3"/>
      </w:pPr>
      <w:r>
        <w:rPr>
          <w:sz w:val="21"/>
        </w:rPr>
        <w:t>10</w:t>
      </w:r>
      <w:r>
        <w:rPr>
          <w:sz w:val="21"/>
        </w:rPr>
        <w:t>.</w:t>
      </w:r>
      <w:r>
        <w:rPr>
          <w:sz w:val="21"/>
        </w:rPr>
        <w:t>本项目不接受联合体投标。</w:t>
      </w:r>
    </w:p>
    <w:p>
      <w:pPr>
        <w:pStyle w:val="null3"/>
      </w:pPr>
      <w:r>
        <w:rPr>
          <w:sz w:val="21"/>
        </w:rPr>
        <w:t>11.</w:t>
      </w:r>
      <w:r>
        <w:rPr>
          <w:sz w:val="21"/>
        </w:rPr>
        <w:t>中标供应商不得以任何方式转包或分包本项目。</w:t>
      </w:r>
    </w:p>
    <w:p>
      <w:pPr>
        <w:pStyle w:val="null3"/>
      </w:pPr>
      <w:r>
        <w:rPr>
          <w:sz w:val="21"/>
        </w:rPr>
        <w:t>1</w:t>
      </w:r>
      <w:r>
        <w:rPr>
          <w:sz w:val="21"/>
        </w:rPr>
        <w:t>2</w:t>
      </w:r>
      <w:r>
        <w:rPr>
          <w:sz w:val="21"/>
        </w:rPr>
        <w:t>.</w:t>
      </w:r>
      <w:r>
        <w:rPr>
          <w:sz w:val="21"/>
        </w:rPr>
        <w:t>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1"/>
        </w:rPr>
        <w:t>1</w:t>
      </w:r>
      <w:r>
        <w:rPr>
          <w:sz w:val="21"/>
        </w:rPr>
        <w:t>3</w:t>
      </w:r>
      <w:r>
        <w:rPr>
          <w:sz w:val="21"/>
        </w:rPr>
        <w:t>.</w:t>
      </w:r>
      <w:r>
        <w:rPr>
          <w:sz w:val="21"/>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1"/>
        </w:rPr>
        <w:t>1</w:t>
      </w:r>
      <w:r>
        <w:rPr>
          <w:sz w:val="21"/>
        </w:rPr>
        <w:t>4</w:t>
      </w:r>
      <w:r>
        <w:rPr>
          <w:sz w:val="21"/>
        </w:rPr>
        <w:t>.</w:t>
      </w:r>
      <w:r>
        <w:rPr>
          <w:sz w:val="21"/>
        </w:rPr>
        <w:t>投标人必须对投标文件所提供的所有技术参数的真实性负责。采购人在验收货物时，有权要求中标供应商提供所投货物相应的官方有效的技术支持文件，一旦发现供应商存在提供虚假材料谋取中标、成交的情况，采购人将上报财政监管部门按照法律法规进行处罚和追责。</w:t>
      </w:r>
    </w:p>
    <w:p>
      <w:pPr>
        <w:pStyle w:val="null3"/>
      </w:pPr>
      <w:r>
        <w:rPr>
          <w:sz w:val="21"/>
        </w:rPr>
        <w:t>15.投标人应对采购文件中除需要实质性响应和参与评审的条款以外的其他条款作出响应，评标委员会可根据具体响应情况综合考量投标人履约能力，如投标文件中无响应情况的，中标后一律按采购文件要求执行。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1"/>
        </w:rPr>
        <w:t>1</w:t>
      </w:r>
      <w:r>
        <w:rPr>
          <w:sz w:val="21"/>
        </w:rPr>
        <w:t>6</w:t>
      </w:r>
      <w:r>
        <w:rPr>
          <w:sz w:val="21"/>
        </w:rPr>
        <w:t>.</w:t>
      </w:r>
      <w:r>
        <w:rPr>
          <w:sz w:val="21"/>
        </w:rPr>
        <w:t>重要说明</w:t>
      </w:r>
    </w:p>
    <w:p>
      <w:pPr>
        <w:pStyle w:val="null3"/>
      </w:pPr>
      <w:r>
        <w:rPr>
          <w:sz w:val="21"/>
        </w:rPr>
        <w:t>如投标人认为本招标文件中存在</w:t>
      </w:r>
      <w:r>
        <w:rPr>
          <w:sz w:val="21"/>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1"/>
        </w:rPr>
        <w:t>1</w:t>
      </w:r>
      <w:r>
        <w:rPr>
          <w:sz w:val="21"/>
        </w:rPr>
        <w:t>7</w:t>
      </w:r>
      <w:r>
        <w:rPr>
          <w:sz w:val="21"/>
        </w:rPr>
        <w:t>.</w:t>
      </w:r>
      <w:r>
        <w:rPr>
          <w:sz w:val="21"/>
        </w:rPr>
        <w:t>根据《中华人民共和国政府采购法》规定，政府采购法所称采购，是指以合同方式有偿取得货物、工程和服务的行为，包括购买、租赁、委托、雇用等。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书面说明及相关证明材料包括但不限于：相关的分析依据、证明材料，涉及材料单价的必须附上材料供应商的供货基本资料，基本资料中需具体说明材料等级、数量、材料的含税单价和不含税单价、生产厂家名称、供应商名称、营业执照、生产许可证（仅限需生产许可证的部分材料）及联系电话，或提供投标人（供应商）以往购买（销售）同类材料相近价格的购销发票。如评标委员会认为有必要的，可参照《关于在相关自由贸易试验区和自由贸易港开展推动解决政府采购异常低价问题试点工作的通知》进行异常低价问题处理。</w:t>
      </w:r>
    </w:p>
    <w:p>
      <w:pPr>
        <w:pStyle w:val="null3"/>
      </w:pPr>
      <w:r>
        <w:rPr>
          <w:sz w:val="21"/>
          <w:shd w:fill="D9D9D9" w:val="clear"/>
        </w:rPr>
        <w:t>★</w:t>
      </w:r>
      <w:r>
        <w:rPr>
          <w:sz w:val="21"/>
          <w:shd w:fill="D9D9D9" w:val="clear"/>
        </w:rPr>
        <w:t>1</w:t>
      </w:r>
      <w:r>
        <w:rPr>
          <w:sz w:val="21"/>
          <w:shd w:fill="D9D9D9" w:val="clear"/>
        </w:rPr>
        <w:t>8</w:t>
      </w:r>
      <w:r>
        <w:rPr>
          <w:sz w:val="21"/>
          <w:shd w:fill="D9D9D9" w:val="clear"/>
        </w:rPr>
        <w:t>.</w:t>
      </w:r>
      <w:r>
        <w:rPr>
          <w:sz w:val="21"/>
          <w:shd w:fill="D9D9D9" w:val="clear"/>
        </w:rPr>
        <w:t>投标人需参照招标公告附件格式，在投标文件中出具《无围标、串标行为承诺书》。</w:t>
      </w:r>
    </w:p>
    <w:p>
      <w:pPr>
        <w:pStyle w:val="null3"/>
      </w:pPr>
      <w:r>
        <w:rPr/>
        <w:t>采购包1（2025年度入学适龄女生人乳头瘤（HPV）疫苗采购）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自合同签订之日起1年或累计结算金额达到预算金额上限，以先到达的作为合同终止时间。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货物完成送货并验收合格后，凭中标供应商开具的符合采购人财务要求的等额发票，采购人在收到市财政拨付的相关项目资金后10个工作日内一次性付款到合同约定的中标供应商账户。如变更指定银行账户的，应当提前10个工作日书面通知采购人，否则，由此造成的责任由中标供应商承担。 2.在合同执行过程中，如采购人实际所需接种疫苗数量减少（包含疫苗到货验收后根据实际需要将剩余疫苗退回的），以实际供货数量进行结算。 3.中标供应商结算金额=中标单价×实际采购HPV疫苗数量（支/瓶）。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运送至交货地点后，由中标供应商和采购人进行联合验收。货物的外包装应牢固、完好，符合储存运输要求。在此期间如发现货物有破损，挤压及温度异常等情况，采购人收货时应在现场指出或拍照留存，并于疫苗签收后5个工作日内书面通知中标供应商，中标供应商应立即予以更换（中标价已包含此费用）。如中标供应商不符合上述要求，采购人有权拒收。 2.从送达交货地点并完成验收工作之日起，需确保疫苗剩余有效期不少于6个月，不符合要求的，采购人有权拒收。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1.本项目投标报价采用单价报价，单价最高限价为人民币29.5元/支，投标人的单价报价不得超过单价最高限价，不能为负数和零，否则视为无效报价。 2.投标报价应包含完成本项目所需的全部的费用，包括但不限于人工费、材料费、产品费、运输费、各种税务费及合同履行过程中可预见或不可预见的全部费用，采购人不额外支付其他任何费用。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售后服务及质量保证</w:t>
            </w:r>
          </w:p>
        </w:tc>
        <w:tc>
          <w:tcPr>
            <w:tcW w:type="dxa" w:w="2076"/>
          </w:tcPr>
          <w:p>
            <w:pPr>
              <w:pStyle w:val="null3"/>
              <w:jc w:val="left"/>
            </w:pPr>
            <w:r>
              <w:rPr/>
              <w:t>1.中标供应商负责疫苗配送至用户指定地点前的贮存和运输工作，并承担相关费用。 2.中标供应商需确保疫苗的完整性。对于采购文件没有列出，而对疫苗的正常使用必不可少的且应属于疫苗需求配带的物品，中标供应商有责任给予补充。 3.中标供应商应提供制造商原厂全新的疫苗产品。 4.中标供应商应保证其提供的疫苗有效期自疫苗送达交货地点并完成验收之日起剩余有效期不少于6个月。如疫苗在实施注射前有效期≤3个月的，中标供应商应无条件更换为有效期不少于6个月的疫苗。 5.中标供应商需有技术指导、培训、质量监督、维护保养和异常反应监测处理等项目的服务和经费列支。 6.中标供应商供应本项目的疫苗批号需与供应广东省各地的非免疫规划疫苗批号有区分，同批号疫苗不再作为非免规苗售往各区县疾控。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其他人用疫苗</w:t>
            </w:r>
          </w:p>
        </w:tc>
        <w:tc>
          <w:tcPr>
            <w:tcW w:type="dxa" w:w="831"/>
          </w:tcPr>
          <w:p>
            <w:pPr>
              <w:pStyle w:val="null3"/>
              <w:jc w:val="left"/>
            </w:pPr>
            <w:r>
              <w:rPr/>
              <w:t>2025年度入学适龄女生人乳头瘤（HPV）疫苗采购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1,180,000.00</w:t>
            </w:r>
          </w:p>
        </w:tc>
        <w:tc>
          <w:tcPr>
            <w:tcW w:type="dxa" w:w="831"/>
          </w:tcPr>
          <w:p>
            <w:pPr>
              <w:pStyle w:val="null3"/>
              <w:jc w:val="right"/>
            </w:pPr>
            <w:r>
              <w:rPr/>
              <w:t>1,180,000.00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2025年度入学适龄女生人乳头瘤（HPV）疫苗采购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技术与质量要求</w:t>
            </w:r>
          </w:p>
          <w:p>
            <w:pPr>
              <w:pStyle w:val="null3"/>
              <w:jc w:val="both"/>
            </w:pPr>
            <w:r>
              <w:rPr>
                <w:sz w:val="21"/>
              </w:rPr>
              <w:t>1.</w:t>
            </w:r>
            <w:r>
              <w:rPr>
                <w:sz w:val="21"/>
              </w:rPr>
              <w:t>质量要求</w:t>
            </w:r>
          </w:p>
          <w:p>
            <w:pPr>
              <w:pStyle w:val="null3"/>
              <w:jc w:val="both"/>
            </w:pPr>
            <w:r>
              <w:rPr>
                <w:sz w:val="21"/>
              </w:rPr>
              <w:t>（</w:t>
            </w:r>
            <w:r>
              <w:rPr>
                <w:sz w:val="21"/>
              </w:rPr>
              <w:t>1</w:t>
            </w:r>
            <w:r>
              <w:rPr>
                <w:sz w:val="21"/>
              </w:rPr>
              <w:t>）产地：中国。</w:t>
            </w:r>
          </w:p>
          <w:p>
            <w:pPr>
              <w:pStyle w:val="null3"/>
              <w:jc w:val="both"/>
            </w:pPr>
            <w:r>
              <w:rPr>
                <w:sz w:val="21"/>
              </w:rPr>
              <w:t>（</w:t>
            </w:r>
            <w:r>
              <w:rPr>
                <w:sz w:val="21"/>
              </w:rPr>
              <w:t>2</w:t>
            </w:r>
            <w:r>
              <w:rPr>
                <w:sz w:val="21"/>
              </w:rPr>
              <w:t>）质量</w:t>
            </w:r>
            <w:r>
              <w:rPr>
                <w:sz w:val="21"/>
              </w:rPr>
              <w:t>应</w:t>
            </w:r>
            <w:r>
              <w:rPr>
                <w:sz w:val="21"/>
              </w:rPr>
              <w:t>符合现行版《中华人民共和国药典》的标准</w:t>
            </w:r>
            <w:r>
              <w:rPr>
                <w:sz w:val="21"/>
              </w:rPr>
              <w:t>。</w:t>
            </w:r>
          </w:p>
          <w:p>
            <w:pPr>
              <w:pStyle w:val="null3"/>
              <w:jc w:val="both"/>
            </w:pPr>
            <w:r>
              <w:rPr>
                <w:sz w:val="21"/>
              </w:rPr>
              <w:t>（</w:t>
            </w:r>
            <w:r>
              <w:rPr>
                <w:sz w:val="21"/>
              </w:rPr>
              <w:t>3</w:t>
            </w:r>
            <w:r>
              <w:rPr>
                <w:sz w:val="21"/>
              </w:rPr>
              <w:t>）</w:t>
            </w:r>
            <w:r>
              <w:rPr>
                <w:sz w:val="21"/>
              </w:rPr>
              <w:t>投标人</w:t>
            </w:r>
            <w:r>
              <w:rPr>
                <w:sz w:val="21"/>
              </w:rPr>
              <w:t>所</w:t>
            </w:r>
            <w:r>
              <w:rPr>
                <w:sz w:val="21"/>
              </w:rPr>
              <w:t>提供</w:t>
            </w:r>
            <w:r>
              <w:rPr>
                <w:sz w:val="21"/>
              </w:rPr>
              <w:t>的疫苗</w:t>
            </w:r>
            <w:r>
              <w:rPr>
                <w:sz w:val="21"/>
              </w:rPr>
              <w:t>应</w:t>
            </w:r>
            <w:r>
              <w:rPr>
                <w:sz w:val="21"/>
              </w:rPr>
              <w:t>具</w:t>
            </w:r>
            <w:r>
              <w:rPr>
                <w:sz w:val="21"/>
              </w:rPr>
              <w:t>备</w:t>
            </w:r>
            <w:r>
              <w:rPr>
                <w:sz w:val="21"/>
              </w:rPr>
              <w:t>国家批准生产文号、产品批签发证明、质检报告</w:t>
            </w:r>
            <w:r>
              <w:rPr>
                <w:sz w:val="21"/>
                <w:b/>
              </w:rPr>
              <w:t>（提供相关证明文件复印件</w:t>
            </w:r>
            <w:r>
              <w:rPr>
                <w:sz w:val="21"/>
                <w:b/>
              </w:rPr>
              <w:t>并加盖公章</w:t>
            </w:r>
            <w:r>
              <w:rPr>
                <w:sz w:val="21"/>
                <w:b/>
              </w:rPr>
              <w:t>）</w:t>
            </w:r>
            <w:r>
              <w:rPr>
                <w:sz w:val="21"/>
              </w:rPr>
              <w:t>。</w:t>
            </w:r>
          </w:p>
          <w:p>
            <w:pPr>
              <w:pStyle w:val="null3"/>
              <w:jc w:val="both"/>
            </w:pPr>
            <w:r>
              <w:rPr>
                <w:sz w:val="21"/>
              </w:rPr>
              <w:t>（</w:t>
            </w:r>
            <w:r>
              <w:rPr>
                <w:sz w:val="21"/>
              </w:rPr>
              <w:t>4</w:t>
            </w:r>
            <w:r>
              <w:rPr>
                <w:sz w:val="21"/>
              </w:rPr>
              <w:t>）投标</w:t>
            </w:r>
            <w:r>
              <w:rPr>
                <w:sz w:val="21"/>
              </w:rPr>
              <w:t>人</w:t>
            </w:r>
            <w:r>
              <w:rPr>
                <w:sz w:val="21"/>
              </w:rPr>
              <w:t>所提供的疫苗</w:t>
            </w:r>
            <w:r>
              <w:rPr>
                <w:sz w:val="21"/>
              </w:rPr>
              <w:t>应</w:t>
            </w:r>
            <w:r>
              <w:rPr>
                <w:sz w:val="21"/>
              </w:rPr>
              <w:t>具有国家药监局临床实验备案的医疗机构或者疾病预防控制机构出具的临床实验</w:t>
            </w:r>
            <w:r>
              <w:rPr>
                <w:sz w:val="21"/>
              </w:rPr>
              <w:t>合格</w:t>
            </w:r>
            <w:r>
              <w:rPr>
                <w:sz w:val="21"/>
              </w:rPr>
              <w:t>报告</w:t>
            </w:r>
            <w:r>
              <w:rPr>
                <w:sz w:val="21"/>
                <w:b/>
              </w:rPr>
              <w:t>（提供相关证明文件复印件</w:t>
            </w:r>
            <w:r>
              <w:rPr>
                <w:sz w:val="21"/>
                <w:b/>
              </w:rPr>
              <w:t>并加盖公章</w:t>
            </w:r>
            <w:r>
              <w:rPr>
                <w:sz w:val="21"/>
                <w:b/>
              </w:rPr>
              <w:t>）</w:t>
            </w:r>
            <w:r>
              <w:rPr>
                <w:sz w:val="21"/>
              </w:rPr>
              <w:t>。</w:t>
            </w:r>
          </w:p>
          <w:p>
            <w:pPr>
              <w:pStyle w:val="null3"/>
              <w:jc w:val="both"/>
            </w:pPr>
            <w:r>
              <w:rPr>
                <w:sz w:val="21"/>
              </w:rPr>
              <w:t>（</w:t>
            </w:r>
            <w:r>
              <w:rPr>
                <w:sz w:val="21"/>
              </w:rPr>
              <w:t>5</w:t>
            </w:r>
            <w:r>
              <w:rPr>
                <w:sz w:val="21"/>
              </w:rPr>
              <w:t>）投标</w:t>
            </w:r>
            <w:r>
              <w:rPr>
                <w:sz w:val="21"/>
              </w:rPr>
              <w:t>人</w:t>
            </w:r>
            <w:r>
              <w:rPr>
                <w:sz w:val="21"/>
              </w:rPr>
              <w:t>所提供的疫苗</w:t>
            </w:r>
            <w:r>
              <w:rPr>
                <w:sz w:val="21"/>
              </w:rPr>
              <w:t>须无</w:t>
            </w:r>
            <w:r>
              <w:rPr>
                <w:sz w:val="21"/>
              </w:rPr>
              <w:t>质量方面的不良记录（指药品监督管理部门在日常监督检查过程中出具的任何与投标产品质量相关的处罚或通告）。</w:t>
            </w:r>
          </w:p>
          <w:p>
            <w:pPr>
              <w:pStyle w:val="null3"/>
              <w:jc w:val="both"/>
            </w:pPr>
            <w:r>
              <w:rPr>
                <w:sz w:val="21"/>
              </w:rPr>
              <w:t>（</w:t>
            </w:r>
            <w:r>
              <w:rPr>
                <w:sz w:val="21"/>
              </w:rPr>
              <w:t>6</w:t>
            </w:r>
            <w:r>
              <w:rPr>
                <w:sz w:val="21"/>
              </w:rPr>
              <w:t>）投标</w:t>
            </w:r>
            <w:r>
              <w:rPr>
                <w:sz w:val="21"/>
              </w:rPr>
              <w:t>人</w:t>
            </w:r>
            <w:r>
              <w:rPr>
                <w:sz w:val="21"/>
              </w:rPr>
              <w:t>所提供的疫苗</w:t>
            </w:r>
            <w:r>
              <w:rPr>
                <w:sz w:val="21"/>
              </w:rPr>
              <w:t>须</w:t>
            </w:r>
            <w:r>
              <w:rPr>
                <w:sz w:val="21"/>
              </w:rPr>
              <w:t>具有定期疑似预防接种异常反应技术报告。</w:t>
            </w:r>
          </w:p>
          <w:p>
            <w:pPr>
              <w:pStyle w:val="null3"/>
              <w:jc w:val="both"/>
            </w:pPr>
            <w:r>
              <w:rPr>
                <w:sz w:val="21"/>
              </w:rPr>
              <w:t>（</w:t>
            </w:r>
            <w:r>
              <w:rPr>
                <w:sz w:val="21"/>
              </w:rPr>
              <w:t>7</w:t>
            </w:r>
            <w:r>
              <w:rPr>
                <w:sz w:val="21"/>
              </w:rPr>
              <w:t>）疫苗全程电子追溯情况：</w:t>
            </w:r>
            <w:r>
              <w:rPr>
                <w:sz w:val="21"/>
              </w:rPr>
              <w:t>1</w:t>
            </w:r>
            <w:r>
              <w:rPr>
                <w:sz w:val="21"/>
              </w:rPr>
              <w:t>支（或</w:t>
            </w:r>
            <w:r>
              <w:rPr>
                <w:sz w:val="21"/>
              </w:rPr>
              <w:t>1</w:t>
            </w:r>
            <w:r>
              <w:rPr>
                <w:sz w:val="21"/>
              </w:rPr>
              <w:t>瓶）</w:t>
            </w:r>
            <w:r>
              <w:rPr>
                <w:sz w:val="21"/>
              </w:rPr>
              <w:t>一追溯码。</w:t>
            </w:r>
          </w:p>
          <w:p>
            <w:pPr>
              <w:pStyle w:val="null3"/>
              <w:jc w:val="both"/>
            </w:pPr>
            <w:r>
              <w:rPr>
                <w:sz w:val="21"/>
              </w:rPr>
              <w:t>2.</w:t>
            </w:r>
            <w:r>
              <w:rPr>
                <w:sz w:val="21"/>
              </w:rPr>
              <w:t>主要技术参数</w:t>
            </w:r>
          </w:p>
          <w:p>
            <w:pPr>
              <w:pStyle w:val="null3"/>
              <w:jc w:val="both"/>
            </w:pPr>
            <w:r>
              <w:rPr>
                <w:sz w:val="21"/>
              </w:rPr>
              <w:t>（</w:t>
            </w:r>
            <w:r>
              <w:rPr>
                <w:sz w:val="21"/>
              </w:rPr>
              <w:t>1</w:t>
            </w:r>
            <w:r>
              <w:rPr>
                <w:sz w:val="21"/>
              </w:rPr>
              <w:t>）剂型：液体注射剂。</w:t>
            </w:r>
          </w:p>
          <w:p>
            <w:pPr>
              <w:pStyle w:val="null3"/>
              <w:jc w:val="both"/>
            </w:pPr>
            <w:r>
              <w:rPr>
                <w:sz w:val="21"/>
              </w:rPr>
              <w:t>（</w:t>
            </w:r>
            <w:r>
              <w:rPr>
                <w:sz w:val="21"/>
              </w:rPr>
              <w:t>2</w:t>
            </w:r>
            <w:r>
              <w:rPr>
                <w:sz w:val="21"/>
              </w:rPr>
              <w:t>）包装：预灌封注射器或西林瓶。</w:t>
            </w:r>
          </w:p>
          <w:p>
            <w:pPr>
              <w:pStyle w:val="null3"/>
              <w:jc w:val="both"/>
            </w:pPr>
            <w:r>
              <w:rPr>
                <w:sz w:val="21"/>
              </w:rPr>
              <w:t>（</w:t>
            </w:r>
            <w:r>
              <w:rPr>
                <w:sz w:val="21"/>
              </w:rPr>
              <w:t>3</w:t>
            </w:r>
            <w:r>
              <w:rPr>
                <w:sz w:val="21"/>
              </w:rPr>
              <w:t>）主要成分：人乳头瘤病毒</w:t>
            </w:r>
            <w:r>
              <w:rPr>
                <w:sz w:val="21"/>
              </w:rPr>
              <w:t>(HPV)l6</w:t>
            </w:r>
            <w:r>
              <w:rPr>
                <w:sz w:val="21"/>
              </w:rPr>
              <w:t>型</w:t>
            </w:r>
            <w:r>
              <w:rPr>
                <w:sz w:val="21"/>
              </w:rPr>
              <w:t>L1</w:t>
            </w:r>
            <w:r>
              <w:rPr>
                <w:sz w:val="21"/>
              </w:rPr>
              <w:t>蛋白</w:t>
            </w:r>
            <w:r>
              <w:rPr>
                <w:sz w:val="21"/>
              </w:rPr>
              <w:t>40μg</w:t>
            </w:r>
            <w:r>
              <w:rPr>
                <w:sz w:val="21"/>
              </w:rPr>
              <w:t>、人乳头瘤病毒</w:t>
            </w:r>
            <w:r>
              <w:rPr>
                <w:sz w:val="21"/>
              </w:rPr>
              <w:t>(HPV)18</w:t>
            </w:r>
            <w:r>
              <w:rPr>
                <w:sz w:val="21"/>
              </w:rPr>
              <w:t>型</w:t>
            </w:r>
            <w:r>
              <w:rPr>
                <w:sz w:val="21"/>
              </w:rPr>
              <w:t>L1</w:t>
            </w:r>
            <w:r>
              <w:rPr>
                <w:sz w:val="21"/>
              </w:rPr>
              <w:t>蛋白</w:t>
            </w:r>
            <w:r>
              <w:rPr>
                <w:sz w:val="21"/>
              </w:rPr>
              <w:t>20μg</w:t>
            </w:r>
            <w:r>
              <w:rPr>
                <w:sz w:val="21"/>
              </w:rPr>
              <w:t>。</w:t>
            </w:r>
          </w:p>
          <w:p>
            <w:pPr>
              <w:pStyle w:val="null3"/>
              <w:jc w:val="both"/>
            </w:pPr>
            <w:r>
              <w:rPr>
                <w:sz w:val="21"/>
              </w:rPr>
              <w:t>（</w:t>
            </w:r>
            <w:r>
              <w:rPr>
                <w:sz w:val="21"/>
              </w:rPr>
              <w:t>4</w:t>
            </w:r>
            <w:r>
              <w:rPr>
                <w:sz w:val="21"/>
              </w:rPr>
              <w:t>）规格：每瓶或支</w:t>
            </w:r>
            <w:r>
              <w:rPr>
                <w:sz w:val="21"/>
              </w:rPr>
              <w:t>0.5ml</w:t>
            </w:r>
            <w:r>
              <w:rPr>
                <w:sz w:val="21"/>
              </w:rPr>
              <w:t>，每</w:t>
            </w:r>
            <w:r>
              <w:rPr>
                <w:sz w:val="21"/>
              </w:rPr>
              <w:t>1</w:t>
            </w:r>
            <w:r>
              <w:rPr>
                <w:sz w:val="21"/>
              </w:rPr>
              <w:t>次剂量</w:t>
            </w:r>
            <w:r>
              <w:rPr>
                <w:sz w:val="21"/>
              </w:rPr>
              <w:t>0.5ml</w:t>
            </w:r>
            <w:r>
              <w:rPr>
                <w:sz w:val="21"/>
              </w:rPr>
              <w:t>，含</w:t>
            </w:r>
            <w:r>
              <w:rPr>
                <w:sz w:val="21"/>
              </w:rPr>
              <w:t>HPV16</w:t>
            </w:r>
            <w:r>
              <w:rPr>
                <w:sz w:val="21"/>
              </w:rPr>
              <w:t>型</w:t>
            </w:r>
            <w:r>
              <w:rPr>
                <w:sz w:val="21"/>
              </w:rPr>
              <w:t>Ll</w:t>
            </w:r>
            <w:r>
              <w:rPr>
                <w:sz w:val="21"/>
              </w:rPr>
              <w:t>蛋白</w:t>
            </w:r>
            <w:r>
              <w:rPr>
                <w:sz w:val="21"/>
              </w:rPr>
              <w:t>40μg</w:t>
            </w:r>
            <w:r>
              <w:rPr>
                <w:sz w:val="21"/>
              </w:rPr>
              <w:t>、</w:t>
            </w:r>
            <w:r>
              <w:rPr>
                <w:sz w:val="21"/>
              </w:rPr>
              <w:t>HPV18</w:t>
            </w:r>
            <w:r>
              <w:rPr>
                <w:sz w:val="21"/>
              </w:rPr>
              <w:t>型</w:t>
            </w:r>
            <w:r>
              <w:rPr>
                <w:sz w:val="21"/>
              </w:rPr>
              <w:t>Ll</w:t>
            </w:r>
            <w:r>
              <w:rPr>
                <w:sz w:val="21"/>
              </w:rPr>
              <w:t>蛋白</w:t>
            </w:r>
            <w:r>
              <w:rPr>
                <w:sz w:val="21"/>
              </w:rPr>
              <w:t>20μg</w:t>
            </w:r>
            <w:r>
              <w:rPr>
                <w:sz w:val="21"/>
              </w:rPr>
              <w:t>。</w:t>
            </w:r>
          </w:p>
          <w:p>
            <w:pPr>
              <w:pStyle w:val="null3"/>
              <w:jc w:val="both"/>
            </w:pPr>
            <w:r>
              <w:rPr>
                <w:sz w:val="21"/>
              </w:rPr>
              <w:t>（</w:t>
            </w:r>
            <w:r>
              <w:rPr>
                <w:sz w:val="21"/>
              </w:rPr>
              <w:t>5</w:t>
            </w:r>
            <w:r>
              <w:rPr>
                <w:sz w:val="21"/>
              </w:rPr>
              <w:t>）外观及性状：静置时可形成白色沉淀，摇匀后呈混悬液。</w:t>
            </w:r>
          </w:p>
          <w:p>
            <w:pPr>
              <w:pStyle w:val="null3"/>
              <w:jc w:val="both"/>
            </w:pPr>
            <w:r>
              <w:rPr>
                <w:sz w:val="21"/>
              </w:rPr>
              <w:t>（</w:t>
            </w:r>
            <w:r>
              <w:rPr>
                <w:sz w:val="21"/>
              </w:rPr>
              <w:t>6</w:t>
            </w:r>
            <w:r>
              <w:rPr>
                <w:sz w:val="21"/>
              </w:rPr>
              <w:t>）贮藏：于</w:t>
            </w:r>
            <w:r>
              <w:rPr>
                <w:sz w:val="21"/>
              </w:rPr>
              <w:t>2</w:t>
            </w:r>
            <w:r>
              <w:rPr>
                <w:sz w:val="21"/>
              </w:rPr>
              <w:t>～</w:t>
            </w:r>
            <w:r>
              <w:rPr>
                <w:sz w:val="21"/>
              </w:rPr>
              <w:t>8℃</w:t>
            </w:r>
            <w:r>
              <w:rPr>
                <w:sz w:val="21"/>
              </w:rPr>
              <w:t>避光保存和运输</w:t>
            </w:r>
            <w:r>
              <w:rPr>
                <w:sz w:val="21"/>
              </w:rPr>
              <w:t>，</w:t>
            </w:r>
            <w:r>
              <w:rPr>
                <w:sz w:val="21"/>
              </w:rPr>
              <w:t>严禁冻结。</w:t>
            </w:r>
          </w:p>
          <w:p>
            <w:pPr>
              <w:pStyle w:val="null3"/>
              <w:jc w:val="both"/>
            </w:pPr>
            <w:r>
              <w:rPr>
                <w:sz w:val="21"/>
              </w:rPr>
              <w:t>（</w:t>
            </w:r>
            <w:r>
              <w:rPr>
                <w:sz w:val="21"/>
              </w:rPr>
              <w:t>7</w:t>
            </w:r>
            <w:r>
              <w:rPr>
                <w:sz w:val="21"/>
              </w:rPr>
              <w:t>）</w:t>
            </w:r>
            <w:r>
              <w:rPr>
                <w:sz w:val="21"/>
              </w:rPr>
              <w:t>有效期：到货</w:t>
            </w:r>
            <w:r>
              <w:rPr>
                <w:sz w:val="21"/>
              </w:rPr>
              <w:t>验收</w:t>
            </w:r>
            <w:r>
              <w:rPr>
                <w:sz w:val="21"/>
              </w:rPr>
              <w:t>后不少于</w:t>
            </w:r>
            <w:r>
              <w:rPr>
                <w:sz w:val="21"/>
              </w:rPr>
              <w:t>6</w:t>
            </w:r>
            <w:r>
              <w:rPr>
                <w:sz w:val="21"/>
              </w:rPr>
              <w:t>个月</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b/>
              </w:rPr>
              <w:t>二、交货要求</w:t>
            </w:r>
          </w:p>
          <w:p>
            <w:pPr>
              <w:pStyle w:val="null3"/>
              <w:jc w:val="both"/>
            </w:pPr>
            <w:r>
              <w:rPr>
                <w:sz w:val="21"/>
              </w:rPr>
              <w:t>1.</w:t>
            </w:r>
            <w:r>
              <w:rPr>
                <w:sz w:val="21"/>
              </w:rPr>
              <w:t>中标供应商应提供符合用户需求的疫苗，并确保其完整性和可靠性。</w:t>
            </w:r>
          </w:p>
          <w:p>
            <w:pPr>
              <w:pStyle w:val="null3"/>
              <w:jc w:val="both"/>
            </w:pPr>
            <w:r>
              <w:rPr>
                <w:sz w:val="21"/>
              </w:rPr>
              <w:t>2.</w:t>
            </w:r>
            <w:r>
              <w:rPr>
                <w:sz w:val="21"/>
              </w:rPr>
              <w:t>中标供应商需提供有关疫苗使用的中文文件（说明书和相关资料）。</w:t>
            </w:r>
          </w:p>
          <w:p>
            <w:pPr>
              <w:pStyle w:val="null3"/>
              <w:jc w:val="both"/>
            </w:pPr>
            <w:r>
              <w:rPr>
                <w:sz w:val="21"/>
              </w:rPr>
              <w:t>3.</w:t>
            </w:r>
            <w:r>
              <w:rPr>
                <w:sz w:val="21"/>
              </w:rPr>
              <w:t>中标供应商需提供疫苗执行的生产标准和测试验收标准。</w:t>
            </w:r>
          </w:p>
          <w:p>
            <w:pPr>
              <w:pStyle w:val="null3"/>
              <w:jc w:val="both"/>
            </w:pPr>
            <w:r>
              <w:rPr>
                <w:sz w:val="21"/>
              </w:rPr>
              <w:t>4.</w:t>
            </w:r>
            <w:r>
              <w:rPr>
                <w:sz w:val="21"/>
              </w:rPr>
              <w:t>中标供应商应提供每批次加盖公章的供货清单、国家批准生产文号、批签发报告和合格检验报告。</w:t>
            </w:r>
          </w:p>
        </w:tc>
      </w:tr>
      <w:tr>
        <w:tc>
          <w:tcPr>
            <w:tcW w:type="dxa" w:w="2076"/>
          </w:tcPr>
          <w:p/>
        </w:tc>
        <w:tc>
          <w:tcPr>
            <w:tcW w:type="dxa" w:w="415"/>
          </w:tcPr>
          <w:p>
            <w:pPr>
              <w:pStyle w:val="null3"/>
            </w:pPr>
            <w:r>
              <w:rPr/>
              <w:t>3</w:t>
            </w:r>
          </w:p>
        </w:tc>
        <w:tc>
          <w:tcPr>
            <w:tcW w:type="dxa" w:w="5814"/>
          </w:tcPr>
          <w:p>
            <w:pPr>
              <w:pStyle w:val="null3"/>
              <w:jc w:val="both"/>
            </w:pPr>
            <w:r>
              <w:rPr>
                <w:sz w:val="21"/>
                <w:b/>
              </w:rPr>
              <w:t>三、包装要求</w:t>
            </w:r>
          </w:p>
          <w:p>
            <w:pPr>
              <w:pStyle w:val="null3"/>
              <w:jc w:val="both"/>
            </w:pPr>
            <w:r>
              <w:rPr>
                <w:sz w:val="21"/>
              </w:rPr>
              <w:t>1.</w:t>
            </w:r>
            <w:r>
              <w:rPr>
                <w:sz w:val="21"/>
              </w:rPr>
              <w:t>符合《生物制品包装规程》的标准，具有良好的密封性和防潮性，破损率低于国家规定标准。大包装指整箱，中包装指大包装里面的中盒，小包装指中包装里面每剂次（支或瓶）的包装盒。大、中、小包装均应印有批号（生产日期）、失效期等包装标识，小包装应附中文使用说明书一份。</w:t>
            </w:r>
          </w:p>
          <w:p>
            <w:pPr>
              <w:pStyle w:val="null3"/>
              <w:jc w:val="both"/>
            </w:pPr>
            <w:r>
              <w:rPr>
                <w:sz w:val="21"/>
              </w:rPr>
              <w:t>2.</w:t>
            </w:r>
            <w:r>
              <w:rPr>
                <w:sz w:val="21"/>
              </w:rPr>
              <w:t>中标供应商须提供精确到疫苗最小包装的追溯码和对应的码源关系集数据，并在货物到达采购人指定交货地点前完成在“广东省疫苗流通与接种管理信息系统”对应追溯码数据库的上传工作。</w:t>
            </w:r>
          </w:p>
        </w:tc>
      </w:tr>
      <w:tr>
        <w:tc>
          <w:tcPr>
            <w:tcW w:type="dxa" w:w="2076"/>
          </w:tcPr>
          <w:p/>
        </w:tc>
        <w:tc>
          <w:tcPr>
            <w:tcW w:type="dxa" w:w="415"/>
          </w:tcPr>
          <w:p>
            <w:pPr>
              <w:pStyle w:val="null3"/>
            </w:pPr>
            <w:r>
              <w:rPr/>
              <w:t>4</w:t>
            </w:r>
          </w:p>
        </w:tc>
        <w:tc>
          <w:tcPr>
            <w:tcW w:type="dxa" w:w="5814"/>
          </w:tcPr>
          <w:p>
            <w:pPr>
              <w:pStyle w:val="null3"/>
              <w:jc w:val="both"/>
            </w:pPr>
            <w:r>
              <w:rPr>
                <w:sz w:val="21"/>
                <w:b/>
              </w:rPr>
              <w:t>四、</w:t>
            </w:r>
            <w:r>
              <w:rPr>
                <w:sz w:val="21"/>
                <w:b/>
              </w:rPr>
              <w:t>供货及运输要求</w:t>
            </w:r>
          </w:p>
          <w:p>
            <w:pPr>
              <w:pStyle w:val="null3"/>
              <w:jc w:val="both"/>
            </w:pPr>
            <w:r>
              <w:rPr>
                <w:sz w:val="21"/>
              </w:rPr>
              <w:t>1.</w:t>
            </w:r>
            <w:r>
              <w:rPr>
                <w:sz w:val="21"/>
              </w:rPr>
              <w:t>供货时间：合同签订后分批交货，具体供货数量、时间按照合同或采购人的要求</w:t>
            </w:r>
            <w:r>
              <w:rPr>
                <w:sz w:val="21"/>
              </w:rPr>
              <w:t>执行</w:t>
            </w:r>
            <w:r>
              <w:rPr>
                <w:sz w:val="21"/>
              </w:rPr>
              <w:t>。</w:t>
            </w:r>
          </w:p>
          <w:p>
            <w:pPr>
              <w:pStyle w:val="null3"/>
              <w:jc w:val="both"/>
            </w:pPr>
            <w:r>
              <w:rPr>
                <w:sz w:val="21"/>
              </w:rPr>
              <w:t>2.</w:t>
            </w:r>
            <w:r>
              <w:rPr>
                <w:sz w:val="21"/>
              </w:rPr>
              <w:t>疫苗</w:t>
            </w:r>
            <w:r>
              <w:rPr>
                <w:sz w:val="21"/>
              </w:rPr>
              <w:t>的</w:t>
            </w:r>
            <w:r>
              <w:rPr>
                <w:sz w:val="21"/>
              </w:rPr>
              <w:t>储存和运输</w:t>
            </w:r>
            <w:r>
              <w:rPr>
                <w:sz w:val="21"/>
              </w:rPr>
              <w:t>应</w:t>
            </w:r>
            <w:r>
              <w:rPr>
                <w:sz w:val="21"/>
              </w:rPr>
              <w:t>符合《疫苗储存和运输管理规范》的规定，并提供疫苗运输过程中的冷链监测数据。</w:t>
            </w:r>
          </w:p>
          <w:p>
            <w:pPr>
              <w:pStyle w:val="null3"/>
              <w:jc w:val="both"/>
            </w:pPr>
            <w:r>
              <w:rPr>
                <w:sz w:val="21"/>
              </w:rPr>
              <w:t>3</w:t>
            </w:r>
            <w:r>
              <w:rPr>
                <w:sz w:val="21"/>
              </w:rPr>
              <w:t>.</w:t>
            </w:r>
            <w:r>
              <w:rPr>
                <w:sz w:val="21"/>
              </w:rPr>
              <w:t>中标</w:t>
            </w:r>
            <w:r>
              <w:rPr>
                <w:sz w:val="21"/>
              </w:rPr>
              <w:t>供应商负责</w:t>
            </w:r>
            <w:r>
              <w:rPr>
                <w:sz w:val="21"/>
              </w:rPr>
              <w:t>将疫苗</w:t>
            </w:r>
            <w:r>
              <w:rPr>
                <w:sz w:val="21"/>
              </w:rPr>
              <w:t>搬运到</w:t>
            </w:r>
            <w:r>
              <w:rPr>
                <w:sz w:val="21"/>
              </w:rPr>
              <w:t>采购人</w:t>
            </w:r>
            <w:r>
              <w:rPr>
                <w:sz w:val="21"/>
              </w:rPr>
              <w:t>指定的存放地点。</w:t>
            </w:r>
          </w:p>
        </w:tc>
      </w:tr>
      <w:tr>
        <w:tc>
          <w:tcPr>
            <w:tcW w:type="dxa" w:w="2076"/>
          </w:tcPr>
          <w:p/>
        </w:tc>
        <w:tc>
          <w:tcPr>
            <w:tcW w:type="dxa" w:w="415"/>
          </w:tcPr>
          <w:p>
            <w:pPr>
              <w:pStyle w:val="null3"/>
            </w:pPr>
            <w:r>
              <w:rPr/>
              <w:t>5</w:t>
            </w:r>
          </w:p>
        </w:tc>
        <w:tc>
          <w:tcPr>
            <w:tcW w:type="dxa" w:w="5814"/>
          </w:tcPr>
          <w:p>
            <w:pPr>
              <w:pStyle w:val="null3"/>
              <w:jc w:val="both"/>
            </w:pPr>
            <w:r>
              <w:rPr>
                <w:sz w:val="21"/>
                <w:b/>
              </w:rPr>
              <w:t>五、其他要求</w:t>
            </w:r>
          </w:p>
          <w:p>
            <w:pPr>
              <w:pStyle w:val="null3"/>
              <w:jc w:val="both"/>
            </w:pPr>
            <w:r>
              <w:rPr>
                <w:sz w:val="21"/>
                <w:shd w:fill="D9D9D9" w:val="clear"/>
              </w:rPr>
              <w:t>★</w:t>
            </w:r>
            <w:r>
              <w:rPr>
                <w:sz w:val="21"/>
                <w:shd w:fill="D9D9D9" w:val="clear"/>
              </w:rPr>
              <w:t>1</w:t>
            </w:r>
            <w:r>
              <w:rPr>
                <w:sz w:val="21"/>
                <w:shd w:fill="D9D9D9" w:val="clear"/>
              </w:rPr>
              <w:t>.</w:t>
            </w:r>
            <w:r>
              <w:rPr>
                <w:sz w:val="21"/>
                <w:shd w:fill="D9D9D9" w:val="clear"/>
              </w:rPr>
              <w:t>投标人必须</w:t>
            </w:r>
            <w:r>
              <w:rPr>
                <w:sz w:val="21"/>
                <w:shd w:fill="D9D9D9" w:val="clear"/>
              </w:rPr>
              <w:t>提供所投产品生产企业有效的药品注册批件</w:t>
            </w:r>
            <w:r>
              <w:rPr>
                <w:sz w:val="21"/>
                <w:b/>
                <w:shd w:fill="D9D9D9" w:val="clear"/>
              </w:rPr>
              <w:t>（提供证明材料复印件并加盖公章）</w:t>
            </w:r>
            <w:r>
              <w:rPr>
                <w:sz w:val="21"/>
                <w:shd w:fill="D9D9D9" w:val="clear"/>
              </w:rPr>
              <w:t>。</w:t>
            </w:r>
          </w:p>
          <w:p>
            <w:pPr>
              <w:pStyle w:val="null3"/>
              <w:jc w:val="both"/>
            </w:pPr>
            <w:r>
              <w:rPr>
                <w:sz w:val="21"/>
              </w:rPr>
              <w:t>2</w:t>
            </w:r>
            <w:r>
              <w:rPr>
                <w:sz w:val="21"/>
              </w:rPr>
              <w:t>.</w:t>
            </w:r>
            <w:r>
              <w:rPr>
                <w:sz w:val="21"/>
              </w:rPr>
              <w:t>投标</w:t>
            </w:r>
            <w:r>
              <w:rPr>
                <w:sz w:val="21"/>
              </w:rPr>
              <w:t>人应在投标文件中</w:t>
            </w:r>
            <w:r>
              <w:rPr>
                <w:sz w:val="21"/>
              </w:rPr>
              <w:t>提供产品说明书。</w:t>
            </w:r>
          </w:p>
          <w:p>
            <w:pPr>
              <w:pStyle w:val="null3"/>
              <w:jc w:val="both"/>
            </w:pPr>
            <w:r>
              <w:rPr>
                <w:sz w:val="21"/>
              </w:rPr>
              <w:t>3</w:t>
            </w:r>
            <w:r>
              <w:rPr>
                <w:sz w:val="21"/>
              </w:rPr>
              <w:t>.中标供应商</w:t>
            </w:r>
            <w:r>
              <w:rPr>
                <w:sz w:val="21"/>
              </w:rPr>
              <w:t>须</w:t>
            </w:r>
            <w:r>
              <w:rPr>
                <w:sz w:val="21"/>
              </w:rPr>
              <w:t>设立专门机构，配备专职人员，主动收集、跟踪分析疑似预防接种异常反应。</w:t>
            </w:r>
          </w:p>
          <w:p>
            <w:pPr>
              <w:pStyle w:val="null3"/>
              <w:jc w:val="both"/>
            </w:pPr>
            <w:r>
              <w:rPr>
                <w:sz w:val="21"/>
              </w:rPr>
              <w:t>4.</w:t>
            </w:r>
            <w:r>
              <w:rPr>
                <w:sz w:val="21"/>
              </w:rPr>
              <w:t>接种时间：接种程序按照疫苗免疫程序执行。目前国产</w:t>
            </w:r>
            <w:r>
              <w:rPr>
                <w:sz w:val="21"/>
              </w:rPr>
              <w:t>HPV</w:t>
            </w:r>
            <w:r>
              <w:rPr>
                <w:sz w:val="21"/>
              </w:rPr>
              <w:t>疫苗采用“</w:t>
            </w:r>
            <w:r>
              <w:rPr>
                <w:sz w:val="21"/>
              </w:rPr>
              <w:t>0</w:t>
            </w:r>
            <w:r>
              <w:rPr>
                <w:sz w:val="21"/>
              </w:rPr>
              <w:t>、</w:t>
            </w:r>
            <w:r>
              <w:rPr>
                <w:sz w:val="21"/>
              </w:rPr>
              <w:t>6</w:t>
            </w:r>
            <w:r>
              <w:rPr>
                <w:sz w:val="21"/>
              </w:rPr>
              <w:t>”两剂次免疫程序，原则上每学年第一学期实施第一针接种，第二学期实施第二针接种。</w:t>
            </w:r>
          </w:p>
        </w:tc>
      </w:tr>
      <w:tr>
        <w:tc>
          <w:tcPr>
            <w:tcW w:type="dxa" w:w="2076"/>
          </w:tcPr>
          <w:p/>
        </w:tc>
        <w:tc>
          <w:tcPr>
            <w:tcW w:type="dxa" w:w="415"/>
          </w:tcPr>
          <w:p>
            <w:pPr>
              <w:pStyle w:val="null3"/>
            </w:pPr>
            <w:r>
              <w:rPr/>
              <w:t>6</w:t>
            </w:r>
          </w:p>
        </w:tc>
        <w:tc>
          <w:tcPr>
            <w:tcW w:type="dxa" w:w="5814"/>
          </w:tcPr>
          <w:p>
            <w:pPr>
              <w:pStyle w:val="null3"/>
              <w:jc w:val="both"/>
            </w:pPr>
            <w:r>
              <w:rPr>
                <w:sz w:val="21"/>
                <w:b/>
              </w:rPr>
              <w:t>六、违约责任与赔偿损失</w:t>
            </w:r>
          </w:p>
          <w:p>
            <w:pPr>
              <w:pStyle w:val="null3"/>
              <w:jc w:val="both"/>
            </w:pPr>
            <w:r>
              <w:rPr>
                <w:sz w:val="21"/>
              </w:rPr>
              <w:t>1.</w:t>
            </w:r>
            <w:r>
              <w:rPr>
                <w:sz w:val="21"/>
              </w:rPr>
              <w:t>中标供应商交付的疫苗不符合采购文件要求、投标文件承诺或合同规定的，采购人有权拒收，并且中标供应商需向采购人支付合同金额</w:t>
            </w:r>
            <w:r>
              <w:rPr>
                <w:sz w:val="21"/>
              </w:rPr>
              <w:t>5%</w:t>
            </w:r>
            <w:r>
              <w:rPr>
                <w:sz w:val="21"/>
              </w:rPr>
              <w:t>的违约金。</w:t>
            </w:r>
          </w:p>
          <w:p>
            <w:pPr>
              <w:pStyle w:val="null3"/>
              <w:jc w:val="both"/>
            </w:pPr>
            <w:r>
              <w:rPr>
                <w:sz w:val="21"/>
              </w:rPr>
              <w:t>2.</w:t>
            </w:r>
            <w:r>
              <w:rPr>
                <w:sz w:val="21"/>
              </w:rPr>
              <w:t>中标供应商逾期交付疫苗的，从逾期之日起每日按合同金额</w:t>
            </w:r>
            <w:r>
              <w:rPr>
                <w:sz w:val="21"/>
              </w:rPr>
              <w:t>3</w:t>
            </w:r>
            <w:r>
              <w:rPr>
                <w:sz w:val="21"/>
              </w:rPr>
              <w:t>‰的数额向采购人支付违约金；逾期达到</w:t>
            </w:r>
            <w:r>
              <w:rPr>
                <w:sz w:val="21"/>
              </w:rPr>
              <w:t>15</w:t>
            </w:r>
            <w:r>
              <w:rPr>
                <w:sz w:val="21"/>
              </w:rPr>
              <w:t>日的，采购人有权终止合同，并要求中标供应商承担合同金额</w:t>
            </w:r>
            <w:r>
              <w:rPr>
                <w:sz w:val="21"/>
              </w:rPr>
              <w:t>20%</w:t>
            </w:r>
            <w:r>
              <w:rPr>
                <w:sz w:val="21"/>
              </w:rPr>
              <w:t>的违约金，由此造成的采购人经济损失由中标供应商承担。由此造成不良社会影响的，采购人可将其纳入供应商不良记录名单。</w:t>
            </w:r>
          </w:p>
          <w:p>
            <w:pPr>
              <w:pStyle w:val="null3"/>
              <w:jc w:val="both"/>
            </w:pPr>
            <w:r>
              <w:rPr>
                <w:sz w:val="21"/>
              </w:rPr>
              <w:t>3.</w:t>
            </w:r>
            <w:r>
              <w:rPr>
                <w:sz w:val="21"/>
              </w:rPr>
              <w:t>采购人无正当理由拒收疫苗或到期拒付款项的，采购人须向中标供应商偿付本项目合同金额</w:t>
            </w:r>
            <w:r>
              <w:rPr>
                <w:sz w:val="21"/>
              </w:rPr>
              <w:t>5%</w:t>
            </w:r>
            <w:r>
              <w:rPr>
                <w:sz w:val="21"/>
              </w:rPr>
              <w:t>的违约金。采购人逾期付款，则每日按合同金额</w:t>
            </w:r>
            <w:r>
              <w:rPr>
                <w:sz w:val="21"/>
              </w:rPr>
              <w:t>3</w:t>
            </w:r>
            <w:r>
              <w:rPr>
                <w:sz w:val="21"/>
              </w:rPr>
              <w:t>‰向中标供应商支付违约金。</w:t>
            </w:r>
          </w:p>
          <w:p>
            <w:pPr>
              <w:pStyle w:val="null3"/>
              <w:jc w:val="both"/>
            </w:pPr>
            <w:r>
              <w:rPr>
                <w:sz w:val="21"/>
              </w:rPr>
              <w:t>4.</w:t>
            </w:r>
            <w:r>
              <w:rPr>
                <w:sz w:val="21"/>
              </w:rPr>
              <w:t>其他违约责任按《中华人民共和国民法典（合同编）》《中华人民共和国政府采购法》《疫苗管理法》等相关法律法规处理。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二、需落实的政府采购政策，1）《政府采购促进中小企业发展管理办法》（财库〔2020〕46号）；2）《关于政府采购支持监狱企业发展有关问题》（财库〔2014〕68号）；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度入学适龄女生人乳头瘤（HPV）疫苗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采购包1（2025年度入学适龄女生人乳头瘤（HPV）疫苗采购）：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采购包1（2025年度入学适龄女生人乳头瘤（HPV）疫苗采购）：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投标人具有有效的《药品生产许可证》或《药品经营许可证》或者同等含义的证书（提供相关证明文件复印件并加盖公章）。</w:t>
            </w:r>
          </w:p>
        </w:tc>
      </w:tr>
      <w:tr>
        <w:tc>
          <w:tcPr>
            <w:tcW w:type="dxa" w:w="890"/>
          </w:tcPr>
          <w:p>
            <w:pPr>
              <w:pStyle w:val="null3"/>
            </w:pPr>
            <w:r>
              <w:rPr/>
              <w:t>9</w:t>
            </w:r>
          </w:p>
        </w:tc>
        <w:tc>
          <w:tcPr>
            <w:tcW w:type="dxa" w:w="3178"/>
          </w:tcPr>
          <w:p>
            <w:pPr>
              <w:pStyle w:val="null3"/>
            </w:pPr>
            <w:r>
              <w:rPr/>
              <w:t>无</w:t>
            </w:r>
          </w:p>
        </w:tc>
        <w:tc>
          <w:tcPr>
            <w:tcW w:type="dxa" w:w="4238"/>
          </w:tcPr>
          <w:p>
            <w:pPr>
              <w:pStyle w:val="null3"/>
            </w:pPr>
            <w:r>
              <w:rPr/>
              <w:t>无</w:t>
            </w:r>
          </w:p>
        </w:tc>
      </w:tr>
    </w:tbl>
    <w:p>
      <w:pPr>
        <w:pStyle w:val="null3"/>
        <w:ind w:firstLine="480"/>
      </w:pPr>
      <w:r>
        <w:rPr/>
        <w:t>表二符合性审查表：</w:t>
      </w:r>
    </w:p>
    <w:p>
      <w:pPr>
        <w:pStyle w:val="null3"/>
      </w:pPr>
      <w:r>
        <w:rPr/>
        <w:t>采购包1（2025年度入学适龄女生人乳头瘤（HPV）疫苗采购）：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投标报价是固定且是唯一的，单价报价未超过单价最高限价，或符合其他异常低价评审不通过情形。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采购包1(2025年度入学适龄女生人乳头瘤（HPV）疫苗采购):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对招标文件第二章《采购需求》中的“具体技术(参数)要求”条款的响应情况 (7.0分)</w:t>
            </w:r>
          </w:p>
        </w:tc>
        <w:tc>
          <w:tcPr>
            <w:tcW w:type="dxa" w:w="5076"/>
          </w:tcPr>
          <w:p>
            <w:pPr>
              <w:pStyle w:val="null3"/>
              <w:jc w:val="left"/>
            </w:pPr>
            <w:r>
              <w:rPr/>
              <w:t>考核投标人对招标文件第二章《采购需求》中具体技术(参数)要求“一、技术与质量要求/2.主要技术要求”（★号条款除外）”中所有条款的响应程度（每条条款最小一级序号均以一项计算）： 1.完全响应所有要求的，得7分； 2.一般条款参数共7条。按量化指标，评审分数按以下公式进行计算：优于或完全响应的参数数量/参数总数量*7分=一般条款参数得分（计算得分按四舍五入保留2位小数）。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拟投入疫苗质量安全情况1 (5.0分)</w:t>
            </w:r>
          </w:p>
        </w:tc>
        <w:tc>
          <w:tcPr>
            <w:tcW w:type="dxa" w:w="5076"/>
          </w:tcPr>
          <w:p>
            <w:pPr>
              <w:pStyle w:val="null3"/>
              <w:jc w:val="left"/>
            </w:pPr>
            <w:r>
              <w:rPr/>
              <w:t>投标人拟投入疫苗具有国家药监局临床实验备案的医疗机构或者疾病预防控制机构出具的临床实验报告（合格），得5分。 注：（1）提供相关证明材料复印件； （2）未提供或未按要求提供的，不得分。</w:t>
            </w:r>
          </w:p>
        </w:tc>
      </w:tr>
      <w:tr>
        <w:tc>
          <w:tcPr>
            <w:tcW w:type="dxa" w:w="922"/>
            <w:gridSpan w:val="2"/>
            <w:vMerge/>
          </w:tcPr>
          <w:p/>
        </w:tc>
        <w:tc>
          <w:tcPr>
            <w:tcW w:type="dxa" w:w="2307"/>
          </w:tcPr>
          <w:p>
            <w:pPr>
              <w:pStyle w:val="null3"/>
              <w:jc w:val="left"/>
            </w:pPr>
            <w:r>
              <w:rPr/>
              <w:t>拟投入疫苗质量安全情况2 (4.0分)</w:t>
            </w:r>
          </w:p>
        </w:tc>
        <w:tc>
          <w:tcPr>
            <w:tcW w:type="dxa" w:w="5076"/>
          </w:tcPr>
          <w:p>
            <w:pPr>
              <w:pStyle w:val="null3"/>
              <w:jc w:val="left"/>
            </w:pPr>
            <w:r>
              <w:rPr/>
              <w:t>投标人拟投入的疫苗没有质量方面的不良记录（指药品监督管理部门在日常监督检查过程中出具的任何与投标产品质量相关的处罚或通告），得4分。 注：（1）提供承诺函并加盖公章，格式详见“第六章 投标文件格式与要求”格式十.承诺函”； （2）未提供或不按要求提供的，不得分。</w:t>
            </w:r>
          </w:p>
        </w:tc>
      </w:tr>
      <w:tr>
        <w:tc>
          <w:tcPr>
            <w:tcW w:type="dxa" w:w="922"/>
            <w:gridSpan w:val="2"/>
            <w:vMerge/>
          </w:tcPr>
          <w:p/>
        </w:tc>
        <w:tc>
          <w:tcPr>
            <w:tcW w:type="dxa" w:w="2307"/>
          </w:tcPr>
          <w:p>
            <w:pPr>
              <w:pStyle w:val="null3"/>
              <w:jc w:val="left"/>
            </w:pPr>
            <w:r>
              <w:rPr/>
              <w:t>拟投入疫苗质量安全情况3 (4.0分)</w:t>
            </w:r>
          </w:p>
        </w:tc>
        <w:tc>
          <w:tcPr>
            <w:tcW w:type="dxa" w:w="5076"/>
          </w:tcPr>
          <w:p>
            <w:pPr>
              <w:pStyle w:val="null3"/>
              <w:jc w:val="left"/>
            </w:pPr>
            <w:r>
              <w:rPr/>
              <w:t>投标人拟投入的疫苗具有定期疑似预防接种异常反应技术报告，每提供1份报告得1分，最高4分。 注：（1）提供相关证明材料复印件并加盖公章。 （2）未提供或不按要求提供的，不得分。</w:t>
            </w:r>
          </w:p>
        </w:tc>
      </w:tr>
      <w:tr>
        <w:tc>
          <w:tcPr>
            <w:tcW w:type="dxa" w:w="922"/>
            <w:gridSpan w:val="2"/>
            <w:vMerge/>
          </w:tcPr>
          <w:p/>
        </w:tc>
        <w:tc>
          <w:tcPr>
            <w:tcW w:type="dxa" w:w="2307"/>
          </w:tcPr>
          <w:p>
            <w:pPr>
              <w:pStyle w:val="null3"/>
              <w:jc w:val="left"/>
            </w:pPr>
            <w:r>
              <w:rPr/>
              <w:t>疫苗全程电子追溯情况 (10.0分)</w:t>
            </w:r>
          </w:p>
        </w:tc>
        <w:tc>
          <w:tcPr>
            <w:tcW w:type="dxa" w:w="5076"/>
          </w:tcPr>
          <w:p>
            <w:pPr>
              <w:pStyle w:val="null3"/>
              <w:jc w:val="left"/>
            </w:pPr>
            <w:r>
              <w:rPr/>
              <w:t>评标委员会对投标人提供的疫苗全程电子追溯情况进行评审： 1.承诺单剂次一追溯码的，得10分； 2.承诺二～五剂次一追溯码的，得7分； 3.承诺六～十剂次一追溯码的，得4分； 4.承诺十剂次（不含十剂次）以上一追溯码的，得1分。 注：（1）提供承诺函并加盖投标人公章，格式自拟； （2）未提供或不按要求提供的，不得分。</w:t>
            </w:r>
          </w:p>
        </w:tc>
      </w:tr>
      <w:tr>
        <w:tc>
          <w:tcPr>
            <w:tcW w:type="dxa" w:w="922"/>
            <w:gridSpan w:val="2"/>
            <w:vMerge/>
          </w:tcPr>
          <w:p/>
        </w:tc>
        <w:tc>
          <w:tcPr>
            <w:tcW w:type="dxa" w:w="2307"/>
          </w:tcPr>
          <w:p>
            <w:pPr>
              <w:pStyle w:val="null3"/>
              <w:jc w:val="left"/>
            </w:pPr>
            <w:r>
              <w:rPr/>
              <w:t>供货及运输方案 (10.0分)</w:t>
            </w:r>
          </w:p>
        </w:tc>
        <w:tc>
          <w:tcPr>
            <w:tcW w:type="dxa" w:w="5076"/>
          </w:tcPr>
          <w:p>
            <w:pPr>
              <w:pStyle w:val="null3"/>
              <w:jc w:val="left"/>
            </w:pPr>
            <w:r>
              <w:rPr/>
              <w:t>评标委员会根据投标人提供的供货及运输方案（包括但不限于运输计划、本地服务能力等）进行评审： 1.方案内容详细具体，运输计划合理、可行性强，本地服务能力强，得10分。 2.方案内容较为详细具体，运输计划较为合理、可行性较强，具备较强的本地服务能力，得5.5分。 3.方案内容简易，运输计划缺乏合理性、可行性弱，本地服务能力较弱，得1分。 4.未提供或未按要求提供的，不得分。</w:t>
            </w:r>
          </w:p>
        </w:tc>
      </w:tr>
      <w:tr>
        <w:tc>
          <w:tcPr>
            <w:tcW w:type="dxa" w:w="922"/>
            <w:gridSpan w:val="2"/>
            <w:vMerge/>
          </w:tcPr>
          <w:p/>
        </w:tc>
        <w:tc>
          <w:tcPr>
            <w:tcW w:type="dxa" w:w="2307"/>
          </w:tcPr>
          <w:p>
            <w:pPr>
              <w:pStyle w:val="null3"/>
              <w:jc w:val="left"/>
            </w:pPr>
            <w:r>
              <w:rPr/>
              <w:t>售后服务及质量保证方案 (10.0分)</w:t>
            </w:r>
          </w:p>
        </w:tc>
        <w:tc>
          <w:tcPr>
            <w:tcW w:type="dxa" w:w="5076"/>
          </w:tcPr>
          <w:p>
            <w:pPr>
              <w:pStyle w:val="null3"/>
              <w:jc w:val="left"/>
            </w:pPr>
            <w:r>
              <w:rPr/>
              <w:t>根据项目采购需求情况，对投标人提供的售后服务及质量保证方案（包括但不限于质量控制方案、应急方案等）进行评审： 1.方案内容详细具体，具备完善的质量控制机制，能够例举并应对各种突发状况，应急处理能力强，满足采购要求的，得10分； 2.方案内容较为详细具体，具备基本的质量控制机制，具备合理的应急处理能力，能够应对基本的突发状况，处理问题能力较强，满足采购要求的，得5.5分； 3.方案内容简易，质量控制机制较为欠缺，无法应对突发状况，处理问题能力较弱，不满足采购要求的，得1分； 4.未提供或不按要求提供的，不得分。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应根据投标人提供的同类项目业绩情况进行评审：2022年1月1日以来（以合同（协议）签订日期或合同（协议）约定生效日期或履约期限为准）投标人承接的同类项目业绩，按以下要求提供1个同类项目业绩得1分，最多得5分。 注：（1）投标文件中提供相应的业绩证明材料复印件，业绩证明材料须清晰体现与本项目用户需求采购标的内容同类业绩要求，如评标委员会无法从所提供的材料中判断是否符合要求的，视为不符合；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根据投标人上述有效“同类项目业绩”情况，每提供一项评价结果为“优”或“满意”或同等级别的评价证明材料，得1分，本项最高得5分。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拟投入项目团队人员 (5.0分)</w:t>
            </w:r>
          </w:p>
        </w:tc>
        <w:tc>
          <w:tcPr>
            <w:tcW w:type="dxa" w:w="5076"/>
          </w:tcPr>
          <w:p>
            <w:pPr>
              <w:pStyle w:val="null3"/>
              <w:jc w:val="left"/>
            </w:pPr>
            <w:r>
              <w:rPr/>
              <w:t>根据投标人提供的本项目团队情况进行评分： 投标人配备专职人员主动收集、跟踪分析疑似预防接种异常反应，每提供1人得1分，共5分。 注：（1）投标文件中需提供承诺函和人员配置清单并加盖投标人公章，承诺函格式自拟； （2）投标人需提供以上人员的投标截止日前12个月内任意一个月在投标人单位的社保参保证明材料并加盖投标人公章； （3）若投标人未能提供以上人员社保参保证明的，可以在投标文件中提供相关承诺（承诺原件须盖公章，格式自行编制，承诺书内容包括但不限于以下内容：若我单位中标，合同签订时保证按投标文件中所承诺投入本项目的人员全部配备到位并提供所有人员的社保参保证明或劳动合同，否则视为我单位放弃中标资格）； （4）未提供或未按要求提供的，不得分。</w:t>
            </w:r>
          </w:p>
        </w:tc>
      </w:tr>
      <w:tr>
        <w:tc>
          <w:tcPr>
            <w:tcW w:type="dxa" w:w="922"/>
            <w:gridSpan w:val="2"/>
            <w:vMerge/>
          </w:tcPr>
          <w:p/>
        </w:tc>
        <w:tc>
          <w:tcPr>
            <w:tcW w:type="dxa" w:w="2307"/>
          </w:tcPr>
          <w:p>
            <w:pPr>
              <w:pStyle w:val="null3"/>
              <w:jc w:val="left"/>
            </w:pPr>
            <w:r>
              <w:rPr/>
              <w:t>拟投入车辆情况 (5.0分)</w:t>
            </w:r>
          </w:p>
        </w:tc>
        <w:tc>
          <w:tcPr>
            <w:tcW w:type="dxa" w:w="5076"/>
          </w:tcPr>
          <w:p>
            <w:pPr>
              <w:pStyle w:val="null3"/>
              <w:jc w:val="left"/>
            </w:pPr>
            <w:r>
              <w:rPr/>
              <w:t>根据投标人为本项目配备的车辆情况进行评审： 每提供1辆冷链车得2.5分，最高得5分。 注：（1）如为自有车辆的，须提供投标人名义的有效行驶证复印件；如为租赁车辆的，须提供以投标人名义的有效租赁合同及出租单位名义的有效行驶证复印件； （2）未提供或未按要求提供的，不得分。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rPr>
          <w:sz w:val="24"/>
          <w:b/>
        </w:rPr>
        <w:t>(</w:t>
      </w: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rPr>
          <w:sz w:val="27"/>
          <w:color w:val="222222"/>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b/>
        </w:rPr>
        <w:t>甲　　方：</w:t>
      </w:r>
    </w:p>
    <w:p>
      <w:pPr>
        <w:pStyle w:val="null3"/>
        <w:jc w:val="both"/>
      </w:pPr>
      <w:r>
        <w:rPr>
          <w:sz w:val="27"/>
        </w:rPr>
        <w:t>电　　话：</w:t>
      </w:r>
      <w:r>
        <w:rPr>
          <w:sz w:val="24"/>
          <w:u w:val="single"/>
        </w:rPr>
        <w:t xml:space="preserve">  </w:t>
      </w:r>
      <w:r>
        <w:rPr>
          <w:sz w:val="27"/>
        </w:rPr>
        <w:t>　传　　真：</w:t>
      </w:r>
      <w:r>
        <w:rPr>
          <w:sz w:val="24"/>
          <w:u w:val="single"/>
        </w:rPr>
        <w:t xml:space="preserve">  </w:t>
      </w:r>
      <w:r>
        <w:rPr>
          <w:sz w:val="27"/>
        </w:rPr>
        <w:t>　地　　址：</w:t>
      </w:r>
    </w:p>
    <w:p>
      <w:pPr>
        <w:pStyle w:val="null3"/>
        <w:jc w:val="both"/>
      </w:pPr>
      <w:r>
        <w:rPr>
          <w:sz w:val="27"/>
          <w:b/>
        </w:rPr>
        <w:t>乙　　方：</w:t>
      </w:r>
    </w:p>
    <w:p>
      <w:pPr>
        <w:pStyle w:val="null3"/>
        <w:jc w:val="both"/>
      </w:pPr>
      <w:r>
        <w:rPr>
          <w:sz w:val="27"/>
        </w:rPr>
        <w:t>电　　话：</w:t>
      </w:r>
      <w:r>
        <w:rPr>
          <w:sz w:val="24"/>
          <w:u w:val="single"/>
        </w:rPr>
        <w:t xml:space="preserve">  </w:t>
      </w:r>
      <w:r>
        <w:rPr>
          <w:sz w:val="27"/>
        </w:rPr>
        <w:t>　传　　真：</w:t>
      </w:r>
      <w:r>
        <w:rPr>
          <w:sz w:val="24"/>
          <w:u w:val="single"/>
        </w:rPr>
        <w:t xml:space="preserve">  </w:t>
      </w:r>
      <w:r>
        <w:rPr>
          <w:sz w:val="27"/>
        </w:rPr>
        <w:t>　地　　址：</w:t>
      </w:r>
    </w:p>
    <w:p>
      <w:pPr>
        <w:pStyle w:val="null3"/>
        <w:jc w:val="both"/>
      </w:pPr>
      <w:r>
        <w:rPr>
          <w:sz w:val="24"/>
        </w:rPr>
        <w:t xml:space="preserve"> </w:t>
      </w:r>
    </w:p>
    <w:p>
      <w:pPr>
        <w:pStyle w:val="null3"/>
        <w:ind w:firstLine="540"/>
        <w:jc w:val="both"/>
      </w:pPr>
      <w:r>
        <w:rPr>
          <w:sz w:val="27"/>
        </w:rPr>
        <w:t>根据</w:t>
      </w:r>
      <w:r>
        <w:rPr>
          <w:sz w:val="27"/>
          <w:u w:val="single"/>
        </w:rPr>
        <w:t xml:space="preserve">              </w:t>
      </w:r>
      <w:r>
        <w:rPr>
          <w:sz w:val="27"/>
          <w:u w:val="single"/>
        </w:rPr>
        <w:t>项目</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》的规定，经双方协商，本着平等互利和诚实信用的原则，一致同意签订本合同如下。</w:t>
      </w:r>
    </w:p>
    <w:p>
      <w:pPr>
        <w:pStyle w:val="null3"/>
        <w:ind w:left="1095"/>
        <w:jc w:val="both"/>
      </w:pPr>
      <w:r>
        <w:rPr>
          <w:sz w:val="27"/>
          <w:b/>
        </w:rPr>
        <w:t>一、</w:t>
      </w:r>
      <w:r>
        <w:rPr>
          <w:sz w:val="24"/>
        </w:rPr>
        <w:t xml:space="preserve"> </w:t>
      </w:r>
      <w:r>
        <w:rPr>
          <w:sz w:val="27"/>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90"/>
        <w:gridCol w:w="3513"/>
        <w:gridCol w:w="690"/>
        <w:gridCol w:w="470"/>
        <w:gridCol w:w="470"/>
        <w:gridCol w:w="705"/>
        <w:gridCol w:w="705"/>
      </w:tblGrid>
      <w:tr>
        <w:tc>
          <w:tcPr>
            <w:tcW w:type="dxa" w:w="690"/>
            <w:tcBorders>
              <w:top w:val="single" w:color="CCCCCC" w:sz="4"/>
              <w:left w:val="single" w:color="CCCCCC" w:sz="4"/>
              <w:bottom w:val="single" w:color="CCCCCC" w:sz="8"/>
              <w:right w:val="single" w:color="CCCCCC" w:sz="4"/>
            </w:tcBorders>
            <w:tcMar>
              <w:top w:type="dxa" w:w="45"/>
              <w:left w:type="dxa" w:w="75"/>
              <w:bottom w:type="dxa" w:w="30"/>
              <w:right w:type="dxa" w:w="75"/>
            </w:tcMar>
            <w:vAlign w:val="top"/>
          </w:tcPr>
          <w:p>
            <w:pPr>
              <w:pStyle w:val="null3"/>
              <w:jc w:val="both"/>
            </w:pPr>
            <w:r>
              <w:rPr>
                <w:sz w:val="24"/>
              </w:rPr>
              <w:t>名称</w:t>
            </w:r>
          </w:p>
        </w:tc>
        <w:tc>
          <w:tcPr>
            <w:tcW w:type="dxa" w:w="3513"/>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品牌、规格、标准</w:t>
            </w:r>
            <w:r>
              <w:rPr>
                <w:sz w:val="24"/>
              </w:rPr>
              <w:t>/</w:t>
            </w:r>
            <w:r>
              <w:rPr>
                <w:sz w:val="24"/>
              </w:rPr>
              <w:t>主要服务内容</w:t>
            </w:r>
            <w:r>
              <w:rPr>
                <w:sz w:val="24"/>
              </w:rPr>
              <w:t xml:space="preserve"> </w:t>
            </w:r>
          </w:p>
        </w:tc>
        <w:tc>
          <w:tcPr>
            <w:tcW w:type="dxa" w:w="69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both"/>
            </w:pPr>
            <w:r>
              <w:rPr>
                <w:sz w:val="24"/>
              </w:rPr>
              <w:t>产地</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spacing w:before="150" w:after="150"/>
              <w:jc w:val="center"/>
            </w:pPr>
            <w:r>
              <w:rPr>
                <w:sz w:val="24"/>
              </w:rPr>
              <w:t>数量</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单位</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538"/>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4"/>
              </w:rPr>
              <w:t>合计：人民币大写：</w:t>
            </w:r>
            <w:r>
              <w:rPr>
                <w:sz w:val="24"/>
              </w:rPr>
              <w:t>**</w:t>
            </w:r>
            <w:r>
              <w:rPr>
                <w:sz w:val="24"/>
              </w:rPr>
              <w:t>元整</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r>
              <w:rPr>
                <w:sz w:val="24"/>
              </w:rPr>
              <w:t>**</w:t>
            </w:r>
          </w:p>
        </w:tc>
      </w:tr>
      <w:tr>
        <w:tc>
          <w:tcPr>
            <w:tcW w:type="dxa" w:w="69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513"/>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69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4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4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0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0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sz w:val="24"/>
        </w:rPr>
        <w:t xml:space="preserve"> </w:t>
      </w:r>
    </w:p>
    <w:p>
      <w:pPr>
        <w:pStyle w:val="null3"/>
        <w:ind w:firstLine="540"/>
        <w:jc w:val="both"/>
      </w:pPr>
      <w:r>
        <w:rPr>
          <w:sz w:val="27"/>
        </w:rPr>
        <w:t>合同总额</w:t>
      </w:r>
      <w:r>
        <w:rPr>
          <w:sz w:val="27"/>
        </w:rPr>
        <w:t>包括但不限于人工费、材料费、产品费、运输费、各种税务费及合同履行过程中可预见或不可预见的全部费用，</w:t>
      </w:r>
      <w:r>
        <w:rPr>
          <w:sz w:val="27"/>
        </w:rPr>
        <w:t>甲方</w:t>
      </w:r>
      <w:r>
        <w:rPr>
          <w:sz w:val="27"/>
        </w:rPr>
        <w:t>不额外支付其他任何费用</w:t>
      </w:r>
      <w:r>
        <w:rPr>
          <w:sz w:val="27"/>
        </w:rPr>
        <w:t>。</w:t>
      </w:r>
    </w:p>
    <w:p>
      <w:pPr>
        <w:pStyle w:val="null3"/>
        <w:ind w:firstLine="540"/>
        <w:jc w:val="both"/>
      </w:pPr>
      <w:r>
        <w:rPr>
          <w:sz w:val="27"/>
        </w:rPr>
        <w:t>注：货物名称内容必须与投标文件中货物名称内容一致。</w:t>
      </w:r>
    </w:p>
    <w:p>
      <w:pPr>
        <w:pStyle w:val="null3"/>
        <w:ind w:left="1095"/>
        <w:jc w:val="both"/>
      </w:pPr>
      <w:r>
        <w:rPr>
          <w:sz w:val="27"/>
          <w:b/>
        </w:rPr>
        <w:t>二、合同金额</w:t>
      </w:r>
    </w:p>
    <w:p>
      <w:pPr>
        <w:pStyle w:val="null3"/>
        <w:ind w:firstLine="540"/>
        <w:jc w:val="both"/>
      </w:pPr>
      <w:r>
        <w:rPr>
          <w:sz w:val="27"/>
        </w:rPr>
        <w:t>合同金额为（大写）：</w:t>
      </w:r>
      <w:r>
        <w:rPr>
          <w:sz w:val="27"/>
        </w:rPr>
        <w:t>___________</w:t>
      </w:r>
      <w:r>
        <w:rPr>
          <w:sz w:val="27"/>
        </w:rPr>
        <w:t>元（￥</w:t>
      </w:r>
      <w:r>
        <w:rPr>
          <w:sz w:val="27"/>
        </w:rPr>
        <w:t>__________</w:t>
      </w:r>
      <w:r>
        <w:rPr>
          <w:sz w:val="27"/>
        </w:rPr>
        <w:t>元）人民币。</w:t>
      </w:r>
    </w:p>
    <w:p>
      <w:pPr>
        <w:pStyle w:val="null3"/>
        <w:ind w:left="1095"/>
        <w:jc w:val="both"/>
      </w:pPr>
      <w:r>
        <w:rPr>
          <w:sz w:val="27"/>
          <w:b/>
        </w:rPr>
        <w:t>三、</w:t>
      </w:r>
      <w:r>
        <w:rPr>
          <w:sz w:val="27"/>
          <w:b/>
        </w:rPr>
        <w:t>疫苗质量</w:t>
      </w:r>
      <w:r>
        <w:rPr>
          <w:sz w:val="27"/>
          <w:b/>
        </w:rPr>
        <w:t>要求</w:t>
      </w:r>
    </w:p>
    <w:p>
      <w:pPr>
        <w:pStyle w:val="null3"/>
        <w:ind w:firstLine="540"/>
        <w:jc w:val="both"/>
      </w:pPr>
      <w:r>
        <w:rPr>
          <w:sz w:val="27"/>
        </w:rPr>
        <w:t>1.</w:t>
      </w:r>
      <w:r>
        <w:rPr>
          <w:sz w:val="27"/>
        </w:rPr>
        <w:t>产地：中国。</w:t>
      </w:r>
    </w:p>
    <w:p>
      <w:pPr>
        <w:pStyle w:val="null3"/>
        <w:ind w:firstLine="540"/>
        <w:jc w:val="both"/>
      </w:pPr>
      <w:r>
        <w:rPr>
          <w:sz w:val="27"/>
        </w:rPr>
        <w:t>2.</w:t>
      </w:r>
      <w:r>
        <w:rPr>
          <w:sz w:val="27"/>
        </w:rPr>
        <w:t>质量应符合现行版《中华人民共和国药典》的标准。</w:t>
      </w:r>
    </w:p>
    <w:p>
      <w:pPr>
        <w:pStyle w:val="null3"/>
        <w:ind w:firstLine="540"/>
        <w:jc w:val="both"/>
      </w:pPr>
      <w:r>
        <w:rPr>
          <w:sz w:val="27"/>
        </w:rPr>
        <w:t>3.</w:t>
      </w:r>
      <w:r>
        <w:rPr>
          <w:sz w:val="27"/>
        </w:rPr>
        <w:t>乙方</w:t>
      </w:r>
      <w:r>
        <w:rPr>
          <w:sz w:val="27"/>
        </w:rPr>
        <w:t>所提供的疫苗应具备国家批准生产文号、产品批签发证明、质检报告。</w:t>
      </w:r>
    </w:p>
    <w:p>
      <w:pPr>
        <w:pStyle w:val="null3"/>
        <w:ind w:firstLine="540"/>
        <w:jc w:val="both"/>
      </w:pPr>
      <w:r>
        <w:rPr>
          <w:sz w:val="27"/>
        </w:rPr>
        <w:t>4.</w:t>
      </w:r>
      <w:r>
        <w:rPr>
          <w:sz w:val="27"/>
        </w:rPr>
        <w:t>乙方</w:t>
      </w:r>
      <w:r>
        <w:rPr>
          <w:sz w:val="27"/>
        </w:rPr>
        <w:t>所提供的疫苗应具有国家药监局临床实验备案的医疗机构或者疾病预防控制机构出具的临床实验合格报告。</w:t>
      </w:r>
    </w:p>
    <w:p>
      <w:pPr>
        <w:pStyle w:val="null3"/>
        <w:ind w:firstLine="540"/>
        <w:jc w:val="both"/>
      </w:pPr>
      <w:r>
        <w:rPr>
          <w:sz w:val="27"/>
        </w:rPr>
        <w:t>5.</w:t>
      </w:r>
      <w:r>
        <w:rPr>
          <w:sz w:val="27"/>
        </w:rPr>
        <w:t>乙方</w:t>
      </w:r>
      <w:r>
        <w:rPr>
          <w:sz w:val="27"/>
        </w:rPr>
        <w:t>所提供的疫苗须无质量方面的不良记录（指药品监督管理部门在日常监督检查过程中出具的任何与投标产品质量相关的处罚或通告）。</w:t>
      </w:r>
    </w:p>
    <w:p>
      <w:pPr>
        <w:pStyle w:val="null3"/>
        <w:ind w:firstLine="540"/>
        <w:jc w:val="both"/>
      </w:pPr>
      <w:r>
        <w:rPr>
          <w:sz w:val="27"/>
        </w:rPr>
        <w:t>6.</w:t>
      </w:r>
      <w:r>
        <w:rPr>
          <w:sz w:val="27"/>
        </w:rPr>
        <w:t>乙方</w:t>
      </w:r>
      <w:r>
        <w:rPr>
          <w:sz w:val="27"/>
        </w:rPr>
        <w:t>所提供的疫苗须具有定期疑似预防接种异常反应技术报告。</w:t>
      </w:r>
    </w:p>
    <w:p>
      <w:pPr>
        <w:pStyle w:val="null3"/>
        <w:ind w:firstLine="540"/>
        <w:jc w:val="both"/>
      </w:pPr>
      <w:r>
        <w:rPr>
          <w:sz w:val="27"/>
        </w:rPr>
        <w:t>7.</w:t>
      </w:r>
      <w:r>
        <w:rPr>
          <w:sz w:val="27"/>
        </w:rPr>
        <w:t>疫苗全程电子追溯情况：</w:t>
      </w:r>
      <w:r>
        <w:rPr>
          <w:sz w:val="27"/>
        </w:rPr>
        <w:t>1</w:t>
      </w:r>
      <w:r>
        <w:rPr>
          <w:sz w:val="27"/>
        </w:rPr>
        <w:t>支（或</w:t>
      </w:r>
      <w:r>
        <w:rPr>
          <w:sz w:val="27"/>
        </w:rPr>
        <w:t>1</w:t>
      </w:r>
      <w:r>
        <w:rPr>
          <w:sz w:val="27"/>
        </w:rPr>
        <w:t>瓶）一追溯码。</w:t>
      </w:r>
    </w:p>
    <w:p>
      <w:pPr>
        <w:pStyle w:val="null3"/>
        <w:ind w:firstLine="540"/>
        <w:jc w:val="both"/>
      </w:pPr>
      <w:r>
        <w:rPr>
          <w:sz w:val="27"/>
        </w:rPr>
        <w:t>8</w:t>
      </w:r>
      <w:r>
        <w:rPr>
          <w:sz w:val="27"/>
        </w:rPr>
        <w:t>.</w:t>
      </w:r>
      <w:r>
        <w:rPr>
          <w:sz w:val="27"/>
        </w:rPr>
        <w:t>主要技术参数</w:t>
      </w:r>
    </w:p>
    <w:p>
      <w:pPr>
        <w:pStyle w:val="null3"/>
        <w:ind w:firstLine="540"/>
        <w:jc w:val="both"/>
      </w:pPr>
      <w:r>
        <w:rPr>
          <w:sz w:val="27"/>
        </w:rPr>
        <w:t>（</w:t>
      </w:r>
      <w:r>
        <w:rPr>
          <w:sz w:val="27"/>
        </w:rPr>
        <w:t>1</w:t>
      </w:r>
      <w:r>
        <w:rPr>
          <w:sz w:val="27"/>
        </w:rPr>
        <w:t>）剂型：液体注射剂。</w:t>
      </w:r>
    </w:p>
    <w:p>
      <w:pPr>
        <w:pStyle w:val="null3"/>
        <w:ind w:firstLine="540"/>
        <w:jc w:val="both"/>
      </w:pPr>
      <w:r>
        <w:rPr>
          <w:sz w:val="27"/>
        </w:rPr>
        <w:t>（</w:t>
      </w:r>
      <w:r>
        <w:rPr>
          <w:sz w:val="27"/>
        </w:rPr>
        <w:t>2</w:t>
      </w:r>
      <w:r>
        <w:rPr>
          <w:sz w:val="27"/>
        </w:rPr>
        <w:t>）包装：预灌封注射器或西林瓶。</w:t>
      </w:r>
    </w:p>
    <w:p>
      <w:pPr>
        <w:pStyle w:val="null3"/>
        <w:ind w:firstLine="540"/>
        <w:jc w:val="both"/>
      </w:pPr>
      <w:r>
        <w:rPr>
          <w:sz w:val="27"/>
        </w:rPr>
        <w:t>（</w:t>
      </w:r>
      <w:r>
        <w:rPr>
          <w:sz w:val="27"/>
        </w:rPr>
        <w:t>3</w:t>
      </w:r>
      <w:r>
        <w:rPr>
          <w:sz w:val="27"/>
        </w:rPr>
        <w:t>）主要成分：人乳头瘤病毒</w:t>
      </w:r>
      <w:r>
        <w:rPr>
          <w:sz w:val="27"/>
        </w:rPr>
        <w:t>(HPV)l6</w:t>
      </w:r>
      <w:r>
        <w:rPr>
          <w:sz w:val="27"/>
        </w:rPr>
        <w:t>型</w:t>
      </w:r>
      <w:r>
        <w:rPr>
          <w:sz w:val="27"/>
        </w:rPr>
        <w:t>L1</w:t>
      </w:r>
      <w:r>
        <w:rPr>
          <w:sz w:val="27"/>
        </w:rPr>
        <w:t>蛋白</w:t>
      </w:r>
      <w:r>
        <w:rPr>
          <w:sz w:val="27"/>
        </w:rPr>
        <w:t>40</w:t>
      </w:r>
      <w:r>
        <w:rPr>
          <w:sz w:val="27"/>
        </w:rPr>
        <w:t>μ</w:t>
      </w:r>
      <w:r>
        <w:rPr>
          <w:sz w:val="27"/>
        </w:rPr>
        <w:t>g</w:t>
      </w:r>
      <w:r>
        <w:rPr>
          <w:sz w:val="27"/>
        </w:rPr>
        <w:t>，人乳头瘤病毒</w:t>
      </w:r>
      <w:r>
        <w:rPr>
          <w:sz w:val="27"/>
        </w:rPr>
        <w:t>(HPV)18</w:t>
      </w:r>
      <w:r>
        <w:rPr>
          <w:sz w:val="27"/>
        </w:rPr>
        <w:t>型</w:t>
      </w:r>
      <w:r>
        <w:rPr>
          <w:sz w:val="27"/>
        </w:rPr>
        <w:t>L1</w:t>
      </w:r>
      <w:r>
        <w:rPr>
          <w:sz w:val="27"/>
        </w:rPr>
        <w:t>蛋白</w:t>
      </w:r>
      <w:r>
        <w:rPr>
          <w:sz w:val="27"/>
        </w:rPr>
        <w:t>20</w:t>
      </w:r>
      <w:r>
        <w:rPr>
          <w:sz w:val="27"/>
        </w:rPr>
        <w:t>μ</w:t>
      </w:r>
      <w:r>
        <w:rPr>
          <w:sz w:val="27"/>
        </w:rPr>
        <w:t>g</w:t>
      </w:r>
      <w:r>
        <w:rPr>
          <w:sz w:val="27"/>
        </w:rPr>
        <w:t>。</w:t>
      </w:r>
    </w:p>
    <w:p>
      <w:pPr>
        <w:pStyle w:val="null3"/>
        <w:ind w:firstLine="540"/>
        <w:jc w:val="both"/>
      </w:pPr>
      <w:r>
        <w:rPr>
          <w:sz w:val="27"/>
        </w:rPr>
        <w:t>（</w:t>
      </w:r>
      <w:r>
        <w:rPr>
          <w:sz w:val="27"/>
        </w:rPr>
        <w:t>4</w:t>
      </w:r>
      <w:r>
        <w:rPr>
          <w:sz w:val="27"/>
        </w:rPr>
        <w:t>）规格：每瓶或支</w:t>
      </w:r>
      <w:r>
        <w:rPr>
          <w:sz w:val="27"/>
        </w:rPr>
        <w:t>0.5ml</w:t>
      </w:r>
      <w:r>
        <w:rPr>
          <w:sz w:val="27"/>
        </w:rPr>
        <w:t>，每</w:t>
      </w:r>
      <w:r>
        <w:rPr>
          <w:sz w:val="27"/>
        </w:rPr>
        <w:t>1</w:t>
      </w:r>
      <w:r>
        <w:rPr>
          <w:sz w:val="27"/>
        </w:rPr>
        <w:t>次剂量</w:t>
      </w:r>
      <w:r>
        <w:rPr>
          <w:sz w:val="27"/>
        </w:rPr>
        <w:t>0.5ml</w:t>
      </w:r>
      <w:r>
        <w:rPr>
          <w:sz w:val="27"/>
        </w:rPr>
        <w:t>，含</w:t>
      </w:r>
      <w:r>
        <w:rPr>
          <w:sz w:val="27"/>
        </w:rPr>
        <w:t>HPV16</w:t>
      </w:r>
      <w:r>
        <w:rPr>
          <w:sz w:val="27"/>
        </w:rPr>
        <w:t>型</w:t>
      </w:r>
      <w:r>
        <w:rPr>
          <w:sz w:val="27"/>
        </w:rPr>
        <w:t>Ll</w:t>
      </w:r>
      <w:r>
        <w:rPr>
          <w:sz w:val="27"/>
        </w:rPr>
        <w:t>蛋白</w:t>
      </w:r>
      <w:r>
        <w:rPr>
          <w:sz w:val="27"/>
        </w:rPr>
        <w:t>40</w:t>
      </w:r>
      <w:r>
        <w:rPr>
          <w:sz w:val="27"/>
        </w:rPr>
        <w:t>μ</w:t>
      </w:r>
      <w:r>
        <w:rPr>
          <w:sz w:val="27"/>
        </w:rPr>
        <w:t>g</w:t>
      </w:r>
      <w:r>
        <w:rPr>
          <w:sz w:val="27"/>
        </w:rPr>
        <w:t>、</w:t>
      </w:r>
      <w:r>
        <w:rPr>
          <w:sz w:val="27"/>
        </w:rPr>
        <w:t>HPV18</w:t>
      </w:r>
      <w:r>
        <w:rPr>
          <w:sz w:val="27"/>
        </w:rPr>
        <w:t>型</w:t>
      </w:r>
      <w:r>
        <w:rPr>
          <w:sz w:val="27"/>
        </w:rPr>
        <w:t>Ll</w:t>
      </w:r>
      <w:r>
        <w:rPr>
          <w:sz w:val="27"/>
        </w:rPr>
        <w:t>蛋白</w:t>
      </w:r>
      <w:r>
        <w:rPr>
          <w:sz w:val="27"/>
        </w:rPr>
        <w:t>20</w:t>
      </w:r>
      <w:r>
        <w:rPr>
          <w:sz w:val="27"/>
        </w:rPr>
        <w:t>μ</w:t>
      </w:r>
      <w:r>
        <w:rPr>
          <w:sz w:val="27"/>
        </w:rPr>
        <w:t>g</w:t>
      </w:r>
      <w:r>
        <w:rPr>
          <w:sz w:val="27"/>
        </w:rPr>
        <w:t>。</w:t>
      </w:r>
    </w:p>
    <w:p>
      <w:pPr>
        <w:pStyle w:val="null3"/>
        <w:ind w:firstLine="540"/>
        <w:jc w:val="both"/>
      </w:pPr>
      <w:r>
        <w:rPr>
          <w:sz w:val="27"/>
        </w:rPr>
        <w:t>（</w:t>
      </w:r>
      <w:r>
        <w:rPr>
          <w:sz w:val="27"/>
        </w:rPr>
        <w:t>5</w:t>
      </w:r>
      <w:r>
        <w:rPr>
          <w:sz w:val="27"/>
        </w:rPr>
        <w:t>）外观及性状：静置时可形成白色沉淀，摇匀后呈混悬液。</w:t>
      </w:r>
    </w:p>
    <w:p>
      <w:pPr>
        <w:pStyle w:val="null3"/>
        <w:ind w:firstLine="540"/>
        <w:jc w:val="both"/>
      </w:pPr>
      <w:r>
        <w:rPr>
          <w:sz w:val="27"/>
        </w:rPr>
        <w:t>（</w:t>
      </w:r>
      <w:r>
        <w:rPr>
          <w:sz w:val="27"/>
        </w:rPr>
        <w:t>6</w:t>
      </w:r>
      <w:r>
        <w:rPr>
          <w:sz w:val="27"/>
        </w:rPr>
        <w:t>）贮藏：于</w:t>
      </w:r>
      <w:r>
        <w:rPr>
          <w:sz w:val="27"/>
        </w:rPr>
        <w:t>2</w:t>
      </w:r>
      <w:r>
        <w:rPr>
          <w:sz w:val="27"/>
        </w:rPr>
        <w:t>～</w:t>
      </w:r>
      <w:r>
        <w:rPr>
          <w:sz w:val="27"/>
        </w:rPr>
        <w:t>8</w:t>
      </w:r>
      <w:r>
        <w:rPr>
          <w:sz w:val="27"/>
        </w:rPr>
        <w:t>℃避光保存和运输，严禁冻结。</w:t>
      </w:r>
    </w:p>
    <w:p>
      <w:pPr>
        <w:pStyle w:val="null3"/>
        <w:ind w:firstLine="540"/>
        <w:jc w:val="both"/>
      </w:pPr>
      <w:r>
        <w:rPr>
          <w:sz w:val="27"/>
        </w:rPr>
        <w:t>（</w:t>
      </w:r>
      <w:r>
        <w:rPr>
          <w:sz w:val="27"/>
        </w:rPr>
        <w:t>7</w:t>
      </w:r>
      <w:r>
        <w:rPr>
          <w:sz w:val="27"/>
        </w:rPr>
        <w:t>）有效期：到货验收后不少于</w:t>
      </w:r>
      <w:r>
        <w:rPr>
          <w:sz w:val="27"/>
        </w:rPr>
        <w:t>6</w:t>
      </w:r>
      <w:r>
        <w:rPr>
          <w:sz w:val="27"/>
        </w:rPr>
        <w:t>个月。</w:t>
      </w:r>
    </w:p>
    <w:p>
      <w:pPr>
        <w:pStyle w:val="null3"/>
        <w:ind w:left="1095"/>
        <w:jc w:val="both"/>
      </w:pPr>
      <w:r>
        <w:rPr>
          <w:sz w:val="27"/>
          <w:b/>
        </w:rPr>
        <w:t>四、</w:t>
      </w:r>
      <w:r>
        <w:rPr>
          <w:sz w:val="27"/>
          <w:b/>
        </w:rPr>
        <w:t>交货要求</w:t>
      </w:r>
    </w:p>
    <w:p>
      <w:pPr>
        <w:pStyle w:val="null3"/>
        <w:ind w:firstLine="540"/>
        <w:jc w:val="both"/>
      </w:pPr>
      <w:r>
        <w:rPr>
          <w:sz w:val="27"/>
        </w:rPr>
        <w:t>1.</w:t>
      </w:r>
      <w:r>
        <w:rPr>
          <w:sz w:val="27"/>
        </w:rPr>
        <w:t>交货期：</w:t>
      </w:r>
      <w:r>
        <w:rPr>
          <w:sz w:val="27"/>
        </w:rPr>
        <w:t>合同签订后分批交货，具体供货数量、时间按照合同或采购人的要求执行。</w:t>
      </w:r>
    </w:p>
    <w:p>
      <w:pPr>
        <w:pStyle w:val="null3"/>
        <w:ind w:firstLine="540"/>
        <w:jc w:val="both"/>
      </w:pPr>
      <w:r>
        <w:rPr>
          <w:sz w:val="27"/>
        </w:rPr>
        <w:t>2.</w:t>
      </w:r>
      <w:r>
        <w:rPr>
          <w:sz w:val="27"/>
        </w:rPr>
        <w:t>交货方式：</w:t>
      </w:r>
    </w:p>
    <w:p>
      <w:pPr>
        <w:pStyle w:val="null3"/>
        <w:ind w:firstLine="540"/>
        <w:jc w:val="both"/>
      </w:pPr>
      <w:r>
        <w:rPr>
          <w:sz w:val="27"/>
        </w:rPr>
        <w:t>3.</w:t>
      </w:r>
      <w:r>
        <w:rPr>
          <w:sz w:val="27"/>
        </w:rPr>
        <w:t>交货地点：</w:t>
      </w:r>
    </w:p>
    <w:p>
      <w:pPr>
        <w:pStyle w:val="null3"/>
        <w:ind w:firstLine="540"/>
        <w:jc w:val="both"/>
      </w:pPr>
      <w:r>
        <w:rPr>
          <w:sz w:val="27"/>
        </w:rPr>
        <w:t>4.</w:t>
      </w:r>
      <w:r>
        <w:rPr>
          <w:sz w:val="27"/>
        </w:rPr>
        <w:t>乙方应提供符合用户需求的疫苗，并确保其完整性和可靠性。</w:t>
      </w:r>
    </w:p>
    <w:p>
      <w:pPr>
        <w:pStyle w:val="null3"/>
        <w:ind w:firstLine="540"/>
        <w:jc w:val="both"/>
      </w:pPr>
      <w:r>
        <w:rPr>
          <w:sz w:val="27"/>
        </w:rPr>
        <w:t>5.</w:t>
      </w:r>
      <w:r>
        <w:rPr>
          <w:sz w:val="27"/>
        </w:rPr>
        <w:t>乙方需提供有关疫苗使用的中文文件（说明书和相关资料）。</w:t>
      </w:r>
    </w:p>
    <w:p>
      <w:pPr>
        <w:pStyle w:val="null3"/>
        <w:ind w:firstLine="540"/>
        <w:jc w:val="both"/>
      </w:pPr>
      <w:r>
        <w:rPr>
          <w:sz w:val="27"/>
        </w:rPr>
        <w:t>6.</w:t>
      </w:r>
      <w:r>
        <w:rPr>
          <w:sz w:val="27"/>
        </w:rPr>
        <w:t>乙方需提供疫苗执行的生产标准和测试验收标准。</w:t>
      </w:r>
    </w:p>
    <w:p>
      <w:pPr>
        <w:pStyle w:val="null3"/>
        <w:ind w:firstLine="540"/>
        <w:jc w:val="both"/>
      </w:pPr>
      <w:r>
        <w:rPr>
          <w:sz w:val="27"/>
        </w:rPr>
        <w:t>7.</w:t>
      </w:r>
      <w:r>
        <w:rPr>
          <w:sz w:val="27"/>
        </w:rPr>
        <w:t>乙方应提供每批次加盖公章的供货清单、国家批准生产文号、批签发报告和合格检验报告。</w:t>
      </w:r>
    </w:p>
    <w:p>
      <w:pPr>
        <w:pStyle w:val="null3"/>
        <w:ind w:firstLine="540"/>
        <w:jc w:val="both"/>
      </w:pPr>
      <w:r>
        <w:rPr>
          <w:sz w:val="27"/>
        </w:rPr>
        <w:t>8</w:t>
      </w:r>
      <w:r>
        <w:rPr>
          <w:sz w:val="27"/>
        </w:rPr>
        <w:t>.</w:t>
      </w:r>
      <w:r>
        <w:rPr>
          <w:sz w:val="27"/>
        </w:rPr>
        <w:t>疫苗的储存和运输应符合《疫苗储存和运输管理规范》的规定，并提供疫苗运输过程中的冷链监测数据。</w:t>
      </w:r>
    </w:p>
    <w:p>
      <w:pPr>
        <w:pStyle w:val="null3"/>
        <w:ind w:firstLine="540"/>
        <w:jc w:val="both"/>
      </w:pPr>
      <w:r>
        <w:rPr>
          <w:sz w:val="27"/>
        </w:rPr>
        <w:t>9</w:t>
      </w:r>
      <w:r>
        <w:rPr>
          <w:sz w:val="27"/>
        </w:rPr>
        <w:t>.</w:t>
      </w:r>
      <w:r>
        <w:rPr>
          <w:sz w:val="27"/>
        </w:rPr>
        <w:t>乙方</w:t>
      </w:r>
      <w:r>
        <w:rPr>
          <w:sz w:val="27"/>
        </w:rPr>
        <w:t>负责将疫苗搬运到</w:t>
      </w:r>
      <w:r>
        <w:rPr>
          <w:sz w:val="27"/>
        </w:rPr>
        <w:t>甲方</w:t>
      </w:r>
      <w:r>
        <w:rPr>
          <w:sz w:val="27"/>
        </w:rPr>
        <w:t>指定的存放地点</w:t>
      </w:r>
    </w:p>
    <w:p>
      <w:pPr>
        <w:pStyle w:val="null3"/>
        <w:ind w:left="1095"/>
        <w:jc w:val="both"/>
      </w:pPr>
      <w:r>
        <w:rPr>
          <w:sz w:val="27"/>
          <w:b/>
        </w:rPr>
        <w:t>五、付款方式</w:t>
      </w:r>
    </w:p>
    <w:p>
      <w:pPr>
        <w:pStyle w:val="null3"/>
        <w:ind w:firstLine="540"/>
        <w:jc w:val="both"/>
      </w:pPr>
      <w:r>
        <w:rPr>
          <w:sz w:val="27"/>
        </w:rPr>
        <w:t>1.</w:t>
      </w:r>
      <w:r>
        <w:rPr>
          <w:sz w:val="27"/>
        </w:rPr>
        <w:t>货物完成送货并验收合格后，凭</w:t>
      </w:r>
      <w:r>
        <w:rPr>
          <w:sz w:val="27"/>
        </w:rPr>
        <w:t>乙方</w:t>
      </w:r>
      <w:r>
        <w:rPr>
          <w:sz w:val="27"/>
        </w:rPr>
        <w:t>开具的符合</w:t>
      </w:r>
      <w:r>
        <w:rPr>
          <w:sz w:val="27"/>
        </w:rPr>
        <w:t>甲方</w:t>
      </w:r>
      <w:r>
        <w:rPr>
          <w:sz w:val="27"/>
        </w:rPr>
        <w:t>财务要求的等额发票，</w:t>
      </w:r>
      <w:r>
        <w:rPr>
          <w:sz w:val="27"/>
        </w:rPr>
        <w:t>甲方</w:t>
      </w:r>
      <w:r>
        <w:rPr>
          <w:sz w:val="27"/>
        </w:rPr>
        <w:t>在收到市财政拨付的相关项目资金后</w:t>
      </w:r>
      <w:r>
        <w:rPr>
          <w:sz w:val="27"/>
        </w:rPr>
        <w:t>10</w:t>
      </w:r>
      <w:r>
        <w:rPr>
          <w:sz w:val="27"/>
        </w:rPr>
        <w:t>个工作日内一次性付款到合同约定的</w:t>
      </w:r>
      <w:r>
        <w:rPr>
          <w:sz w:val="27"/>
        </w:rPr>
        <w:t>乙方</w:t>
      </w:r>
      <w:r>
        <w:rPr>
          <w:sz w:val="27"/>
        </w:rPr>
        <w:t>账户。如变更指定银行账户的，应当提前</w:t>
      </w:r>
      <w:r>
        <w:rPr>
          <w:sz w:val="27"/>
        </w:rPr>
        <w:t>10</w:t>
      </w:r>
      <w:r>
        <w:rPr>
          <w:sz w:val="27"/>
        </w:rPr>
        <w:t>个工作日书面通知</w:t>
      </w:r>
      <w:r>
        <w:rPr>
          <w:sz w:val="27"/>
        </w:rPr>
        <w:t>甲方</w:t>
      </w:r>
      <w:r>
        <w:rPr>
          <w:sz w:val="27"/>
        </w:rPr>
        <w:t>，否则，由此造成的责任由</w:t>
      </w:r>
      <w:r>
        <w:rPr>
          <w:sz w:val="27"/>
        </w:rPr>
        <w:t>乙方</w:t>
      </w:r>
      <w:r>
        <w:rPr>
          <w:sz w:val="27"/>
        </w:rPr>
        <w:t>承担。</w:t>
      </w:r>
    </w:p>
    <w:p>
      <w:pPr>
        <w:pStyle w:val="null3"/>
        <w:ind w:firstLine="540"/>
        <w:jc w:val="both"/>
      </w:pPr>
      <w:r>
        <w:rPr>
          <w:sz w:val="27"/>
        </w:rPr>
        <w:t>2.</w:t>
      </w:r>
      <w:r>
        <w:rPr>
          <w:sz w:val="27"/>
        </w:rPr>
        <w:t>在合同执行过程中，如</w:t>
      </w:r>
      <w:r>
        <w:rPr>
          <w:sz w:val="27"/>
        </w:rPr>
        <w:t>甲方</w:t>
      </w:r>
      <w:r>
        <w:rPr>
          <w:sz w:val="27"/>
        </w:rPr>
        <w:t>实际所需接种疫苗数量减少（包含疫苗到货验收后根据实际需要将剩余疫苗退回的），以实际供货数量进行结算。</w:t>
      </w:r>
    </w:p>
    <w:p>
      <w:pPr>
        <w:pStyle w:val="null3"/>
        <w:ind w:firstLine="540"/>
        <w:jc w:val="both"/>
      </w:pPr>
      <w:r>
        <w:rPr>
          <w:sz w:val="27"/>
        </w:rPr>
        <w:t>3.</w:t>
      </w:r>
      <w:r>
        <w:rPr>
          <w:sz w:val="27"/>
        </w:rPr>
        <w:t>乙方</w:t>
      </w:r>
      <w:r>
        <w:rPr>
          <w:sz w:val="27"/>
        </w:rPr>
        <w:t>结算金额</w:t>
      </w:r>
      <w:r>
        <w:rPr>
          <w:sz w:val="27"/>
        </w:rPr>
        <w:t>=</w:t>
      </w:r>
      <w:r>
        <w:rPr>
          <w:sz w:val="27"/>
        </w:rPr>
        <w:t>中标单价×实际采购</w:t>
      </w:r>
      <w:r>
        <w:rPr>
          <w:sz w:val="27"/>
        </w:rPr>
        <w:t>HPV</w:t>
      </w:r>
      <w:r>
        <w:rPr>
          <w:sz w:val="27"/>
        </w:rPr>
        <w:t>疫苗数量（支</w:t>
      </w:r>
      <w:r>
        <w:rPr>
          <w:sz w:val="27"/>
        </w:rPr>
        <w:t>/</w:t>
      </w:r>
      <w:r>
        <w:rPr>
          <w:sz w:val="27"/>
        </w:rPr>
        <w:t>瓶）</w:t>
      </w:r>
      <w:r>
        <w:rPr>
          <w:sz w:val="27"/>
        </w:rPr>
        <w:t>。</w:t>
      </w:r>
    </w:p>
    <w:p>
      <w:pPr>
        <w:pStyle w:val="null3"/>
        <w:ind w:left="1095"/>
        <w:jc w:val="both"/>
      </w:pPr>
      <w:r>
        <w:rPr>
          <w:sz w:val="27"/>
          <w:b/>
        </w:rPr>
        <w:t>六、质保期及售后服务要求</w:t>
      </w:r>
    </w:p>
    <w:p>
      <w:pPr>
        <w:pStyle w:val="null3"/>
        <w:ind w:firstLine="540"/>
        <w:jc w:val="both"/>
      </w:pPr>
      <w:r>
        <w:rPr>
          <w:sz w:val="27"/>
        </w:rPr>
        <w:t>1.</w:t>
      </w:r>
      <w:r>
        <w:rPr>
          <w:sz w:val="27"/>
        </w:rPr>
        <w:t>乙方</w:t>
      </w:r>
      <w:r>
        <w:rPr>
          <w:sz w:val="27"/>
        </w:rPr>
        <w:t>负责疫苗配送至用户指定地点前的贮存和运输工作，并承担相关费用。</w:t>
      </w:r>
    </w:p>
    <w:p>
      <w:pPr>
        <w:pStyle w:val="null3"/>
        <w:ind w:firstLine="540"/>
        <w:jc w:val="both"/>
      </w:pPr>
      <w:r>
        <w:rPr>
          <w:sz w:val="27"/>
        </w:rPr>
        <w:t>2.</w:t>
      </w:r>
      <w:r>
        <w:rPr>
          <w:sz w:val="27"/>
        </w:rPr>
        <w:t>乙方</w:t>
      </w:r>
      <w:r>
        <w:rPr>
          <w:sz w:val="27"/>
        </w:rPr>
        <w:t>需确保疫苗的完整性。对于采购文件没有列出，而对疫苗的正常使用必不可少的且应属于疫苗需求配带的物品，</w:t>
      </w:r>
      <w:r>
        <w:rPr>
          <w:sz w:val="27"/>
        </w:rPr>
        <w:t>乙方</w:t>
      </w:r>
      <w:r>
        <w:rPr>
          <w:sz w:val="27"/>
        </w:rPr>
        <w:t>有责任给予补充。</w:t>
      </w:r>
    </w:p>
    <w:p>
      <w:pPr>
        <w:pStyle w:val="null3"/>
        <w:ind w:firstLine="540"/>
        <w:jc w:val="both"/>
      </w:pPr>
      <w:r>
        <w:rPr>
          <w:sz w:val="27"/>
        </w:rPr>
        <w:t>3.</w:t>
      </w:r>
      <w:r>
        <w:rPr>
          <w:sz w:val="27"/>
        </w:rPr>
        <w:t>乙方</w:t>
      </w:r>
      <w:r>
        <w:rPr>
          <w:sz w:val="27"/>
        </w:rPr>
        <w:t>应提供制造商原厂全新的疫苗产品。</w:t>
      </w:r>
    </w:p>
    <w:p>
      <w:pPr>
        <w:pStyle w:val="null3"/>
        <w:ind w:firstLine="540"/>
        <w:jc w:val="both"/>
      </w:pPr>
      <w:r>
        <w:rPr>
          <w:sz w:val="27"/>
        </w:rPr>
        <w:t>4.</w:t>
      </w:r>
      <w:r>
        <w:rPr>
          <w:sz w:val="27"/>
        </w:rPr>
        <w:t>乙方</w:t>
      </w:r>
      <w:r>
        <w:rPr>
          <w:sz w:val="27"/>
        </w:rPr>
        <w:t>应保证其提供的疫苗有效期自疫苗送达交货地点并完成验收之日起剩余有效期不少于</w:t>
      </w:r>
      <w:r>
        <w:rPr>
          <w:sz w:val="27"/>
        </w:rPr>
        <w:t>6</w:t>
      </w:r>
      <w:r>
        <w:rPr>
          <w:sz w:val="27"/>
        </w:rPr>
        <w:t>个月。如疫苗在实施注射前有效期≤</w:t>
      </w:r>
      <w:r>
        <w:rPr>
          <w:sz w:val="27"/>
        </w:rPr>
        <w:t>3</w:t>
      </w:r>
      <w:r>
        <w:rPr>
          <w:sz w:val="27"/>
        </w:rPr>
        <w:t>个月的，</w:t>
      </w:r>
      <w:r>
        <w:rPr>
          <w:sz w:val="27"/>
        </w:rPr>
        <w:t>乙方</w:t>
      </w:r>
      <w:r>
        <w:rPr>
          <w:sz w:val="27"/>
        </w:rPr>
        <w:t>应无条件更换为有效期不少于</w:t>
      </w:r>
      <w:r>
        <w:rPr>
          <w:sz w:val="27"/>
        </w:rPr>
        <w:t>6</w:t>
      </w:r>
      <w:r>
        <w:rPr>
          <w:sz w:val="27"/>
        </w:rPr>
        <w:t>个月的疫苗。</w:t>
      </w:r>
    </w:p>
    <w:p>
      <w:pPr>
        <w:pStyle w:val="null3"/>
        <w:ind w:firstLine="540"/>
        <w:jc w:val="both"/>
      </w:pPr>
      <w:r>
        <w:rPr>
          <w:sz w:val="27"/>
        </w:rPr>
        <w:t>5.</w:t>
      </w:r>
      <w:r>
        <w:rPr>
          <w:sz w:val="27"/>
        </w:rPr>
        <w:t>乙方</w:t>
      </w:r>
      <w:r>
        <w:rPr>
          <w:sz w:val="27"/>
        </w:rPr>
        <w:t>需有技术指导、培训、质量监督、维护保养和异常反应监测处理等项目的服务和经费列支。</w:t>
      </w:r>
    </w:p>
    <w:p>
      <w:pPr>
        <w:pStyle w:val="null3"/>
        <w:ind w:firstLine="540"/>
        <w:jc w:val="both"/>
      </w:pPr>
      <w:r>
        <w:rPr>
          <w:sz w:val="27"/>
        </w:rPr>
        <w:t>6.</w:t>
      </w:r>
      <w:r>
        <w:rPr>
          <w:sz w:val="27"/>
        </w:rPr>
        <w:t>乙方</w:t>
      </w:r>
      <w:r>
        <w:rPr>
          <w:sz w:val="27"/>
        </w:rPr>
        <w:t>供应本项目的疫苗批号需与供应广东省各地的非免疫规划疫苗批号有区分，同批号疫苗不再作为非免规苗售往各区县疾控。</w:t>
      </w:r>
    </w:p>
    <w:p>
      <w:pPr>
        <w:pStyle w:val="null3"/>
        <w:ind w:left="1095"/>
        <w:jc w:val="both"/>
      </w:pPr>
      <w:r>
        <w:rPr>
          <w:sz w:val="27"/>
          <w:b/>
        </w:rPr>
        <w:t>七、</w:t>
      </w:r>
      <w:r>
        <w:rPr>
          <w:sz w:val="27"/>
          <w:b/>
        </w:rPr>
        <w:t>包装要求</w:t>
      </w:r>
    </w:p>
    <w:p>
      <w:pPr>
        <w:pStyle w:val="null3"/>
        <w:ind w:firstLine="540"/>
        <w:jc w:val="both"/>
      </w:pPr>
      <w:r>
        <w:rPr>
          <w:sz w:val="27"/>
        </w:rPr>
        <w:t>1.</w:t>
      </w:r>
      <w:r>
        <w:rPr>
          <w:sz w:val="27"/>
        </w:rPr>
        <w:t>符合《生物制品包装规程》的标准，具有良好的密封性和防潮性，破损率低于国家规定标准。大包装指整箱，中包装指大包装里面的中盒，小包装指中包装里面每剂次（支或瓶）的包装盒。大、中、小包装均应印有批号（生产日期）、失效期等包装标识，小包装应附中文使用说明书一份。</w:t>
      </w:r>
    </w:p>
    <w:p>
      <w:pPr>
        <w:pStyle w:val="null3"/>
        <w:ind w:firstLine="540"/>
        <w:jc w:val="both"/>
      </w:pPr>
      <w:r>
        <w:rPr>
          <w:sz w:val="27"/>
        </w:rPr>
        <w:t>2.</w:t>
      </w:r>
      <w:r>
        <w:rPr>
          <w:sz w:val="27"/>
        </w:rPr>
        <w:t>乙方</w:t>
      </w:r>
      <w:r>
        <w:rPr>
          <w:sz w:val="27"/>
        </w:rPr>
        <w:t>须提供精确到疫苗最小包装的追溯码和对应的码源关系集数据，并在货物到达</w:t>
      </w:r>
      <w:r>
        <w:rPr>
          <w:sz w:val="27"/>
        </w:rPr>
        <w:t>甲方</w:t>
      </w:r>
      <w:r>
        <w:rPr>
          <w:sz w:val="27"/>
        </w:rPr>
        <w:t>指定交货地点前完成在</w:t>
      </w:r>
      <w:r>
        <w:rPr>
          <w:sz w:val="27"/>
        </w:rPr>
        <w:t>“广东省疫苗流通与接种管理信息系统”对应追溯码数据库的上传工作</w:t>
      </w:r>
      <w:r>
        <w:rPr>
          <w:sz w:val="27"/>
        </w:rPr>
        <w:t>。</w:t>
      </w:r>
    </w:p>
    <w:p>
      <w:pPr>
        <w:pStyle w:val="null3"/>
        <w:ind w:left="1095"/>
        <w:jc w:val="both"/>
      </w:pPr>
      <w:r>
        <w:rPr>
          <w:sz w:val="27"/>
          <w:b/>
        </w:rPr>
        <w:t>八、验收</w:t>
      </w:r>
    </w:p>
    <w:p>
      <w:pPr>
        <w:pStyle w:val="null3"/>
        <w:ind w:firstLine="540"/>
        <w:jc w:val="both"/>
      </w:pPr>
      <w:r>
        <w:rPr>
          <w:sz w:val="27"/>
        </w:rPr>
        <w:t>1.</w:t>
      </w:r>
      <w:r>
        <w:rPr>
          <w:sz w:val="27"/>
        </w:rPr>
        <w:t>货物运送至交货地点后，由</w:t>
      </w:r>
      <w:r>
        <w:rPr>
          <w:sz w:val="27"/>
        </w:rPr>
        <w:t>甲乙双方</w:t>
      </w:r>
      <w:r>
        <w:rPr>
          <w:sz w:val="27"/>
        </w:rPr>
        <w:t>进行联合验收。货物的外包装应牢固、完好，符合储存运输要求。在此期间如发现货物有破损，挤压及温度异常等情况，</w:t>
      </w:r>
      <w:r>
        <w:rPr>
          <w:sz w:val="27"/>
        </w:rPr>
        <w:t>甲方</w:t>
      </w:r>
      <w:r>
        <w:rPr>
          <w:sz w:val="27"/>
        </w:rPr>
        <w:t>收货时应在现场指出或拍照留存，并于疫苗签收后</w:t>
      </w:r>
      <w:r>
        <w:rPr>
          <w:sz w:val="27"/>
        </w:rPr>
        <w:t xml:space="preserve">5 </w:t>
      </w:r>
      <w:r>
        <w:rPr>
          <w:sz w:val="27"/>
        </w:rPr>
        <w:t>个工作日内书面通知</w:t>
      </w:r>
      <w:r>
        <w:rPr>
          <w:sz w:val="27"/>
        </w:rPr>
        <w:t>乙方</w:t>
      </w:r>
      <w:r>
        <w:rPr>
          <w:sz w:val="27"/>
        </w:rPr>
        <w:t>，</w:t>
      </w:r>
      <w:r>
        <w:rPr>
          <w:sz w:val="27"/>
        </w:rPr>
        <w:t>乙方</w:t>
      </w:r>
      <w:r>
        <w:rPr>
          <w:sz w:val="27"/>
        </w:rPr>
        <w:t>应立即予以更换（中标价已包含此费用）。如</w:t>
      </w:r>
      <w:r>
        <w:rPr>
          <w:sz w:val="27"/>
        </w:rPr>
        <w:t>乙方</w:t>
      </w:r>
      <w:r>
        <w:rPr>
          <w:sz w:val="27"/>
        </w:rPr>
        <w:t>不符合上述要求，</w:t>
      </w:r>
      <w:r>
        <w:rPr>
          <w:sz w:val="27"/>
        </w:rPr>
        <w:t>甲方</w:t>
      </w:r>
      <w:r>
        <w:rPr>
          <w:sz w:val="27"/>
        </w:rPr>
        <w:t>有权拒收。</w:t>
      </w:r>
    </w:p>
    <w:p>
      <w:pPr>
        <w:pStyle w:val="null3"/>
        <w:ind w:firstLine="540"/>
        <w:jc w:val="both"/>
      </w:pPr>
      <w:r>
        <w:rPr>
          <w:sz w:val="27"/>
        </w:rPr>
        <w:t>2.</w:t>
      </w:r>
      <w:r>
        <w:rPr>
          <w:sz w:val="27"/>
        </w:rPr>
        <w:t>从送达交货地点并完成验收工作之日起，需确保疫苗剩余有效期不少于</w:t>
      </w:r>
      <w:r>
        <w:rPr>
          <w:sz w:val="27"/>
        </w:rPr>
        <w:t>6</w:t>
      </w:r>
      <w:r>
        <w:rPr>
          <w:sz w:val="27"/>
        </w:rPr>
        <w:t>个月，不符合要求的，</w:t>
      </w:r>
      <w:r>
        <w:rPr>
          <w:sz w:val="27"/>
        </w:rPr>
        <w:t>甲方</w:t>
      </w:r>
      <w:r>
        <w:rPr>
          <w:sz w:val="27"/>
        </w:rPr>
        <w:t>有权拒收</w:t>
      </w:r>
      <w:r>
        <w:rPr>
          <w:sz w:val="27"/>
        </w:rPr>
        <w:t>。</w:t>
      </w:r>
    </w:p>
    <w:p>
      <w:pPr>
        <w:pStyle w:val="null3"/>
        <w:ind w:left="1095"/>
        <w:jc w:val="both"/>
      </w:pPr>
      <w:r>
        <w:rPr>
          <w:sz w:val="27"/>
          <w:b/>
        </w:rPr>
        <w:t>九、</w:t>
      </w:r>
      <w:r>
        <w:rPr>
          <w:sz w:val="27"/>
          <w:b/>
        </w:rPr>
        <w:t>其他要求</w:t>
      </w:r>
    </w:p>
    <w:p>
      <w:pPr>
        <w:pStyle w:val="null3"/>
        <w:ind w:firstLine="270"/>
        <w:jc w:val="both"/>
      </w:pPr>
      <w:r>
        <w:rPr>
          <w:sz w:val="27"/>
        </w:rPr>
        <w:t>1.</w:t>
      </w:r>
      <w:r>
        <w:rPr>
          <w:sz w:val="27"/>
        </w:rPr>
        <w:t>乙方</w:t>
      </w:r>
      <w:r>
        <w:rPr>
          <w:sz w:val="27"/>
        </w:rPr>
        <w:t>提供所投产品生产企业有效的药品注册批件。</w:t>
      </w:r>
    </w:p>
    <w:p>
      <w:pPr>
        <w:pStyle w:val="null3"/>
        <w:ind w:firstLine="270"/>
        <w:jc w:val="both"/>
      </w:pPr>
      <w:r>
        <w:rPr>
          <w:sz w:val="27"/>
        </w:rPr>
        <w:t>2.</w:t>
      </w:r>
      <w:r>
        <w:rPr>
          <w:sz w:val="27"/>
        </w:rPr>
        <w:t>乙方</w:t>
      </w:r>
      <w:r>
        <w:rPr>
          <w:sz w:val="27"/>
        </w:rPr>
        <w:t>应在投标文件中提供产品说明书。</w:t>
      </w:r>
    </w:p>
    <w:p>
      <w:pPr>
        <w:pStyle w:val="null3"/>
        <w:ind w:firstLine="270"/>
        <w:jc w:val="both"/>
      </w:pPr>
      <w:r>
        <w:rPr>
          <w:sz w:val="27"/>
        </w:rPr>
        <w:t>3.</w:t>
      </w:r>
      <w:r>
        <w:rPr>
          <w:sz w:val="27"/>
        </w:rPr>
        <w:t>乙方</w:t>
      </w:r>
      <w:r>
        <w:rPr>
          <w:sz w:val="27"/>
        </w:rPr>
        <w:t>须设立专门机构，配备专职人员，主动收集、跟踪分析疑似预防接种异常反应</w:t>
      </w:r>
      <w:r>
        <w:rPr>
          <w:sz w:val="27"/>
        </w:rPr>
        <w:t>。</w:t>
      </w:r>
    </w:p>
    <w:p>
      <w:pPr>
        <w:pStyle w:val="null3"/>
        <w:ind w:firstLine="270"/>
        <w:jc w:val="both"/>
      </w:pPr>
      <w:r>
        <w:rPr>
          <w:sz w:val="27"/>
        </w:rPr>
        <w:t>4.</w:t>
      </w:r>
      <w:r>
        <w:rPr>
          <w:sz w:val="24"/>
        </w:rPr>
        <w:t>接种时间：接种程序按照疫苗免疫程序执行。目前国产</w:t>
      </w:r>
      <w:r>
        <w:rPr>
          <w:sz w:val="24"/>
        </w:rPr>
        <w:t>HPV</w:t>
      </w:r>
      <w:r>
        <w:rPr>
          <w:sz w:val="24"/>
        </w:rPr>
        <w:t>疫苗采用“</w:t>
      </w:r>
      <w:r>
        <w:rPr>
          <w:sz w:val="24"/>
        </w:rPr>
        <w:t>0</w:t>
      </w:r>
      <w:r>
        <w:rPr>
          <w:sz w:val="24"/>
        </w:rPr>
        <w:t>、</w:t>
      </w:r>
      <w:r>
        <w:rPr>
          <w:sz w:val="24"/>
        </w:rPr>
        <w:t>6</w:t>
      </w:r>
      <w:r>
        <w:rPr>
          <w:sz w:val="24"/>
        </w:rPr>
        <w:t>”两剂次免疫程序，原则上每学年第一学期实施第一针接种，第二学期实施第二针接种。</w:t>
      </w:r>
    </w:p>
    <w:p>
      <w:pPr>
        <w:pStyle w:val="null3"/>
        <w:ind w:left="1095"/>
        <w:jc w:val="both"/>
      </w:pPr>
      <w:r>
        <w:rPr>
          <w:sz w:val="27"/>
          <w:b/>
        </w:rPr>
        <w:t>十</w:t>
      </w:r>
      <w:r>
        <w:rPr>
          <w:sz w:val="27"/>
          <w:b/>
        </w:rPr>
        <w:t>、违约责任与赔偿损失</w:t>
      </w:r>
    </w:p>
    <w:p>
      <w:pPr>
        <w:pStyle w:val="null3"/>
        <w:ind w:firstLine="540"/>
        <w:jc w:val="both"/>
      </w:pPr>
      <w:r>
        <w:rPr>
          <w:sz w:val="27"/>
        </w:rPr>
        <w:t>1.</w:t>
      </w:r>
      <w:r>
        <w:rPr>
          <w:sz w:val="27"/>
        </w:rPr>
        <w:t>乙方</w:t>
      </w:r>
      <w:r>
        <w:rPr>
          <w:sz w:val="27"/>
        </w:rPr>
        <w:t>交付的疫苗不符合采购文件要求、投标文件承诺或合同规定的，</w:t>
      </w:r>
      <w:r>
        <w:rPr>
          <w:sz w:val="27"/>
        </w:rPr>
        <w:t>甲方</w:t>
      </w:r>
      <w:r>
        <w:rPr>
          <w:sz w:val="27"/>
        </w:rPr>
        <w:t>有权拒收，并且</w:t>
      </w:r>
      <w:r>
        <w:rPr>
          <w:sz w:val="27"/>
        </w:rPr>
        <w:t>乙方</w:t>
      </w:r>
      <w:r>
        <w:rPr>
          <w:sz w:val="27"/>
        </w:rPr>
        <w:t>需向</w:t>
      </w:r>
      <w:r>
        <w:rPr>
          <w:sz w:val="27"/>
        </w:rPr>
        <w:t>甲方</w:t>
      </w:r>
      <w:r>
        <w:rPr>
          <w:sz w:val="27"/>
        </w:rPr>
        <w:t>支付合同金额</w:t>
      </w:r>
      <w:r>
        <w:rPr>
          <w:sz w:val="27"/>
        </w:rPr>
        <w:t>5%</w:t>
      </w:r>
      <w:r>
        <w:rPr>
          <w:sz w:val="27"/>
        </w:rPr>
        <w:t>的违约金。</w:t>
      </w:r>
    </w:p>
    <w:p>
      <w:pPr>
        <w:pStyle w:val="null3"/>
        <w:ind w:firstLine="540"/>
        <w:jc w:val="both"/>
      </w:pPr>
      <w:r>
        <w:rPr>
          <w:sz w:val="27"/>
        </w:rPr>
        <w:t>2.</w:t>
      </w:r>
      <w:r>
        <w:rPr>
          <w:sz w:val="27"/>
        </w:rPr>
        <w:t>乙方</w:t>
      </w:r>
      <w:r>
        <w:rPr>
          <w:sz w:val="27"/>
        </w:rPr>
        <w:t>逾期交付疫苗的，从逾期之日起每日按合同金额</w:t>
      </w:r>
      <w:r>
        <w:rPr>
          <w:sz w:val="27"/>
        </w:rPr>
        <w:t>3</w:t>
      </w:r>
      <w:r>
        <w:rPr>
          <w:sz w:val="27"/>
        </w:rPr>
        <w:t>‰的数额向</w:t>
      </w:r>
      <w:r>
        <w:rPr>
          <w:sz w:val="27"/>
        </w:rPr>
        <w:t>甲方</w:t>
      </w:r>
      <w:r>
        <w:rPr>
          <w:sz w:val="27"/>
        </w:rPr>
        <w:t>支付违约金；逾期达到</w:t>
      </w:r>
      <w:r>
        <w:rPr>
          <w:sz w:val="27"/>
        </w:rPr>
        <w:t>15</w:t>
      </w:r>
      <w:r>
        <w:rPr>
          <w:sz w:val="27"/>
        </w:rPr>
        <w:t>日的，</w:t>
      </w:r>
      <w:r>
        <w:rPr>
          <w:sz w:val="27"/>
        </w:rPr>
        <w:t>甲方</w:t>
      </w:r>
      <w:r>
        <w:rPr>
          <w:sz w:val="27"/>
        </w:rPr>
        <w:t>有权终止合同，并要求</w:t>
      </w:r>
      <w:r>
        <w:rPr>
          <w:sz w:val="27"/>
        </w:rPr>
        <w:t>乙方</w:t>
      </w:r>
      <w:r>
        <w:rPr>
          <w:sz w:val="27"/>
        </w:rPr>
        <w:t>承担合同金额</w:t>
      </w:r>
      <w:r>
        <w:rPr>
          <w:sz w:val="27"/>
        </w:rPr>
        <w:t>20%</w:t>
      </w:r>
      <w:r>
        <w:rPr>
          <w:sz w:val="27"/>
        </w:rPr>
        <w:t>的违约金，由此造成的</w:t>
      </w:r>
      <w:r>
        <w:rPr>
          <w:sz w:val="27"/>
        </w:rPr>
        <w:t>甲方</w:t>
      </w:r>
      <w:r>
        <w:rPr>
          <w:sz w:val="27"/>
        </w:rPr>
        <w:t>经济损失由</w:t>
      </w:r>
      <w:r>
        <w:rPr>
          <w:sz w:val="27"/>
        </w:rPr>
        <w:t>乙方</w:t>
      </w:r>
      <w:r>
        <w:rPr>
          <w:sz w:val="27"/>
        </w:rPr>
        <w:t>承担。由此造成不良社会影响的，</w:t>
      </w:r>
      <w:r>
        <w:rPr>
          <w:sz w:val="27"/>
        </w:rPr>
        <w:t>甲方</w:t>
      </w:r>
      <w:r>
        <w:rPr>
          <w:sz w:val="27"/>
        </w:rPr>
        <w:t>可将其纳入供应商不良记录名单。</w:t>
      </w:r>
    </w:p>
    <w:p>
      <w:pPr>
        <w:pStyle w:val="null3"/>
        <w:ind w:firstLine="540"/>
        <w:jc w:val="both"/>
      </w:pPr>
      <w:r>
        <w:rPr>
          <w:sz w:val="27"/>
        </w:rPr>
        <w:t>3.</w:t>
      </w:r>
      <w:r>
        <w:rPr>
          <w:sz w:val="27"/>
        </w:rPr>
        <w:t>甲方</w:t>
      </w:r>
      <w:r>
        <w:rPr>
          <w:sz w:val="27"/>
        </w:rPr>
        <w:t>无正当理由拒收疫苗或到期拒付款项的，</w:t>
      </w:r>
      <w:r>
        <w:rPr>
          <w:sz w:val="27"/>
        </w:rPr>
        <w:t>甲方</w:t>
      </w:r>
      <w:r>
        <w:rPr>
          <w:sz w:val="27"/>
        </w:rPr>
        <w:t>须向</w:t>
      </w:r>
      <w:r>
        <w:rPr>
          <w:sz w:val="27"/>
        </w:rPr>
        <w:t>乙方</w:t>
      </w:r>
      <w:r>
        <w:rPr>
          <w:sz w:val="27"/>
        </w:rPr>
        <w:t>偿付合同金额</w:t>
      </w:r>
      <w:r>
        <w:rPr>
          <w:sz w:val="27"/>
        </w:rPr>
        <w:t>5%</w:t>
      </w:r>
      <w:r>
        <w:rPr>
          <w:sz w:val="27"/>
        </w:rPr>
        <w:t>的违约金。</w:t>
      </w:r>
      <w:r>
        <w:rPr>
          <w:sz w:val="27"/>
        </w:rPr>
        <w:t>甲方</w:t>
      </w:r>
      <w:r>
        <w:rPr>
          <w:sz w:val="27"/>
        </w:rPr>
        <w:t>逾期付款，则每日按合同金额</w:t>
      </w:r>
      <w:r>
        <w:rPr>
          <w:sz w:val="27"/>
        </w:rPr>
        <w:t>3</w:t>
      </w:r>
      <w:r>
        <w:rPr>
          <w:sz w:val="27"/>
        </w:rPr>
        <w:t>‰向</w:t>
      </w:r>
      <w:r>
        <w:rPr>
          <w:sz w:val="27"/>
        </w:rPr>
        <w:t>乙方</w:t>
      </w:r>
      <w:r>
        <w:rPr>
          <w:sz w:val="27"/>
        </w:rPr>
        <w:t>支付违约金。</w:t>
      </w:r>
    </w:p>
    <w:p>
      <w:pPr>
        <w:pStyle w:val="null3"/>
        <w:ind w:firstLine="540"/>
        <w:jc w:val="both"/>
      </w:pPr>
      <w:r>
        <w:rPr>
          <w:sz w:val="27"/>
        </w:rPr>
        <w:t>4.</w:t>
      </w:r>
      <w:r>
        <w:rPr>
          <w:sz w:val="27"/>
        </w:rPr>
        <w:t>其他违约责任按《中华人民共和国民法典（合同编）》《中华人民共和国政府采购法》《疫苗管理法》等相关法律法规处理</w:t>
      </w:r>
      <w:r>
        <w:rPr>
          <w:sz w:val="27"/>
        </w:rPr>
        <w:t>。</w:t>
      </w:r>
    </w:p>
    <w:p>
      <w:pPr>
        <w:pStyle w:val="null3"/>
        <w:ind w:left="1095"/>
        <w:jc w:val="both"/>
      </w:pPr>
      <w:r>
        <w:rPr>
          <w:sz w:val="27"/>
          <w:b/>
        </w:rPr>
        <w:t>十</w:t>
      </w:r>
      <w:r>
        <w:rPr>
          <w:sz w:val="27"/>
          <w:b/>
        </w:rPr>
        <w:t>一</w:t>
      </w:r>
      <w:r>
        <w:rPr>
          <w:sz w:val="27"/>
          <w:b/>
        </w:rPr>
        <w:t>、争议的解决</w:t>
      </w:r>
    </w:p>
    <w:p>
      <w:pPr>
        <w:pStyle w:val="null3"/>
        <w:ind w:firstLine="540"/>
        <w:jc w:val="left"/>
      </w:pPr>
      <w:r>
        <w:rPr>
          <w:sz w:val="27"/>
        </w:rPr>
        <w:t>合同执行过程中发生的任何争议，如双方不能通过友好协商解决，按相关法律法规处理。</w:t>
      </w:r>
    </w:p>
    <w:p>
      <w:pPr>
        <w:pStyle w:val="null3"/>
        <w:ind w:left="1095"/>
        <w:jc w:val="both"/>
      </w:pPr>
      <w:r>
        <w:rPr>
          <w:sz w:val="27"/>
          <w:b/>
        </w:rPr>
        <w:t>十</w:t>
      </w:r>
      <w:r>
        <w:rPr>
          <w:sz w:val="27"/>
          <w:b/>
        </w:rPr>
        <w:t>二</w:t>
      </w:r>
      <w:r>
        <w:rPr>
          <w:sz w:val="27"/>
          <w:b/>
        </w:rPr>
        <w:t>、不可抗力</w:t>
      </w:r>
    </w:p>
    <w:p>
      <w:pPr>
        <w:pStyle w:val="null3"/>
        <w:ind w:firstLine="540"/>
        <w:jc w:val="both"/>
      </w:pPr>
      <w:r>
        <w:rPr>
          <w:sz w:val="27"/>
        </w:rPr>
        <w:t>1.</w:t>
      </w:r>
      <w:r>
        <w:rPr>
          <w:sz w:val="27"/>
        </w:rPr>
        <w:t>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7"/>
          <w:b/>
        </w:rPr>
        <w:t>十</w:t>
      </w:r>
      <w:r>
        <w:rPr>
          <w:sz w:val="27"/>
          <w:b/>
        </w:rPr>
        <w:t>三</w:t>
      </w:r>
      <w:r>
        <w:rPr>
          <w:sz w:val="27"/>
          <w:b/>
        </w:rPr>
        <w:t>、税费</w:t>
      </w:r>
    </w:p>
    <w:p>
      <w:pPr>
        <w:pStyle w:val="null3"/>
        <w:ind w:firstLine="540"/>
        <w:jc w:val="both"/>
      </w:pPr>
      <w:r>
        <w:rPr>
          <w:sz w:val="27"/>
        </w:rPr>
        <w:t>1.</w:t>
      </w:r>
      <w:r>
        <w:rPr>
          <w:sz w:val="27"/>
        </w:rPr>
        <w:t>在中国境内、外发生的与本合同执行有关的一切税费均由乙方负担。</w:t>
      </w:r>
    </w:p>
    <w:p>
      <w:pPr>
        <w:pStyle w:val="null3"/>
        <w:ind w:left="1095"/>
        <w:jc w:val="both"/>
      </w:pPr>
      <w:r>
        <w:rPr>
          <w:sz w:val="27"/>
          <w:b/>
        </w:rPr>
        <w:t>十</w:t>
      </w:r>
      <w:r>
        <w:rPr>
          <w:sz w:val="27"/>
          <w:b/>
        </w:rPr>
        <w:t>四</w:t>
      </w:r>
      <w:r>
        <w:rPr>
          <w:sz w:val="27"/>
          <w:b/>
        </w:rPr>
        <w:t>、其它</w:t>
      </w:r>
    </w:p>
    <w:p>
      <w:pPr>
        <w:pStyle w:val="null3"/>
        <w:ind w:firstLine="540"/>
        <w:jc w:val="both"/>
      </w:pPr>
      <w:r>
        <w:rPr>
          <w:sz w:val="27"/>
        </w:rPr>
        <w:t>1.</w:t>
      </w:r>
      <w:r>
        <w:rPr>
          <w:sz w:val="27"/>
        </w:rPr>
        <w:t>本合同所有附件、招标文件、投标文件、中标通知书均为合同的有效组成部分，与本合同具有同等法律效力。</w:t>
      </w:r>
    </w:p>
    <w:p>
      <w:pPr>
        <w:pStyle w:val="null3"/>
        <w:ind w:firstLine="540"/>
        <w:jc w:val="both"/>
      </w:pPr>
      <w:r>
        <w:rPr>
          <w:sz w:val="27"/>
        </w:rPr>
        <w:t>2.</w:t>
      </w:r>
      <w:r>
        <w:rPr>
          <w:sz w:val="27"/>
        </w:rPr>
        <w:t>在执行本合同的过程中，所有经双方签署确认的文件（包括会议纪要、补充协议、往来信函）即成为本合同的有效组成部分。</w:t>
      </w:r>
    </w:p>
    <w:p>
      <w:pPr>
        <w:pStyle w:val="null3"/>
        <w:ind w:firstLine="540"/>
        <w:jc w:val="both"/>
      </w:pPr>
      <w:r>
        <w:rPr>
          <w:sz w:val="27"/>
        </w:rPr>
        <w:t>3.</w:t>
      </w:r>
      <w:r>
        <w:rPr>
          <w:sz w:val="27"/>
        </w:rPr>
        <w:t>如一方地址、电话、传真号码有变更，应在变更当日内书面通知对方，否则，应承担相应责任。</w:t>
      </w:r>
    </w:p>
    <w:p>
      <w:pPr>
        <w:pStyle w:val="null3"/>
        <w:ind w:firstLine="540"/>
        <w:jc w:val="both"/>
      </w:pPr>
      <w:r>
        <w:rPr>
          <w:sz w:val="27"/>
        </w:rPr>
        <w:t>4.</w:t>
      </w:r>
      <w:r>
        <w:rPr>
          <w:sz w:val="27"/>
        </w:rPr>
        <w:t>除甲方事先书面同意外，乙方不得部分或全部转让其应履行的合同项下的义务。</w:t>
      </w:r>
    </w:p>
    <w:p>
      <w:pPr>
        <w:pStyle w:val="null3"/>
        <w:ind w:left="1095"/>
        <w:jc w:val="both"/>
      </w:pPr>
      <w:r>
        <w:rPr>
          <w:sz w:val="27"/>
          <w:b/>
        </w:rPr>
        <w:t>十四、</w:t>
      </w:r>
      <w:r>
        <w:rPr>
          <w:sz w:val="24"/>
        </w:rPr>
        <w:t xml:space="preserve">      </w:t>
      </w:r>
      <w:r>
        <w:rPr>
          <w:sz w:val="27"/>
          <w:b/>
        </w:rPr>
        <w:t>合同生效</w:t>
      </w:r>
    </w:p>
    <w:p>
      <w:pPr>
        <w:pStyle w:val="null3"/>
        <w:ind w:firstLine="540"/>
        <w:jc w:val="both"/>
      </w:pPr>
      <w:r>
        <w:rPr>
          <w:sz w:val="27"/>
        </w:rPr>
        <w:t>1.</w:t>
      </w:r>
      <w:r>
        <w:rPr>
          <w:sz w:val="27"/>
        </w:rPr>
        <w:t>本合同在甲乙双方法人代表或其授权代表签字盖章后生效。</w:t>
      </w:r>
    </w:p>
    <w:p>
      <w:pPr>
        <w:pStyle w:val="null3"/>
        <w:ind w:firstLine="540"/>
        <w:jc w:val="both"/>
      </w:pPr>
      <w:r>
        <w:rPr>
          <w:sz w:val="27"/>
        </w:rPr>
        <w:t>2.</w:t>
      </w:r>
      <w:r>
        <w:rPr>
          <w:sz w:val="27"/>
        </w:rPr>
        <w:t>合同一式</w:t>
      </w:r>
      <w:r>
        <w:rPr>
          <w:sz w:val="24"/>
          <w:u w:val="single"/>
        </w:rPr>
        <w:t xml:space="preserve">    </w:t>
      </w:r>
      <w:r>
        <w:rPr>
          <w:sz w:val="27"/>
        </w:rPr>
        <w:t>份。</w:t>
      </w:r>
    </w:p>
    <w:p>
      <w:pPr>
        <w:pStyle w:val="null3"/>
        <w:jc w:val="both"/>
      </w:pPr>
      <w:r>
        <w:rPr>
          <w:sz w:val="24"/>
        </w:rPr>
        <w:t xml:space="preserve"> </w:t>
      </w:r>
    </w:p>
    <w:p>
      <w:pPr>
        <w:pStyle w:val="null3"/>
        <w:jc w:val="both"/>
      </w:pPr>
      <w:r>
        <w:rPr>
          <w:sz w:val="27"/>
          <w:b/>
        </w:rPr>
        <w:t>甲方（盖章）：</w:t>
      </w:r>
      <w:r>
        <w:rPr>
          <w:sz w:val="24"/>
          <w:b/>
        </w:rPr>
        <w:t xml:space="preserve">                 </w:t>
      </w:r>
      <w:r>
        <w:rPr>
          <w:sz w:val="27"/>
          <w:b/>
        </w:rPr>
        <w:t>乙方（盖章）：</w:t>
      </w:r>
    </w:p>
    <w:p>
      <w:pPr>
        <w:pStyle w:val="null3"/>
        <w:jc w:val="both"/>
      </w:pPr>
      <w:r>
        <w:rPr>
          <w:sz w:val="27"/>
          <w:b/>
        </w:rPr>
        <w:t>代表：代表：</w:t>
      </w:r>
    </w:p>
    <w:p>
      <w:pPr>
        <w:pStyle w:val="null3"/>
        <w:jc w:val="both"/>
      </w:pPr>
      <w:r>
        <w:rPr>
          <w:sz w:val="27"/>
        </w:rPr>
        <w:t>签订地点：</w:t>
      </w:r>
    </w:p>
    <w:p>
      <w:pPr>
        <w:pStyle w:val="null3"/>
        <w:jc w:val="both"/>
      </w:pPr>
      <w:r>
        <w:rPr>
          <w:sz w:val="27"/>
        </w:rPr>
        <w:t>签订日期：　　　年　　月　　日签订日期：　　　年　　月　　日</w:t>
      </w:r>
    </w:p>
    <w:p>
      <w:pPr>
        <w:pStyle w:val="null3"/>
        <w:jc w:val="both"/>
      </w:pPr>
      <w:r>
        <w:rPr>
          <w:sz w:val="27"/>
        </w:rPr>
        <w:t>开户名称：</w:t>
      </w:r>
    </w:p>
    <w:p>
      <w:pPr>
        <w:pStyle w:val="null3"/>
        <w:jc w:val="both"/>
      </w:pPr>
      <w:r>
        <w:rPr>
          <w:sz w:val="27"/>
        </w:rPr>
        <w:t>银行帐号：</w:t>
      </w:r>
    </w:p>
    <w:p>
      <w:pPr>
        <w:pStyle w:val="null3"/>
        <w:jc w:val="both"/>
      </w:pPr>
      <w:r>
        <w:rPr>
          <w:sz w:val="27"/>
        </w:rPr>
        <w:t>开</w:t>
      </w:r>
      <w:r>
        <w:rPr>
          <w:sz w:val="27"/>
        </w:rPr>
        <w:t>户</w:t>
      </w:r>
      <w:r>
        <w:rPr>
          <w:sz w:val="27"/>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442000-2025-02972</w:t>
      </w:r>
    </w:p>
    <w:p>
      <w:pPr>
        <w:pStyle w:val="null3"/>
        <w:jc w:val="center"/>
        <w:outlineLvl w:val="3"/>
      </w:pPr>
      <w:r>
        <w:rPr>
          <w:sz w:val="24"/>
          <w:b/>
        </w:rPr>
        <w:t>采购项目编号：</w:t>
      </w:r>
      <w:r>
        <w:rPr>
          <w:sz w:val="24"/>
          <w:b/>
        </w:rPr>
        <w:t>442000-2025-02972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中山市疾病预防控制中心2025年度入学适龄女生人乳头瘤（HPV）疫苗采购项目</w:t>
      </w:r>
      <w:r>
        <w:rPr>
          <w:u w:val="single"/>
        </w:rPr>
        <w:t>”</w:t>
      </w:r>
      <w:r>
        <w:rPr/>
        <w:t>项目的招标[采购项目编号为：</w:t>
      </w:r>
      <w:r>
        <w:rPr>
          <w:u w:val="single"/>
        </w:rPr>
        <w:t>442000-2025-02972</w:t>
      </w:r>
      <w:r>
        <w:rPr/>
        <w:t>]，我方愿参与投标。</w:t>
      </w:r>
    </w:p>
    <w:p>
      <w:pPr>
        <w:pStyle w:val="null3"/>
        <w:ind w:firstLine="480"/>
      </w:pPr>
      <w:r>
        <w:rPr/>
        <w:t>我方确认收到贵方提供的</w:t>
      </w:r>
      <w:r>
        <w:rPr>
          <w:u w:val="single"/>
        </w:rPr>
        <w:t>“</w:t>
      </w:r>
      <w:r>
        <w:rPr>
          <w:u w:val="single"/>
        </w:rPr>
        <w:t>中山市疾病预防控制中心2025年度入学适龄女生人乳头瘤（HPV）疫苗采购项目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中山市疾病预防控制中心2025年度入学适龄女生人乳头瘤（HPV）疫苗采购项目</w:t>
      </w:r>
      <w:r>
        <w:rPr/>
        <w:t>”项目采购[采购项目编号为</w:t>
      </w:r>
      <w:r>
        <w:rPr/>
        <w:t>442000-2025-02972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中山市疾病预防控制中心2025年度入学适龄女生人乳头瘤（HPV）疫苗采购项目</w:t>
      </w:r>
      <w:r>
        <w:rPr/>
        <w:t>招标中获中标（采购项目编号：</w:t>
      </w:r>
      <w:r>
        <w:rPr/>
        <w:t>442000-2025-02972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中山市疾病预防控制中心2025年度入学适龄女生人乳头瘤（HPV）疫苗采购项目</w:t>
      </w:r>
      <w:r>
        <w:rPr/>
        <w:t>”项目（采购项目编号：</w:t>
      </w:r>
      <w:r>
        <w:rPr/>
        <w:t>442000-2025-02972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