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442000100-2026-00177</w:t>
      </w:r>
    </w:p>
    <w:p>
      <w:pPr>
        <w:pStyle w:val="null3"/>
        <w:jc w:val="center"/>
        <w:outlineLvl w:val="3"/>
      </w:pPr>
      <w:r>
        <w:rPr>
          <w:sz w:val="24"/>
          <w:b/>
        </w:rPr>
        <w:t>采购项目编号：</w:t>
      </w:r>
      <w:r>
        <w:rPr>
          <w:sz w:val="24"/>
          <w:b/>
        </w:rPr>
        <w:t>442000100-2026-00177</w:t>
      </w:r>
    </w:p>
    <w:p>
      <w:pPr>
        <w:pStyle w:val="null3"/>
        <w:jc w:val="center"/>
        <w:outlineLvl w:val="3"/>
      </w:pPr>
      <w:r>
        <w:rPr>
          <w:sz w:val="24"/>
          <w:b/>
        </w:rPr>
        <w:t>项目名称：</w:t>
      </w:r>
      <w:r>
        <w:rPr>
          <w:sz w:val="24"/>
          <w:b/>
        </w:rPr>
        <w:t>中山市小榄人民医院飞利浦DSA维保三年采购项目</w:t>
      </w:r>
    </w:p>
    <w:p>
      <w:pPr>
        <w:pStyle w:val="null3"/>
        <w:jc w:val="center"/>
        <w:outlineLvl w:val="3"/>
      </w:pPr>
      <w:r>
        <w:rPr>
          <w:sz w:val="24"/>
          <w:b/>
        </w:rPr>
        <w:t>采购人：</w:t>
      </w:r>
      <w:r>
        <w:rPr>
          <w:sz w:val="24"/>
          <w:b/>
        </w:rPr>
        <w:t>中山市小榄人民医院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中山市小榄人民医院</w:t>
      </w:r>
      <w:r>
        <w:rPr/>
        <w:t>的委托，采用</w:t>
      </w:r>
      <w:r>
        <w:rPr/>
        <w:t>公开招标</w:t>
      </w:r>
      <w:r>
        <w:rPr/>
        <w:t>方式组织采购</w:t>
      </w:r>
      <w:r>
        <w:rPr/>
        <w:t>中山市小榄人民医院飞利浦DSA维保三年采购项目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中山市小榄人民医院飞利浦DSA维保三年采购项目</w:t>
      </w:r>
    </w:p>
    <w:p>
      <w:pPr>
        <w:pStyle w:val="null3"/>
        <w:ind w:firstLine="480"/>
      </w:pPr>
      <w:r>
        <w:rPr/>
        <w:t>采购计划编号：</w:t>
      </w:r>
      <w:r>
        <w:rPr/>
        <w:t>442000100-2026-00177</w:t>
      </w:r>
    </w:p>
    <w:p>
      <w:pPr>
        <w:pStyle w:val="null3"/>
        <w:ind w:firstLine="480"/>
      </w:pPr>
      <w:r>
        <w:rPr/>
        <w:t>采购项目编号：</w:t>
      </w:r>
      <w:r>
        <w:rPr/>
        <w:t>442000100-2026-00177</w:t>
      </w:r>
    </w:p>
    <w:p>
      <w:pPr>
        <w:pStyle w:val="null3"/>
        <w:ind w:firstLine="480"/>
      </w:pPr>
      <w:r>
        <w:rPr/>
        <w:t>采购方式：</w:t>
      </w:r>
      <w:r>
        <w:rPr/>
        <w:t>公开招标</w:t>
      </w:r>
    </w:p>
    <w:p>
      <w:pPr>
        <w:pStyle w:val="null3"/>
        <w:ind w:firstLine="480"/>
      </w:pPr>
      <w:r>
        <w:rPr/>
        <w:t>预算金额：</w:t>
      </w:r>
      <w:r>
        <w:rPr/>
        <w:t>2,100,000.00</w:t>
      </w:r>
      <w:r>
        <w:rPr/>
        <w:t>元</w:t>
      </w:r>
    </w:p>
    <w:p>
      <w:pPr>
        <w:pStyle w:val="null3"/>
        <w:outlineLvl w:val="3"/>
      </w:pPr>
      <w:r>
        <w:rPr>
          <w:sz w:val="24"/>
          <w:b/>
        </w:rPr>
        <w:t>2.项目内容及需求情况（采购项目技术规格、参数及要求）</w:t>
      </w:r>
    </w:p>
    <w:p>
      <w:pPr>
        <w:pStyle w:val="null3"/>
      </w:pPr>
      <w:r>
        <w:rPr/>
        <w:t>采购包1(中山市小榄人民医院飞利浦DSA维保三年采购项目):</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中山市小榄人民医院飞利浦DSA维保三年采购项目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采购包1（中山市小榄人民医院飞利浦DSA维保三年采购项目）：</w:t>
      </w:r>
      <w:r>
        <w:rPr/>
        <w:t>1）本采购包属于专门面向中小企业采购项目，供应商根据招标公告附件《中小企业划型标准规定》及招标公告附件《广东省财政厅关于进一步规范政府采购活动中落实促进中小企业发展政策的通知》要求自行判定是否属于工业的中小微企业，符合中小微类型的方可参与本项目的投标。 2）本采购包属于服务类项目，采购标的对应的中小企业划分标准所属行业为：工业。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采购包1（中山市小榄人民医院飞利浦DSA维保三年采购项目）：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若投标人属于设备生产厂家，须同时具备有效期内的《医疗器械生产许可证》或《医疗器械生产备案凭证》，以及有效期内的《医疗器械经营许可证》或《医疗器械经营备案凭证》或《食品药品经营许可证》（提供相应证明文件复印件并加盖投标人公章）；若投标人属于非设备生产厂家，投标人须具备有效期内的《医疗器械经营许可证》或《医疗器械经营备案凭证》或《食品药品经营许可证》（提供相应证明文件复印件并加盖投标人公章）。</w:t>
      </w:r>
    </w:p>
    <w:p>
      <w:pPr>
        <w:pStyle w:val="null3"/>
      </w:pPr>
      <w:r>
        <w:rPr/>
        <w:t>4)投标人具备有效期内的《辐射安全许可证》（提供证明材料复印件并加盖投标人公章）。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中山市小榄人民医院</w:t>
      </w:r>
    </w:p>
    <w:p>
      <w:pPr>
        <w:pStyle w:val="null3"/>
        <w:ind w:firstLine="480"/>
      </w:pPr>
      <w:r>
        <w:rPr/>
        <w:t xml:space="preserve"> 地址：</w:t>
      </w:r>
      <w:r>
        <w:rPr/>
        <w:t>中山市小榄镇菊城大道中段65号</w:t>
      </w:r>
    </w:p>
    <w:p>
      <w:pPr>
        <w:pStyle w:val="null3"/>
        <w:ind w:firstLine="480"/>
      </w:pPr>
      <w:r>
        <w:rPr/>
        <w:t xml:space="preserve"> 联系方式：</w:t>
      </w:r>
      <w:r>
        <w:rPr/>
        <w:t>0760-88662120-1626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何晓铃</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项目名称：中山市小榄人民医院飞利浦</w:t>
      </w:r>
      <w:r>
        <w:rPr>
          <w:sz w:val="22"/>
        </w:rPr>
        <w:t>DSA维保三年采购项目</w:t>
      </w:r>
    </w:p>
    <w:p>
      <w:pPr>
        <w:pStyle w:val="null3"/>
        <w:ind w:firstLine="220"/>
        <w:jc w:val="both"/>
      </w:pPr>
      <w:r>
        <w:rPr>
          <w:sz w:val="22"/>
        </w:rPr>
        <w:t>2.</w:t>
      </w:r>
      <w:r>
        <w:rPr>
          <w:sz w:val="22"/>
        </w:rPr>
        <w:t>采购计划编号：</w:t>
      </w:r>
      <w:r>
        <w:rPr>
          <w:sz w:val="22"/>
        </w:rPr>
        <w:t>442000100-2026-00177</w:t>
      </w:r>
    </w:p>
    <w:p>
      <w:pPr>
        <w:pStyle w:val="null3"/>
        <w:ind w:firstLine="220"/>
        <w:jc w:val="both"/>
      </w:pPr>
      <w:r>
        <w:rPr>
          <w:sz w:val="22"/>
        </w:rPr>
        <w:t>3.</w:t>
      </w:r>
      <w:r>
        <w:rPr>
          <w:sz w:val="22"/>
        </w:rPr>
        <w:t>采购项目编号：</w:t>
      </w:r>
      <w:r>
        <w:rPr>
          <w:sz w:val="22"/>
        </w:rPr>
        <w:t>442000100-2026-00177</w:t>
      </w:r>
    </w:p>
    <w:p>
      <w:pPr>
        <w:pStyle w:val="null3"/>
        <w:ind w:firstLine="220"/>
        <w:jc w:val="both"/>
      </w:pPr>
      <w:r>
        <w:rPr>
          <w:sz w:val="22"/>
        </w:rPr>
        <w:t>4.采购方式：公开招标</w:t>
      </w:r>
    </w:p>
    <w:p>
      <w:pPr>
        <w:pStyle w:val="null3"/>
        <w:ind w:firstLine="220"/>
        <w:jc w:val="both"/>
      </w:pPr>
      <w:r>
        <w:rPr>
          <w:sz w:val="22"/>
        </w:rPr>
        <w:t>5.</w:t>
      </w:r>
      <w:r>
        <w:rPr>
          <w:sz w:val="22"/>
        </w:rPr>
        <w:t>预算金额：</w:t>
      </w:r>
      <w:r>
        <w:rPr>
          <w:sz w:val="22"/>
        </w:rPr>
        <w:t>2,100,000.00</w:t>
      </w:r>
      <w:r>
        <w:rPr>
          <w:sz w:val="22"/>
        </w:rPr>
        <w:t>元</w:t>
      </w:r>
    </w:p>
    <w:p>
      <w:pPr>
        <w:pStyle w:val="null3"/>
        <w:ind w:firstLine="220"/>
        <w:jc w:val="both"/>
      </w:pPr>
      <w:r>
        <w:rPr>
          <w:sz w:val="22"/>
        </w:rPr>
        <w:t>6.</w:t>
      </w:r>
      <w:r>
        <w:rPr>
          <w:sz w:val="22"/>
          <w:b/>
        </w:rPr>
        <w:t>项目</w:t>
      </w:r>
      <w:r>
        <w:rPr>
          <w:sz w:val="22"/>
          <w:b/>
        </w:rPr>
        <w:t>基本</w:t>
      </w:r>
      <w:r>
        <w:rPr>
          <w:sz w:val="22"/>
          <w:b/>
        </w:rPr>
        <w:t>情况：</w:t>
      </w:r>
    </w:p>
    <w:p>
      <w:pPr>
        <w:pStyle w:val="null3"/>
        <w:jc w:val="both"/>
      </w:pPr>
      <w:r>
        <w:rPr>
          <w:sz w:val="22"/>
          <w:b/>
          <w:shd w:fill="D9D9D9" w:val="clear"/>
        </w:rPr>
        <w:t>★</w:t>
      </w:r>
      <w:r>
        <w:rPr>
          <w:sz w:val="22"/>
          <w:b/>
          <w:shd w:fill="D9D9D9" w:val="clear"/>
        </w:rPr>
        <w:t>(1)</w:t>
      </w:r>
      <w:r>
        <w:rPr>
          <w:sz w:val="22"/>
          <w:b/>
          <w:shd w:fill="D9D9D9" w:val="clear"/>
        </w:rPr>
        <w:t>服务范围：本次项目包含</w:t>
      </w:r>
      <w:r>
        <w:rPr>
          <w:sz w:val="22"/>
          <w:b/>
          <w:shd w:fill="D9D9D9" w:val="clear"/>
        </w:rPr>
        <w:t>1台飞利浦UNIQ FD20型DSA设备全保服务。其中包含每年至少4次整机保养，无限次数维修，维修维保涉及包括但不限于全保设备的零配件费用和人工服务费用、定期保养费用、操作系统升级，第三方工作站维护费用等。中标供应商须对项目内的设备按照说明书及上级管理文件的要求进行系统、全面的检测、维护及保养，以保证该设备的高效、正常运作。</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48"/>
        <w:gridCol w:w="973"/>
        <w:gridCol w:w="1033"/>
        <w:gridCol w:w="969"/>
        <w:gridCol w:w="659"/>
        <w:gridCol w:w="711"/>
        <w:gridCol w:w="1015"/>
        <w:gridCol w:w="1036"/>
        <w:gridCol w:w="1065"/>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设备品牌</w:t>
            </w:r>
          </w:p>
        </w:tc>
        <w:tc>
          <w:tcPr>
            <w:tcW w:type="dxa" w:w="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项目实施点</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需求科室</w:t>
            </w:r>
            <w:r>
              <w:rPr>
                <w:sz w:val="22"/>
              </w:rPr>
              <w:t>/部门</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w:t>
            </w:r>
          </w:p>
          <w:p>
            <w:pPr>
              <w:pStyle w:val="null3"/>
              <w:jc w:val="center"/>
            </w:pPr>
            <w:r>
              <w:rPr>
                <w:sz w:val="22"/>
              </w:rPr>
              <w:t>名称</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型号</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数量</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w:t>
            </w:r>
          </w:p>
          <w:p>
            <w:pPr>
              <w:pStyle w:val="null3"/>
              <w:jc w:val="left"/>
            </w:pPr>
            <w:r>
              <w:rPr>
                <w:sz w:val="22"/>
              </w:rPr>
              <w:t>类型</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w:t>
            </w:r>
          </w:p>
          <w:p>
            <w:pPr>
              <w:pStyle w:val="null3"/>
              <w:jc w:val="left"/>
            </w:pPr>
            <w:r>
              <w:rPr>
                <w:sz w:val="22"/>
              </w:rPr>
              <w:t>时间</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装机年份</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飞利浦</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w:t>
            </w:r>
            <w:r>
              <w:rPr>
                <w:sz w:val="22"/>
              </w:rPr>
              <w:t>小榄</w:t>
            </w:r>
            <w:r>
              <w:rPr>
                <w:sz w:val="22"/>
              </w:rPr>
              <w:t>医院</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介入中心</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医用血管造影</w:t>
            </w:r>
            <w:r>
              <w:rPr>
                <w:sz w:val="22"/>
              </w:rPr>
              <w:t>X射线系统</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UNIQ FD20</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全保</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3年</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2020年5月29日</w:t>
            </w:r>
          </w:p>
        </w:tc>
      </w:tr>
    </w:tbl>
    <w:p>
      <w:pPr>
        <w:pStyle w:val="null3"/>
        <w:jc w:val="both"/>
      </w:pPr>
      <w:r>
        <w:rPr>
          <w:sz w:val="22"/>
          <w:b/>
          <w:shd w:fill="D9D9D9" w:val="clear"/>
        </w:rPr>
        <w:t>★</w:t>
      </w:r>
      <w:r>
        <w:rPr>
          <w:sz w:val="22"/>
          <w:b/>
          <w:shd w:fill="D9D9D9" w:val="clear"/>
        </w:rPr>
        <w:t>(2)服务要求：包含主机、球管、探测器、高压发生器、所有配套显示器及系统、高压注射器及系统、巡航导轨、三维工作站及系统等备件更换；包含定期维护保养服务、设备的安全检查、影像质量检查、设备除尘保养、运行状态检查、培训、热线支持及远程服务</w:t>
      </w:r>
      <w:r>
        <w:rPr>
          <w:sz w:val="22"/>
          <w:b/>
          <w:shd w:fill="D9D9D9" w:val="clear"/>
        </w:rPr>
        <w:t>。</w:t>
      </w:r>
    </w:p>
    <w:p>
      <w:pPr>
        <w:pStyle w:val="null3"/>
        <w:jc w:val="both"/>
      </w:pPr>
      <w:r>
        <w:rPr>
          <w:sz w:val="22"/>
          <w:b/>
          <w:shd w:fill="D9D9D9" w:val="clear"/>
        </w:rPr>
        <w:t>★</w:t>
      </w:r>
      <w:r>
        <w:rPr>
          <w:sz w:val="22"/>
          <w:b/>
          <w:shd w:fill="D9D9D9" w:val="clear"/>
        </w:rPr>
        <w:t>(3)</w:t>
      </w:r>
      <w:r>
        <w:rPr>
          <w:sz w:val="22"/>
          <w:b/>
          <w:shd w:fill="D9D9D9" w:val="clear"/>
        </w:rPr>
        <w:t>服务时间（履行期限）：</w:t>
      </w:r>
      <w:r>
        <w:rPr>
          <w:sz w:val="22"/>
          <w:b/>
          <w:shd w:fill="D9D9D9" w:val="clear"/>
        </w:rPr>
        <w:t>3年。</w:t>
      </w:r>
    </w:p>
    <w:p>
      <w:pPr>
        <w:pStyle w:val="null3"/>
        <w:ind w:firstLine="220"/>
        <w:jc w:val="both"/>
      </w:pPr>
      <w:r>
        <w:rPr>
          <w:sz w:val="22"/>
        </w:rPr>
        <w:t>7</w:t>
      </w:r>
      <w:r>
        <w:rPr>
          <w:sz w:val="22"/>
        </w:rPr>
        <w:t>.本项目属于专门面向中小企业项目。</w:t>
      </w:r>
    </w:p>
    <w:p>
      <w:pPr>
        <w:pStyle w:val="null3"/>
        <w:ind w:firstLine="440"/>
        <w:jc w:val="both"/>
      </w:pPr>
      <w:r>
        <w:rPr>
          <w:sz w:val="22"/>
        </w:rPr>
        <w:t>7</w:t>
      </w:r>
      <w:r>
        <w:rPr>
          <w:sz w:val="22"/>
        </w:rPr>
        <w:t>.1.本项目属于服务类项目，采购标的对应的中小企业划分标准所属行业为：</w:t>
      </w:r>
      <w:r>
        <w:rPr>
          <w:sz w:val="22"/>
        </w:rPr>
        <w:t>工</w:t>
      </w:r>
      <w:r>
        <w:rPr>
          <w:sz w:val="22"/>
        </w:rPr>
        <w:t>业</w:t>
      </w:r>
      <w:r>
        <w:rPr>
          <w:sz w:val="22"/>
        </w:rPr>
        <w:t>。</w:t>
      </w:r>
    </w:p>
    <w:p>
      <w:pPr>
        <w:pStyle w:val="null3"/>
        <w:ind w:firstLine="220"/>
        <w:jc w:val="both"/>
      </w:pPr>
      <w:r>
        <w:rPr>
          <w:sz w:val="22"/>
        </w:rPr>
        <w:t>8</w:t>
      </w:r>
      <w:r>
        <w:rPr>
          <w:sz w:val="22"/>
        </w:rPr>
        <w:t>.本项目不接受联合体投标。</w:t>
      </w:r>
    </w:p>
    <w:p>
      <w:pPr>
        <w:pStyle w:val="null3"/>
        <w:ind w:firstLine="220"/>
        <w:jc w:val="both"/>
      </w:pPr>
      <w:r>
        <w:rPr>
          <w:sz w:val="22"/>
        </w:rPr>
        <w:t>9</w:t>
      </w:r>
      <w:r>
        <w:rPr>
          <w:sz w:val="22"/>
        </w:rPr>
        <w:t>.合同履行期限：</w:t>
      </w:r>
      <w:r>
        <w:rPr>
          <w:sz w:val="22"/>
        </w:rPr>
        <w:t>自合同约定生效之日起三年</w:t>
      </w:r>
      <w:r>
        <w:rPr>
          <w:sz w:val="22"/>
        </w:rPr>
        <w:t>，</w:t>
      </w:r>
      <w:r>
        <w:rPr>
          <w:sz w:val="22"/>
        </w:rPr>
        <w:t>具体起止时间以合同约定为准</w:t>
      </w:r>
      <w:r>
        <w:rPr>
          <w:sz w:val="22"/>
        </w:rPr>
        <w:t>。</w:t>
      </w:r>
      <w:r>
        <w:br/>
      </w:r>
      <w:r>
        <w:rPr>
          <w:sz w:val="22"/>
          <w:shd w:fill="D9D9D9" w:val="clear"/>
        </w:rPr>
        <w:t xml:space="preserve"> ★</w:t>
      </w:r>
      <w:r>
        <w:rPr>
          <w:sz w:val="22"/>
          <w:b/>
          <w:shd w:fill="D9D9D9" w:val="clear"/>
        </w:rPr>
        <w:t>10.</w:t>
      </w:r>
      <w:r>
        <w:rPr>
          <w:sz w:val="22"/>
          <w:b/>
          <w:shd w:fill="D9D9D9" w:val="clear"/>
        </w:rPr>
        <w:t>在维保过程中如需更换设备零部件，且该零部件属于医疗器械范畴的，根据《医疗器械经营质量管理规范》和《医疗器械监督管理条例》的相关要求，中标供应商供货时须同时提供零部件有效期内的医疗器械产品注册证或备案证明。非医疗器械类零部件无需提供上述注册证或备案证明。</w:t>
      </w:r>
    </w:p>
    <w:p>
      <w:pPr>
        <w:pStyle w:val="null3"/>
        <w:ind w:firstLine="220"/>
      </w:pPr>
      <w:r>
        <w:rPr>
          <w:sz w:val="22"/>
        </w:rPr>
        <w:t>1</w:t>
      </w:r>
      <w:r>
        <w:rPr>
          <w:sz w:val="22"/>
        </w:rPr>
        <w:t>1</w:t>
      </w:r>
      <w:r>
        <w:rPr>
          <w:sz w:val="22"/>
        </w:rPr>
        <w:t>.政府采购异常低价审查</w:t>
      </w:r>
    </w:p>
    <w:p>
      <w:pPr>
        <w:pStyle w:val="null3"/>
        <w:ind w:firstLine="440"/>
      </w:pPr>
      <w:r>
        <w:rPr>
          <w:sz w:val="22"/>
        </w:rPr>
        <w:t>1</w:t>
      </w:r>
      <w:r>
        <w:rPr>
          <w:sz w:val="22"/>
        </w:rPr>
        <w:t>1</w:t>
      </w:r>
      <w:r>
        <w:rPr>
          <w:sz w:val="22"/>
        </w:rPr>
        <w:t>.1.本项目评审中出现下列情形之一的，评审委员会将启动异常低价投标（响应）审查程序：</w:t>
      </w:r>
    </w:p>
    <w:p>
      <w:pPr>
        <w:pStyle w:val="null3"/>
        <w:ind w:firstLine="660"/>
      </w:pPr>
      <w:r>
        <w:rPr>
          <w:sz w:val="22"/>
        </w:rPr>
        <w:t>1</w:t>
      </w:r>
      <w:r>
        <w:rPr>
          <w:sz w:val="22"/>
        </w:rPr>
        <w:t>1</w:t>
      </w:r>
      <w:r>
        <w:rPr>
          <w:sz w:val="22"/>
        </w:rPr>
        <w:t>.1.1.投标（响应）报价低于全部通过符合性审查供应商投标（响应）报价平均值50%的，即投标（响应）报价＜全部通过符合性审查供应商投标（响应）报价平均值×50%；</w:t>
      </w:r>
    </w:p>
    <w:p>
      <w:pPr>
        <w:pStyle w:val="null3"/>
        <w:ind w:firstLine="660"/>
      </w:pPr>
      <w:r>
        <w:rPr>
          <w:sz w:val="22"/>
        </w:rPr>
        <w:t>1</w:t>
      </w:r>
      <w:r>
        <w:rPr>
          <w:sz w:val="22"/>
        </w:rPr>
        <w:t>1</w:t>
      </w:r>
      <w:r>
        <w:rPr>
          <w:sz w:val="22"/>
        </w:rPr>
        <w:t>.1.2.投标（响应）报价低于通过符合性审查的次低报价供应商投标（响应）报价50%的，即投标（响应）报价＜通过符合性审查的次低报价供应商投标（响应）报价×50%；</w:t>
      </w:r>
    </w:p>
    <w:p>
      <w:pPr>
        <w:pStyle w:val="null3"/>
        <w:ind w:firstLine="660"/>
      </w:pPr>
      <w:r>
        <w:rPr>
          <w:sz w:val="22"/>
        </w:rPr>
        <w:t>1</w:t>
      </w:r>
      <w:r>
        <w:rPr>
          <w:sz w:val="22"/>
        </w:rPr>
        <w:t>1</w:t>
      </w:r>
      <w:r>
        <w:rPr>
          <w:sz w:val="22"/>
        </w:rPr>
        <w:t>.1.3.投标（响应）报价低于采购项目最高限价45%的，即投标（响应）报价＜采购项目最高限价×45%；</w:t>
      </w:r>
    </w:p>
    <w:p>
      <w:pPr>
        <w:pStyle w:val="null3"/>
        <w:ind w:firstLine="660"/>
      </w:pPr>
      <w:r>
        <w:rPr>
          <w:sz w:val="22"/>
        </w:rPr>
        <w:t>1</w:t>
      </w:r>
      <w:r>
        <w:rPr>
          <w:sz w:val="22"/>
        </w:rPr>
        <w:t>1</w:t>
      </w:r>
      <w:r>
        <w:rPr>
          <w:sz w:val="22"/>
        </w:rPr>
        <w:t>.1.4.评审委员会基于专业判断，认为供应商报价过低，有可能影响产品质量或者不能诚信履约的其他情形；</w:t>
      </w:r>
    </w:p>
    <w:p>
      <w:pPr>
        <w:pStyle w:val="null3"/>
        <w:ind w:firstLine="440"/>
      </w:pPr>
      <w:r>
        <w:rPr>
          <w:sz w:val="22"/>
        </w:rPr>
        <w:t>1</w:t>
      </w:r>
      <w:r>
        <w:rPr>
          <w:sz w:val="22"/>
        </w:rPr>
        <w:t>1</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pPr>
      <w:r>
        <w:rPr>
          <w:sz w:val="22"/>
        </w:rPr>
        <w:t>1</w:t>
      </w:r>
      <w:r>
        <w:rPr>
          <w:sz w:val="22"/>
        </w:rPr>
        <w:t>1</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pPr>
      <w:r>
        <w:rPr>
          <w:sz w:val="22"/>
        </w:rPr>
        <w:t>1</w:t>
      </w:r>
      <w:r>
        <w:rPr>
          <w:sz w:val="22"/>
        </w:rPr>
        <w:t>1</w:t>
      </w:r>
      <w:r>
        <w:rPr>
          <w:sz w:val="22"/>
        </w:rPr>
        <w:t>.4.属于第1</w:t>
      </w:r>
      <w:r>
        <w:rPr>
          <w:sz w:val="22"/>
        </w:rPr>
        <w:t>1</w:t>
      </w:r>
      <w:r>
        <w:rPr>
          <w:sz w:val="22"/>
        </w:rPr>
        <w:t>.1.3项情形，投标人已随投标(响应)文件一并提交相关书面说明及必要的证明材料的，在评审现场可不再重复提交。</w:t>
      </w:r>
    </w:p>
    <w:p>
      <w:pPr>
        <w:pStyle w:val="null3"/>
        <w:jc w:val="both"/>
      </w:pPr>
      <w:r>
        <w:rPr>
          <w:sz w:val="22"/>
        </w:rPr>
        <w:t>1</w:t>
      </w:r>
      <w:r>
        <w:rPr>
          <w:sz w:val="22"/>
        </w:rPr>
        <w:t>2</w:t>
      </w:r>
      <w:r>
        <w:rPr>
          <w:sz w:val="22"/>
        </w:rPr>
        <w:t>.采购人有权在签订合同时对项目内容作适当修改调整或对服务内容作适量增加或减少，但不得对招标文件约定的条款作出实质性的变更。</w:t>
      </w:r>
    </w:p>
    <w:p>
      <w:pPr>
        <w:pStyle w:val="null3"/>
        <w:jc w:val="both"/>
      </w:pPr>
      <w:r>
        <w:rPr>
          <w:sz w:val="22"/>
          <w:b/>
        </w:rPr>
        <w:t>1</w:t>
      </w:r>
      <w:r>
        <w:rPr>
          <w:sz w:val="22"/>
          <w:b/>
        </w:rPr>
        <w:t>3</w:t>
      </w:r>
      <w:r>
        <w:rPr>
          <w:sz w:val="22"/>
          <w:b/>
        </w:rPr>
        <w:t>.</w:t>
      </w:r>
      <w:r>
        <w:rPr>
          <w:sz w:val="22"/>
          <w:b/>
        </w:rPr>
        <w:t>招标文件中标注</w:t>
      </w:r>
      <w:r>
        <w:rPr>
          <w:sz w:val="22"/>
          <w:b/>
        </w:rPr>
        <w:t>“★”标识的条款内容被视为</w:t>
      </w:r>
      <w:r>
        <w:rPr>
          <w:sz w:val="22"/>
          <w:b/>
        </w:rPr>
        <w:t>关键</w:t>
      </w:r>
      <w:r>
        <w:rPr>
          <w:sz w:val="22"/>
          <w:b/>
        </w:rPr>
        <w:t>的响应要求、技术指标要求和性能要求，投标人必须对此作全面响应和满足，任何负偏离则将被视为无效投标。标注</w:t>
      </w:r>
      <w:r>
        <w:rPr>
          <w:sz w:val="22"/>
          <w:b/>
        </w:rPr>
        <w:t>“▲”标识的内容为重点评标条款，投标人必须对该标识条款按照要求进行真实应答描述。</w:t>
      </w:r>
    </w:p>
    <w:p>
      <w:pPr>
        <w:pStyle w:val="null3"/>
        <w:jc w:val="both"/>
      </w:pPr>
      <w:r>
        <w:rPr>
          <w:sz w:val="22"/>
        </w:rPr>
        <w:t>1</w:t>
      </w:r>
      <w:r>
        <w:rPr>
          <w:sz w:val="22"/>
        </w:rPr>
        <w:t>4</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5</w:t>
      </w:r>
      <w:r>
        <w:rPr>
          <w:sz w:val="22"/>
        </w:rPr>
        <w:t>.重要说明</w:t>
      </w:r>
    </w:p>
    <w:p>
      <w:pPr>
        <w:pStyle w:val="null3"/>
        <w:ind w:firstLine="440"/>
        <w:jc w:val="both"/>
      </w:pPr>
      <w:r>
        <w:rPr>
          <w:sz w:val="22"/>
        </w:rPr>
        <w:t>如投标人认为本招标文件中存在</w:t>
      </w:r>
      <w:r>
        <w:rPr>
          <w:sz w:val="22"/>
        </w:rPr>
        <w:t>“不合理的条件对供应商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b/>
          <w:shd w:fill="D9D9D9" w:val="clear"/>
        </w:rPr>
        <w:t>★</w:t>
      </w:r>
      <w:r>
        <w:rPr>
          <w:sz w:val="22"/>
          <w:b/>
          <w:shd w:fill="D9D9D9" w:val="clear"/>
        </w:rPr>
        <w:t>1</w:t>
      </w:r>
      <w:r>
        <w:rPr>
          <w:sz w:val="22"/>
          <w:b/>
          <w:shd w:fill="D9D9D9" w:val="clear"/>
        </w:rPr>
        <w:t>6</w:t>
      </w:r>
      <w:r>
        <w:rPr>
          <w:sz w:val="22"/>
          <w:b/>
          <w:shd w:fill="D9D9D9" w:val="clear"/>
        </w:rPr>
        <w:t>.</w:t>
      </w:r>
      <w:r>
        <w:rPr>
          <w:sz w:val="22"/>
          <w:b/>
          <w:shd w:fill="D9D9D9" w:val="clear"/>
        </w:rPr>
        <w:t>投标人需参照以下格式在投标文件中出具《无围标、串标行为承诺书》。</w:t>
      </w:r>
    </w:p>
    <w:p>
      <w:pPr>
        <w:pStyle w:val="null3"/>
        <w:jc w:val="center"/>
      </w:pPr>
      <w:r>
        <w:rPr>
          <w:sz w:val="22"/>
          <w:b/>
        </w:rPr>
        <w:t>无围标、串标行为承诺书</w:t>
      </w:r>
    </w:p>
    <w:p>
      <w:pPr>
        <w:pStyle w:val="null3"/>
        <w:ind w:firstLine="420"/>
      </w:pPr>
      <w:r>
        <w:rPr>
          <w:sz w:val="22"/>
        </w:rPr>
        <w:t>本公司郑重承诺：本公司在参加本次</w:t>
      </w:r>
      <w:r>
        <w:rPr>
          <w:sz w:val="22"/>
          <w:u w:val="single"/>
        </w:rPr>
        <w:t>中山市小榄人民医院飞利浦</w:t>
      </w:r>
      <w:r>
        <w:rPr>
          <w:sz w:val="22"/>
          <w:u w:val="single"/>
        </w:rPr>
        <w:t>DSA维保三年采购项目</w:t>
      </w:r>
      <w:r>
        <w:rPr>
          <w:u w:val="single"/>
        </w:rPr>
        <w:t xml:space="preserve">  </w:t>
      </w:r>
      <w:r>
        <w:rPr>
          <w:sz w:val="22"/>
        </w:rPr>
        <w:t>[采购项目编号：</w:t>
      </w:r>
      <w:r>
        <w:rPr>
          <w:u w:val="single"/>
        </w:rPr>
        <w:t xml:space="preserve"> </w:t>
      </w:r>
      <w:r>
        <w:rPr>
          <w:sz w:val="22"/>
          <w:u w:val="single"/>
        </w:rPr>
        <w:t xml:space="preserve">442000100-2026-00177 </w:t>
      </w:r>
      <w:r>
        <w:rPr>
          <w:sz w:val="22"/>
        </w:rPr>
        <w:t>]活动中，无以下围标、串标行为。</w:t>
      </w:r>
    </w:p>
    <w:p>
      <w:pPr>
        <w:pStyle w:val="null3"/>
      </w:pPr>
      <w:r>
        <w:rPr>
          <w:sz w:val="22"/>
        </w:rPr>
        <w:t xml:space="preserve">    </w:t>
      </w:r>
      <w:r>
        <w:rPr>
          <w:sz w:val="22"/>
        </w:rPr>
        <w:t>1）不同供应商的投标文件由同一单位或者个人编制；</w:t>
      </w:r>
    </w:p>
    <w:p>
      <w:pPr>
        <w:pStyle w:val="null3"/>
      </w:pPr>
      <w:r>
        <w:rPr>
          <w:sz w:val="22"/>
        </w:rPr>
        <w:t xml:space="preserve">    </w:t>
      </w:r>
      <w:r>
        <w:rPr>
          <w:sz w:val="22"/>
        </w:rPr>
        <w:t>2）不同供应商委托同一单位或者个人办理投标事宜；</w:t>
      </w:r>
    </w:p>
    <w:p>
      <w:pPr>
        <w:pStyle w:val="null3"/>
      </w:pPr>
      <w:r>
        <w:rPr>
          <w:sz w:val="22"/>
        </w:rPr>
        <w:t xml:space="preserve">    </w:t>
      </w:r>
      <w:r>
        <w:rPr>
          <w:sz w:val="22"/>
        </w:rPr>
        <w:t>3）不同供应商的投标文件载明的项目管理成员或者联系人员为同一人；</w:t>
      </w:r>
    </w:p>
    <w:p>
      <w:pPr>
        <w:pStyle w:val="null3"/>
      </w:pPr>
      <w:r>
        <w:rPr>
          <w:sz w:val="22"/>
        </w:rPr>
        <w:t xml:space="preserve">    </w:t>
      </w:r>
      <w:r>
        <w:rPr>
          <w:sz w:val="22"/>
        </w:rPr>
        <w:t>4）不同供应商的投标文件异常一致或者投标报价呈规律性差异；</w:t>
      </w:r>
    </w:p>
    <w:p>
      <w:pPr>
        <w:pStyle w:val="null3"/>
      </w:pPr>
      <w:r>
        <w:rPr>
          <w:sz w:val="22"/>
        </w:rPr>
        <w:t xml:space="preserve">    </w:t>
      </w:r>
      <w:r>
        <w:rPr>
          <w:sz w:val="22"/>
        </w:rPr>
        <w:t>5）不同供应商的投标文件相互混装；</w:t>
      </w:r>
    </w:p>
    <w:p>
      <w:pPr>
        <w:pStyle w:val="null3"/>
      </w:pPr>
      <w:r>
        <w:rPr>
          <w:sz w:val="22"/>
        </w:rPr>
        <w:t xml:space="preserve">    </w:t>
      </w:r>
      <w:r>
        <w:rPr>
          <w:sz w:val="22"/>
        </w:rPr>
        <w:t>6）不同供应商的投标保证金从同一单位或者个人的账户转出；</w:t>
      </w:r>
    </w:p>
    <w:p>
      <w:pPr>
        <w:pStyle w:val="null3"/>
        <w:ind w:right="-210"/>
      </w:pPr>
      <w:r>
        <w:rPr>
          <w:sz w:val="22"/>
        </w:rPr>
        <w:t xml:space="preserve">    </w:t>
      </w:r>
      <w:r>
        <w:rPr>
          <w:sz w:val="22"/>
        </w:rPr>
        <w:t>7）单位负责人为同一人或者存在控股、管理关系的不同单位参加同一招标项目投标；</w:t>
      </w:r>
    </w:p>
    <w:p>
      <w:pPr>
        <w:pStyle w:val="null3"/>
      </w:pPr>
      <w:r>
        <w:rPr>
          <w:sz w:val="22"/>
        </w:rPr>
        <w:t xml:space="preserve">    </w:t>
      </w:r>
      <w:r>
        <w:rPr>
          <w:sz w:val="22"/>
        </w:rPr>
        <w:t>8）法律法规界定的其他围标串标行为。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center"/>
      </w:pPr>
      <w:r>
        <w:rPr>
          <w:sz w:val="22"/>
        </w:rPr>
        <w:t>投标人法定代表人（或法定代表人授权代表）签字或盖章：</w:t>
      </w:r>
      <w:r>
        <w:rPr>
          <w:sz w:val="22"/>
        </w:rPr>
        <w:t>__________________</w:t>
      </w:r>
    </w:p>
    <w:p>
      <w:pPr>
        <w:pStyle w:val="null3"/>
        <w:jc w:val="center"/>
      </w:pPr>
      <w:r>
        <w:rPr/>
        <w:t xml:space="preserve">                                                            </w:t>
      </w:r>
      <w:r>
        <w:rPr>
          <w:sz w:val="22"/>
        </w:rPr>
        <w:t>投标人名称（盖章）：</w:t>
      </w:r>
      <w:r>
        <w:rPr>
          <w:sz w:val="22"/>
        </w:rPr>
        <w:t>__________________</w:t>
      </w:r>
      <w:r>
        <w:br/>
      </w:r>
      <w:r>
        <w:rPr>
          <w:sz w:val="22"/>
        </w:rPr>
        <w:t xml:space="preserve">                                                           </w:t>
      </w:r>
      <w:r>
        <w:br/>
      </w:r>
      <w:r>
        <w:rPr>
          <w:sz w:val="22"/>
        </w:rPr>
        <w:t xml:space="preserve">                                                                  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采购包1（中山市小榄人民医院飞利浦DSA维保三年采购项目）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自合同约定生效之日起三年，具体起止时间以合同约定为准。</w:t>
            </w:r>
          </w:p>
        </w:tc>
      </w:tr>
      <w:tr>
        <w:tc>
          <w:tcPr>
            <w:tcW w:type="dxa" w:w="4153"/>
          </w:tcPr>
          <w:p>
            <w:pPr>
              <w:pStyle w:val="null3"/>
            </w:pPr>
            <w:r>
              <w:rPr/>
              <w:t>标的提供的地点</w:t>
            </w:r>
          </w:p>
        </w:tc>
        <w:tc>
          <w:tcPr>
            <w:tcW w:type="dxa" w:w="4153"/>
          </w:tcPr>
          <w:p>
            <w:pPr>
              <w:pStyle w:val="null3"/>
            </w:pPr>
            <w:r>
              <w:rPr/>
              <w:t>中山市小榄人民医院，采购人指定地点。</w:t>
            </w:r>
          </w:p>
        </w:tc>
      </w:tr>
      <w:tr>
        <w:tc>
          <w:tcPr>
            <w:tcW w:type="dxa" w:w="4153"/>
          </w:tcPr>
          <w:p>
            <w:pPr>
              <w:pStyle w:val="null3"/>
            </w:pPr>
            <w:r>
              <w:rPr/>
              <w:t>付款方式</w:t>
            </w:r>
          </w:p>
        </w:tc>
        <w:tc>
          <w:tcPr>
            <w:tcW w:type="dxa" w:w="4153"/>
          </w:tcPr>
          <w:p>
            <w:pPr>
              <w:pStyle w:val="null3"/>
            </w:pPr>
            <w:r>
              <w:rPr/>
              <w:t>1期：支付比例100%,本项目服务费按季度结合考核结果支付， ★1.具体付款方式如下： 1.1.若本季度考核结果为“A级”即≥90分，则季度末，中标供应商提供（合同总金额的100%÷（3年×4个季度)）的应付季度款项的增值税普通发票，采购人收到发票并审核无误后于 30个自然日支付； 1.2.若本季度考核结果为“B级”即90分＞B≥80分，则扣除当季度应付金额的10%；中标供应商提供（合同总金额的100%÷（3年×4个季度)-扣除金额）的季度款项的增值税普通发票，采购人收到发票并审核无误后于 30 个自然日内支付； 1.3.若本季度考核结果为“C级”即C＜80分，则扣除当季度应付金额的50%；中标供应商提供（合同总金额的100%÷（3年×4个季度)-扣除金额）的季度款项的增值税普通发票，采购人收到发票并审核无误后于 30个自然日内支付； 1.4.如中标供应商考核结果为B、C级，维保费扣除部分不作退还。一年内累计两次以上C级（＜80分)的，判定为年度考核不及格，采购人有权终止合同。 ★2.本合同的每笔款项以人民币转账方式支付，中标供应商凭以下资料申请费用： （1）合同复印件； （2）相应季度考核表（须加盖采购人归口科室业务章）； （3）中标供应商开具符合采购人财务要求的等额增值税普通发票（加盖发票专用章）。 ★3.若维保期间设备因任何原因报废，则维保服务终止，费用按实际维保时间结算。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1期：（1）履约验收主体：中山市小榄人民医院。 （2）履约验收时间：采购人收到供应商项目验收建议之日起7日内按照合同的约定对履约情况进行验收，对每一项技术、服务、安全标准的履约情况进行确认。 （3）履约验收方式：由采购人（或采购人指定的单位）和中标供应商共同进行。 （4）履约验收程序：①由采购人对当次服务质量及其他进行检验。如发现质量等任何一项与采购要求规定不符，采购人有权拒绝接受。②验收合格后，采购人、中标供应商双方在验收合格单上签字确认。 （5）履约验收内容：满足采购需求的要求、投标文件中的相关承诺及合同约定要求。 （6）验收标准：①维保服务作业应符合国家、地方、行业规范，确保仪器设备处于技术状态良好、安全、稳定、持续运行的要求。②投标人按照约定完成维保服务，并提交设备维护保养报告和服务验收报告，采购人同意并组织验收、签署服务验收报告，服务验收以双方共同确认的仪器设备处于正常工作状态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其他，1.其他要求：（1）投标人同意采购人以任何形式对其投标文件内容及采购人认为有必要的相关资料的真实性和有效性进行审查、验证。 （2）招标文件附件，投标人应将招标公告中公布的“附件”内容填写好相关信息后附在投标文件中（如有）。 2.质量保障要求：包括但不限于本项目的质量管理目标、质量控制过程所使用的方法、质量管理的纠偏措施、风险预防和应对措施。投标人针对本项目服务内容制定有效的服务质量管理方案和服务质量保障措施，确保常规的、非常规的各项维保活动完成的质量和时效，中标供应商在做好项目服务工作的同时，有责任向采购人提供合理化建议进行风险预防，以提高维保效率和质量。供应商为本项目投入的维保人员需具有维保对应设备的专业技能及维保经验。 3.（1）培训服务要求：为本项目提供技术培训支持，为本项目制定有针对性的培训计划，包括但不限于培训目标、培训方式、培训师资安排、培训结果保障措施。在本项目服务期内，中标供应商可根据采购人的需求，针对维保清单内所列设备的使用、清洗、保养和修理方法为采购人相关使用部门提供院内培训。 （2）每年提供采购人需求科室1-2人次外出培训，培训费用等包含在投标报价内，采购人不另外支付费用。 4.保修服务要求：为本项目制定有针对性的维保服务方案，包括但不限于维保工作计划、维保总结报告以及对本项目维保设备常见故障的了解情况，以便在设备发生应急故障时，能高效率完成本设备的维修，确保设备处于最佳运行状态。 5.为了不影响采购人的使用，保证采购人院内的正常运作，设备要有固定的工程师跟进；应急以及定期保养、巡检等工作内容，投标人需考虑另外增加工程师负责。 6.工程师资质：投标人具有不少于2名具备DSA设备维修资质的工程师，需提供设备生产商出具的DSA设备的有效期内的培训证书作为工程师维修资质证明，并提供以投标截止日为基准，往前倒推3个月内任意1个月由投标人为其购买社保的参保证明复印件（或扫描件）。中标供应商应保障服务团队的稳定性，服务期内如需更换投标时承诺投入的相关人员，须获得采购人同意后方可更换，且所更换的人员资质及能力不得低于原投标文件中承诺达到的要求(投标人需提供承诺函并加盖公章，格式参考第六章投标文件格式与要求中“格式十一”）。 ★7.中标供应商不得有出现以下情况（包括但不限于以下内容）：复制本次维保设备的任何数据，盗用数据，同时维保维护数据向第三方透露等情形，若上述情况一经发现，采购人保留向中标供应商追偿追责的权利。 ★8.中标供应商对设备进行维修保养时，须在需求科室及采购人相应工程师共同见证下完成，工单须由见证人同时签字方生效。 ★9.在维保期内，采购人会对中标供应商的服务进行考核，若1年内累计两次以上考核结果为C级的，采购人有权单方无责解除合同。</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1.按总价报价，投标总价不得超过项目预算金额，否则视为无效报价。 2.本项目报价应包括但不限于标的维保服务的维修、保养所需的全部差旅费用、工时费用、技术服务费、安全性升级、更换零配件、人工服务费用、定期保养费用、操作系统升级，第三方工作站维护费用、税费等及合同履行过程中可预见和不可预见的一切费用；在项目实施过程中出现报价内容的任何遗漏，均由中标供应商承担，采购人将不再额外支付任何费用。服务内容包含每年至少4次整机保养以及无限次数维修响应。</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中山市小榄人民医院飞利浦DSA维保三年采购项目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2,100,000.00</w:t>
            </w:r>
          </w:p>
        </w:tc>
        <w:tc>
          <w:tcPr>
            <w:tcW w:type="dxa" w:w="933"/>
          </w:tcPr>
          <w:p>
            <w:pPr>
              <w:pStyle w:val="null3"/>
              <w:jc w:val="right"/>
            </w:pPr>
            <w:r>
              <w:rPr/>
              <w:t>2,100,000.00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中山市小榄人民医院飞利浦DSA维保三年采购项目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2"/>
                <w:b/>
              </w:rPr>
              <w:t>一、</w:t>
            </w:r>
            <w:r>
              <w:rPr>
                <w:sz w:val="22"/>
                <w:b/>
              </w:rPr>
              <w:t>项目</w:t>
            </w:r>
            <w:r>
              <w:rPr>
                <w:sz w:val="22"/>
                <w:b/>
              </w:rPr>
              <w:t>概况</w:t>
            </w:r>
          </w:p>
          <w:p>
            <w:pPr>
              <w:pStyle w:val="null3"/>
              <w:jc w:val="both"/>
            </w:pPr>
            <w:r>
              <w:rPr>
                <w:sz w:val="22"/>
              </w:rPr>
              <w:t>（一）服务范围：本次项目包含</w:t>
            </w:r>
            <w:r>
              <w:rPr>
                <w:sz w:val="22"/>
              </w:rPr>
              <w:t>1台飞利浦UNIQ FD20型DSA设备全保服务。其中包含每年至少4次整机保养，无限次数维修，维修维保涉及包括但不限于全保设备的零配件费用和人工服务费用、定期保养费用、操作系统升级，第三方工作站维护费用等。中标供应商须对项目内的设备按照说明书及上级管理文件的要求进行系统、全面的检测、维护及保养，以保证该设备的高效、正常运作。</w:t>
            </w:r>
          </w:p>
          <w:tbl>
            <w:tblPr>
              <w:tblInd w:type="dxa" w:w="135"/>
              <w:tblBorders>
                <w:top w:val="none" w:color="000000" w:sz="4"/>
                <w:left w:val="none" w:color="000000" w:sz="4"/>
                <w:bottom w:val="none" w:color="000000" w:sz="4"/>
                <w:right w:val="none" w:color="000000" w:sz="4"/>
                <w:insideH w:val="none"/>
                <w:insideV w:val="none"/>
              </w:tblBorders>
            </w:tblPr>
            <w:tblGrid>
              <w:gridCol w:w="432"/>
              <w:gridCol w:w="667"/>
              <w:gridCol w:w="704"/>
              <w:gridCol w:w="655"/>
              <w:gridCol w:w="494"/>
              <w:gridCol w:w="482"/>
              <w:gridCol w:w="692"/>
              <w:gridCol w:w="704"/>
              <w:gridCol w:w="729"/>
            </w:tblGrid>
            <w:tr>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设备品牌</w:t>
                  </w:r>
                </w:p>
              </w:tc>
              <w:tc>
                <w:tcPr>
                  <w:tcW w:type="dxa" w:w="6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项目实施点</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需求科室</w:t>
                  </w:r>
                  <w:r>
                    <w:rPr>
                      <w:sz w:val="22"/>
                    </w:rPr>
                    <w:t>/部门</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w:t>
                  </w:r>
                </w:p>
                <w:p>
                  <w:pPr>
                    <w:pStyle w:val="null3"/>
                    <w:jc w:val="center"/>
                  </w:pPr>
                  <w:r>
                    <w:rPr>
                      <w:sz w:val="22"/>
                    </w:rPr>
                    <w:t>名称</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型号</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w:t>
                  </w:r>
                </w:p>
                <w:p>
                  <w:pPr>
                    <w:pStyle w:val="null3"/>
                    <w:jc w:val="left"/>
                  </w:pPr>
                  <w:r>
                    <w:rPr>
                      <w:sz w:val="22"/>
                    </w:rPr>
                    <w:t>类型</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w:t>
                  </w:r>
                </w:p>
                <w:p>
                  <w:pPr>
                    <w:pStyle w:val="null3"/>
                    <w:jc w:val="left"/>
                  </w:pPr>
                  <w:r>
                    <w:rPr>
                      <w:sz w:val="22"/>
                    </w:rPr>
                    <w:t>时间</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装机</w:t>
                  </w:r>
                </w:p>
                <w:p>
                  <w:pPr>
                    <w:pStyle w:val="null3"/>
                    <w:jc w:val="left"/>
                  </w:pPr>
                  <w:r>
                    <w:rPr>
                      <w:sz w:val="22"/>
                    </w:rPr>
                    <w:t>年份</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飞利浦</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w:t>
                  </w:r>
                  <w:r>
                    <w:rPr>
                      <w:sz w:val="22"/>
                    </w:rPr>
                    <w:t>小榄</w:t>
                  </w:r>
                  <w:r>
                    <w:rPr>
                      <w:sz w:val="22"/>
                    </w:rPr>
                    <w:t>医院</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介入中心</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医用血管造影</w:t>
                  </w:r>
                  <w:r>
                    <w:rPr>
                      <w:sz w:val="22"/>
                    </w:rPr>
                    <w:t>X射线系统</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UNIQ FD20</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全保</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3年</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2020年5月29日</w:t>
                  </w:r>
                </w:p>
              </w:tc>
            </w:tr>
          </w:tbl>
          <w:p>
            <w:pPr>
              <w:pStyle w:val="null3"/>
              <w:jc w:val="both"/>
            </w:pPr>
            <w:r>
              <w:rPr>
                <w:sz w:val="22"/>
              </w:rPr>
              <w:t>（二）服务要求：包含主机、球管、探测器、高压发生器、所有配套显示器及系统、高压注射器及系统、巡航导轨、三维工作站及系统等备件更换；包含定期维护保养服务、设备的安全检查、影像质量检查、设备除尘保养、运行状态检查、培训、热线支持及远程服务。</w:t>
            </w:r>
          </w:p>
          <w:p>
            <w:pPr>
              <w:pStyle w:val="null3"/>
            </w:pPr>
            <w:r>
              <w:rPr>
                <w:sz w:val="22"/>
              </w:rPr>
              <w:t>（三）服务时间（履行期限）：</w:t>
            </w:r>
            <w:r>
              <w:rPr>
                <w:sz w:val="22"/>
              </w:rPr>
              <w:t>3年。</w:t>
            </w:r>
          </w:p>
        </w:tc>
      </w:tr>
      <w:tr>
        <w:tc>
          <w:tcPr>
            <w:tcW w:type="dxa" w:w="2076"/>
          </w:tcPr>
          <w:p/>
        </w:tc>
        <w:tc>
          <w:tcPr>
            <w:tcW w:type="dxa" w:w="415"/>
          </w:tcPr>
          <w:p>
            <w:pPr>
              <w:pStyle w:val="null3"/>
            </w:pPr>
            <w:r>
              <w:rPr/>
              <w:t>2</w:t>
            </w:r>
          </w:p>
        </w:tc>
        <w:tc>
          <w:tcPr>
            <w:tcW w:type="dxa" w:w="5814"/>
          </w:tcPr>
          <w:p>
            <w:pPr>
              <w:pStyle w:val="null3"/>
              <w:jc w:val="both"/>
            </w:pPr>
            <w:r>
              <w:rPr>
                <w:sz w:val="22"/>
                <w:b/>
              </w:rPr>
              <w:t>二、服务要求</w:t>
            </w:r>
          </w:p>
          <w:p>
            <w:pPr>
              <w:pStyle w:val="null3"/>
              <w:jc w:val="both"/>
            </w:pPr>
            <w:r>
              <w:rPr>
                <w:sz w:val="21"/>
              </w:rPr>
              <w:t>▲</w:t>
            </w:r>
            <w:r>
              <w:rPr>
                <w:sz w:val="22"/>
              </w:rPr>
              <w:t>1.投标人在国内设有零备件仓库，以便于满足项目对零备件储存、应急调用的需要。</w:t>
            </w:r>
          </w:p>
          <w:p>
            <w:pPr>
              <w:pStyle w:val="null3"/>
              <w:jc w:val="both"/>
            </w:pPr>
            <w:r>
              <w:rPr>
                <w:sz w:val="21"/>
              </w:rPr>
              <w:t>▲</w:t>
            </w:r>
            <w:r>
              <w:rPr>
                <w:sz w:val="22"/>
              </w:rPr>
              <w:t>2.为保障更快捷更满意的服务，满足采购人设备应急维修，保障医院的正常运行，投标人需在国内设有维修站。</w:t>
            </w:r>
          </w:p>
          <w:p>
            <w:pPr>
              <w:pStyle w:val="null3"/>
              <w:ind w:firstLine="220"/>
              <w:jc w:val="both"/>
            </w:pPr>
            <w:r>
              <w:rPr>
                <w:sz w:val="22"/>
              </w:rPr>
              <w:t>3.安全检查：应依据设备原厂标准及广东省相关规定执行，具体流程如下：</w:t>
            </w:r>
          </w:p>
          <w:p>
            <w:pPr>
              <w:pStyle w:val="null3"/>
              <w:ind w:left="420"/>
              <w:jc w:val="both"/>
            </w:pPr>
            <w:r>
              <w:rPr>
                <w:sz w:val="22"/>
              </w:rPr>
              <w:t>(1)</w:t>
            </w:r>
            <w:r>
              <w:rPr>
                <w:sz w:val="22"/>
              </w:rPr>
              <w:t>制定检查计划；</w:t>
            </w:r>
          </w:p>
          <w:p>
            <w:pPr>
              <w:pStyle w:val="null3"/>
              <w:ind w:left="420"/>
              <w:jc w:val="both"/>
            </w:pPr>
            <w:r>
              <w:rPr>
                <w:sz w:val="22"/>
              </w:rPr>
              <w:t>(2)</w:t>
            </w:r>
            <w:r>
              <w:rPr>
                <w:sz w:val="22"/>
              </w:rPr>
              <w:t>机械安全检查；</w:t>
            </w:r>
          </w:p>
          <w:p>
            <w:pPr>
              <w:pStyle w:val="null3"/>
              <w:ind w:left="420"/>
              <w:jc w:val="both"/>
            </w:pPr>
            <w:r>
              <w:rPr>
                <w:sz w:val="22"/>
              </w:rPr>
              <w:t>(3)</w:t>
            </w:r>
            <w:r>
              <w:rPr>
                <w:sz w:val="22"/>
              </w:rPr>
              <w:t>电气安全检查；</w:t>
            </w:r>
          </w:p>
          <w:p>
            <w:pPr>
              <w:pStyle w:val="null3"/>
              <w:ind w:left="420"/>
              <w:jc w:val="both"/>
            </w:pPr>
            <w:r>
              <w:rPr>
                <w:sz w:val="22"/>
              </w:rPr>
              <w:t>(4)</w:t>
            </w:r>
            <w:r>
              <w:rPr>
                <w:sz w:val="22"/>
              </w:rPr>
              <w:t>记录检查结果。</w:t>
            </w:r>
          </w:p>
          <w:p>
            <w:pPr>
              <w:pStyle w:val="null3"/>
              <w:ind w:firstLine="220"/>
              <w:jc w:val="both"/>
            </w:pPr>
            <w:r>
              <w:rPr>
                <w:sz w:val="22"/>
              </w:rPr>
              <w:t>4.预防性保养：按照保养计划，每年每台设备提供≥4次专业保养，以确保设备处于最佳运行状态。</w:t>
            </w:r>
          </w:p>
          <w:p>
            <w:pPr>
              <w:pStyle w:val="null3"/>
              <w:ind w:firstLine="440"/>
              <w:jc w:val="both"/>
            </w:pPr>
            <w:r>
              <w:rPr>
                <w:sz w:val="22"/>
              </w:rPr>
              <w:t>(1)</w:t>
            </w:r>
            <w:r>
              <w:rPr>
                <w:sz w:val="22"/>
              </w:rPr>
              <w:t>记录并安排保养时间；</w:t>
            </w:r>
          </w:p>
          <w:p>
            <w:pPr>
              <w:pStyle w:val="null3"/>
              <w:ind w:firstLine="440"/>
              <w:jc w:val="both"/>
            </w:pPr>
            <w:r>
              <w:rPr>
                <w:sz w:val="22"/>
              </w:rPr>
              <w:t>(2)</w:t>
            </w:r>
            <w:r>
              <w:rPr>
                <w:sz w:val="22"/>
              </w:rPr>
              <w:t>按照厂家标准进行调校；</w:t>
            </w:r>
          </w:p>
          <w:p>
            <w:pPr>
              <w:pStyle w:val="null3"/>
              <w:ind w:firstLine="440"/>
              <w:jc w:val="both"/>
            </w:pPr>
            <w:r>
              <w:rPr>
                <w:sz w:val="22"/>
              </w:rPr>
              <w:t>(3)</w:t>
            </w:r>
            <w:r>
              <w:rPr>
                <w:sz w:val="22"/>
              </w:rPr>
              <w:t>确认各项技术指标及性能；</w:t>
            </w:r>
          </w:p>
          <w:p>
            <w:pPr>
              <w:pStyle w:val="null3"/>
              <w:ind w:firstLine="440"/>
              <w:jc w:val="both"/>
            </w:pPr>
            <w:r>
              <w:rPr>
                <w:sz w:val="22"/>
              </w:rPr>
              <w:t>(4)</w:t>
            </w:r>
            <w:r>
              <w:rPr>
                <w:sz w:val="22"/>
              </w:rPr>
              <w:t>年检时，中标供应商负责配合采购人按照相关部门流程进行检测，以确保取得合格证；</w:t>
            </w:r>
          </w:p>
          <w:p>
            <w:pPr>
              <w:pStyle w:val="null3"/>
              <w:ind w:firstLine="440"/>
              <w:jc w:val="both"/>
            </w:pPr>
            <w:r>
              <w:rPr>
                <w:sz w:val="22"/>
              </w:rPr>
              <w:t>(5)</w:t>
            </w:r>
            <w:r>
              <w:rPr>
                <w:sz w:val="22"/>
              </w:rPr>
              <w:t>提供每次保养后由设备本身导出的保养报告；</w:t>
            </w:r>
          </w:p>
          <w:p>
            <w:pPr>
              <w:pStyle w:val="null3"/>
              <w:ind w:firstLine="440"/>
              <w:jc w:val="both"/>
            </w:pPr>
            <w:r>
              <w:rPr>
                <w:sz w:val="22"/>
              </w:rPr>
              <w:t>(6)</w:t>
            </w:r>
            <w:r>
              <w:rPr>
                <w:sz w:val="22"/>
              </w:rPr>
              <w:t>预防性保养损耗品：预防性保养中需要更换的损耗品由中标供应商提供（该项内容包含在投标报价内，采购人不再额外支付费用）。</w:t>
            </w:r>
          </w:p>
          <w:p>
            <w:pPr>
              <w:pStyle w:val="null3"/>
              <w:ind w:firstLine="220"/>
              <w:jc w:val="both"/>
            </w:pPr>
            <w:r>
              <w:rPr>
                <w:sz w:val="22"/>
              </w:rPr>
              <w:t>5.开机率保障：中标供应商在合同期内必须保证设备年开机率≥95%（按自然年365天计算），如果此开机率由于中标供应商的原因未能达到，中标供应商必须按1：10比例顺延维保时间（即按日算、开机日每降低1天，维保期顺延10天）</w:t>
            </w:r>
            <w:r>
              <w:rPr>
                <w:sz w:val="22"/>
                <w:b/>
              </w:rPr>
              <w:t>(投标人需提供承诺函并加盖公章，格式参考第六章投标文件格式与要求中“格式十一</w:t>
            </w:r>
            <w:r>
              <w:rPr>
                <w:sz w:val="22"/>
                <w:b/>
              </w:rPr>
              <w:t>”）</w:t>
            </w:r>
            <w:r>
              <w:rPr>
                <w:sz w:val="22"/>
              </w:rPr>
              <w:t>。</w:t>
            </w:r>
          </w:p>
          <w:p>
            <w:pPr>
              <w:pStyle w:val="null3"/>
              <w:ind w:firstLine="220"/>
              <w:jc w:val="both"/>
            </w:pPr>
            <w:r>
              <w:rPr>
                <w:sz w:val="22"/>
              </w:rPr>
              <w:t>6.响应时间：</w:t>
            </w:r>
          </w:p>
          <w:p>
            <w:pPr>
              <w:pStyle w:val="null3"/>
              <w:ind w:firstLine="440"/>
              <w:jc w:val="both"/>
            </w:pPr>
            <w:r>
              <w:rPr>
                <w:sz w:val="22"/>
              </w:rPr>
              <w:t>(1)</w:t>
            </w:r>
            <w:r>
              <w:rPr>
                <w:sz w:val="22"/>
              </w:rPr>
              <w:t>全国范围内开通</w:t>
            </w:r>
            <w:r>
              <w:rPr>
                <w:sz w:val="22"/>
              </w:rPr>
              <w:t>400/800免费热线电话， 24小时×365天有工程师接听，为采购人提供技术支持服务。</w:t>
            </w:r>
          </w:p>
          <w:p>
            <w:pPr>
              <w:pStyle w:val="null3"/>
              <w:ind w:firstLine="440"/>
              <w:jc w:val="both"/>
            </w:pPr>
            <w:r>
              <w:rPr>
                <w:sz w:val="22"/>
              </w:rPr>
              <w:t>(2)</w:t>
            </w:r>
            <w:r>
              <w:rPr>
                <w:sz w:val="22"/>
              </w:rPr>
              <w:t>电话响应：</w:t>
            </w:r>
            <w:r>
              <w:rPr>
                <w:sz w:val="22"/>
              </w:rPr>
              <w:t>1小时内。</w:t>
            </w:r>
          </w:p>
          <w:p>
            <w:pPr>
              <w:pStyle w:val="null3"/>
              <w:ind w:firstLine="440"/>
              <w:jc w:val="both"/>
            </w:pPr>
            <w:r>
              <w:rPr>
                <w:sz w:val="22"/>
              </w:rPr>
              <w:t>(3)现场响应：接到维修要求后，24小时内到达设备使用现场；常规故障24小时内须排除故障，如需更换配件时，配件72小时内送达采购人院内指定地点，以确保设备正常运行。</w:t>
            </w:r>
          </w:p>
          <w:p>
            <w:pPr>
              <w:pStyle w:val="null3"/>
              <w:ind w:firstLine="220"/>
              <w:jc w:val="both"/>
            </w:pPr>
            <w:r>
              <w:rPr>
                <w:sz w:val="22"/>
              </w:rPr>
              <w:t>7.工时：</w:t>
            </w:r>
          </w:p>
          <w:p>
            <w:pPr>
              <w:pStyle w:val="null3"/>
              <w:ind w:firstLine="220"/>
              <w:jc w:val="both"/>
            </w:pPr>
            <w:r>
              <w:rPr>
                <w:sz w:val="22"/>
              </w:rPr>
              <w:t>本项目合同履行期内所需的人工费用已包含在报价中。采购人享受优先派工，节假日加班费用由中标供应商负责，采购人不再额外支付。</w:t>
            </w:r>
          </w:p>
          <w:p>
            <w:pPr>
              <w:pStyle w:val="null3"/>
              <w:ind w:firstLine="220"/>
              <w:jc w:val="both"/>
            </w:pPr>
            <w:r>
              <w:rPr>
                <w:sz w:val="22"/>
              </w:rPr>
              <w:t>8.备件：</w:t>
            </w:r>
          </w:p>
          <w:p>
            <w:pPr>
              <w:pStyle w:val="null3"/>
              <w:jc w:val="both"/>
            </w:pPr>
            <w:r>
              <w:rPr>
                <w:sz w:val="22"/>
              </w:rPr>
              <w:t>▲</w:t>
            </w:r>
            <w:r>
              <w:rPr>
                <w:sz w:val="22"/>
              </w:rPr>
              <w:t>(1)</w:t>
            </w:r>
            <w:r>
              <w:rPr>
                <w:sz w:val="22"/>
              </w:rPr>
              <w:t>提供的所有备件须是原厂认证的全新合格零备件且具备兼容性，确保不会对设备质量或图像产生不良影响。中标供应商应确保备件供应及时、充足，如因提供非法、不合规或来路不明的备件所引起的一切相关损失及法律责任，由中标供应商自行承担</w:t>
            </w:r>
            <w:r>
              <w:rPr>
                <w:sz w:val="22"/>
                <w:b/>
              </w:rPr>
              <w:t>(投标人需提供承诺函并加盖公章，格式参考第六章投标文件格式与要求中 “格式十一</w:t>
            </w:r>
            <w:r>
              <w:rPr>
                <w:sz w:val="22"/>
                <w:b/>
              </w:rPr>
              <w:t>”）</w:t>
            </w:r>
            <w:r>
              <w:rPr>
                <w:sz w:val="22"/>
              </w:rPr>
              <w:t>。</w:t>
            </w:r>
          </w:p>
          <w:p>
            <w:pPr>
              <w:pStyle w:val="null3"/>
              <w:jc w:val="both"/>
            </w:pPr>
            <w:r>
              <w:rPr>
                <w:sz w:val="22"/>
              </w:rPr>
              <w:t>▲</w:t>
            </w:r>
            <w:r>
              <w:rPr>
                <w:sz w:val="22"/>
              </w:rPr>
              <w:t>(2)</w:t>
            </w:r>
            <w:r>
              <w:rPr>
                <w:sz w:val="22"/>
              </w:rPr>
              <w:t>接采购人备件需求通知后，中标供应商应立即响应且安排优先运送。</w:t>
            </w:r>
          </w:p>
          <w:p>
            <w:pPr>
              <w:pStyle w:val="null3"/>
              <w:jc w:val="both"/>
            </w:pPr>
            <w:r>
              <w:rPr>
                <w:sz w:val="22"/>
              </w:rPr>
              <w:t>▲</w:t>
            </w:r>
            <w:r>
              <w:rPr>
                <w:sz w:val="22"/>
              </w:rPr>
              <w:t>(3)</w:t>
            </w:r>
            <w:r>
              <w:rPr>
                <w:sz w:val="22"/>
              </w:rPr>
              <w:t>设备上更换下来的故障备件由中标供应商负责回收。</w:t>
            </w:r>
          </w:p>
          <w:p>
            <w:pPr>
              <w:pStyle w:val="null3"/>
              <w:jc w:val="both"/>
            </w:pPr>
            <w:r>
              <w:rPr>
                <w:sz w:val="22"/>
              </w:rPr>
              <w:t>▲</w:t>
            </w:r>
            <w:r>
              <w:rPr>
                <w:sz w:val="22"/>
              </w:rPr>
              <w:t>(4)</w:t>
            </w:r>
            <w:r>
              <w:rPr>
                <w:sz w:val="22"/>
              </w:rPr>
              <w:t>更换该设备的主要配件时，须经采购人书面确认后方可更换。</w:t>
            </w:r>
          </w:p>
          <w:p>
            <w:pPr>
              <w:pStyle w:val="null3"/>
              <w:jc w:val="both"/>
            </w:pPr>
            <w:r>
              <w:rPr>
                <w:sz w:val="22"/>
              </w:rPr>
              <w:t>★</w:t>
            </w:r>
            <w:r>
              <w:rPr>
                <w:sz w:val="22"/>
              </w:rPr>
              <w:t>(5)</w:t>
            </w:r>
            <w:r>
              <w:rPr>
                <w:sz w:val="22"/>
              </w:rPr>
              <w:t>如合同期内球管无损坏，出保前一个月须更换一支全新球管，中标供应商的报价应已包含此项费用。</w:t>
            </w:r>
          </w:p>
          <w:p>
            <w:pPr>
              <w:pStyle w:val="null3"/>
              <w:jc w:val="both"/>
            </w:pPr>
            <w:r>
              <w:rPr>
                <w:sz w:val="22"/>
              </w:rPr>
              <w:t>▲</w:t>
            </w:r>
            <w:r>
              <w:rPr>
                <w:sz w:val="22"/>
              </w:rPr>
              <w:t>(6)</w:t>
            </w:r>
            <w:r>
              <w:rPr>
                <w:sz w:val="22"/>
              </w:rPr>
              <w:t>备件要求：设备原厂常规所有备件</w:t>
            </w:r>
            <w:r>
              <w:rPr>
                <w:sz w:val="22"/>
              </w:rPr>
              <w:t>(包括但不限于球管、高压油箱、探测器等)出现问题时，中标供应商应进行整体更换以确保设备完整性，不得以维修或更换维修件的方式进行修复处理，并负责备件的运输</w:t>
            </w:r>
            <w:r>
              <w:rPr>
                <w:sz w:val="22"/>
                <w:b/>
              </w:rPr>
              <w:t>(投标人需提供承诺函并加盖公章，格式参考第六章投标文件格式与要求中“格式十一</w:t>
            </w:r>
            <w:r>
              <w:rPr>
                <w:sz w:val="22"/>
                <w:b/>
              </w:rPr>
              <w:t>”）</w:t>
            </w:r>
            <w:r>
              <w:rPr>
                <w:sz w:val="22"/>
              </w:rPr>
              <w:t>。</w:t>
            </w:r>
          </w:p>
          <w:p>
            <w:pPr>
              <w:pStyle w:val="null3"/>
              <w:jc w:val="both"/>
            </w:pPr>
            <w:r>
              <w:rPr>
                <w:sz w:val="22"/>
              </w:rPr>
              <w:t>▲</w:t>
            </w:r>
            <w:r>
              <w:rPr>
                <w:sz w:val="22"/>
              </w:rPr>
              <w:t>9.安全升级（FCO）：必须在原厂官方网站发布的升级公告规定时间内完成，并在升级完成后提供原厂该型号设备的升级文件及工作记录。</w:t>
            </w:r>
          </w:p>
          <w:p>
            <w:pPr>
              <w:pStyle w:val="null3"/>
              <w:ind w:firstLine="220"/>
              <w:jc w:val="both"/>
            </w:pPr>
            <w:r>
              <w:rPr>
                <w:sz w:val="22"/>
              </w:rPr>
              <w:t>10.远程连接：</w:t>
            </w:r>
          </w:p>
          <w:p>
            <w:pPr>
              <w:pStyle w:val="null3"/>
              <w:ind w:firstLine="220"/>
              <w:jc w:val="both"/>
            </w:pPr>
            <w:r>
              <w:rPr>
                <w:sz w:val="22"/>
              </w:rPr>
              <w:t>投标人或授权机构需提供基于设备嵌入式远程连接方案，以实现实时远程服务；中标供应商在采购人允许的情况下可以接入设备，以确保维修的及时性，且远程服务应满足包括但不限于以下需求：该远程服务可以实现远程不断监控和保护医疗设备，及时发出预警，在出现故障之前，可对其进行远程维护和处理，以减少设备停机时间，提高设备使用率；基于设备嵌入式远程连接服务方案，投标人所提供的服务需符合</w:t>
            </w:r>
            <w:r>
              <w:rPr>
                <w:sz w:val="22"/>
              </w:rPr>
              <w:t>HIPAA和NEMA安全要求。</w:t>
            </w:r>
          </w:p>
          <w:p>
            <w:pPr>
              <w:pStyle w:val="null3"/>
              <w:jc w:val="both"/>
            </w:pPr>
            <w:r>
              <w:rPr>
                <w:sz w:val="21"/>
              </w:rPr>
              <w:t>▲</w:t>
            </w:r>
            <w:r>
              <w:rPr>
                <w:sz w:val="22"/>
              </w:rPr>
              <w:t>11.</w:t>
            </w:r>
            <w:r>
              <w:rPr>
                <w:sz w:val="22"/>
              </w:rPr>
              <w:t>故障诊断：</w:t>
            </w:r>
          </w:p>
          <w:p>
            <w:pPr>
              <w:pStyle w:val="null3"/>
              <w:ind w:firstLine="220"/>
              <w:jc w:val="both"/>
            </w:pPr>
            <w:r>
              <w:rPr>
                <w:sz w:val="22"/>
              </w:rPr>
              <w:t>投标人须提供有效期内的原厂高级故障诊断软件的诊断维修钥匙（</w:t>
            </w:r>
            <w:r>
              <w:rPr>
                <w:sz w:val="22"/>
              </w:rPr>
              <w:t>service key）</w:t>
            </w:r>
            <w:r>
              <w:rPr>
                <w:sz w:val="22"/>
                <w:b/>
              </w:rPr>
              <w:t>(投标人需提供承诺函并加盖公章，格式参考第六章投标文件格式与要求中“格式十一”）</w:t>
            </w:r>
            <w:r>
              <w:rPr>
                <w:sz w:val="22"/>
              </w:rPr>
              <w:t>。</w:t>
            </w:r>
          </w:p>
          <w:p>
            <w:pPr>
              <w:pStyle w:val="null3"/>
              <w:jc w:val="both"/>
            </w:pPr>
            <w:r>
              <w:rPr>
                <w:sz w:val="21"/>
              </w:rPr>
              <w:t>▲</w:t>
            </w:r>
            <w:r>
              <w:rPr>
                <w:sz w:val="22"/>
              </w:rPr>
              <w:t>12.球管、平板探测器、高压油箱须为原厂原装全新合格件且具备兼容性。</w:t>
            </w:r>
            <w:r>
              <w:rPr>
                <w:sz w:val="22"/>
                <w:b/>
              </w:rPr>
              <w:t>(投标人需提供承诺函并加盖公章，格式参考第六章投标文件格式与要求中“格式十一</w:t>
            </w:r>
            <w:r>
              <w:rPr>
                <w:sz w:val="22"/>
                <w:b/>
              </w:rPr>
              <w:t>”）</w:t>
            </w:r>
            <w:r>
              <w:rPr>
                <w:sz w:val="22"/>
              </w:rPr>
              <w:t>。</w:t>
            </w:r>
          </w:p>
          <w:p>
            <w:pPr>
              <w:pStyle w:val="null3"/>
              <w:jc w:val="both"/>
            </w:pPr>
            <w:r>
              <w:rPr>
                <w:sz w:val="22"/>
              </w:rPr>
              <w:t>★</w:t>
            </w:r>
            <w:r>
              <w:rPr>
                <w:sz w:val="22"/>
              </w:rPr>
              <w:t>13.中标供应商需获得医疗器械零配件厂家合法授权，在合同履行期内如需更换零配件，供货安装时需同时提供相应零配件厂家授权书以及厂家的《医疗器械生产许可证》或《医疗器械生产备案凭证》；若中标供应商无法提供，因此产生的任何问题均由中标供应商负责，且采购人有权解除合同</w:t>
            </w:r>
            <w:r>
              <w:rPr>
                <w:sz w:val="22"/>
                <w:b/>
              </w:rPr>
              <w:t>（投标人需提供承诺函并加盖公章，格式参考第六章投标文件格式与要求中</w:t>
            </w:r>
            <w:r>
              <w:rPr>
                <w:sz w:val="22"/>
                <w:b/>
              </w:rPr>
              <w:t>“格式十一”）</w:t>
            </w:r>
            <w:r>
              <w:rPr>
                <w:sz w:val="22"/>
              </w:rPr>
              <w:t>。</w:t>
            </w:r>
          </w:p>
          <w:p>
            <w:pPr>
              <w:pStyle w:val="null3"/>
              <w:ind w:firstLine="220"/>
              <w:jc w:val="both"/>
            </w:pPr>
            <w:r>
              <w:rPr>
                <w:sz w:val="22"/>
              </w:rPr>
              <w:t>14.维保服务报告：</w:t>
            </w:r>
          </w:p>
          <w:p>
            <w:pPr>
              <w:pStyle w:val="null3"/>
              <w:jc w:val="both"/>
            </w:pPr>
            <w:r>
              <w:rPr>
                <w:sz w:val="21"/>
              </w:rPr>
              <w:t>▲</w:t>
            </w:r>
            <w:r>
              <w:rPr>
                <w:sz w:val="22"/>
              </w:rPr>
              <w:t>(1)</w:t>
            </w:r>
            <w:r>
              <w:rPr>
                <w:sz w:val="22"/>
              </w:rPr>
              <w:t>每次完成保养、维修后</w:t>
            </w:r>
            <w:r>
              <w:rPr>
                <w:sz w:val="22"/>
                <w:u w:val="single"/>
              </w:rPr>
              <w:t xml:space="preserve"> </w:t>
            </w:r>
            <w:r>
              <w:rPr>
                <w:sz w:val="22"/>
                <w:u w:val="single"/>
              </w:rPr>
              <w:t xml:space="preserve">7 </w:t>
            </w:r>
            <w:r>
              <w:rPr>
                <w:sz w:val="22"/>
              </w:rPr>
              <w:t>日内，中标供应商指定的工程师应以邮件或现场汇报的形式向采购人提交书面维保服务</w:t>
            </w:r>
            <w:r>
              <w:rPr>
                <w:sz w:val="22"/>
              </w:rPr>
              <w:t>报告（加盖中标供应商公章）</w:t>
            </w:r>
            <w:r>
              <w:rPr>
                <w:sz w:val="22"/>
              </w:rPr>
              <w:t>。</w:t>
            </w:r>
          </w:p>
          <w:p>
            <w:pPr>
              <w:pStyle w:val="null3"/>
              <w:jc w:val="both"/>
            </w:pPr>
            <w:r>
              <w:rPr>
                <w:sz w:val="21"/>
              </w:rPr>
              <w:t>▲</w:t>
            </w:r>
            <w:r>
              <w:rPr>
                <w:sz w:val="22"/>
              </w:rPr>
              <w:t>(2)</w:t>
            </w:r>
            <w:r>
              <w:rPr>
                <w:sz w:val="22"/>
              </w:rPr>
              <w:t>年度维保报告书：按采购人三甲医院建设标准要求，每维保年度结束后一个月内提交该设备的年度维保报告书</w:t>
            </w:r>
            <w:r>
              <w:rPr>
                <w:sz w:val="22"/>
              </w:rPr>
              <w:t>（一式两份并加盖中标供应商公章）</w:t>
            </w:r>
            <w:r>
              <w:rPr>
                <w:sz w:val="22"/>
              </w:rPr>
              <w:t>，内容包括但不限于：年度内维修记录，保养记录，维修保养发现问题的分析、工作方法改进和安排，下一年度的维保工作计划（按持续质量改进（</w:t>
            </w:r>
            <w:r>
              <w:rPr>
                <w:sz w:val="22"/>
              </w:rPr>
              <w:t>PDCA）制定）等。</w:t>
            </w:r>
          </w:p>
          <w:p>
            <w:pPr>
              <w:pStyle w:val="null3"/>
              <w:ind w:firstLine="220"/>
              <w:jc w:val="both"/>
            </w:pPr>
            <w:r>
              <w:rPr>
                <w:sz w:val="22"/>
              </w:rPr>
              <w:t>15.</w:t>
            </w:r>
            <w:r>
              <w:rPr>
                <w:sz w:val="22"/>
              </w:rPr>
              <w:t>合同签订后，采购人将依据《中山市小榄人民医院维保服务季度考核表》，每季度对中标供应商的服务质量进行考核（考核内容详见下表《中山市小榄人民医院维保服务季度考核表》）。采购人有权根据实际工作需要，对季度考核表进行调整并通知中标供应商，中标供应商应配合采购人的考核，不得以任何理由拒绝或阻挠采购人的考核。</w:t>
            </w:r>
          </w:p>
          <w:tbl>
            <w:tblPr>
              <w:tblInd w:type="dxa" w:w="105"/>
              <w:tblBorders>
                <w:top w:val="none" w:color="000000" w:sz="4"/>
                <w:left w:val="none" w:color="000000" w:sz="4"/>
                <w:bottom w:val="none" w:color="000000" w:sz="4"/>
                <w:right w:val="none" w:color="000000" w:sz="4"/>
                <w:insideH w:val="none"/>
                <w:insideV w:val="none"/>
              </w:tblBorders>
            </w:tblPr>
            <w:tblGrid>
              <w:gridCol w:w="415"/>
              <w:gridCol w:w="501"/>
              <w:gridCol w:w="776"/>
              <w:gridCol w:w="776"/>
              <w:gridCol w:w="1038"/>
              <w:gridCol w:w="776"/>
              <w:gridCol w:w="776"/>
              <w:gridCol w:w="513"/>
            </w:tblGrid>
            <w:tr>
              <w:tc>
                <w:tcPr>
                  <w:tcW w:type="dxa" w:w="5571"/>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2"/>
                      <w:b/>
                    </w:rPr>
                    <w:t>中山市小榄人民医院维保服务季度考核表</w:t>
                  </w:r>
                </w:p>
              </w:tc>
            </w:tr>
            <w:tr>
              <w:tc>
                <w:tcPr>
                  <w:tcW w:type="dxa" w:w="91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设备名称</w:t>
                  </w:r>
                </w:p>
              </w:tc>
              <w:tc>
                <w:tcPr>
                  <w:tcW w:type="dxa" w:w="155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w:t>
                  </w:r>
                </w:p>
              </w:tc>
              <w:tc>
                <w:tcPr>
                  <w:tcW w:type="dxa" w:w="206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型号规格</w:t>
                  </w:r>
                </w:p>
              </w:tc>
              <w:tc>
                <w:tcPr>
                  <w:tcW w:type="dxa" w:w="15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维保单位</w:t>
                  </w:r>
                </w:p>
              </w:tc>
              <w:tc>
                <w:tcPr>
                  <w:tcW w:type="dxa" w:w="20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购置日期</w:t>
                  </w:r>
                </w:p>
              </w:tc>
              <w:tc>
                <w:tcPr>
                  <w:tcW w:type="dxa" w:w="15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联系人</w:t>
                  </w:r>
                </w:p>
              </w:tc>
              <w:tc>
                <w:tcPr>
                  <w:tcW w:type="dxa" w:w="20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启用日期</w:t>
                  </w:r>
                </w:p>
              </w:tc>
              <w:tc>
                <w:tcPr>
                  <w:tcW w:type="dxa" w:w="15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联系电话</w:t>
                  </w:r>
                </w:p>
              </w:tc>
              <w:tc>
                <w:tcPr>
                  <w:tcW w:type="dxa" w:w="20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维保周期</w:t>
                  </w:r>
                </w:p>
              </w:tc>
              <w:tc>
                <w:tcPr>
                  <w:tcW w:type="dxa" w:w="15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机身编号</w:t>
                  </w:r>
                </w:p>
              </w:tc>
              <w:tc>
                <w:tcPr>
                  <w:tcW w:type="dxa" w:w="20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保修时段</w:t>
                  </w:r>
                </w:p>
              </w:tc>
              <w:tc>
                <w:tcPr>
                  <w:tcW w:type="dxa" w:w="465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至</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center"/>
                  </w:pPr>
                  <w:r>
                    <w:rPr>
                      <w:sz w:val="19"/>
                    </w:rPr>
                    <w:t xml:space="preserve"> </w:t>
                  </w:r>
                </w:p>
              </w:tc>
            </w:tr>
            <w:tr>
              <w:tc>
                <w:tcPr>
                  <w:tcW w:type="dxa" w:w="9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考核时段</w:t>
                  </w:r>
                </w:p>
              </w:tc>
              <w:tc>
                <w:tcPr>
                  <w:tcW w:type="dxa" w:w="465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至</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center"/>
                  </w:pPr>
                  <w:r>
                    <w:rPr>
                      <w:sz w:val="19"/>
                    </w:rPr>
                    <w:t xml:space="preserve"> </w:t>
                  </w:r>
                </w:p>
                <w:p>
                  <w:pPr>
                    <w:pStyle w:val="null3"/>
                    <w:jc w:val="center"/>
                  </w:pPr>
                  <w:r>
                    <w:rPr>
                      <w:sz w:val="19"/>
                    </w:rPr>
                    <w:t xml:space="preserve"> </w:t>
                  </w:r>
                </w:p>
              </w:tc>
            </w:tr>
            <w:tr>
              <w:tc>
                <w:tcPr>
                  <w:tcW w:type="dxa" w:w="557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维护保养考核：</w:t>
                  </w:r>
                  <w:r>
                    <w:rPr>
                      <w:sz w:val="22"/>
                    </w:rPr>
                    <w:t xml:space="preserve">     </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分值</w:t>
                  </w:r>
                </w:p>
              </w:tc>
              <w:tc>
                <w:tcPr>
                  <w:tcW w:type="dxa" w:w="4142"/>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评议内容</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当期维保期内所派工程师工作认真负责、态度端正、维修专业能力好。</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提供</w:t>
                  </w:r>
                  <w:r>
                    <w:rPr>
                      <w:sz w:val="22"/>
                    </w:rPr>
                    <w:t>24小时免费维修服务热线，提供在线技术咨询和维修诊断。</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设备发生故障时，初次响应时间：</w:t>
                  </w:r>
                  <w:r>
                    <w:rPr>
                      <w:sz w:val="22"/>
                    </w:rPr>
                    <w:t>1小时，并提供电话技术支持。</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现场响应时间：</w:t>
                  </w:r>
                  <w:r>
                    <w:rPr>
                      <w:sz w:val="22"/>
                    </w:rPr>
                    <w:t>24小时内到达设备使用现场进行维修，排除故障。</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维保期内每季度至少一次设备的安全检查，影像质量检查，设备除尘保养，运行状态检查，并提供每次维护保养报告。每年度按照采购人三甲医院建设标准要求提供</w:t>
                  </w:r>
                  <w:r>
                    <w:rPr>
                      <w:sz w:val="22"/>
                    </w:rPr>
                    <w:t>年度维保报告书</w:t>
                  </w:r>
                  <w:r>
                    <w:rPr>
                      <w:sz w:val="22"/>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每次上门维修服务，维修结束后提供维修报告。</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能保证及时提供准确的备件供应，所更换的备件必须符合国家质量检测标准及相关法律法规。</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在当期维保过程中未出现违反国家有关知识产权法律规定的情况。</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保证维修后的技术参数与原机数据相同。</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维保期内</w:t>
                  </w:r>
                  <w:r>
                    <w:rPr>
                      <w:sz w:val="22"/>
                    </w:rPr>
                    <w:t>中标供应商</w:t>
                  </w:r>
                  <w:r>
                    <w:rPr>
                      <w:sz w:val="22"/>
                    </w:rPr>
                    <w:t>及时提供设备的系统软件和硬件的安全性改版升级和技术支持。</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414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考核等级：考核分为</w:t>
                  </w:r>
                  <w:r>
                    <w:rPr>
                      <w:sz w:val="22"/>
                    </w:rPr>
                    <w:t>A、B、C三级，A≥90分，90分＞B≥80分，C＜80分。</w:t>
                  </w:r>
                </w:p>
              </w:tc>
            </w:tr>
            <w:tr>
              <w:tc>
                <w:tcPr>
                  <w:tcW w:type="dxa" w:w="169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评分人（装备科工程师）：</w:t>
                  </w:r>
                </w:p>
              </w:tc>
              <w:tc>
                <w:tcPr>
                  <w:tcW w:type="dxa" w:w="259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日期：</w:t>
                  </w:r>
                </w:p>
              </w:tc>
            </w:tr>
            <w:tr>
              <w:tc>
                <w:tcPr>
                  <w:tcW w:type="dxa" w:w="169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使用科室负责人：</w:t>
                  </w:r>
                </w:p>
              </w:tc>
              <w:tc>
                <w:tcPr>
                  <w:tcW w:type="dxa" w:w="25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日期：</w:t>
                  </w:r>
                </w:p>
              </w:tc>
            </w:tr>
            <w:tr>
              <w:tc>
                <w:tcPr>
                  <w:tcW w:type="dxa" w:w="557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考核说明</w:t>
                  </w:r>
                  <w:r>
                    <w:rPr>
                      <w:sz w:val="22"/>
                    </w:rPr>
                    <w:t>：</w:t>
                  </w:r>
                </w:p>
                <w:p>
                  <w:pPr>
                    <w:pStyle w:val="null3"/>
                    <w:jc w:val="both"/>
                  </w:pPr>
                  <w:r>
                    <w:rPr>
                      <w:sz w:val="22"/>
                    </w:rPr>
                    <w:t>1.本考核最小评分单位为1，不设小数、分数。</w:t>
                  </w:r>
                </w:p>
                <w:p>
                  <w:pPr>
                    <w:pStyle w:val="null3"/>
                    <w:jc w:val="both"/>
                  </w:pPr>
                  <w:r>
                    <w:rPr>
                      <w:sz w:val="22"/>
                    </w:rPr>
                    <w:t>2.</w:t>
                  </w:r>
                  <w:r>
                    <w:rPr>
                      <w:sz w:val="22"/>
                    </w:rPr>
                    <w:t>本考核为当期付款凭据，此服务评价内容为每期交付服务费的重要依据。</w:t>
                  </w:r>
                </w:p>
                <w:p>
                  <w:pPr>
                    <w:pStyle w:val="null3"/>
                    <w:jc w:val="both"/>
                  </w:pPr>
                  <w:r>
                    <w:rPr>
                      <w:sz w:val="22"/>
                    </w:rPr>
                    <w:t>3.</w:t>
                  </w:r>
                  <w:r>
                    <w:rPr>
                      <w:sz w:val="22"/>
                    </w:rPr>
                    <w:t>每次评分划分为</w:t>
                  </w:r>
                  <w:r>
                    <w:rPr>
                      <w:sz w:val="22"/>
                    </w:rPr>
                    <w:t>A、B、C三个等级，A≥90分，90分＞B≥80分，C</w:t>
                  </w:r>
                  <w:r>
                    <w:rPr>
                      <w:sz w:val="22"/>
                    </w:rPr>
                    <w:t>＜</w:t>
                  </w:r>
                  <w:r>
                    <w:rPr>
                      <w:sz w:val="22"/>
                    </w:rPr>
                    <w:t>80分。以每季度的维保费为基数，支付比例如下：A级支付100%；B级支付90%，C级支付50%。如</w:t>
                  </w:r>
                  <w:r>
                    <w:rPr>
                      <w:sz w:val="22"/>
                    </w:rPr>
                    <w:t>中标供应商</w:t>
                  </w:r>
                  <w:r>
                    <w:rPr>
                      <w:sz w:val="22"/>
                    </w:rPr>
                    <w:t>考核结果为</w:t>
                  </w:r>
                  <w:r>
                    <w:rPr>
                      <w:sz w:val="22"/>
                    </w:rPr>
                    <w:t>B、C级，维保费扣罚部分不作退还。1年内累计两次以上C级（低于80分)的，判定为年度考核不及格，采购人有权终止合同。</w:t>
                  </w:r>
                </w:p>
              </w:tc>
            </w:tr>
            <w:tr>
              <w:tc>
                <w:tcPr>
                  <w:tcW w:type="dxa" w:w="557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备注</w:t>
                  </w:r>
                  <w:r>
                    <w:rPr>
                      <w:sz w:val="22"/>
                    </w:rPr>
                    <w:t>:</w:t>
                  </w:r>
                </w:p>
              </w:tc>
            </w:tr>
          </w:tbl>
          <w:p>
            <w:pPr>
              <w:pStyle w:val="null3"/>
              <w:jc w:val="both"/>
            </w:pPr>
            <w:r>
              <w:rPr>
                <w:sz w:val="22"/>
                <w:b/>
              </w:rPr>
              <w:t>注：</w:t>
            </w:r>
            <w:r>
              <w:rPr>
                <w:sz w:val="22"/>
                <w:b/>
              </w:rPr>
              <w:t>（本条不纳入技术参数的评审项）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中山市小榄人民医院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次采购参考参照《招标代理服务收费管理暂行办法》（计价格[2002]1980号）和《国家发展改革委关于降低部分建设项目收费标准规范收费行为等有关问题的通知》（发改价格[2011]534号）并在此基础上按下述标准下浮：中标金额100万元以下，招标代理服务费按整体下浮20%收取；100万元（含）至500万元以下，招标代理服务费按整体下浮25%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4）《关于印发环境标志产品政府采购品目清单的通知》（财库〔2019〕18号）；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小榄人民医院飞利浦DSA维保三年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采购包1（中山市小榄人民医院飞利浦DSA维保三年采购项目）：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采购包1（中山市小榄人民医院飞利浦DSA维保三年采购项目）：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本项目特定的资格要求1</w:t>
            </w:r>
          </w:p>
        </w:tc>
        <w:tc>
          <w:tcPr>
            <w:tcW w:type="dxa" w:w="4238"/>
          </w:tcPr>
          <w:p>
            <w:pPr>
              <w:pStyle w:val="null3"/>
            </w:pPr>
            <w:r>
              <w:rPr/>
              <w:t>若投标人属于设备生产厂家，须同时具备有效期内的《医疗器械生产许可证》或《医疗器械生产备案凭证》，以及有效期内的《医疗器械经营许可证》或《医疗器械经营备案凭证》或《食品药品经营许可证》（提供相应证明文件复印件并加盖投标人公章）；若投标人属于非设备生产厂家，投标人须具备有效期内的《医疗器械经营许可证》或《医疗器械经营备案凭证》或《食品药品经营许可证》（提供相应证明文件复印件并加盖投标人公章）。</w:t>
            </w:r>
          </w:p>
        </w:tc>
      </w:tr>
      <w:tr>
        <w:tc>
          <w:tcPr>
            <w:tcW w:type="dxa" w:w="890"/>
          </w:tcPr>
          <w:p>
            <w:pPr>
              <w:pStyle w:val="null3"/>
            </w:pPr>
            <w:r>
              <w:rPr/>
              <w:t>9</w:t>
            </w:r>
          </w:p>
        </w:tc>
        <w:tc>
          <w:tcPr>
            <w:tcW w:type="dxa" w:w="3178"/>
          </w:tcPr>
          <w:p>
            <w:pPr>
              <w:pStyle w:val="null3"/>
            </w:pPr>
            <w:r>
              <w:rPr/>
              <w:t>本项目特定的资格要求2</w:t>
            </w:r>
          </w:p>
        </w:tc>
        <w:tc>
          <w:tcPr>
            <w:tcW w:type="dxa" w:w="4238"/>
          </w:tcPr>
          <w:p>
            <w:pPr>
              <w:pStyle w:val="null3"/>
            </w:pPr>
            <w:r>
              <w:rPr/>
              <w:t>投标人具备有效期内的《辐射安全许可证》（提供证明材料复印件并加盖投标人公章）。</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1）本采购包属于专门面向中小企业采购项目，供应商根据招标公告附件《中小企业划型标准规定》及招标公告附件《广东省财政厅关于进一步规范政府采购活动中落实促进中小企业发展政策的通知》要求自行判定是否属于工业的中小微企业，符合中小微类型的方可参与本项目的投标。 2）本采购包属于服务类项目，采购标的对应的中小企业划分标准所属行业为：工业。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采购包1（中山市小榄人民医院飞利浦DSA维保三年采购项目）：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采购包1(中山市小榄人民医院飞利浦DSA维保三年采购项目):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技术部分74.0分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中的“具体技术(参数)要求”的条款的响应情况 (35.0分)</w:t>
            </w:r>
          </w:p>
        </w:tc>
        <w:tc>
          <w:tcPr>
            <w:tcW w:type="dxa" w:w="5076"/>
          </w:tcPr>
          <w:p>
            <w:pPr>
              <w:pStyle w:val="null3"/>
              <w:jc w:val="left"/>
            </w:pPr>
            <w:r>
              <w:rPr/>
              <w:t>考核投标人对招标文件第二章《采购需求》 中的“具体技术(参数)要求”的条款的响应情况中除“★”条款外的所有条款的响应程度（每条条款最小一级序号均以一项计算）： 1.完全响应技术要求的得35分； 2.本采购包“▲”条款参数共 12 条。按量化指标，评审分数按以下公式进行计算：优于或完全响应的参数数量/参数总数量*24分=“▲”条款参数得分；本小项共24分（计算得分按四舍五入保留2位小数）； 3.本采购包一般条款参数共 16 条。按量化指标，评审分数按以下公式进行计算：优于或完全响应的参数数量/参数总数量*11分=一般条款参数得分。本小项共11分（计算得分按四舍五入保留2位小数）。 注：（1）评审依据以投标人投标文件中响应表填写内容为准，未填写的视为负偏离。（2）如采购需求中有明确要求提供具体证明资料的，必须按采购需求单独（额外）提供。（3）以上要求，投标人无提供或未按要求提供材料的不得分。</w:t>
            </w:r>
          </w:p>
        </w:tc>
      </w:tr>
      <w:tr>
        <w:tc>
          <w:tcPr>
            <w:tcW w:type="dxa" w:w="922"/>
            <w:gridSpan w:val="2"/>
            <w:vMerge/>
          </w:tcPr>
          <w:p/>
        </w:tc>
        <w:tc>
          <w:tcPr>
            <w:tcW w:type="dxa" w:w="2307"/>
          </w:tcPr>
          <w:p>
            <w:pPr>
              <w:pStyle w:val="null3"/>
              <w:jc w:val="left"/>
            </w:pPr>
            <w:r>
              <w:rPr/>
              <w:t>维保服务方案 (10.0分)</w:t>
            </w:r>
          </w:p>
        </w:tc>
        <w:tc>
          <w:tcPr>
            <w:tcW w:type="dxa" w:w="5076"/>
          </w:tcPr>
          <w:p>
            <w:pPr>
              <w:pStyle w:val="null3"/>
              <w:jc w:val="left"/>
            </w:pPr>
            <w:r>
              <w:rPr/>
              <w:t>评标委员会根据投标人针对本项目提供的维保服务方案（包括但不限于对本项目维保设备常见故障的了解情况、维保工作计划、维保总结报告等）进行综合评审： 1.维保服务方案内容详尽、针对性强，对设备常见故障分析准确全面，维保工作计划周密合理，维保总结报告系统完整，契合本项目服务要求的，得10分； 2.维保服务方案内容完整，对设备常见故障了解一般，维保工作计划与总结报告仅涵盖主要方面部分，但部分细节不足，部分契合本项目服务要求的，得5.5分； 3.维保服务方案内容简单，对设备常见故障认识不足，维保工作计划与总结报告等不完善、缺乏具体安排与内容，无法满足项目需求的，得1分； 4.未提供相关方案或未按要求提供不得分。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评标委员会根据投标人针对本项目提供的质量保障方案（包括但不限于质量管理目标、质量控制过程所使用的方法、质量管理的纠偏措施、风险预防和应对措施等）进行综合评审： 1.质量保障方案内容详尽、针对性强，质量管理目标明确清晰，质量控制方法科学有效，质量纠偏措施与风险预防应对措施具体可行，契合本项目服务要求的，得10分； 2.质量保障方案完整，质量管理目标较为明确，控制方法、纠偏措施及风险预防措施等涵盖主要方面，但部分细节不足，部分契合本项目服务要求的，得5.5分； 3.质量保障方案内容简单，质量管理目标模糊，控制方法、纠偏措施及风险预防措施等内容不完善、缺乏主要方面，无法满足项目需求，得1分； 4.未提供相关方案或未按要求提供不得分。</w:t>
            </w:r>
          </w:p>
        </w:tc>
      </w:tr>
      <w:tr>
        <w:tc>
          <w:tcPr>
            <w:tcW w:type="dxa" w:w="922"/>
            <w:gridSpan w:val="2"/>
            <w:vMerge/>
          </w:tcPr>
          <w:p/>
        </w:tc>
        <w:tc>
          <w:tcPr>
            <w:tcW w:type="dxa" w:w="2307"/>
          </w:tcPr>
          <w:p>
            <w:pPr>
              <w:pStyle w:val="null3"/>
              <w:jc w:val="left"/>
            </w:pPr>
            <w:r>
              <w:rPr/>
              <w:t>培训服务方案 (9.0分)</w:t>
            </w:r>
          </w:p>
        </w:tc>
        <w:tc>
          <w:tcPr>
            <w:tcW w:type="dxa" w:w="5076"/>
          </w:tcPr>
          <w:p>
            <w:pPr>
              <w:pStyle w:val="null3"/>
              <w:jc w:val="left"/>
            </w:pPr>
            <w:r>
              <w:rPr/>
              <w:t>评标委员会根据投标人针对本项目提供的培训服务方案（包括但不限于培训目标及方式、培训师资安排、培训结果保障措施等）进行综合评审： 1.培训方案科学合理，培训目标清晰明确，内容贴合项目实际需求，培训方式多元高效，师资安排专业匹配，结果保障措施具体完善，可执行性强，契合本项目服务要求的，得9分； 2.培训方案框架完整，培训目标较为明确，内容涵盖主要方面，培训方式与师资安排可行，结果保障措施与评估机制基本具备但细节不足，部分契合本项目服务要求的，得5分； 3.培训服务方案内容简单，培训目标模糊，缺乏主要方面的，培训方式与师资安排、结果保障措施与评估机制等内容不完善、缺乏主要方面，无法满足项目需求的，得1分； 4.未提供相关方案或未按要求提供不得分。</w:t>
            </w:r>
          </w:p>
        </w:tc>
      </w:tr>
      <w:tr>
        <w:tc>
          <w:tcPr>
            <w:tcW w:type="dxa" w:w="922"/>
            <w:gridSpan w:val="2"/>
            <w:vMerge/>
          </w:tcPr>
          <w:p/>
        </w:tc>
        <w:tc>
          <w:tcPr>
            <w:tcW w:type="dxa" w:w="2307"/>
          </w:tcPr>
          <w:p>
            <w:pPr>
              <w:pStyle w:val="null3"/>
              <w:jc w:val="left"/>
            </w:pPr>
            <w:r>
              <w:rPr/>
              <w:t>服务响应、配件更换售后及应急措施方案 (10.0分)</w:t>
            </w:r>
          </w:p>
        </w:tc>
        <w:tc>
          <w:tcPr>
            <w:tcW w:type="dxa" w:w="5076"/>
          </w:tcPr>
          <w:p>
            <w:pPr>
              <w:pStyle w:val="null3"/>
              <w:jc w:val="left"/>
            </w:pPr>
            <w:r>
              <w:rPr/>
              <w:t>评标委员会根据投标人针对本项目提供的服务响应、配件更换售后及应急措施方案（包括但不限于服务响应时间，保修、维护、服务、技术支持措施计划和承诺，应急方案等）进行评审： 1.方案内容无缺漏，服务响应时间优于招标文件要求；有详细具体可行的保修、维护、服务、技术支持措施计划和承诺，处理问题能力强，售后及保修期内的服务方案完全符合项目需求；应急措施方案周全、详尽、可行，得10分； 2.方案内容无缺漏，服务响应时间满足招标文件要求；保修、维护、服务、技术支持措施计划和承诺能落实到位，体现其具备一定处理问题的能力，售后及保修期内的服务方案符合项目要求；应急措施方案具备可行性和操作性，得5.5分； 3.方案内容有缺漏，服务响应时间不能满足招标文件要求；保修、维护、服务、技术支持措施计划和承诺不可行，售后及保修期内的服务方案无针对性；应急措施方案不太可行的，得1分； 4.未提供相关方案或未按要求提供不得分。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评标委员会根据投标人提供的同类业绩情况进行评审：2023年1月1日以来（以合同（协议）签订日期或合同（协议）约定生效日期或合同（协议）履约期限为准）投标人承接的同类项目业绩（符合本项目标的范围），每提供1个符合要求的项目业绩得2分，最高得8分。 注：（1）投标文件中提供合同关键页（包括但不限于签订合同双方的单位名称、合同项目名称、签订合同双方的落款盖章、签订日期的关键页）的复印件作为同类业绩评价证明资料等相应的业绩证明材料复印件或扫描件，业绩证明材料须清晰体现与本项目用户需求采购标的内容同类业绩要求，如评标委员会无法从所提供的材料中判断是否符合要求的，视为不符合；（2）同一个项目提供多份合同的不重复计分；（3）未提供或未按要求提供的，不得分。</w:t>
            </w:r>
          </w:p>
        </w:tc>
      </w:tr>
      <w:tr>
        <w:tc>
          <w:tcPr>
            <w:tcW w:type="dxa" w:w="922"/>
            <w:gridSpan w:val="2"/>
            <w:vMerge/>
          </w:tcPr>
          <w:p/>
        </w:tc>
        <w:tc>
          <w:tcPr>
            <w:tcW w:type="dxa" w:w="2307"/>
          </w:tcPr>
          <w:p>
            <w:pPr>
              <w:pStyle w:val="null3"/>
              <w:jc w:val="left"/>
            </w:pPr>
            <w:r>
              <w:rPr/>
              <w:t>拟投入团队人员情况 (8.0分)</w:t>
            </w:r>
          </w:p>
        </w:tc>
        <w:tc>
          <w:tcPr>
            <w:tcW w:type="dxa" w:w="5076"/>
          </w:tcPr>
          <w:p>
            <w:pPr>
              <w:pStyle w:val="null3"/>
              <w:jc w:val="left"/>
            </w:pPr>
            <w:r>
              <w:rPr/>
              <w:t>根据投标人为本项目拟投入团队人员情况进行评审： （本项目采购需求要求具备不少于2名具备DSA设备维修资质的工程师组成的服务团队） 1.在具备2名符合要求的人员的前提下，每增加1名符合要求工程师的，得2分，本小项最高可得8分。 注：（1）提供经设备生产商出具的DSA设备的有效期内的培训证书作为工程师维修资质证明。 （2）提供以投标截止日为基准，往前倒推3个月内任意1个月由投标人为其购买社保的参保证明复印件（或扫描件）。①如投标人成立时间不足1个月或该人员入职不足1个月，无法提供参保证明的，需提供情况说明（格式自拟）；②对于确实无法提供社保的特殊人才（如退休返聘专家），可提供聘用协议或其他相关劳动关系证明材料复印件（或扫描件）；③若投标人投标时未能提供相关人员参保证明的，可在投标文件中提供承诺函并加盖投标人公章，承诺函内容包括但不限于：“若我单位中标，合同签订前保证按投标文件中所承诺投入本项目的人员全部到位，并提供所投人员以我单位名义缴纳的参保证明及劳动合同，否则视为我单位放弃中标资格”，视为满足评审要求。 （3）未按要求提供或材料不齐全的不得分。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3.将评委会校核后的各投标人的投标总价定义为评标价格。如存在价格修正的按《评标》规定修正各投标人的投标报价。取各评标价格的最低价作为评标基准价格。 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40"/>
          <w:b/>
        </w:rPr>
        <w:t>中山市小榄人民医院采购项目</w:t>
      </w:r>
    </w:p>
    <w:p>
      <w:pPr>
        <w:pStyle w:val="null3"/>
        <w:jc w:val="center"/>
      </w:pPr>
      <w:r>
        <w:br/>
      </w:r>
      <w:r>
        <w:rPr>
          <w:sz w:val="40"/>
        </w:rPr>
        <w:t xml:space="preserve"> （</w:t>
      </w:r>
      <w:r>
        <w:rPr>
          <w:sz w:val="40"/>
        </w:rPr>
        <w:t>设备维保</w:t>
      </w:r>
      <w:r>
        <w:rPr>
          <w:sz w:val="40"/>
        </w:rPr>
        <w:t>）</w:t>
      </w:r>
    </w:p>
    <w:p>
      <w:pPr>
        <w:pStyle w:val="null3"/>
        <w:jc w:val="both"/>
      </w:pPr>
      <w:r>
        <w:rPr/>
        <w:t xml:space="preserve"> </w:t>
      </w:r>
    </w:p>
    <w:p>
      <w:pPr>
        <w:pStyle w:val="null3"/>
        <w:jc w:val="center"/>
      </w:pPr>
      <w:r>
        <w:rPr/>
        <w:t xml:space="preserve"> </w:t>
      </w:r>
    </w:p>
    <w:p>
      <w:pPr>
        <w:pStyle w:val="null3"/>
        <w:jc w:val="center"/>
      </w:pPr>
      <w:r>
        <w:br/>
      </w:r>
      <w:r>
        <w:rPr>
          <w:sz w:val="72"/>
          <w:b/>
        </w:rPr>
        <w:t xml:space="preserve"> 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br/>
      </w:r>
    </w:p>
    <w:p>
      <w:pPr>
        <w:pStyle w:val="null3"/>
        <w:jc w:val="both"/>
      </w:pPr>
      <w:r>
        <w:rPr>
          <w:sz w:val="24"/>
          <w:b/>
        </w:rPr>
        <w:t>（本合同范本仅供参考，中标（成交）供应商与采购人可根据双方的具体要求、招标（磋商）文件及投标（响应）文件的约定和承诺进行修订，双方所签订的合同不得对招标（磋商）文件确定的事项和中标（成交）供应商投标文件作实质性修改。）</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rPr>
        <w:t>项目名称：</w:t>
      </w:r>
      <w:r>
        <w:rPr>
          <w:sz w:val="24"/>
          <w:u w:val="single"/>
        </w:rPr>
        <w:t>中山市小榄人民医院飞利浦</w:t>
      </w:r>
      <w:r>
        <w:rPr>
          <w:sz w:val="24"/>
          <w:u w:val="single"/>
        </w:rPr>
        <w:t>DSA维保三年采购项目</w:t>
      </w:r>
    </w:p>
    <w:p>
      <w:pPr>
        <w:pStyle w:val="null3"/>
        <w:ind w:firstLine="96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960"/>
        <w:jc w:val="both"/>
      </w:pPr>
      <w:r>
        <w:rPr/>
        <w:t xml:space="preserve"> </w:t>
      </w:r>
    </w:p>
    <w:p>
      <w:pPr>
        <w:pStyle w:val="null3"/>
        <w:ind w:firstLine="960"/>
        <w:jc w:val="both"/>
      </w:pPr>
      <w:r>
        <w:rPr/>
        <w:t xml:space="preserve"> </w:t>
      </w:r>
    </w:p>
    <w:p>
      <w:pPr>
        <w:pStyle w:val="null3"/>
        <w:ind w:left="1680"/>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2"/>
          <w:color w:val="000000"/>
        </w:rPr>
        <w:t>采购</w:t>
      </w:r>
      <w:r>
        <w:rPr>
          <w:sz w:val="22"/>
          <w:color w:val="000000"/>
        </w:rPr>
        <w:t>合同</w:t>
      </w:r>
    </w:p>
    <w:p>
      <w:pPr>
        <w:pStyle w:val="null3"/>
        <w:ind w:firstLine="440"/>
        <w:jc w:val="both"/>
      </w:pPr>
      <w:r>
        <w:rPr>
          <w:sz w:val="22"/>
        </w:rPr>
        <w:t>甲方：中山市小榄人民医院</w:t>
      </w:r>
    </w:p>
    <w:p>
      <w:pPr>
        <w:pStyle w:val="null3"/>
        <w:ind w:firstLine="440"/>
        <w:jc w:val="both"/>
      </w:pPr>
      <w:r>
        <w:rPr>
          <w:sz w:val="22"/>
        </w:rPr>
        <w:t>统一社会信用代码</w:t>
      </w:r>
      <w:r>
        <w:rPr>
          <w:sz w:val="22"/>
        </w:rPr>
        <w:t xml:space="preserve">:12442000G1917105XB                   </w:t>
      </w:r>
    </w:p>
    <w:p>
      <w:pPr>
        <w:pStyle w:val="null3"/>
        <w:ind w:firstLine="440"/>
        <w:jc w:val="both"/>
      </w:pPr>
      <w:r>
        <w:rPr>
          <w:sz w:val="22"/>
        </w:rPr>
        <w:t>乙方：</w:t>
      </w:r>
      <w:r>
        <w:rPr>
          <w:sz w:val="21"/>
          <w:u w:val="single"/>
        </w:rPr>
        <w:t xml:space="preserve">             </w:t>
      </w:r>
    </w:p>
    <w:p>
      <w:pPr>
        <w:pStyle w:val="null3"/>
        <w:ind w:firstLine="440"/>
        <w:jc w:val="both"/>
      </w:pPr>
      <w:r>
        <w:rPr>
          <w:sz w:val="22"/>
        </w:rPr>
        <w:t>统一社会信用代码</w:t>
      </w:r>
      <w:r>
        <w:rPr>
          <w:sz w:val="22"/>
        </w:rPr>
        <w:t>:</w:t>
      </w:r>
      <w:r>
        <w:rPr>
          <w:sz w:val="21"/>
          <w:u w:val="single"/>
        </w:rPr>
        <w:t xml:space="preserve">          </w:t>
      </w:r>
      <w:r>
        <w:rPr>
          <w:sz w:val="21"/>
        </w:rPr>
        <w:t xml:space="preserve">                </w:t>
      </w:r>
    </w:p>
    <w:p>
      <w:pPr>
        <w:pStyle w:val="null3"/>
        <w:jc w:val="both"/>
      </w:pPr>
      <w:r>
        <w:rPr>
          <w:sz w:val="22"/>
        </w:rPr>
        <w:t xml:space="preserve">    </w:t>
      </w:r>
      <w:r>
        <w:rPr>
          <w:sz w:val="22"/>
        </w:rPr>
        <w:t>根据《中华人民共和国民法典》，经双方协商一致，签订本合同。</w:t>
      </w:r>
    </w:p>
    <w:p>
      <w:pPr>
        <w:pStyle w:val="null3"/>
        <w:spacing w:before="195" w:after="105"/>
        <w:ind w:left="420"/>
        <w:jc w:val="left"/>
      </w:pPr>
      <w:r>
        <w:rPr>
          <w:sz w:val="22"/>
        </w:rPr>
        <w:t>1.</w:t>
      </w:r>
      <w:r>
        <w:rPr>
          <w:sz w:val="22"/>
        </w:rPr>
        <w:t>保修服务内容</w:t>
      </w:r>
    </w:p>
    <w:p>
      <w:pPr>
        <w:pStyle w:val="null3"/>
        <w:ind w:left="780"/>
        <w:jc w:val="both"/>
      </w:pPr>
      <w:r>
        <w:rPr>
          <w:sz w:val="22"/>
        </w:rPr>
        <w:t>1.1.</w:t>
      </w:r>
      <w:r>
        <w:rPr>
          <w:sz w:val="22"/>
        </w:rPr>
        <w:t>保修设备信息</w:t>
      </w:r>
    </w:p>
    <w:tbl>
      <w:tblPr>
        <w:tblW w:w="0" w:type="auto"/>
        <w:tblBorders>
          <w:top w:val="none" w:color="000000" w:sz="4"/>
          <w:left w:val="none" w:color="000000" w:sz="4"/>
          <w:bottom w:val="none" w:color="000000" w:sz="4"/>
          <w:right w:val="none" w:color="000000" w:sz="4"/>
          <w:insideH w:val="none"/>
          <w:insideV w:val="none"/>
        </w:tblBorders>
      </w:tblPr>
      <w:tblGrid>
        <w:gridCol w:w="793"/>
        <w:gridCol w:w="1976"/>
        <w:gridCol w:w="1384"/>
        <w:gridCol w:w="1384"/>
        <w:gridCol w:w="1384"/>
        <w:gridCol w:w="1384"/>
      </w:tblGrid>
      <w:tr>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序号</w:t>
            </w:r>
          </w:p>
        </w:tc>
        <w:tc>
          <w:tcPr>
            <w:tcW w:type="dxa" w:w="1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设备名称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型号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生产厂家</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使用科室</w:t>
            </w: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both"/>
            </w:p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rPr>
        <w:t>1.2.</w:t>
      </w:r>
      <w:r>
        <w:rPr>
          <w:sz w:val="22"/>
        </w:rPr>
        <w:t>保修类型：</w:t>
      </w:r>
      <w:r>
        <w:rPr>
          <w:sz w:val="22"/>
        </w:rPr>
        <w:t>全保</w:t>
      </w:r>
      <w:r>
        <w:rPr>
          <w:sz w:val="22"/>
        </w:rPr>
        <w:t>。</w:t>
      </w:r>
      <w:r>
        <w:rPr>
          <w:sz w:val="22"/>
        </w:rPr>
        <w:t xml:space="preserve">  </w:t>
      </w:r>
    </w:p>
    <w:p>
      <w:pPr>
        <w:pStyle w:val="null3"/>
        <w:ind w:left="780"/>
        <w:jc w:val="both"/>
      </w:pPr>
      <w:r>
        <w:rPr>
          <w:sz w:val="22"/>
        </w:rPr>
        <w:t>1.3.</w:t>
      </w:r>
      <w:r>
        <w:rPr>
          <w:sz w:val="22"/>
        </w:rPr>
        <w:t>保修范围：</w:t>
      </w:r>
      <w:r>
        <w:rPr>
          <w:sz w:val="22"/>
        </w:rPr>
        <w:t>本次项目包含</w:t>
      </w:r>
      <w:r>
        <w:rPr>
          <w:sz w:val="22"/>
          <w:u w:val="single"/>
        </w:rPr>
        <w:t xml:space="preserve"> </w:t>
      </w:r>
      <w:r>
        <w:rPr>
          <w:sz w:val="22"/>
          <w:u w:val="single"/>
        </w:rPr>
        <w:t>（设备名称型号）</w:t>
      </w:r>
      <w:r>
        <w:rPr>
          <w:sz w:val="22"/>
          <w:u w:val="single"/>
        </w:rPr>
        <w:t xml:space="preserve">  </w:t>
      </w:r>
      <w:r>
        <w:rPr>
          <w:sz w:val="22"/>
        </w:rPr>
        <w:t>设备全保服务。其中包含每年至少</w:t>
      </w:r>
      <w:r>
        <w:rPr>
          <w:sz w:val="22"/>
        </w:rPr>
        <w:t>4次整机保养，无限次数维修，维修维保涉及包括但不限于全保设备的零配件费用和人工服务费用、定期保养费用、操作系统升级，第三方工作站维护费用等。乙方须对项目内的设备按照说明书及上级管理文件的要求进行系统、全面的检测、维护及保养，以保证该设备的高效、正常运作</w:t>
      </w:r>
      <w:r>
        <w:rPr>
          <w:sz w:val="22"/>
        </w:rPr>
        <w:t>。</w:t>
      </w:r>
    </w:p>
    <w:p>
      <w:pPr>
        <w:pStyle w:val="null3"/>
        <w:ind w:left="780"/>
        <w:jc w:val="both"/>
      </w:pPr>
      <w:r>
        <w:rPr>
          <w:sz w:val="22"/>
        </w:rPr>
        <w:t>1.4.</w:t>
      </w:r>
      <w:r>
        <w:rPr>
          <w:sz w:val="22"/>
        </w:rPr>
        <w:t>服务要求：包含主机、球管、探测器、高压发生器、所有配套显示器及系统、高压注射器及系统、巡航导轨、三维工作站及系统等备件更换；包含定期维护保养服务、设备的安全检查、影像质量检查、设备除尘保养、运行状态检查、培训、热线支持及远程服务。</w:t>
      </w:r>
    </w:p>
    <w:p>
      <w:pPr>
        <w:pStyle w:val="null3"/>
        <w:ind w:left="780"/>
        <w:jc w:val="both"/>
      </w:pPr>
      <w:r>
        <w:rPr>
          <w:sz w:val="22"/>
        </w:rPr>
        <w:t>1.5.</w:t>
      </w:r>
      <w:r>
        <w:rPr>
          <w:sz w:val="22"/>
        </w:rPr>
        <w:t>服务地点：甲方院内指定地点</w:t>
      </w:r>
    </w:p>
    <w:p>
      <w:pPr>
        <w:pStyle w:val="null3"/>
        <w:ind w:left="780"/>
        <w:jc w:val="both"/>
      </w:pPr>
      <w:r>
        <w:rPr>
          <w:sz w:val="22"/>
        </w:rPr>
        <w:t>1.6.</w:t>
      </w:r>
      <w:r>
        <w:rPr>
          <w:sz w:val="22"/>
        </w:rPr>
        <w:t>服务内容：详见附件一《服务内容及要求》</w:t>
      </w:r>
    </w:p>
    <w:p>
      <w:pPr>
        <w:pStyle w:val="null3"/>
        <w:spacing w:before="195" w:after="105"/>
        <w:ind w:left="420"/>
        <w:jc w:val="left"/>
      </w:pPr>
      <w:r>
        <w:rPr>
          <w:sz w:val="22"/>
        </w:rPr>
        <w:t>2.</w:t>
      </w:r>
      <w:r>
        <w:rPr>
          <w:sz w:val="22"/>
        </w:rPr>
        <w:t>保修服务期限</w:t>
      </w:r>
    </w:p>
    <w:p>
      <w:pPr>
        <w:pStyle w:val="null3"/>
        <w:ind w:left="570"/>
        <w:jc w:val="both"/>
      </w:pPr>
      <w:r>
        <w:rPr>
          <w:sz w:val="22"/>
        </w:rPr>
        <w:t>2.1.</w:t>
      </w:r>
      <w:r>
        <w:rPr>
          <w:sz w:val="22"/>
        </w:rPr>
        <w:t>本维保合同服务期为</w:t>
      </w:r>
      <w:r>
        <w:rPr>
          <w:sz w:val="22"/>
          <w:u w:val="single"/>
        </w:rPr>
        <w:t>三</w:t>
      </w:r>
      <w:r>
        <w:rPr>
          <w:sz w:val="22"/>
          <w:u w:val="single"/>
        </w:rPr>
        <w:t xml:space="preserve">  </w:t>
      </w:r>
      <w:r>
        <w:rPr>
          <w:sz w:val="22"/>
        </w:rPr>
        <w:t>年。</w:t>
      </w:r>
    </w:p>
    <w:p>
      <w:pPr>
        <w:pStyle w:val="null3"/>
        <w:ind w:left="570"/>
        <w:jc w:val="both"/>
      </w:pPr>
      <w:r>
        <w:rPr>
          <w:sz w:val="22"/>
        </w:rPr>
        <w:t>2.2.</w:t>
      </w:r>
      <w:r>
        <w:rPr>
          <w:sz w:val="22"/>
        </w:rPr>
        <w:t>维保合同有效期为：</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日起至</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日止。</w:t>
      </w:r>
    </w:p>
    <w:p>
      <w:pPr>
        <w:pStyle w:val="null3"/>
        <w:ind w:left="570"/>
        <w:jc w:val="both"/>
      </w:pPr>
      <w:r>
        <w:rPr>
          <w:sz w:val="22"/>
        </w:rPr>
        <w:t>2.3.</w:t>
      </w:r>
      <w:r>
        <w:rPr>
          <w:sz w:val="22"/>
        </w:rPr>
        <w:t>因任何原因所致维保期间设备报废，维保服务终止，按实际维保时间结算费用。</w:t>
      </w:r>
    </w:p>
    <w:p>
      <w:pPr>
        <w:pStyle w:val="null3"/>
        <w:spacing w:before="195" w:after="105"/>
        <w:ind w:left="420"/>
        <w:jc w:val="left"/>
      </w:pPr>
      <w:r>
        <w:rPr>
          <w:sz w:val="22"/>
        </w:rPr>
        <w:t>3.</w:t>
      </w:r>
      <w:r>
        <w:rPr>
          <w:sz w:val="22"/>
        </w:rPr>
        <w:t>服务要求及责任</w:t>
      </w:r>
    </w:p>
    <w:p>
      <w:pPr>
        <w:pStyle w:val="null3"/>
        <w:ind w:left="570"/>
        <w:jc w:val="both"/>
      </w:pPr>
      <w:r>
        <w:rPr>
          <w:sz w:val="22"/>
        </w:rPr>
        <w:t>3.1.</w:t>
      </w:r>
      <w:r>
        <w:rPr>
          <w:sz w:val="22"/>
        </w:rPr>
        <w:t>乙方每次更换零配件，需取得甲方书面同意后，方可更换。</w:t>
      </w:r>
    </w:p>
    <w:p>
      <w:pPr>
        <w:pStyle w:val="null3"/>
        <w:ind w:left="570"/>
        <w:jc w:val="both"/>
      </w:pPr>
      <w:r>
        <w:rPr>
          <w:sz w:val="22"/>
        </w:rPr>
        <w:t>3.2.</w:t>
      </w:r>
      <w:r>
        <w:rPr>
          <w:sz w:val="22"/>
        </w:rPr>
        <w:t>每次完成保养、维修后</w:t>
      </w:r>
      <w:r>
        <w:rPr>
          <w:sz w:val="22"/>
          <w:u w:val="single"/>
        </w:rPr>
        <w:t xml:space="preserve"> </w:t>
      </w:r>
      <w:r>
        <w:rPr>
          <w:sz w:val="22"/>
          <w:u w:val="single"/>
        </w:rPr>
        <w:t xml:space="preserve">7 </w:t>
      </w:r>
      <w:r>
        <w:rPr>
          <w:sz w:val="22"/>
        </w:rPr>
        <w:t>日内，乙方指定的工程师应以邮件或现场汇报的形式向甲方提交书面维保服务报告（加盖乙方公章）。</w:t>
      </w:r>
    </w:p>
    <w:p>
      <w:pPr>
        <w:pStyle w:val="null3"/>
        <w:ind w:left="570"/>
        <w:jc w:val="both"/>
      </w:pPr>
      <w:r>
        <w:rPr>
          <w:sz w:val="22"/>
        </w:rPr>
        <w:t>3.3.</w:t>
      </w:r>
      <w:r>
        <w:rPr>
          <w:sz w:val="22"/>
        </w:rPr>
        <w:t>乙方每维保年度结束后一个月内向甲方提供年度维保报告书（报告符合甲方三甲医院建设标准要求，同时包括但不限于以下内容：年度内维修记录，保养记录，维修保养发现问题的分析、工作方法改进和安排，下一年度的维保工作计划（按持续质量改进（</w:t>
      </w:r>
      <w:r>
        <w:rPr>
          <w:sz w:val="22"/>
        </w:rPr>
        <w:t>PDCA）制定）等。</w:t>
      </w:r>
    </w:p>
    <w:p>
      <w:pPr>
        <w:pStyle w:val="null3"/>
        <w:ind w:left="570"/>
        <w:jc w:val="both"/>
      </w:pPr>
      <w:r>
        <w:rPr>
          <w:sz w:val="22"/>
        </w:rPr>
        <w:t>3.4.</w:t>
      </w:r>
      <w:r>
        <w:rPr>
          <w:sz w:val="22"/>
        </w:rPr>
        <w:t>如甲方有培训工程师的需求时，由乙方负责安排培训工作（</w:t>
      </w:r>
      <w:r>
        <w:rPr>
          <w:sz w:val="22"/>
        </w:rPr>
        <w:t>2次/年），相关费用由乙方负责。若因乙方原因导致本次维保设备损坏，应由乙方负责修复；若无法修复，则由乙方负责赔偿。</w:t>
      </w:r>
    </w:p>
    <w:p>
      <w:pPr>
        <w:pStyle w:val="null3"/>
        <w:ind w:left="570"/>
        <w:jc w:val="both"/>
      </w:pPr>
      <w:r>
        <w:rPr>
          <w:sz w:val="22"/>
        </w:rPr>
        <w:t>3.5.</w:t>
      </w:r>
      <w:r>
        <w:rPr>
          <w:sz w:val="22"/>
        </w:rPr>
        <w:t>乙方不得私自拷贝甲方相关数据；不得向第三方透露甲方任何数据。</w:t>
      </w:r>
    </w:p>
    <w:p>
      <w:pPr>
        <w:pStyle w:val="null3"/>
        <w:spacing w:before="195" w:after="105"/>
        <w:ind w:left="420"/>
        <w:jc w:val="left"/>
      </w:pPr>
      <w:r>
        <w:rPr>
          <w:sz w:val="22"/>
        </w:rPr>
        <w:t>4.</w:t>
      </w:r>
      <w:r>
        <w:rPr>
          <w:sz w:val="22"/>
        </w:rPr>
        <w:t>验收要求</w:t>
      </w:r>
    </w:p>
    <w:p>
      <w:pPr>
        <w:pStyle w:val="null3"/>
        <w:ind w:left="570"/>
        <w:jc w:val="both"/>
      </w:pPr>
      <w:r>
        <w:rPr>
          <w:sz w:val="22"/>
        </w:rPr>
        <w:t>4.1.</w:t>
      </w:r>
      <w:r>
        <w:rPr>
          <w:sz w:val="22"/>
        </w:rPr>
        <w:t>每个季度末，甲方对乙方进行维保服务质量季度考核，详细考核方式</w:t>
      </w:r>
      <w:r>
        <w:rPr>
          <w:sz w:val="22"/>
        </w:rPr>
        <w:t>详见附件</w:t>
      </w:r>
      <w:r>
        <w:rPr>
          <w:sz w:val="22"/>
        </w:rPr>
        <w:t>2；考核结</w:t>
      </w:r>
      <w:r>
        <w:rPr>
          <w:sz w:val="22"/>
        </w:rPr>
        <w:t>果分为：</w:t>
      </w:r>
      <w:r>
        <w:rPr>
          <w:sz w:val="22"/>
        </w:rPr>
        <w:t>“A级”即≥90分</w:t>
      </w:r>
      <w:r>
        <w:rPr>
          <w:sz w:val="22"/>
        </w:rPr>
        <w:t>，</w:t>
      </w:r>
      <w:r>
        <w:rPr>
          <w:sz w:val="22"/>
        </w:rPr>
        <w:t>“B级”即90分＞B≥80分</w:t>
      </w:r>
      <w:r>
        <w:rPr>
          <w:sz w:val="22"/>
        </w:rPr>
        <w:t>，</w:t>
      </w:r>
      <w:r>
        <w:rPr>
          <w:sz w:val="22"/>
        </w:rPr>
        <w:t>“C级”即C</w:t>
      </w:r>
      <w:r>
        <w:rPr>
          <w:sz w:val="22"/>
        </w:rPr>
        <w:t>＜</w:t>
      </w:r>
      <w:r>
        <w:rPr>
          <w:sz w:val="22"/>
        </w:rPr>
        <w:t>80分</w:t>
      </w:r>
      <w:r>
        <w:rPr>
          <w:sz w:val="22"/>
        </w:rPr>
        <w:t>。</w:t>
      </w:r>
    </w:p>
    <w:p>
      <w:pPr>
        <w:pStyle w:val="null3"/>
        <w:ind w:left="570"/>
        <w:jc w:val="both"/>
      </w:pPr>
      <w:r>
        <w:rPr>
          <w:sz w:val="22"/>
        </w:rPr>
        <w:t>4.2.</w:t>
      </w:r>
      <w:r>
        <w:rPr>
          <w:sz w:val="22"/>
        </w:rPr>
        <w:t>一</w:t>
      </w:r>
      <w:r>
        <w:rPr>
          <w:sz w:val="22"/>
        </w:rPr>
        <w:t>年内累计两次以上</w:t>
      </w:r>
      <w:r>
        <w:rPr>
          <w:sz w:val="22"/>
        </w:rPr>
        <w:t>C级（</w:t>
      </w:r>
      <w:r>
        <w:rPr>
          <w:sz w:val="22"/>
        </w:rPr>
        <w:t>＜</w:t>
      </w:r>
      <w:r>
        <w:rPr>
          <w:sz w:val="22"/>
        </w:rPr>
        <w:t>80分)的，判定为年度考核不及格，</w:t>
      </w:r>
      <w:r>
        <w:rPr>
          <w:sz w:val="22"/>
        </w:rPr>
        <w:t>甲方</w:t>
      </w:r>
      <w:r>
        <w:rPr>
          <w:sz w:val="22"/>
        </w:rPr>
        <w:t>有权终止合同。</w:t>
      </w:r>
    </w:p>
    <w:p>
      <w:pPr>
        <w:pStyle w:val="null3"/>
        <w:ind w:left="570"/>
        <w:jc w:val="both"/>
      </w:pPr>
      <w:r>
        <w:rPr>
          <w:sz w:val="22"/>
        </w:rPr>
        <w:t>4.3.</w:t>
      </w:r>
      <w:r>
        <w:rPr>
          <w:sz w:val="22"/>
        </w:rPr>
        <w:t>具体的验收要求如下：</w:t>
      </w:r>
    </w:p>
    <w:p>
      <w:pPr>
        <w:pStyle w:val="null3"/>
        <w:ind w:firstLine="440"/>
      </w:pPr>
      <w:r>
        <w:rPr>
          <w:sz w:val="22"/>
        </w:rPr>
        <w:t>（</w:t>
      </w:r>
      <w:r>
        <w:rPr>
          <w:sz w:val="22"/>
        </w:rPr>
        <w:t>1）履约验收主体：甲方</w:t>
      </w:r>
    </w:p>
    <w:p>
      <w:pPr>
        <w:pStyle w:val="null3"/>
        <w:ind w:firstLine="440"/>
      </w:pPr>
      <w:r>
        <w:rPr>
          <w:sz w:val="22"/>
        </w:rPr>
        <w:t>（</w:t>
      </w:r>
      <w:r>
        <w:rPr>
          <w:sz w:val="22"/>
        </w:rPr>
        <w:t>2）履约验收时间：甲方收到乙方验收建议之日起7日内按照合同的约定对履约情况进行验收，对每一项技术、服务、安全标准的履约情况进行确认。</w:t>
      </w:r>
    </w:p>
    <w:p>
      <w:pPr>
        <w:pStyle w:val="null3"/>
        <w:ind w:firstLine="440"/>
      </w:pPr>
      <w:r>
        <w:rPr>
          <w:sz w:val="22"/>
        </w:rPr>
        <w:t>（</w:t>
      </w:r>
      <w:r>
        <w:rPr>
          <w:sz w:val="22"/>
        </w:rPr>
        <w:t>3）履约验收方式：由甲方（或甲方指定的单位）和乙方共同进行。</w:t>
      </w:r>
    </w:p>
    <w:p>
      <w:pPr>
        <w:pStyle w:val="null3"/>
        <w:ind w:firstLine="440"/>
      </w:pPr>
      <w:r>
        <w:rPr>
          <w:sz w:val="22"/>
        </w:rPr>
        <w:t>（</w:t>
      </w:r>
      <w:r>
        <w:rPr>
          <w:sz w:val="22"/>
        </w:rPr>
        <w:t>4）履约验收程序：①由甲方对当次服务质量及其他进行检验。如发现质量等任何一项与采购要求规定不符，甲方有权拒绝接受。②验收合格后，甲方、乙方双方在验收合格单上签字确认。</w:t>
      </w:r>
    </w:p>
    <w:p>
      <w:pPr>
        <w:pStyle w:val="null3"/>
        <w:ind w:firstLine="440"/>
      </w:pPr>
      <w:r>
        <w:rPr>
          <w:sz w:val="22"/>
        </w:rPr>
        <w:t>（</w:t>
      </w:r>
      <w:r>
        <w:rPr>
          <w:sz w:val="22"/>
        </w:rPr>
        <w:t>5）履约验收内容：满足采购需求的要求、投标文件中的相关承诺及合同约定要求。</w:t>
      </w:r>
    </w:p>
    <w:p>
      <w:pPr>
        <w:pStyle w:val="null3"/>
        <w:ind w:firstLine="420"/>
        <w:jc w:val="both"/>
      </w:pPr>
      <w:r>
        <w:rPr>
          <w:sz w:val="22"/>
        </w:rPr>
        <w:t>（</w:t>
      </w:r>
      <w:r>
        <w:rPr>
          <w:sz w:val="22"/>
        </w:rPr>
        <w:t>6）验收标准：①维保服务作业应符合国家、地方、行业规范，确保仪器设备处于技术状态良好、安全、稳定、可持续运行的要求。②乙方按照约定完成维保服务，并提交设备维护保养报告和服务验收报告，甲方同意并组织验收、签署服务验收报告，服务验收以双方共同确认的仪器设备处于正常工作状态为准。</w:t>
      </w:r>
    </w:p>
    <w:p>
      <w:pPr>
        <w:pStyle w:val="null3"/>
        <w:spacing w:before="195" w:after="105"/>
        <w:ind w:left="420"/>
        <w:jc w:val="left"/>
      </w:pPr>
      <w:r>
        <w:rPr>
          <w:sz w:val="22"/>
        </w:rPr>
        <w:t>5.</w:t>
      </w:r>
      <w:r>
        <w:rPr>
          <w:sz w:val="22"/>
        </w:rPr>
        <w:t>其他要求</w:t>
      </w:r>
    </w:p>
    <w:p>
      <w:pPr>
        <w:pStyle w:val="null3"/>
        <w:ind w:left="570"/>
        <w:jc w:val="both"/>
      </w:pPr>
      <w:r>
        <w:rPr>
          <w:sz w:val="22"/>
        </w:rPr>
        <w:t>5.1.</w:t>
      </w:r>
      <w:r>
        <w:rPr>
          <w:sz w:val="22"/>
        </w:rPr>
        <w:t>（</w:t>
      </w:r>
      <w:r>
        <w:rPr>
          <w:sz w:val="22"/>
        </w:rPr>
        <w:t>1）培训服务要求：乙方为本项目提供技术培训支持，为本项目制定有针对性的培训计划，包括但不限于培训目标、培训方式、培训师资安排、培训结果保障措施。在本项目服务期内，乙方可根据甲方的需求，针对维保清单内所列设备的使用、清洗、保养和修理方法为甲方相关使用部门提供院内培训。</w:t>
      </w:r>
    </w:p>
    <w:p>
      <w:pPr>
        <w:pStyle w:val="null3"/>
        <w:ind w:firstLine="420"/>
        <w:jc w:val="both"/>
      </w:pPr>
      <w:r>
        <w:rPr>
          <w:sz w:val="22"/>
        </w:rPr>
        <w:t>（</w:t>
      </w:r>
      <w:r>
        <w:rPr>
          <w:sz w:val="22"/>
        </w:rPr>
        <w:t>2）</w:t>
      </w:r>
      <w:r>
        <w:rPr>
          <w:sz w:val="22"/>
        </w:rPr>
        <w:t>乙方每年提供甲方需求科室</w:t>
      </w:r>
      <w:r>
        <w:rPr>
          <w:sz w:val="22"/>
        </w:rPr>
        <w:t>1-2人次外出培训，培训费用等包含在投标报价内，甲方不另外支付费用。</w:t>
      </w:r>
    </w:p>
    <w:p>
      <w:pPr>
        <w:pStyle w:val="null3"/>
        <w:ind w:left="570"/>
        <w:jc w:val="both"/>
      </w:pPr>
      <w:r>
        <w:rPr>
          <w:sz w:val="22"/>
        </w:rPr>
        <w:t>5.2.</w:t>
      </w:r>
      <w:r>
        <w:rPr>
          <w:sz w:val="22"/>
        </w:rPr>
        <w:t>保修服务要求：乙方为本项目制定有针对性的维保服务方案，包括但不限于维保工作计划、维保总结报告以及对本项目维保设备常见故障的了解情况，以便在设备发生应急故障时，能高效率完成本设备的维修，确保设备处于最佳运行状态。</w:t>
      </w:r>
    </w:p>
    <w:p>
      <w:pPr>
        <w:pStyle w:val="null3"/>
        <w:ind w:left="570"/>
        <w:jc w:val="both"/>
      </w:pPr>
      <w:r>
        <w:rPr>
          <w:sz w:val="22"/>
        </w:rPr>
        <w:t>5.3.</w:t>
      </w:r>
      <w:r>
        <w:rPr>
          <w:sz w:val="22"/>
        </w:rPr>
        <w:t>为了不影响甲方的使用，保证甲方院内的正常运作，设备要有固定的工程师跟进；应急以及定期保养、巡检等工作内容，乙方需考虑另外增加工程师负责。</w:t>
      </w:r>
    </w:p>
    <w:p>
      <w:pPr>
        <w:pStyle w:val="null3"/>
        <w:jc w:val="both"/>
      </w:pPr>
      <w:r>
        <w:rPr>
          <w:sz w:val="22"/>
        </w:rPr>
        <w:t>6.</w:t>
      </w:r>
      <w:r>
        <w:rPr>
          <w:sz w:val="22"/>
        </w:rPr>
        <w:t>付款方式</w:t>
      </w:r>
    </w:p>
    <w:p>
      <w:pPr>
        <w:pStyle w:val="null3"/>
        <w:ind w:left="570"/>
        <w:jc w:val="left"/>
      </w:pPr>
      <w:r>
        <w:rPr>
          <w:sz w:val="22"/>
        </w:rPr>
        <w:t>6.1.</w:t>
      </w:r>
      <w:r>
        <w:rPr>
          <w:sz w:val="22"/>
        </w:rPr>
        <w:t>本合同保修服务</w:t>
      </w:r>
      <w:r>
        <w:rPr>
          <w:sz w:val="22"/>
          <w:u w:val="single"/>
        </w:rPr>
        <w:t xml:space="preserve"> </w:t>
      </w:r>
      <w:r>
        <w:rPr>
          <w:sz w:val="22"/>
          <w:u w:val="single"/>
        </w:rPr>
        <w:t>叁</w:t>
      </w:r>
      <w:r>
        <w:rPr>
          <w:sz w:val="22"/>
        </w:rPr>
        <w:t>年合计费用</w:t>
      </w:r>
      <w:r>
        <w:rPr>
          <w:sz w:val="22"/>
        </w:rPr>
        <w:t>(</w:t>
      </w:r>
      <w:r>
        <w:rPr>
          <w:sz w:val="22"/>
        </w:rPr>
        <w:t>人民币大写</w:t>
      </w:r>
      <w:r>
        <w:rPr>
          <w:sz w:val="22"/>
          <w:u w:val="single"/>
        </w:rPr>
        <w:t>)</w:t>
      </w:r>
      <w:r>
        <w:rPr>
          <w:sz w:val="21"/>
          <w:u w:val="single"/>
        </w:rPr>
        <w:t xml:space="preserve">       </w:t>
      </w:r>
      <w:r>
        <w:rPr>
          <w:sz w:val="22"/>
        </w:rPr>
        <w:t>元整</w:t>
      </w:r>
      <w:r>
        <w:rPr>
          <w:sz w:val="22"/>
        </w:rPr>
        <w:t>，</w:t>
      </w:r>
      <w:r>
        <w:rPr>
          <w:sz w:val="22"/>
        </w:rPr>
        <w:t>即</w:t>
      </w:r>
      <w:r>
        <w:rPr>
          <w:sz w:val="22"/>
        </w:rPr>
        <w:t>：</w:t>
      </w:r>
      <w:r>
        <w:rPr>
          <w:sz w:val="22"/>
        </w:rPr>
        <w:t>￥</w:t>
      </w:r>
      <w:r>
        <w:rPr>
          <w:sz w:val="21"/>
          <w:u w:val="single"/>
        </w:rPr>
        <w:t xml:space="preserve"> </w:t>
      </w:r>
      <w:r>
        <w:rPr>
          <w:sz w:val="21"/>
          <w:u w:val="single"/>
        </w:rPr>
        <w:t xml:space="preserve">       </w:t>
      </w:r>
      <w:r>
        <w:rPr>
          <w:sz w:val="21"/>
          <w:u w:val="single"/>
        </w:rPr>
        <w:t xml:space="preserve"> </w:t>
      </w:r>
      <w:r>
        <w:rPr>
          <w:sz w:val="22"/>
        </w:rPr>
        <w:t>)，</w:t>
      </w:r>
      <w:r>
        <w:rPr>
          <w:sz w:val="22"/>
        </w:rPr>
        <w:t>已包含乙方在维保范围内履行服务发生的维修费、配件费、人工费、税费等全部费用。</w:t>
      </w:r>
    </w:p>
    <w:p>
      <w:pPr>
        <w:pStyle w:val="null3"/>
        <w:ind w:left="570"/>
        <w:jc w:val="left"/>
      </w:pPr>
      <w:r>
        <w:rPr>
          <w:sz w:val="22"/>
        </w:rPr>
        <w:t>6.2.</w:t>
      </w:r>
      <w:r>
        <w:rPr>
          <w:sz w:val="22"/>
        </w:rPr>
        <w:t>甲方</w:t>
      </w:r>
      <w:r>
        <w:rPr>
          <w:sz w:val="22"/>
        </w:rPr>
        <w:t>于</w:t>
      </w:r>
      <w:r>
        <w:rPr>
          <w:sz w:val="22"/>
        </w:rPr>
        <w:t>每个季度</w:t>
      </w:r>
      <w:r>
        <w:rPr>
          <w:sz w:val="22"/>
        </w:rPr>
        <w:t>末按考核结果</w:t>
      </w:r>
      <w:r>
        <w:rPr>
          <w:sz w:val="22"/>
        </w:rPr>
        <w:t>进行付款，</w:t>
      </w:r>
      <w:r>
        <w:rPr>
          <w:sz w:val="22"/>
        </w:rPr>
        <w:t>具体方式如下：</w:t>
      </w:r>
    </w:p>
    <w:p>
      <w:pPr>
        <w:pStyle w:val="null3"/>
        <w:ind w:left="705"/>
        <w:jc w:val="left"/>
      </w:pPr>
      <w:r>
        <w:rPr>
          <w:sz w:val="22"/>
        </w:rPr>
        <w:t>6.2.1.</w:t>
      </w:r>
      <w:r>
        <w:rPr>
          <w:sz w:val="22"/>
        </w:rPr>
        <w:t>若本季度考核结果为</w:t>
      </w:r>
      <w:r>
        <w:rPr>
          <w:sz w:val="22"/>
        </w:rPr>
        <w:t>“A级”即≥90分，则季度末，</w:t>
      </w:r>
      <w:r>
        <w:rPr>
          <w:sz w:val="22"/>
        </w:rPr>
        <w:t>乙方</w:t>
      </w:r>
      <w:r>
        <w:rPr>
          <w:sz w:val="22"/>
        </w:rPr>
        <w:t>提供（合同总金额的</w:t>
      </w:r>
      <w:r>
        <w:rPr>
          <w:sz w:val="22"/>
        </w:rPr>
        <w:t>100%÷（3年×4个季度)）的应付季度款项</w:t>
      </w:r>
      <w:r>
        <w:rPr>
          <w:sz w:val="22"/>
        </w:rPr>
        <w:t>的增值税普通</w:t>
      </w:r>
      <w:r>
        <w:rPr>
          <w:sz w:val="22"/>
        </w:rPr>
        <w:t>发票，</w:t>
      </w:r>
      <w:r>
        <w:rPr>
          <w:sz w:val="22"/>
        </w:rPr>
        <w:t>甲方</w:t>
      </w:r>
      <w:r>
        <w:rPr>
          <w:sz w:val="22"/>
        </w:rPr>
        <w:t>收到发票并审核无误后于</w:t>
      </w:r>
      <w:r>
        <w:rPr>
          <w:sz w:val="21"/>
        </w:rPr>
        <w:t xml:space="preserve"> </w:t>
      </w:r>
      <w:r>
        <w:rPr>
          <w:sz w:val="22"/>
        </w:rPr>
        <w:t>30个自然日支付；</w:t>
      </w:r>
    </w:p>
    <w:p>
      <w:pPr>
        <w:pStyle w:val="null3"/>
        <w:ind w:left="705"/>
        <w:jc w:val="left"/>
      </w:pPr>
      <w:r>
        <w:rPr>
          <w:sz w:val="22"/>
        </w:rPr>
        <w:t>6.2.2.</w:t>
      </w:r>
      <w:r>
        <w:rPr>
          <w:sz w:val="22"/>
        </w:rPr>
        <w:t>若本季度考核结果为</w:t>
      </w:r>
      <w:r>
        <w:rPr>
          <w:sz w:val="22"/>
        </w:rPr>
        <w:t>“B级”即90分＞B≥80分，则扣除当季度应付金额的10%；</w:t>
      </w:r>
      <w:r>
        <w:rPr>
          <w:sz w:val="22"/>
        </w:rPr>
        <w:t>乙方</w:t>
      </w:r>
      <w:r>
        <w:rPr>
          <w:sz w:val="22"/>
        </w:rPr>
        <w:t>提供（合同总金额的</w:t>
      </w:r>
      <w:r>
        <w:rPr>
          <w:sz w:val="22"/>
        </w:rPr>
        <w:t>100%÷（3年×4个季度)</w:t>
      </w:r>
      <w:r>
        <w:rPr>
          <w:sz w:val="22"/>
        </w:rPr>
        <w:t>-</w:t>
      </w:r>
      <w:r>
        <w:rPr>
          <w:sz w:val="22"/>
        </w:rPr>
        <w:t>扣除金额）的季度款项</w:t>
      </w:r>
      <w:r>
        <w:rPr>
          <w:sz w:val="22"/>
        </w:rPr>
        <w:t>的增值税普通</w:t>
      </w:r>
      <w:r>
        <w:rPr>
          <w:sz w:val="22"/>
        </w:rPr>
        <w:t>发票，</w:t>
      </w:r>
      <w:r>
        <w:rPr>
          <w:sz w:val="22"/>
        </w:rPr>
        <w:t>甲方</w:t>
      </w:r>
      <w:r>
        <w:rPr>
          <w:sz w:val="22"/>
        </w:rPr>
        <w:t>收到发票并审核无误后于</w:t>
      </w:r>
      <w:r>
        <w:rPr>
          <w:sz w:val="22"/>
        </w:rPr>
        <w:t>30 个自然日内支付；</w:t>
      </w:r>
    </w:p>
    <w:p>
      <w:pPr>
        <w:pStyle w:val="null3"/>
        <w:ind w:left="705"/>
        <w:jc w:val="left"/>
      </w:pPr>
      <w:r>
        <w:rPr>
          <w:sz w:val="22"/>
        </w:rPr>
        <w:t>6.2.3.</w:t>
      </w:r>
      <w:r>
        <w:rPr>
          <w:sz w:val="22"/>
        </w:rPr>
        <w:t>若本季度考核结果为</w:t>
      </w:r>
      <w:r>
        <w:rPr>
          <w:sz w:val="22"/>
        </w:rPr>
        <w:t>“C级”即C</w:t>
      </w:r>
      <w:r>
        <w:rPr>
          <w:sz w:val="22"/>
        </w:rPr>
        <w:t>＜</w:t>
      </w:r>
      <w:r>
        <w:rPr>
          <w:sz w:val="22"/>
        </w:rPr>
        <w:t>80分，则扣除当季度应付金额的50%；</w:t>
      </w:r>
      <w:r>
        <w:rPr>
          <w:sz w:val="22"/>
        </w:rPr>
        <w:t>乙方</w:t>
      </w:r>
      <w:r>
        <w:rPr>
          <w:sz w:val="22"/>
        </w:rPr>
        <w:t>提供（合同总金额的</w:t>
      </w:r>
      <w:r>
        <w:rPr>
          <w:sz w:val="22"/>
        </w:rPr>
        <w:t>100%÷（3年×4个季度)-扣除金额）的季度款项</w:t>
      </w:r>
      <w:r>
        <w:rPr>
          <w:sz w:val="22"/>
        </w:rPr>
        <w:t>的增值税普通</w:t>
      </w:r>
      <w:r>
        <w:rPr>
          <w:sz w:val="22"/>
        </w:rPr>
        <w:t>发票，</w:t>
      </w:r>
      <w:r>
        <w:rPr>
          <w:sz w:val="22"/>
        </w:rPr>
        <w:t>甲方</w:t>
      </w:r>
      <w:r>
        <w:rPr>
          <w:sz w:val="22"/>
        </w:rPr>
        <w:t>收到发票并审核无误后于</w:t>
      </w:r>
      <w:r>
        <w:rPr>
          <w:sz w:val="21"/>
        </w:rPr>
        <w:t xml:space="preserve"> </w:t>
      </w:r>
      <w:r>
        <w:rPr>
          <w:sz w:val="22"/>
        </w:rPr>
        <w:t>30个自然日内支付；</w:t>
      </w:r>
    </w:p>
    <w:p>
      <w:pPr>
        <w:pStyle w:val="null3"/>
        <w:ind w:left="705"/>
        <w:jc w:val="left"/>
      </w:pPr>
      <w:r>
        <w:rPr>
          <w:sz w:val="22"/>
        </w:rPr>
        <w:t>6.2.4.</w:t>
      </w:r>
      <w:r>
        <w:rPr>
          <w:sz w:val="22"/>
        </w:rPr>
        <w:t>如</w:t>
      </w:r>
      <w:r>
        <w:rPr>
          <w:sz w:val="22"/>
        </w:rPr>
        <w:t>乙方</w:t>
      </w:r>
      <w:r>
        <w:rPr>
          <w:sz w:val="22"/>
        </w:rPr>
        <w:t>考核结果为</w:t>
      </w:r>
      <w:r>
        <w:rPr>
          <w:sz w:val="22"/>
        </w:rPr>
        <w:t>B、C级，维保费扣除部分不作退还。</w:t>
      </w:r>
      <w:r>
        <w:rPr>
          <w:sz w:val="22"/>
        </w:rPr>
        <w:t>一</w:t>
      </w:r>
      <w:r>
        <w:rPr>
          <w:sz w:val="22"/>
        </w:rPr>
        <w:t>年内累计两次以上</w:t>
      </w:r>
      <w:r>
        <w:rPr>
          <w:sz w:val="22"/>
        </w:rPr>
        <w:t>C级（</w:t>
      </w:r>
      <w:r>
        <w:rPr>
          <w:sz w:val="22"/>
        </w:rPr>
        <w:t>＜</w:t>
      </w:r>
      <w:r>
        <w:rPr>
          <w:sz w:val="22"/>
        </w:rPr>
        <w:t>80分)的，判定为年度考核不及格，</w:t>
      </w:r>
      <w:r>
        <w:rPr>
          <w:sz w:val="22"/>
        </w:rPr>
        <w:t>甲方</w:t>
      </w:r>
      <w:r>
        <w:rPr>
          <w:sz w:val="22"/>
        </w:rPr>
        <w:t>有权终止合同。</w:t>
      </w:r>
    </w:p>
    <w:p>
      <w:pPr>
        <w:pStyle w:val="null3"/>
        <w:ind w:left="570"/>
        <w:jc w:val="left"/>
      </w:pPr>
      <w:r>
        <w:rPr>
          <w:sz w:val="22"/>
        </w:rPr>
        <w:t>6.3.</w:t>
      </w:r>
      <w:r>
        <w:rPr>
          <w:sz w:val="22"/>
        </w:rPr>
        <w:t>本合同的每笔款项以人民币转账方式支付，</w:t>
      </w:r>
      <w:r>
        <w:rPr>
          <w:sz w:val="22"/>
        </w:rPr>
        <w:t>乙方</w:t>
      </w:r>
      <w:r>
        <w:rPr>
          <w:sz w:val="22"/>
        </w:rPr>
        <w:t>凭以下资料申请费用：</w:t>
      </w:r>
    </w:p>
    <w:p>
      <w:pPr>
        <w:pStyle w:val="null3"/>
        <w:ind w:left="705"/>
        <w:jc w:val="left"/>
      </w:pPr>
      <w:r>
        <w:rPr>
          <w:sz w:val="22"/>
        </w:rPr>
        <w:t>6.3.1.</w:t>
      </w:r>
      <w:r>
        <w:rPr>
          <w:sz w:val="22"/>
        </w:rPr>
        <w:t>合同复印件；</w:t>
      </w:r>
    </w:p>
    <w:p>
      <w:pPr>
        <w:pStyle w:val="null3"/>
        <w:ind w:left="705"/>
        <w:jc w:val="left"/>
      </w:pPr>
      <w:r>
        <w:rPr>
          <w:sz w:val="22"/>
        </w:rPr>
        <w:t>6.3.2.</w:t>
      </w:r>
      <w:r>
        <w:rPr>
          <w:sz w:val="22"/>
        </w:rPr>
        <w:t>相应季度考核表（须加盖</w:t>
      </w:r>
      <w:r>
        <w:rPr>
          <w:sz w:val="22"/>
        </w:rPr>
        <w:t>甲方</w:t>
      </w:r>
      <w:r>
        <w:rPr>
          <w:sz w:val="22"/>
        </w:rPr>
        <w:t>归口科室业务章）；</w:t>
      </w:r>
    </w:p>
    <w:p>
      <w:pPr>
        <w:pStyle w:val="null3"/>
        <w:ind w:left="705"/>
        <w:jc w:val="left"/>
      </w:pPr>
      <w:r>
        <w:rPr>
          <w:sz w:val="22"/>
        </w:rPr>
        <w:t>6.3.3.</w:t>
      </w:r>
      <w:r>
        <w:rPr>
          <w:sz w:val="22"/>
        </w:rPr>
        <w:t>乙方</w:t>
      </w:r>
      <w:r>
        <w:rPr>
          <w:sz w:val="22"/>
        </w:rPr>
        <w:t>开具符合</w:t>
      </w:r>
      <w:r>
        <w:rPr>
          <w:sz w:val="22"/>
        </w:rPr>
        <w:t>甲方</w:t>
      </w:r>
      <w:r>
        <w:rPr>
          <w:sz w:val="22"/>
        </w:rPr>
        <w:t>财务要求的等额</w:t>
      </w:r>
      <w:r>
        <w:rPr>
          <w:sz w:val="22"/>
        </w:rPr>
        <w:t>的增值税普通</w:t>
      </w:r>
      <w:r>
        <w:rPr>
          <w:sz w:val="22"/>
        </w:rPr>
        <w:t>发票（加盖发票专用章）。</w:t>
      </w:r>
    </w:p>
    <w:p>
      <w:pPr>
        <w:pStyle w:val="null3"/>
        <w:ind w:left="570"/>
        <w:jc w:val="left"/>
      </w:pPr>
      <w:r>
        <w:rPr>
          <w:sz w:val="22"/>
        </w:rPr>
        <w:t>6.4.</w:t>
      </w:r>
      <w:r>
        <w:rPr>
          <w:sz w:val="22"/>
        </w:rPr>
        <w:t>若维保期间设备因任何原因报废，则维保服务终止，费用按实际维保时间结算。</w:t>
      </w:r>
    </w:p>
    <w:p>
      <w:pPr>
        <w:pStyle w:val="null3"/>
        <w:ind w:left="570"/>
        <w:jc w:val="left"/>
      </w:pPr>
      <w:r>
        <w:rPr>
          <w:sz w:val="22"/>
        </w:rPr>
        <w:t>6.5.</w:t>
      </w:r>
      <w:r>
        <w:rPr>
          <w:sz w:val="22"/>
        </w:rPr>
        <w:t>乙方银行账号信息</w:t>
      </w:r>
    </w:p>
    <w:p>
      <w:pPr>
        <w:pStyle w:val="null3"/>
        <w:ind w:firstLine="420"/>
        <w:jc w:val="both"/>
      </w:pPr>
      <w:r>
        <w:rPr>
          <w:sz w:val="22"/>
        </w:rPr>
        <w:t xml:space="preserve">  </w:t>
      </w:r>
      <w:r>
        <w:rPr>
          <w:sz w:val="22"/>
        </w:rPr>
        <w:t>开户名称：</w:t>
      </w:r>
      <w:r>
        <w:rPr>
          <w:sz w:val="21"/>
          <w:u w:val="single"/>
        </w:rPr>
        <w:t xml:space="preserve">           </w:t>
      </w:r>
    </w:p>
    <w:p>
      <w:pPr>
        <w:pStyle w:val="null3"/>
        <w:ind w:firstLine="420"/>
        <w:jc w:val="both"/>
      </w:pPr>
      <w:r>
        <w:rPr>
          <w:sz w:val="22"/>
        </w:rPr>
        <w:t xml:space="preserve">  </w:t>
      </w:r>
      <w:r>
        <w:rPr>
          <w:sz w:val="22"/>
        </w:rPr>
        <w:t>银行账户：</w:t>
      </w:r>
      <w:r>
        <w:rPr>
          <w:sz w:val="21"/>
          <w:u w:val="single"/>
        </w:rPr>
        <w:t xml:space="preserve">            </w:t>
      </w:r>
    </w:p>
    <w:p>
      <w:pPr>
        <w:pStyle w:val="null3"/>
        <w:ind w:firstLine="420"/>
        <w:jc w:val="both"/>
      </w:pPr>
      <w:r>
        <w:rPr>
          <w:sz w:val="22"/>
        </w:rPr>
        <w:t xml:space="preserve">  </w:t>
      </w:r>
      <w:r>
        <w:rPr>
          <w:sz w:val="22"/>
        </w:rPr>
        <w:t>开户银行：</w:t>
      </w:r>
      <w:r>
        <w:rPr>
          <w:sz w:val="21"/>
        </w:rPr>
        <w:t xml:space="preserve"> </w:t>
      </w:r>
      <w:r>
        <w:rPr>
          <w:sz w:val="21"/>
          <w:u w:val="single"/>
        </w:rPr>
        <w:t xml:space="preserve">           </w:t>
      </w:r>
    </w:p>
    <w:p>
      <w:pPr>
        <w:pStyle w:val="null3"/>
        <w:spacing w:before="195" w:after="105"/>
        <w:ind w:left="420"/>
        <w:jc w:val="left"/>
      </w:pPr>
      <w:r>
        <w:rPr>
          <w:sz w:val="22"/>
        </w:rPr>
        <w:t>7.</w:t>
      </w:r>
      <w:r>
        <w:rPr>
          <w:sz w:val="22"/>
        </w:rPr>
        <w:t>合同的变更与解除</w:t>
      </w:r>
    </w:p>
    <w:p>
      <w:pPr>
        <w:pStyle w:val="null3"/>
        <w:ind w:left="570"/>
        <w:jc w:val="left"/>
      </w:pPr>
      <w:r>
        <w:rPr>
          <w:sz w:val="22"/>
        </w:rPr>
        <w:t>7.1.</w:t>
      </w:r>
      <w:r>
        <w:rPr>
          <w:sz w:val="22"/>
        </w:rPr>
        <w:t>本合同未尽事宜，双方协商一致后另行签订变更、补充协议。</w:t>
      </w:r>
    </w:p>
    <w:p>
      <w:pPr>
        <w:pStyle w:val="null3"/>
        <w:ind w:left="570"/>
        <w:jc w:val="left"/>
      </w:pPr>
      <w:r>
        <w:rPr>
          <w:sz w:val="22"/>
        </w:rPr>
        <w:t>7.2.</w:t>
      </w:r>
      <w:r>
        <w:rPr>
          <w:sz w:val="22"/>
        </w:rPr>
        <w:t>乙方提供的维保服务必须符合甲方要求，如乙方出现下列情形之一的，甲方有权单方面解除合同：</w:t>
      </w:r>
    </w:p>
    <w:p>
      <w:pPr>
        <w:pStyle w:val="null3"/>
        <w:ind w:left="705"/>
        <w:jc w:val="left"/>
      </w:pPr>
      <w:r>
        <w:rPr>
          <w:sz w:val="22"/>
        </w:rPr>
        <w:t>7.2.1.</w:t>
      </w:r>
      <w:r>
        <w:rPr>
          <w:sz w:val="22"/>
        </w:rPr>
        <w:t>乙方服务不到位（包括但不限于未按规定时间响应、赶到现场、完成维修，未及时解答甲方问题，服务态度不佳等）且经甲方通知后</w:t>
      </w:r>
      <w:r>
        <w:rPr>
          <w:sz w:val="22"/>
        </w:rPr>
        <w:t>3日仍未改正的</w:t>
      </w:r>
      <w:r>
        <w:rPr>
          <w:sz w:val="22"/>
        </w:rPr>
        <w:t>。</w:t>
      </w:r>
    </w:p>
    <w:p>
      <w:pPr>
        <w:pStyle w:val="null3"/>
        <w:ind w:left="705"/>
        <w:jc w:val="left"/>
      </w:pPr>
      <w:r>
        <w:rPr>
          <w:sz w:val="22"/>
        </w:rPr>
        <w:t>7.2.2.</w:t>
      </w:r>
      <w:r>
        <w:rPr>
          <w:sz w:val="22"/>
        </w:rPr>
        <w:t>服务质量不高、维修设备性能下降的。</w:t>
      </w:r>
    </w:p>
    <w:p>
      <w:pPr>
        <w:pStyle w:val="null3"/>
        <w:ind w:left="705"/>
        <w:jc w:val="left"/>
      </w:pPr>
      <w:r>
        <w:rPr>
          <w:sz w:val="22"/>
        </w:rPr>
        <w:t>7.2.3.</w:t>
      </w:r>
      <w:r>
        <w:rPr>
          <w:sz w:val="22"/>
        </w:rPr>
        <w:t>一</w:t>
      </w:r>
      <w:r>
        <w:rPr>
          <w:sz w:val="22"/>
        </w:rPr>
        <w:t>年内累计两次以上</w:t>
      </w:r>
      <w:r>
        <w:rPr>
          <w:sz w:val="22"/>
        </w:rPr>
        <w:t>C级</w:t>
      </w:r>
      <w:r>
        <w:rPr>
          <w:sz w:val="22"/>
        </w:rPr>
        <w:t>。</w:t>
      </w:r>
    </w:p>
    <w:p>
      <w:pPr>
        <w:pStyle w:val="null3"/>
        <w:spacing w:before="195" w:after="105"/>
        <w:ind w:left="420"/>
        <w:jc w:val="left"/>
      </w:pPr>
      <w:r>
        <w:rPr>
          <w:sz w:val="22"/>
        </w:rPr>
        <w:t>8.</w:t>
      </w:r>
      <w:r>
        <w:rPr>
          <w:sz w:val="22"/>
        </w:rPr>
        <w:t>违约责任</w:t>
      </w:r>
    </w:p>
    <w:p>
      <w:pPr>
        <w:pStyle w:val="null3"/>
        <w:ind w:left="570"/>
        <w:jc w:val="left"/>
      </w:pPr>
      <w:r>
        <w:rPr>
          <w:sz w:val="22"/>
        </w:rPr>
        <w:t>8.1.</w:t>
      </w:r>
      <w:r>
        <w:rPr>
          <w:sz w:val="22"/>
        </w:rPr>
        <w:t>甲方应在合同规定时间内，按合同执行进度向乙方支付服务费，每拖延一天甲方须向乙方支付合同金额的</w:t>
      </w:r>
      <w:r>
        <w:rPr>
          <w:sz w:val="22"/>
        </w:rPr>
        <w:t>5‰的违约金。</w:t>
      </w:r>
    </w:p>
    <w:p>
      <w:pPr>
        <w:pStyle w:val="null3"/>
        <w:ind w:left="570"/>
        <w:jc w:val="left"/>
      </w:pPr>
      <w:r>
        <w:rPr>
          <w:sz w:val="22"/>
        </w:rPr>
        <w:t>8.2.</w:t>
      </w:r>
      <w:r>
        <w:rPr>
          <w:sz w:val="22"/>
        </w:rPr>
        <w:t>乙方未能按时提供服务</w:t>
      </w:r>
      <w:r>
        <w:rPr>
          <w:sz w:val="22"/>
        </w:rPr>
        <w:t>，每拖延一天，须向甲方支付合同金额的</w:t>
      </w:r>
      <w:r>
        <w:rPr>
          <w:sz w:val="22"/>
        </w:rPr>
        <w:t>5‰的违约金。</w:t>
      </w:r>
    </w:p>
    <w:p>
      <w:pPr>
        <w:pStyle w:val="null3"/>
        <w:ind w:left="570"/>
        <w:jc w:val="left"/>
      </w:pPr>
      <w:r>
        <w:rPr>
          <w:sz w:val="22"/>
        </w:rPr>
        <w:t>8.3.</w:t>
      </w:r>
      <w:r>
        <w:rPr>
          <w:sz w:val="22"/>
        </w:rPr>
        <w:t>因不可抗力因素导致逾期履行的，不承担违约责任，不可抗力因素消除后，应当继续履行。</w:t>
      </w:r>
    </w:p>
    <w:p>
      <w:pPr>
        <w:pStyle w:val="null3"/>
        <w:ind w:left="570"/>
        <w:jc w:val="left"/>
      </w:pPr>
      <w:r>
        <w:rPr>
          <w:sz w:val="22"/>
        </w:rPr>
        <w:t>8.4.</w:t>
      </w:r>
      <w:r>
        <w:rPr>
          <w:sz w:val="22"/>
        </w:rPr>
        <w:t>乙方提供的服务不符合合同规定的，甲方有权拒付相应款项，并且乙方须向甲方支付本合同总价</w:t>
      </w:r>
      <w:r>
        <w:rPr>
          <w:sz w:val="22"/>
        </w:rPr>
        <w:t>5%的违约金。</w:t>
      </w:r>
    </w:p>
    <w:p>
      <w:pPr>
        <w:pStyle w:val="null3"/>
        <w:ind w:left="570"/>
        <w:jc w:val="left"/>
      </w:pPr>
      <w:r>
        <w:rPr>
          <w:sz w:val="22"/>
        </w:rPr>
        <w:t>8.5.</w:t>
      </w:r>
      <w:r>
        <w:rPr>
          <w:sz w:val="22"/>
        </w:rPr>
        <w:t>甲方无正当理由拒绝接受服务，到期拒付服务款项的，甲方向乙方偿付本合同总价</w:t>
      </w:r>
      <w:r>
        <w:rPr>
          <w:sz w:val="22"/>
        </w:rPr>
        <w:t>5%的违约金。</w:t>
      </w:r>
    </w:p>
    <w:p>
      <w:pPr>
        <w:pStyle w:val="null3"/>
        <w:spacing w:before="195" w:after="105"/>
        <w:ind w:left="420"/>
        <w:jc w:val="left"/>
      </w:pPr>
      <w:r>
        <w:rPr>
          <w:sz w:val="22"/>
        </w:rPr>
        <w:t>9.</w:t>
      </w:r>
      <w:r>
        <w:rPr>
          <w:sz w:val="22"/>
        </w:rPr>
        <w:t>合同终止</w:t>
      </w:r>
    </w:p>
    <w:p>
      <w:pPr>
        <w:pStyle w:val="null3"/>
        <w:ind w:firstLine="440"/>
        <w:jc w:val="both"/>
      </w:pPr>
      <w:r>
        <w:rPr>
          <w:sz w:val="22"/>
        </w:rPr>
        <w:t>在本合同履行期间，若乙方在参与本次采购活动或履行本合同过程中，存在违纪违法行为，且被具有法定职权的监察、司法或行政机关</w:t>
      </w:r>
      <w:r>
        <w:rPr>
          <w:sz w:val="22"/>
        </w:rPr>
        <w:t>(包括但不限于纪委监委、公安机关、检察机关等)正式立案审查或调查的，甲方有权立即单方面终止本合同，并以书面形式通知乙方解除本合同。因前款情形导致本合同解除的，视为乙方严重违约。乙方应在收到甲方解除通知后五个工作日内，赔偿甲方因此遭受的全部直接及间接经济损失，包括但不限于:甲方为履行本合同已支付的费用、为寻找替代供应商或服务商所增加的额外成本、甲方对第三方承担的违约或赔偿责任，以及甲方为处理此事宜所支出的合理律师费、差旅费等。</w:t>
      </w:r>
    </w:p>
    <w:p>
      <w:pPr>
        <w:pStyle w:val="null3"/>
        <w:spacing w:before="195" w:after="105"/>
        <w:ind w:left="420"/>
        <w:jc w:val="left"/>
      </w:pPr>
      <w:r>
        <w:rPr>
          <w:sz w:val="22"/>
        </w:rPr>
        <w:t>10.</w:t>
      </w:r>
      <w:r>
        <w:rPr>
          <w:sz w:val="22"/>
        </w:rPr>
        <w:t>争议解决</w:t>
      </w:r>
    </w:p>
    <w:p>
      <w:pPr>
        <w:pStyle w:val="null3"/>
        <w:ind w:firstLine="420"/>
        <w:jc w:val="left"/>
      </w:pPr>
      <w:r>
        <w:rPr>
          <w:sz w:val="22"/>
        </w:rPr>
        <w:t>本合同履行中发生的争议，双方应先协商解决，协商不成的，应向</w:t>
      </w:r>
      <w:r>
        <w:rPr>
          <w:sz w:val="22"/>
        </w:rPr>
        <w:t>中山市第二</w:t>
      </w:r>
      <w:r>
        <w:rPr>
          <w:sz w:val="22"/>
        </w:rPr>
        <w:t>人民法院提起诉讼。</w:t>
      </w:r>
    </w:p>
    <w:p>
      <w:pPr>
        <w:pStyle w:val="null3"/>
        <w:spacing w:before="195" w:after="105"/>
        <w:ind w:left="420"/>
        <w:jc w:val="left"/>
      </w:pPr>
      <w:r>
        <w:rPr>
          <w:sz w:val="22"/>
        </w:rPr>
        <w:t>11.</w:t>
      </w:r>
      <w:r>
        <w:rPr>
          <w:sz w:val="22"/>
        </w:rPr>
        <w:t>附则</w:t>
      </w:r>
    </w:p>
    <w:p>
      <w:pPr>
        <w:pStyle w:val="null3"/>
        <w:ind w:left="570"/>
        <w:jc w:val="left"/>
      </w:pPr>
      <w:r>
        <w:rPr>
          <w:sz w:val="22"/>
        </w:rPr>
        <w:t>11.1.</w:t>
      </w:r>
      <w:r>
        <w:rPr>
          <w:sz w:val="22"/>
        </w:rPr>
        <w:t>本合同附件包括：</w:t>
      </w:r>
      <w:r>
        <w:rPr>
          <w:sz w:val="22"/>
        </w:rPr>
        <w:t>附件</w:t>
      </w:r>
      <w:r>
        <w:rPr>
          <w:sz w:val="22"/>
        </w:rPr>
        <w:t>1《服务内容及要求》、附件2《中山市小榄人民医院维保服务季度考核表》</w:t>
      </w:r>
    </w:p>
    <w:p>
      <w:pPr>
        <w:pStyle w:val="null3"/>
        <w:ind w:left="570"/>
        <w:jc w:val="left"/>
      </w:pPr>
      <w:r>
        <w:rPr>
          <w:sz w:val="22"/>
        </w:rPr>
        <w:t>11.2.</w:t>
      </w:r>
      <w:r>
        <w:rPr>
          <w:sz w:val="22"/>
        </w:rPr>
        <w:t>本合同组成文件及解释顺序如下：乙方在履行本合同中作出的承诺、本合同补充协议；本合同及附件；成交通知书；响应文件；采购文件；其他相关文件资料。</w:t>
      </w:r>
    </w:p>
    <w:p>
      <w:pPr>
        <w:pStyle w:val="null3"/>
        <w:spacing w:before="195" w:after="105"/>
        <w:ind w:left="420"/>
        <w:jc w:val="left"/>
      </w:pPr>
      <w:r>
        <w:rPr>
          <w:sz w:val="22"/>
        </w:rPr>
        <w:t>12.</w:t>
      </w:r>
      <w:r>
        <w:rPr>
          <w:sz w:val="22"/>
        </w:rPr>
        <w:t>其它</w:t>
      </w:r>
    </w:p>
    <w:p>
      <w:pPr>
        <w:pStyle w:val="null3"/>
        <w:ind w:left="570"/>
        <w:jc w:val="left"/>
      </w:pPr>
      <w:r>
        <w:rPr>
          <w:sz w:val="22"/>
        </w:rPr>
        <w:t>12.1.</w:t>
      </w:r>
      <w:r>
        <w:rPr>
          <w:sz w:val="22"/>
        </w:rPr>
        <w:t>合同一式</w:t>
      </w:r>
      <w:r>
        <w:rPr>
          <w:sz w:val="22"/>
          <w:u w:val="single"/>
        </w:rPr>
        <w:t>4</w:t>
      </w:r>
      <w:r>
        <w:rPr>
          <w:sz w:val="22"/>
        </w:rPr>
        <w:t>份，一份</w:t>
      </w:r>
      <w:r>
        <w:rPr>
          <w:sz w:val="21"/>
          <w:u w:val="single"/>
        </w:rPr>
        <w:t xml:space="preserve">  </w:t>
      </w:r>
      <w:r>
        <w:rPr>
          <w:sz w:val="22"/>
        </w:rPr>
        <w:t>页</w:t>
      </w:r>
      <w:r>
        <w:rPr>
          <w:sz w:val="22"/>
        </w:rPr>
        <w:t>,</w:t>
      </w:r>
      <w:r>
        <w:rPr>
          <w:sz w:val="22"/>
        </w:rPr>
        <w:t>缺页无效</w:t>
      </w:r>
      <w:r>
        <w:rPr>
          <w:sz w:val="22"/>
        </w:rPr>
        <w:t>,</w:t>
      </w:r>
      <w:r>
        <w:rPr>
          <w:sz w:val="22"/>
        </w:rPr>
        <w:t>甲方执</w:t>
      </w:r>
      <w:r>
        <w:rPr>
          <w:sz w:val="22"/>
        </w:rPr>
        <w:t>2份、乙方执</w:t>
      </w:r>
      <w:r>
        <w:rPr>
          <w:sz w:val="22"/>
        </w:rPr>
        <w:t>2</w:t>
      </w:r>
      <w:r>
        <w:rPr>
          <w:sz w:val="22"/>
        </w:rPr>
        <w:t>份</w:t>
      </w:r>
      <w:r>
        <w:rPr>
          <w:sz w:val="22"/>
        </w:rPr>
        <w:t>，</w:t>
      </w:r>
      <w:r>
        <w:rPr>
          <w:sz w:val="22"/>
        </w:rPr>
        <w:t>具有同等法律效力</w:t>
      </w:r>
      <w:r>
        <w:rPr>
          <w:sz w:val="22"/>
        </w:rPr>
        <w:t>。</w:t>
      </w:r>
    </w:p>
    <w:p>
      <w:pPr>
        <w:pStyle w:val="null3"/>
        <w:ind w:left="570"/>
        <w:jc w:val="left"/>
      </w:pPr>
      <w:r>
        <w:rPr>
          <w:sz w:val="22"/>
        </w:rPr>
        <w:t>12.2.</w:t>
      </w:r>
      <w:r>
        <w:rPr>
          <w:sz w:val="22"/>
        </w:rPr>
        <w:t>本合同在甲乙双方</w:t>
      </w:r>
      <w:r>
        <w:rPr>
          <w:sz w:val="22"/>
        </w:rPr>
        <w:t>法定代表人</w:t>
      </w:r>
      <w:r>
        <w:rPr>
          <w:sz w:val="22"/>
        </w:rPr>
        <w:t>或其授权代表签字盖章后生效。</w:t>
      </w:r>
    </w:p>
    <w:p>
      <w:pPr>
        <w:pStyle w:val="null3"/>
        <w:ind w:left="570"/>
        <w:jc w:val="left"/>
      </w:pPr>
      <w:r>
        <w:rPr>
          <w:sz w:val="22"/>
        </w:rPr>
        <w:t>12.3.</w:t>
      </w:r>
      <w:r>
        <w:rPr>
          <w:sz w:val="22"/>
        </w:rPr>
        <w:t>本合同未尽事宜，由双方协商处理。</w:t>
      </w:r>
    </w:p>
    <w:p>
      <w:pPr>
        <w:pStyle w:val="null3"/>
        <w:ind w:left="570"/>
        <w:jc w:val="left"/>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甲方：</w:t>
            </w:r>
            <w:r>
              <w:rPr>
                <w:sz w:val="22"/>
              </w:rPr>
              <w:t>中山市小榄人民医院</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乙方：</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法定代表人：</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法定代表人：</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授权代表：</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授权代表：</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地址：中山市小榄镇菊城大道中</w:t>
            </w:r>
            <w:r>
              <w:rPr>
                <w:sz w:val="22"/>
              </w:rPr>
              <w:t>65号</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rPr>
              <w:t>地址：</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rPr>
              <w:t>电话：</w:t>
            </w:r>
            <w:r>
              <w:rPr>
                <w:sz w:val="22"/>
              </w:rPr>
              <w:t>0760-88662120</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rPr>
              <w:t>电话：</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签约日期：</w:t>
            </w:r>
            <w:r>
              <w:rPr>
                <w:sz w:val="21"/>
              </w:rPr>
              <w:t xml:space="preserve">   </w:t>
            </w:r>
            <w:r>
              <w:rPr>
                <w:sz w:val="22"/>
              </w:rPr>
              <w:t>年</w:t>
            </w:r>
            <w:r>
              <w:rPr>
                <w:sz w:val="22"/>
              </w:rPr>
              <w:t xml:space="preserve">   </w:t>
            </w:r>
            <w:r>
              <w:rPr>
                <w:sz w:val="22"/>
              </w:rPr>
              <w:t>月</w:t>
            </w:r>
            <w:r>
              <w:rPr>
                <w:sz w:val="22"/>
              </w:rPr>
              <w:t xml:space="preserve">  </w:t>
            </w:r>
            <w:r>
              <w:rPr>
                <w:sz w:val="22"/>
              </w:rPr>
              <w:t>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签约日期：</w:t>
            </w:r>
            <w:r>
              <w:rPr>
                <w:sz w:val="21"/>
              </w:rPr>
              <w:t xml:space="preserve">   </w:t>
            </w:r>
            <w:r>
              <w:rPr>
                <w:sz w:val="22"/>
              </w:rPr>
              <w:t>年</w:t>
            </w:r>
            <w:r>
              <w:rPr>
                <w:sz w:val="22"/>
              </w:rPr>
              <w:t xml:space="preserve">   </w:t>
            </w:r>
            <w:r>
              <w:rPr>
                <w:sz w:val="22"/>
              </w:rPr>
              <w:t>月</w:t>
            </w:r>
            <w:r>
              <w:rPr>
                <w:sz w:val="22"/>
              </w:rPr>
              <w:t xml:space="preserve">  </w:t>
            </w:r>
            <w:r>
              <w:rPr>
                <w:sz w:val="22"/>
              </w:rPr>
              <w:t>日</w:t>
            </w:r>
          </w:p>
        </w:tc>
      </w:tr>
    </w:tbl>
    <w:p>
      <w:pPr>
        <w:pStyle w:val="null3"/>
        <w:ind w:firstLine="482"/>
        <w:jc w:val="left"/>
      </w:pPr>
      <w:r>
        <w:rPr>
          <w:sz w:val="22"/>
        </w:rPr>
        <w:t>附件</w:t>
      </w:r>
      <w:r>
        <w:rPr>
          <w:sz w:val="22"/>
        </w:rPr>
        <w:t>1：《服务内容及要求》</w:t>
      </w:r>
    </w:p>
    <w:tbl>
      <w:tblPr>
        <w:tblW w:w="0" w:type="auto"/>
        <w:tblBorders>
          <w:top w:val="none" w:color="000000" w:sz="4"/>
          <w:left w:val="none" w:color="000000" w:sz="4"/>
          <w:bottom w:val="none" w:color="000000" w:sz="4"/>
          <w:right w:val="none" w:color="000000" w:sz="4"/>
          <w:insideH w:val="none"/>
          <w:insideV w:val="none"/>
        </w:tblBorders>
      </w:tblPr>
      <w:tblGrid>
        <w:gridCol w:w="536"/>
        <w:gridCol w:w="7770"/>
      </w:tblGrid>
      <w:tr>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序号</w:t>
            </w:r>
          </w:p>
        </w:tc>
        <w:tc>
          <w:tcPr>
            <w:tcW w:type="dxa" w:w="7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具体技术</w:t>
            </w:r>
            <w:r>
              <w:rPr>
                <w:sz w:val="22"/>
              </w:rPr>
              <w:t>(参数)要求</w:t>
            </w:r>
          </w:p>
        </w:tc>
      </w:tr>
      <w:tr>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w:t>
            </w:r>
          </w:p>
        </w:tc>
        <w:tc>
          <w:tcPr>
            <w:tcW w:type="dxa" w:w="7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一、</w:t>
            </w:r>
            <w:r>
              <w:rPr>
                <w:sz w:val="22"/>
                <w:b/>
              </w:rPr>
              <w:t>项目</w:t>
            </w:r>
            <w:r>
              <w:rPr>
                <w:sz w:val="22"/>
                <w:b/>
              </w:rPr>
              <w:t>概况</w:t>
            </w:r>
          </w:p>
          <w:p>
            <w:pPr>
              <w:pStyle w:val="null3"/>
              <w:jc w:val="both"/>
            </w:pPr>
            <w:r>
              <w:rPr>
                <w:sz w:val="22"/>
              </w:rPr>
              <w:t>（一）服务范围：本次项目包含</w:t>
            </w:r>
            <w:r>
              <w:rPr>
                <w:sz w:val="22"/>
              </w:rPr>
              <w:t>1台飞利浦UNIQ FD20型DSA设备全保服务。其中包含每年至少4次整机保养，无限次数维修，维修维保涉及包括但不限于全保设备的零配件费用和人工服务费用、定期保养费用、操作系统升级，第三方工作站维护费用等。</w:t>
            </w:r>
            <w:r>
              <w:rPr>
                <w:sz w:val="22"/>
              </w:rPr>
              <w:t>乙方</w:t>
            </w:r>
            <w:r>
              <w:rPr>
                <w:sz w:val="22"/>
              </w:rPr>
              <w:t>须对项目内的设备按照说明书及上级管理文件的要求进行系统、全面的检测、维护及保养，以保证该设备的高效、正常运作。</w:t>
            </w:r>
          </w:p>
          <w:tbl>
            <w:tblPr>
              <w:tblInd w:type="dxa" w:w="135"/>
              <w:tblBorders>
                <w:top w:val="none" w:color="000000" w:sz="4"/>
                <w:left w:val="none" w:color="000000" w:sz="4"/>
                <w:bottom w:val="none" w:color="000000" w:sz="4"/>
                <w:right w:val="none" w:color="000000" w:sz="4"/>
                <w:insideH w:val="none"/>
                <w:insideV w:val="none"/>
              </w:tblBorders>
            </w:tblPr>
            <w:tblGrid>
              <w:gridCol w:w="584"/>
              <w:gridCol w:w="890"/>
              <w:gridCol w:w="949"/>
              <w:gridCol w:w="890"/>
              <w:gridCol w:w="671"/>
              <w:gridCol w:w="657"/>
              <w:gridCol w:w="934"/>
              <w:gridCol w:w="949"/>
              <w:gridCol w:w="978"/>
            </w:tblGrid>
            <w:tr>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设备品牌</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项目实施点</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需求科室</w:t>
                  </w:r>
                  <w:r>
                    <w:rPr>
                      <w:sz w:val="22"/>
                    </w:rPr>
                    <w:t>/部门</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w:t>
                  </w:r>
                </w:p>
                <w:p>
                  <w:pPr>
                    <w:pStyle w:val="null3"/>
                    <w:jc w:val="center"/>
                  </w:pPr>
                  <w:r>
                    <w:rPr>
                      <w:sz w:val="22"/>
                    </w:rPr>
                    <w:t>名称</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型号</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数量</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w:t>
                  </w:r>
                </w:p>
                <w:p>
                  <w:pPr>
                    <w:pStyle w:val="null3"/>
                    <w:jc w:val="left"/>
                  </w:pPr>
                  <w:r>
                    <w:rPr>
                      <w:sz w:val="22"/>
                    </w:rPr>
                    <w:t>类型</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w:t>
                  </w:r>
                </w:p>
                <w:p>
                  <w:pPr>
                    <w:pStyle w:val="null3"/>
                    <w:jc w:val="left"/>
                  </w:pPr>
                  <w:r>
                    <w:rPr>
                      <w:sz w:val="22"/>
                    </w:rPr>
                    <w:t>时间</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装机</w:t>
                  </w:r>
                </w:p>
                <w:p>
                  <w:pPr>
                    <w:pStyle w:val="null3"/>
                    <w:jc w:val="left"/>
                  </w:pPr>
                  <w:r>
                    <w:rPr>
                      <w:sz w:val="22"/>
                    </w:rPr>
                    <w:t>年份</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飞利浦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w:t>
                  </w:r>
                  <w:r>
                    <w:rPr>
                      <w:sz w:val="22"/>
                    </w:rPr>
                    <w:t>小榄</w:t>
                  </w:r>
                  <w:r>
                    <w:rPr>
                      <w:sz w:val="22"/>
                    </w:rPr>
                    <w:t>医院</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介入中心</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医用血管造影</w:t>
                  </w:r>
                  <w:r>
                    <w:rPr>
                      <w:sz w:val="22"/>
                    </w:rPr>
                    <w:t>X射线系统</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UNIQ FD20</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全保</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3年</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2020年5月29日</w:t>
                  </w:r>
                </w:p>
              </w:tc>
            </w:tr>
          </w:tbl>
          <w:p>
            <w:pPr>
              <w:pStyle w:val="null3"/>
              <w:jc w:val="both"/>
            </w:pPr>
            <w:r>
              <w:rPr>
                <w:sz w:val="22"/>
              </w:rPr>
              <w:t>（二）服务要求：包含主机、球管、探测器、高压发生器、所有配套显示器及系统、高压注射器及系统、巡航导轨、三维工作站及系统等备件更换；包含定期维护保养服务、设备的安全检查、影像质量检查、设备除尘保养、运行状态检查、培训、热线支持及远程服务。</w:t>
            </w:r>
          </w:p>
          <w:p>
            <w:pPr>
              <w:pStyle w:val="null3"/>
              <w:jc w:val="both"/>
            </w:pPr>
            <w:r>
              <w:rPr>
                <w:sz w:val="22"/>
              </w:rPr>
              <w:t>（三）服务时间（履行期限）：</w:t>
            </w:r>
            <w:r>
              <w:rPr>
                <w:sz w:val="22"/>
              </w:rPr>
              <w:t>3年。</w:t>
            </w:r>
          </w:p>
        </w:tc>
      </w:tr>
      <w:tr>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w:t>
            </w:r>
          </w:p>
        </w:tc>
        <w:tc>
          <w:tcPr>
            <w:tcW w:type="dxa" w:w="7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二、服务要求</w:t>
            </w:r>
          </w:p>
          <w:p>
            <w:pPr>
              <w:pStyle w:val="null3"/>
              <w:ind w:firstLine="220"/>
              <w:jc w:val="both"/>
            </w:pPr>
            <w:r>
              <w:rPr>
                <w:sz w:val="22"/>
              </w:rPr>
              <w:t>1.乙方在国内设有零备件仓库，以便于满足项目对零备件储存、应急调用的需要。</w:t>
            </w:r>
          </w:p>
          <w:p>
            <w:pPr>
              <w:pStyle w:val="null3"/>
              <w:ind w:firstLine="220"/>
              <w:jc w:val="both"/>
            </w:pPr>
            <w:r>
              <w:rPr>
                <w:sz w:val="22"/>
              </w:rPr>
              <w:t>2.为保障更快捷更满意的服务，满足甲方设备应急维修，保障医院的正常运行，乙方需在国内设有维修站。</w:t>
            </w:r>
          </w:p>
          <w:p>
            <w:pPr>
              <w:pStyle w:val="null3"/>
              <w:ind w:firstLine="220"/>
              <w:jc w:val="both"/>
            </w:pPr>
            <w:r>
              <w:rPr>
                <w:sz w:val="22"/>
              </w:rPr>
              <w:t>3.安全检查：应依据设备原厂标准及广东省相关规定执行，具体流程如下：</w:t>
            </w:r>
          </w:p>
          <w:p>
            <w:pPr>
              <w:pStyle w:val="null3"/>
              <w:ind w:left="420"/>
              <w:jc w:val="both"/>
            </w:pPr>
            <w:r>
              <w:rPr>
                <w:sz w:val="22"/>
              </w:rPr>
              <w:t>(1)</w:t>
            </w:r>
            <w:r>
              <w:rPr>
                <w:sz w:val="22"/>
              </w:rPr>
              <w:t>制定检查计划；</w:t>
            </w:r>
          </w:p>
          <w:p>
            <w:pPr>
              <w:pStyle w:val="null3"/>
              <w:ind w:left="420"/>
              <w:jc w:val="both"/>
            </w:pPr>
            <w:r>
              <w:rPr>
                <w:sz w:val="22"/>
              </w:rPr>
              <w:t>(2)</w:t>
            </w:r>
            <w:r>
              <w:rPr>
                <w:sz w:val="22"/>
              </w:rPr>
              <w:t>机械安全检查；</w:t>
            </w:r>
          </w:p>
          <w:p>
            <w:pPr>
              <w:pStyle w:val="null3"/>
              <w:ind w:left="420"/>
              <w:jc w:val="both"/>
            </w:pPr>
            <w:r>
              <w:rPr>
                <w:sz w:val="22"/>
              </w:rPr>
              <w:t>(3)</w:t>
            </w:r>
            <w:r>
              <w:rPr>
                <w:sz w:val="22"/>
              </w:rPr>
              <w:t>电气安全检查；</w:t>
            </w:r>
          </w:p>
          <w:p>
            <w:pPr>
              <w:pStyle w:val="null3"/>
              <w:ind w:left="420"/>
              <w:jc w:val="both"/>
            </w:pPr>
            <w:r>
              <w:rPr>
                <w:sz w:val="22"/>
              </w:rPr>
              <w:t>(4)</w:t>
            </w:r>
            <w:r>
              <w:rPr>
                <w:sz w:val="22"/>
              </w:rPr>
              <w:t>记录检查结果。</w:t>
            </w:r>
          </w:p>
          <w:p>
            <w:pPr>
              <w:pStyle w:val="null3"/>
              <w:ind w:firstLine="220"/>
              <w:jc w:val="both"/>
            </w:pPr>
            <w:r>
              <w:rPr>
                <w:sz w:val="22"/>
              </w:rPr>
              <w:t>4.预防性保养：按照保养计划，每年每台设备提供≥4次专业保养，以确保设备处于最佳运行状态。</w:t>
            </w:r>
          </w:p>
          <w:p>
            <w:pPr>
              <w:pStyle w:val="null3"/>
              <w:ind w:firstLine="440"/>
              <w:jc w:val="both"/>
            </w:pPr>
            <w:r>
              <w:rPr>
                <w:sz w:val="22"/>
              </w:rPr>
              <w:t>(1)</w:t>
            </w:r>
            <w:r>
              <w:rPr>
                <w:sz w:val="22"/>
              </w:rPr>
              <w:t>记录并安排保养时间；</w:t>
            </w:r>
          </w:p>
          <w:p>
            <w:pPr>
              <w:pStyle w:val="null3"/>
              <w:ind w:firstLine="440"/>
              <w:jc w:val="both"/>
            </w:pPr>
            <w:r>
              <w:rPr>
                <w:sz w:val="22"/>
              </w:rPr>
              <w:t>(2)</w:t>
            </w:r>
            <w:r>
              <w:rPr>
                <w:sz w:val="22"/>
              </w:rPr>
              <w:t>按照厂家标准进行调校；</w:t>
            </w:r>
          </w:p>
          <w:p>
            <w:pPr>
              <w:pStyle w:val="null3"/>
              <w:ind w:firstLine="440"/>
              <w:jc w:val="both"/>
            </w:pPr>
            <w:r>
              <w:rPr>
                <w:sz w:val="22"/>
              </w:rPr>
              <w:t>(3)</w:t>
            </w:r>
            <w:r>
              <w:rPr>
                <w:sz w:val="22"/>
              </w:rPr>
              <w:t>确认各项技术指标及性能；</w:t>
            </w:r>
          </w:p>
          <w:p>
            <w:pPr>
              <w:pStyle w:val="null3"/>
              <w:ind w:firstLine="440"/>
              <w:jc w:val="both"/>
            </w:pPr>
            <w:r>
              <w:rPr>
                <w:sz w:val="22"/>
              </w:rPr>
              <w:t>(4)</w:t>
            </w:r>
            <w:r>
              <w:rPr>
                <w:sz w:val="22"/>
              </w:rPr>
              <w:t>年检时，乙方负责配合甲方按照相关部门流程进行检测，以确保取得合格证；</w:t>
            </w:r>
          </w:p>
          <w:p>
            <w:pPr>
              <w:pStyle w:val="null3"/>
              <w:ind w:firstLine="440"/>
              <w:jc w:val="both"/>
            </w:pPr>
            <w:r>
              <w:rPr>
                <w:sz w:val="22"/>
              </w:rPr>
              <w:t>(5)</w:t>
            </w:r>
            <w:r>
              <w:rPr>
                <w:sz w:val="22"/>
              </w:rPr>
              <w:t>提供每次保养后由设备本身导出的保养报告；</w:t>
            </w:r>
          </w:p>
          <w:p>
            <w:pPr>
              <w:pStyle w:val="null3"/>
              <w:ind w:firstLine="440"/>
              <w:jc w:val="both"/>
            </w:pPr>
            <w:r>
              <w:rPr>
                <w:sz w:val="22"/>
              </w:rPr>
              <w:t>(6)</w:t>
            </w:r>
            <w:r>
              <w:rPr>
                <w:sz w:val="22"/>
              </w:rPr>
              <w:t>预防性保养损耗品：预防性保养中需要更换的损耗品由乙方提供（该项内容包含在投标报价内，甲方不再额外支付费用）。</w:t>
            </w:r>
          </w:p>
          <w:p>
            <w:pPr>
              <w:pStyle w:val="null3"/>
              <w:ind w:firstLine="220"/>
              <w:jc w:val="both"/>
            </w:pPr>
            <w:r>
              <w:rPr>
                <w:sz w:val="22"/>
              </w:rPr>
              <w:t>5.开机率保障：乙方在合同期内必须保证设备年开机率≥95%（按自然年365天计算），如果此开机率由于乙方的原因未能达到，乙方必须按1：10比例顺延维保时间（即按日算、开机日每降低1天，维保期顺延10天）。</w:t>
            </w:r>
          </w:p>
          <w:p>
            <w:pPr>
              <w:pStyle w:val="null3"/>
              <w:ind w:firstLine="220"/>
              <w:jc w:val="both"/>
            </w:pPr>
            <w:r>
              <w:rPr>
                <w:sz w:val="22"/>
              </w:rPr>
              <w:t>6.响应时间：</w:t>
            </w:r>
          </w:p>
          <w:p>
            <w:pPr>
              <w:pStyle w:val="null3"/>
              <w:ind w:firstLine="440"/>
              <w:jc w:val="both"/>
            </w:pPr>
            <w:r>
              <w:rPr>
                <w:sz w:val="22"/>
              </w:rPr>
              <w:t>(1)</w:t>
            </w:r>
            <w:r>
              <w:rPr>
                <w:sz w:val="22"/>
              </w:rPr>
              <w:t>全国范围内开通</w:t>
            </w:r>
            <w:r>
              <w:rPr>
                <w:sz w:val="22"/>
              </w:rPr>
              <w:t>400/800免费热线电话， 24小时×365天有工程师接听，为甲方提供技术支持服务。</w:t>
            </w:r>
          </w:p>
          <w:p>
            <w:pPr>
              <w:pStyle w:val="null3"/>
              <w:ind w:firstLine="440"/>
              <w:jc w:val="both"/>
            </w:pPr>
            <w:r>
              <w:rPr>
                <w:sz w:val="22"/>
              </w:rPr>
              <w:t>(2)</w:t>
            </w:r>
            <w:r>
              <w:rPr>
                <w:sz w:val="22"/>
              </w:rPr>
              <w:t>电话响应：</w:t>
            </w:r>
            <w:r>
              <w:rPr>
                <w:sz w:val="22"/>
              </w:rPr>
              <w:t>1小时内。</w:t>
            </w:r>
          </w:p>
          <w:p>
            <w:pPr>
              <w:pStyle w:val="null3"/>
              <w:ind w:firstLine="440"/>
              <w:jc w:val="both"/>
            </w:pPr>
            <w:r>
              <w:rPr>
                <w:sz w:val="22"/>
              </w:rPr>
              <w:t>(3)现场响应：接到维修要求后，24小时内到达设备使用现场；常规故障24小时内须排除故障，如需更换配件时，配件72小时内送达甲方院内指定地点，以确保设备正常运行。</w:t>
            </w:r>
          </w:p>
          <w:p>
            <w:pPr>
              <w:pStyle w:val="null3"/>
              <w:ind w:firstLine="220"/>
              <w:jc w:val="both"/>
            </w:pPr>
            <w:r>
              <w:rPr>
                <w:sz w:val="22"/>
              </w:rPr>
              <w:t>7.工时：</w:t>
            </w:r>
          </w:p>
          <w:p>
            <w:pPr>
              <w:pStyle w:val="null3"/>
              <w:ind w:firstLine="220"/>
              <w:jc w:val="both"/>
            </w:pPr>
            <w:r>
              <w:rPr>
                <w:sz w:val="22"/>
              </w:rPr>
              <w:t>本项目合同履行期内所需的人工费用已包含在报价中。甲方享受优先派工，节假日加班费用由乙方负责，甲方不再额外支付。</w:t>
            </w:r>
          </w:p>
          <w:p>
            <w:pPr>
              <w:pStyle w:val="null3"/>
              <w:ind w:firstLine="220"/>
              <w:jc w:val="both"/>
            </w:pPr>
            <w:r>
              <w:rPr>
                <w:sz w:val="22"/>
              </w:rPr>
              <w:t>8.备件：</w:t>
            </w:r>
          </w:p>
          <w:p>
            <w:pPr>
              <w:pStyle w:val="null3"/>
              <w:ind w:firstLine="220"/>
              <w:jc w:val="both"/>
            </w:pPr>
            <w:r>
              <w:rPr>
                <w:sz w:val="22"/>
              </w:rPr>
              <w:t>(1)</w:t>
            </w:r>
            <w:r>
              <w:rPr>
                <w:sz w:val="22"/>
              </w:rPr>
              <w:t>提供的所有备件须是原厂认证的全新合格零备件且具备兼容性，确保不会对设备质量或图像产生不良影响。乙方应确保备件供应及时、充足，如因提供非法、不合规或来路不明的备件所引起的一切相关损失及法律责任，由乙方自行承担。</w:t>
            </w:r>
          </w:p>
          <w:p>
            <w:pPr>
              <w:pStyle w:val="null3"/>
              <w:ind w:firstLine="220"/>
              <w:jc w:val="both"/>
            </w:pPr>
            <w:r>
              <w:rPr>
                <w:sz w:val="22"/>
              </w:rPr>
              <w:t>(2)</w:t>
            </w:r>
            <w:r>
              <w:rPr>
                <w:sz w:val="22"/>
              </w:rPr>
              <w:t>接甲方备件需求通知后，乙方应立即响应且安排优先运送。</w:t>
            </w:r>
          </w:p>
          <w:p>
            <w:pPr>
              <w:pStyle w:val="null3"/>
              <w:ind w:firstLine="220"/>
              <w:jc w:val="both"/>
            </w:pPr>
            <w:r>
              <w:rPr>
                <w:sz w:val="22"/>
              </w:rPr>
              <w:t>(3)</w:t>
            </w:r>
            <w:r>
              <w:rPr>
                <w:sz w:val="22"/>
              </w:rPr>
              <w:t>设备上更换下来的故障备件由乙方负责回收。</w:t>
            </w:r>
          </w:p>
          <w:p>
            <w:pPr>
              <w:pStyle w:val="null3"/>
              <w:ind w:firstLine="220"/>
              <w:jc w:val="both"/>
            </w:pPr>
            <w:r>
              <w:rPr>
                <w:sz w:val="22"/>
              </w:rPr>
              <w:t>(4)</w:t>
            </w:r>
            <w:r>
              <w:rPr>
                <w:sz w:val="22"/>
              </w:rPr>
              <w:t>更换该设备的主要配件时，须经甲方书面确认后方可更换。</w:t>
            </w:r>
          </w:p>
          <w:p>
            <w:pPr>
              <w:pStyle w:val="null3"/>
              <w:ind w:firstLine="220"/>
              <w:jc w:val="both"/>
            </w:pPr>
            <w:r>
              <w:rPr>
                <w:sz w:val="22"/>
              </w:rPr>
              <w:t>(5)</w:t>
            </w:r>
            <w:r>
              <w:rPr>
                <w:sz w:val="22"/>
              </w:rPr>
              <w:t>如合同期内球管无损坏，出保前一个月须更换一支全新球管，乙方的报价应已包含此项费用。</w:t>
            </w:r>
          </w:p>
          <w:p>
            <w:pPr>
              <w:pStyle w:val="null3"/>
              <w:ind w:firstLine="220"/>
              <w:jc w:val="both"/>
            </w:pPr>
            <w:r>
              <w:rPr>
                <w:sz w:val="22"/>
              </w:rPr>
              <w:t>(6)</w:t>
            </w:r>
            <w:r>
              <w:rPr>
                <w:sz w:val="22"/>
              </w:rPr>
              <w:t>备件要求：设备原厂常规所有备件</w:t>
            </w:r>
            <w:r>
              <w:rPr>
                <w:sz w:val="22"/>
              </w:rPr>
              <w:t>(包括但不限于球管、高压油箱、探测器等)出现问题时，乙方应进行整体更换以确保设备完整性，不得以维修或更换维修件的方式进行修复处理，并负责备件的运输。</w:t>
            </w:r>
          </w:p>
          <w:p>
            <w:pPr>
              <w:pStyle w:val="null3"/>
              <w:ind w:firstLine="220"/>
              <w:jc w:val="both"/>
            </w:pPr>
            <w:r>
              <w:rPr>
                <w:sz w:val="22"/>
              </w:rPr>
              <w:t>9.安全升级（FCO）：必须在原厂官方网站发布的升级公告规定时间内完成，并在升级完成后提供原厂该型号设备的升级文件及工作记录。</w:t>
            </w:r>
          </w:p>
          <w:p>
            <w:pPr>
              <w:pStyle w:val="null3"/>
              <w:ind w:firstLine="220"/>
              <w:jc w:val="both"/>
            </w:pPr>
            <w:r>
              <w:rPr>
                <w:sz w:val="22"/>
              </w:rPr>
              <w:t>10.远程连接：</w:t>
            </w:r>
          </w:p>
          <w:p>
            <w:pPr>
              <w:pStyle w:val="null3"/>
              <w:ind w:firstLine="220"/>
              <w:jc w:val="both"/>
            </w:pPr>
            <w:r>
              <w:rPr>
                <w:sz w:val="22"/>
              </w:rPr>
              <w:t>乙方或授权机构需提供基于设备嵌入式远程连接方案，以实现实时远程服务；乙方在甲方允许的情况下可以接入设备，以确保维修的及时性，且远程服务应满足包括但不限于以下需求：该远程服务可以实现远程不断监控和保护医疗设备，及时发出预警，在出现故障之前，可对其进行远程维护和处理，以减少设备停机时间，提高设备使用率；基于设备嵌入式远程连接服务方案，乙方所提供的服务需符合</w:t>
            </w:r>
            <w:r>
              <w:rPr>
                <w:sz w:val="22"/>
              </w:rPr>
              <w:t>HIPAA和NEMA安全要求。</w:t>
            </w:r>
          </w:p>
          <w:p>
            <w:pPr>
              <w:pStyle w:val="null3"/>
              <w:jc w:val="both"/>
            </w:pPr>
            <w:r>
              <w:rPr>
                <w:sz w:val="22"/>
              </w:rPr>
              <w:t xml:space="preserve">  </w:t>
            </w:r>
            <w:r>
              <w:rPr>
                <w:sz w:val="22"/>
              </w:rPr>
              <w:t>11.故障诊断：</w:t>
            </w:r>
          </w:p>
          <w:p>
            <w:pPr>
              <w:pStyle w:val="null3"/>
              <w:ind w:firstLine="220"/>
              <w:jc w:val="both"/>
            </w:pPr>
            <w:r>
              <w:rPr>
                <w:sz w:val="22"/>
              </w:rPr>
              <w:t>乙方须提供有效期内的原厂高级故障诊断软件的诊断维修钥匙（</w:t>
            </w:r>
            <w:r>
              <w:rPr>
                <w:sz w:val="22"/>
              </w:rPr>
              <w:t>service key）。</w:t>
            </w:r>
          </w:p>
          <w:p>
            <w:pPr>
              <w:pStyle w:val="null3"/>
              <w:jc w:val="both"/>
            </w:pPr>
            <w:r>
              <w:rPr>
                <w:sz w:val="22"/>
              </w:rPr>
              <w:t xml:space="preserve">  </w:t>
            </w:r>
            <w:r>
              <w:rPr>
                <w:sz w:val="22"/>
              </w:rPr>
              <w:t>12.球管、平板探测器、高压油箱须为原厂原装全新合格件且具备兼容性。</w:t>
            </w:r>
          </w:p>
          <w:p>
            <w:pPr>
              <w:pStyle w:val="null3"/>
              <w:jc w:val="both"/>
            </w:pPr>
            <w:r>
              <w:rPr>
                <w:sz w:val="21"/>
              </w:rPr>
              <w:t xml:space="preserve">  </w:t>
            </w:r>
            <w:r>
              <w:rPr>
                <w:sz w:val="22"/>
              </w:rPr>
              <w:t>13.乙方需获得医疗器械零配件厂家合法授权，在合同履行期内如需更换零配件，供货安装时需同时提供相应零配件厂家授权书以及厂家的《医疗器械生产许可证》或《医疗器械生产备案凭证》；若乙方无法提供，因此产生的任何问题均由乙方负责，且甲方有权解除合同</w:t>
            </w:r>
            <w:r>
              <w:rPr>
                <w:sz w:val="22"/>
              </w:rPr>
              <w:t>。</w:t>
            </w:r>
          </w:p>
          <w:p>
            <w:pPr>
              <w:pStyle w:val="null3"/>
              <w:ind w:firstLine="220"/>
              <w:jc w:val="both"/>
            </w:pPr>
            <w:r>
              <w:rPr>
                <w:sz w:val="22"/>
              </w:rPr>
              <w:t>14.维保服务报告：</w:t>
            </w:r>
          </w:p>
          <w:p>
            <w:pPr>
              <w:pStyle w:val="null3"/>
              <w:jc w:val="both"/>
            </w:pPr>
            <w:r>
              <w:rPr>
                <w:sz w:val="21"/>
              </w:rPr>
              <w:t xml:space="preserve">  </w:t>
            </w:r>
            <w:r>
              <w:rPr>
                <w:sz w:val="22"/>
              </w:rPr>
              <w:t>(1)</w:t>
            </w:r>
            <w:r>
              <w:rPr>
                <w:sz w:val="22"/>
              </w:rPr>
              <w:t>每次完成保养、维修后</w:t>
            </w:r>
            <w:r>
              <w:rPr>
                <w:sz w:val="22"/>
                <w:u w:val="single"/>
              </w:rPr>
              <w:t xml:space="preserve"> </w:t>
            </w:r>
            <w:r>
              <w:rPr>
                <w:sz w:val="22"/>
                <w:u w:val="single"/>
              </w:rPr>
              <w:t xml:space="preserve">7 </w:t>
            </w:r>
            <w:r>
              <w:rPr>
                <w:sz w:val="22"/>
              </w:rPr>
              <w:t>日内，乙方指定的工程师应以邮件或现场汇报的形式向甲方提交书面维保服务</w:t>
            </w:r>
            <w:r>
              <w:rPr>
                <w:sz w:val="22"/>
              </w:rPr>
              <w:t>报告（加盖乙方公章）</w:t>
            </w:r>
            <w:r>
              <w:rPr>
                <w:sz w:val="22"/>
              </w:rPr>
              <w:t>。</w:t>
            </w:r>
          </w:p>
          <w:p>
            <w:pPr>
              <w:pStyle w:val="null3"/>
              <w:jc w:val="both"/>
            </w:pPr>
            <w:r>
              <w:rPr>
                <w:sz w:val="21"/>
              </w:rPr>
              <w:t xml:space="preserve">  </w:t>
            </w:r>
            <w:r>
              <w:rPr>
                <w:sz w:val="22"/>
              </w:rPr>
              <w:t>(2)</w:t>
            </w:r>
            <w:r>
              <w:rPr>
                <w:sz w:val="22"/>
              </w:rPr>
              <w:t>年度维保报告书：按甲方三甲医院建设标准要求，每维保年度结束后一个月内提交该设备的年度维保报告书</w:t>
            </w:r>
            <w:r>
              <w:rPr>
                <w:sz w:val="22"/>
              </w:rPr>
              <w:t>（一式两份并加盖乙方公章）</w:t>
            </w:r>
            <w:r>
              <w:rPr>
                <w:sz w:val="22"/>
              </w:rPr>
              <w:t>，内容包括但不限于：年度内维修记录，保养记录，维修保养发现问题的分析、工作方法改进和安排，下一年度的维保工作计划（按持续质量改进（</w:t>
            </w:r>
            <w:r>
              <w:rPr>
                <w:sz w:val="22"/>
              </w:rPr>
              <w:t>PDCA）制定）等。</w:t>
            </w:r>
          </w:p>
          <w:p>
            <w:pPr>
              <w:pStyle w:val="null3"/>
              <w:ind w:firstLine="220"/>
              <w:jc w:val="both"/>
            </w:pPr>
            <w:r>
              <w:rPr>
                <w:sz w:val="22"/>
              </w:rPr>
              <w:t>15.合同签订后，甲方将依据《中山市小榄人民医院维保服务季度考核表》，每季度对乙方的服务质量进行考核（考核内容详见下表《中山市小榄人民医院维保服务季度考核表》）。甲方有权根据实际工作需要，对季度考核表进行调整并通知乙方，乙方应配合甲方的考核，不得以任何理由拒绝或阻挠甲方的考核。</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打</w:t>
            </w:r>
            <w:r>
              <w:rPr>
                <w:sz w:val="22"/>
              </w:rPr>
              <w:t xml:space="preserve">“★”号条款为实质性条款，若有任何一条负偏离或不满足则导致投标无效。 </w:t>
            </w:r>
            <w:r>
              <w:br/>
            </w:r>
            <w:r>
              <w:rPr>
                <w:sz w:val="22"/>
              </w:rPr>
              <w:t>打</w:t>
            </w:r>
            <w:r>
              <w:rPr>
                <w:sz w:val="22"/>
              </w:rPr>
              <w:t>“▲”号条款为重要技术参数，若有部分“▲”条款未响应或不满足，不作为无效投标条款。</w:t>
            </w:r>
          </w:p>
        </w:tc>
      </w:tr>
    </w:tbl>
    <w:p>
      <w:pPr>
        <w:pStyle w:val="null3"/>
        <w:jc w:val="left"/>
      </w:pPr>
      <w:r>
        <w:rPr>
          <w:sz w:val="22"/>
        </w:rPr>
        <w:t>附件</w:t>
      </w:r>
      <w:r>
        <w:rPr>
          <w:sz w:val="22"/>
        </w:rPr>
        <w:t>2：</w:t>
      </w:r>
    </w:p>
    <w:tbl>
      <w:tblPr>
        <w:tblW w:w="0" w:type="auto"/>
        <w:tblBorders>
          <w:top w:val="none" w:color="000000" w:sz="4"/>
          <w:left w:val="none" w:color="000000" w:sz="4"/>
          <w:bottom w:val="none" w:color="000000" w:sz="4"/>
          <w:right w:val="none" w:color="000000" w:sz="4"/>
          <w:insideH w:val="none"/>
          <w:insideV w:val="none"/>
        </w:tblBorders>
      </w:tblPr>
      <w:tblGrid>
        <w:gridCol w:w="614"/>
        <w:gridCol w:w="746"/>
        <w:gridCol w:w="1152"/>
        <w:gridCol w:w="1152"/>
        <w:gridCol w:w="1536"/>
        <w:gridCol w:w="1152"/>
        <w:gridCol w:w="1152"/>
        <w:gridCol w:w="761"/>
      </w:tblGrid>
      <w:tr>
        <w:tc>
          <w:tcPr>
            <w:tcW w:type="dxa" w:w="8265"/>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2"/>
                <w:b/>
              </w:rPr>
              <w:t>中山市小榄人民医院维保服务季度考核表</w:t>
            </w:r>
          </w:p>
        </w:tc>
      </w:tr>
      <w:tr>
        <w:tc>
          <w:tcPr>
            <w:tcW w:type="dxa" w:w="13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设备名称</w:t>
            </w:r>
          </w:p>
        </w:tc>
        <w:tc>
          <w:tcPr>
            <w:tcW w:type="dxa" w:w="23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w:t>
            </w:r>
          </w:p>
        </w:tc>
        <w:tc>
          <w:tcPr>
            <w:tcW w:type="dxa" w:w="306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型号规格</w:t>
            </w:r>
          </w:p>
        </w:tc>
        <w:tc>
          <w:tcPr>
            <w:tcW w:type="dxa" w:w="23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维保单位</w:t>
            </w:r>
          </w:p>
        </w:tc>
        <w:tc>
          <w:tcPr>
            <w:tcW w:type="dxa" w:w="30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购置日期</w:t>
            </w:r>
          </w:p>
        </w:tc>
        <w:tc>
          <w:tcPr>
            <w:tcW w:type="dxa" w:w="23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联系人</w:t>
            </w:r>
          </w:p>
        </w:tc>
        <w:tc>
          <w:tcPr>
            <w:tcW w:type="dxa" w:w="30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启用日期</w:t>
            </w:r>
          </w:p>
        </w:tc>
        <w:tc>
          <w:tcPr>
            <w:tcW w:type="dxa" w:w="23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联系电话</w:t>
            </w:r>
          </w:p>
        </w:tc>
        <w:tc>
          <w:tcPr>
            <w:tcW w:type="dxa" w:w="30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维保周期</w:t>
            </w:r>
          </w:p>
        </w:tc>
        <w:tc>
          <w:tcPr>
            <w:tcW w:type="dxa" w:w="23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机身编号</w:t>
            </w:r>
          </w:p>
        </w:tc>
        <w:tc>
          <w:tcPr>
            <w:tcW w:type="dxa" w:w="30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保修时段</w:t>
            </w:r>
          </w:p>
        </w:tc>
        <w:tc>
          <w:tcPr>
            <w:tcW w:type="dxa" w:w="690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至</w:t>
            </w:r>
            <w:r>
              <w:rPr>
                <w:sz w:val="22"/>
              </w:rPr>
              <w:t xml:space="preserve">      </w:t>
            </w:r>
            <w:r>
              <w:rPr>
                <w:sz w:val="22"/>
              </w:rPr>
              <w:t>年</w:t>
            </w:r>
            <w:r>
              <w:rPr>
                <w:sz w:val="22"/>
              </w:rPr>
              <w:t xml:space="preserve">  </w:t>
            </w:r>
            <w:r>
              <w:rPr>
                <w:sz w:val="22"/>
              </w:rPr>
              <w:t>月</w:t>
            </w:r>
            <w:r>
              <w:rPr>
                <w:sz w:val="22"/>
              </w:rPr>
              <w:t xml:space="preserve">   </w:t>
            </w:r>
            <w:r>
              <w:rPr>
                <w:sz w:val="22"/>
              </w:rPr>
              <w:t>日</w:t>
            </w: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考核时段</w:t>
            </w:r>
          </w:p>
        </w:tc>
        <w:tc>
          <w:tcPr>
            <w:tcW w:type="dxa" w:w="690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至</w:t>
            </w:r>
            <w:r>
              <w:rPr>
                <w:sz w:val="22"/>
              </w:rPr>
              <w:t xml:space="preserve">      </w:t>
            </w:r>
            <w:r>
              <w:rPr>
                <w:sz w:val="22"/>
              </w:rPr>
              <w:t>年</w:t>
            </w:r>
            <w:r>
              <w:rPr>
                <w:sz w:val="22"/>
              </w:rPr>
              <w:t xml:space="preserve">  </w:t>
            </w:r>
            <w:r>
              <w:rPr>
                <w:sz w:val="22"/>
              </w:rPr>
              <w:t>月</w:t>
            </w:r>
            <w:r>
              <w:rPr>
                <w:sz w:val="22"/>
              </w:rPr>
              <w:t xml:space="preserve">   </w:t>
            </w:r>
            <w:r>
              <w:rPr>
                <w:sz w:val="22"/>
              </w:rPr>
              <w:t>日</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维护保养考核：</w:t>
            </w:r>
            <w:r>
              <w:rPr>
                <w:sz w:val="22"/>
              </w:rPr>
              <w:t xml:space="preserve">     </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分值</w:t>
            </w:r>
          </w:p>
        </w:tc>
        <w:tc>
          <w:tcPr>
            <w:tcW w:type="dxa" w:w="6144"/>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评议内容</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4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当期维保期内所派工程师工作认真负责、态度端正、维修专业能力好。</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4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提供</w:t>
            </w:r>
            <w:r>
              <w:rPr>
                <w:sz w:val="22"/>
              </w:rPr>
              <w:t>24小时免费维修服务热线，提供在线技术咨询和维修诊断。</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4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设备发生故障时，初次响应时间：</w:t>
            </w:r>
            <w:r>
              <w:rPr>
                <w:sz w:val="22"/>
              </w:rPr>
              <w:t>1小时，并提供电话技术支持。</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4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现场响应时间：</w:t>
            </w:r>
            <w:r>
              <w:rPr>
                <w:sz w:val="22"/>
              </w:rPr>
              <w:t>24小时内到达设备使用现场进行维修，排除故障。</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4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维保期内每季度至少一次设备的安全检查，影像质量检查，设备除尘保养，运行状态检查，并提供每次维护保养报告。每年度按照甲方三甲医院建设标准要求提供</w:t>
            </w:r>
            <w:r>
              <w:rPr>
                <w:sz w:val="22"/>
              </w:rPr>
              <w:t>年度维保报告书</w:t>
            </w:r>
            <w:r>
              <w:rPr>
                <w:sz w:val="22"/>
              </w:rPr>
              <w:t>。</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4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每次上门维修服务，维修结束后提供维修报告。</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4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能保证及时提供准确的备件供应，所更换的备件必须符合国家质量检测标准及相关法律法规。</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4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在当期维保过程中未出现违反国家有关知识产权法律规定的情况。</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4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保证维修后的技术参数与原机数据相同。</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4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维保期内乙方及时提供设备的系统软件和硬件的安全性改版升级和技术支持。</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614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考核等级：考核分为</w:t>
            </w:r>
            <w:r>
              <w:rPr>
                <w:sz w:val="22"/>
              </w:rPr>
              <w:t>A、B、C三级，A≥90分，90分＞B≥80分，C＜80分。</w:t>
            </w:r>
          </w:p>
        </w:tc>
      </w:tr>
      <w:tr>
        <w:tc>
          <w:tcPr>
            <w:tcW w:type="dxa" w:w="25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评分人（装备科工程师）：</w:t>
            </w:r>
          </w:p>
        </w:tc>
        <w:tc>
          <w:tcPr>
            <w:tcW w:type="dxa" w:w="384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1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日期：</w:t>
            </w:r>
          </w:p>
        </w:tc>
      </w:tr>
      <w:tr>
        <w:tc>
          <w:tcPr>
            <w:tcW w:type="dxa" w:w="25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使用科室负责人：</w:t>
            </w:r>
          </w:p>
        </w:tc>
        <w:tc>
          <w:tcPr>
            <w:tcW w:type="dxa" w:w="38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日期：</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考核说明</w:t>
            </w:r>
            <w:r>
              <w:rPr>
                <w:sz w:val="22"/>
              </w:rPr>
              <w:t>：</w:t>
            </w:r>
          </w:p>
          <w:p>
            <w:pPr>
              <w:pStyle w:val="null3"/>
              <w:jc w:val="both"/>
            </w:pPr>
            <w:r>
              <w:rPr>
                <w:sz w:val="22"/>
              </w:rPr>
              <w:t>1.本考核最小评分单位为1，不设小数、分数。</w:t>
            </w:r>
          </w:p>
          <w:p>
            <w:pPr>
              <w:pStyle w:val="null3"/>
              <w:jc w:val="both"/>
            </w:pPr>
            <w:r>
              <w:rPr>
                <w:sz w:val="22"/>
              </w:rPr>
              <w:t>2.</w:t>
            </w:r>
            <w:r>
              <w:rPr>
                <w:sz w:val="22"/>
              </w:rPr>
              <w:t>本考核为当期付款凭据，此服务评价内容为每期交付服务费的重要依据。</w:t>
            </w:r>
          </w:p>
          <w:p>
            <w:pPr>
              <w:pStyle w:val="null3"/>
              <w:jc w:val="both"/>
            </w:pPr>
            <w:r>
              <w:rPr>
                <w:sz w:val="22"/>
              </w:rPr>
              <w:t>3.</w:t>
            </w:r>
            <w:r>
              <w:rPr>
                <w:sz w:val="22"/>
              </w:rPr>
              <w:t>每次评分划分为</w:t>
            </w:r>
            <w:r>
              <w:rPr>
                <w:sz w:val="22"/>
              </w:rPr>
              <w:t>A、B、C三个等级，A≥90分，90分＞B≥80分，C＜80分。以每季度的维保费为基数，支付比例如下：A级支付100%；B级支付90%，C级支付50%。如</w:t>
            </w:r>
            <w:r>
              <w:rPr>
                <w:sz w:val="22"/>
              </w:rPr>
              <w:t>乙方</w:t>
            </w:r>
            <w:r>
              <w:rPr>
                <w:sz w:val="22"/>
              </w:rPr>
              <w:t>考核结果为</w:t>
            </w:r>
            <w:r>
              <w:rPr>
                <w:sz w:val="22"/>
              </w:rPr>
              <w:t>B、C级，维保费扣罚部分不作退还。1年内累计两次以上C级（低于80分)的，判定为年度考核不及格，</w:t>
            </w:r>
            <w:r>
              <w:rPr>
                <w:sz w:val="22"/>
              </w:rPr>
              <w:t>甲方</w:t>
            </w:r>
            <w:r>
              <w:rPr>
                <w:sz w:val="22"/>
              </w:rPr>
              <w:t>有权终止合同。</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备注</w:t>
            </w:r>
            <w:r>
              <w:rPr>
                <w:sz w:val="22"/>
              </w:rPr>
              <w:t>:</w:t>
            </w:r>
          </w:p>
        </w:tc>
      </w:tr>
    </w:tbl>
    <w:p>
      <w:pPr>
        <w:pStyle w:val="null3"/>
        <w:jc w:val="left"/>
      </w:pPr>
      <w:r>
        <w:rPr>
          <w:sz w:val="22"/>
          <w:b/>
        </w:rPr>
        <w:t>医疗卫生机构医药产品廉洁购销合同</w:t>
      </w:r>
    </w:p>
    <w:p>
      <w:pPr>
        <w:pStyle w:val="null3"/>
        <w:jc w:val="both"/>
      </w:pPr>
      <w:r>
        <w:rPr>
          <w:sz w:val="22"/>
          <w:b/>
        </w:rPr>
        <w:t>甲方</w:t>
      </w:r>
      <w:r>
        <w:rPr>
          <w:sz w:val="22"/>
        </w:rPr>
        <w:t>（医疗卫生机构）：中山市小榄人民医院</w:t>
      </w:r>
    </w:p>
    <w:p>
      <w:pPr>
        <w:pStyle w:val="null3"/>
        <w:jc w:val="both"/>
      </w:pPr>
      <w:r>
        <w:rPr>
          <w:sz w:val="22"/>
          <w:b/>
        </w:rPr>
        <w:t>乙方</w:t>
      </w:r>
      <w:r>
        <w:rPr>
          <w:sz w:val="22"/>
        </w:rPr>
        <w:t>(医药生产经营企业及其代理人)：</w:t>
      </w:r>
    </w:p>
    <w:p>
      <w:pPr>
        <w:pStyle w:val="null3"/>
        <w:ind w:firstLine="440"/>
        <w:jc w:val="both"/>
      </w:pPr>
      <w:r>
        <w:rPr>
          <w:sz w:val="22"/>
        </w:rPr>
        <w:t>为进一步加强医疗卫生行风建设，规范医疗卫生机构医药购销行为，有效防范商业贿赂行为，营造公平交易、诚实守信的购销环境，经甲、乙双方协商，同意签订本合同，并共同遵守：</w:t>
      </w:r>
    </w:p>
    <w:p>
      <w:pPr>
        <w:pStyle w:val="null3"/>
        <w:ind w:firstLine="440"/>
        <w:jc w:val="both"/>
      </w:pPr>
      <w:r>
        <w:rPr>
          <w:sz w:val="22"/>
        </w:rPr>
        <w:t>一、甲乙双方按照《中华人民共和国民法典》及医药产品购销合同约定购销药品、医用设备、医用耗材等医药产品。</w:t>
      </w:r>
    </w:p>
    <w:p>
      <w:pPr>
        <w:pStyle w:val="null3"/>
        <w:ind w:firstLine="440"/>
        <w:jc w:val="both"/>
      </w:pPr>
      <w:r>
        <w:rPr>
          <w:sz w:val="22"/>
        </w:rPr>
        <w:t>二、甲方应当严格执行医药产品购销合同验收、入库制度，对采购医药产品及发票进行查验，不得违反有关规定合同外采购、违价采购或从非规定渠道采购。</w:t>
      </w:r>
    </w:p>
    <w:p>
      <w:pPr>
        <w:pStyle w:val="null3"/>
        <w:ind w:firstLine="440"/>
        <w:jc w:val="both"/>
      </w:pPr>
      <w:r>
        <w:rPr>
          <w:sz w:val="22"/>
        </w:rPr>
        <w:t>三、甲方严禁接受乙方以任何名义、形式给予的回   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40"/>
        <w:jc w:val="both"/>
      </w:pPr>
      <w:r>
        <w:rPr>
          <w:sz w:val="22"/>
        </w:rPr>
        <w:t>四、严禁甲方工作人员利用任何途径和方式，为乙方统计医师个人及临床科室有关医药产品用量信息，或为乙方统计提供便利。</w:t>
      </w:r>
    </w:p>
    <w:p>
      <w:pPr>
        <w:pStyle w:val="null3"/>
        <w:ind w:firstLine="440"/>
        <w:jc w:val="both"/>
      </w:pPr>
      <w:r>
        <w:rPr>
          <w:sz w:val="22"/>
        </w:rPr>
        <w:t>五、乙方不得以回   扣、宴请等方式影响甲方工作人员采购或使用医药产品的选择权，不得在学术活动中提供旅游、超标准支付食宿费用。</w:t>
      </w:r>
    </w:p>
    <w:p>
      <w:pPr>
        <w:pStyle w:val="null3"/>
        <w:ind w:firstLine="440"/>
        <w:jc w:val="both"/>
      </w:pPr>
      <w:r>
        <w:rPr>
          <w:sz w:val="22"/>
        </w:rPr>
        <w:t>六、乙方指定</w:t>
      </w:r>
      <w:r>
        <w:rPr>
          <w:sz w:val="21"/>
          <w:u w:val="single"/>
        </w:rPr>
        <w:t xml:space="preserve">         </w:t>
      </w:r>
      <w:r>
        <w:rPr>
          <w:sz w:val="22"/>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40"/>
        <w:jc w:val="both"/>
      </w:pPr>
      <w:r>
        <w:rPr>
          <w:sz w:val="22"/>
        </w:rPr>
        <w:t>七、乙方如违反本合同，一经发现，甲方有权终止购销合同，并向有关卫生计生行政部门报告。如乙方被列入商业贿赂不良记录，则严格按照《国家卫生计生委关于建立医药购销领域商业贿赂不良记录的规定》</w:t>
      </w:r>
      <w:r>
        <w:rPr>
          <w:sz w:val="22"/>
          <w:shd w:fill="FFFFFF" w:val="clear"/>
        </w:rPr>
        <w:t>（国卫法制发〔</w:t>
      </w:r>
      <w:r>
        <w:rPr>
          <w:sz w:val="22"/>
          <w:shd w:fill="FFFFFF" w:val="clear"/>
        </w:rPr>
        <w:t>2013〕50号）</w:t>
      </w:r>
      <w:r>
        <w:rPr>
          <w:sz w:val="22"/>
        </w:rPr>
        <w:t>相关规定处理。</w:t>
      </w:r>
    </w:p>
    <w:p>
      <w:pPr>
        <w:pStyle w:val="null3"/>
        <w:ind w:firstLine="440"/>
        <w:jc w:val="both"/>
      </w:pPr>
      <w:r>
        <w:rPr>
          <w:sz w:val="22"/>
        </w:rPr>
        <w:t>八、本合同作为医药产品购销合同的重要组成部分，与购销合同一并执行，具有同等的法律效力。</w:t>
      </w:r>
    </w:p>
    <w:p>
      <w:pPr>
        <w:pStyle w:val="null3"/>
        <w:ind w:firstLine="440"/>
        <w:jc w:val="both"/>
      </w:pPr>
      <w:r>
        <w:rPr>
          <w:sz w:val="22"/>
        </w:rPr>
        <w:t>九、本合同</w:t>
      </w:r>
      <w:r>
        <w:rPr>
          <w:sz w:val="22"/>
        </w:rPr>
        <w:t>1式4份，甲方执2份、乙方执1份，甲方纪检监察部门（基层医疗卫生机构上报上级卫生计生行政部门）执1份，并从签订之日起生效。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甲方：</w:t>
            </w:r>
            <w:r>
              <w:rPr>
                <w:sz w:val="22"/>
              </w:rPr>
              <w:t>中山市小榄人民医院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授权</w:t>
            </w:r>
            <w:r>
              <w:rPr>
                <w:sz w:val="22"/>
              </w:rPr>
              <w:t>委托人</w:t>
            </w:r>
            <w:r>
              <w:rPr>
                <w:sz w:val="22"/>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授权</w:t>
            </w:r>
            <w:r>
              <w:rPr>
                <w:sz w:val="22"/>
              </w:rPr>
              <w:t>委托人</w:t>
            </w:r>
            <w:r>
              <w:rPr>
                <w:sz w:val="22"/>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rPr>
              <w:t>经办人签名：</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rPr>
              <w:t>经办人签名：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日期：</w:t>
            </w:r>
            <w:r>
              <w:rPr>
                <w:sz w:val="21"/>
              </w:rPr>
              <w:t xml:space="preserve">   </w:t>
            </w:r>
            <w:r>
              <w:rPr>
                <w:sz w:val="22"/>
              </w:rPr>
              <w:t>年</w:t>
            </w:r>
            <w:r>
              <w:rPr>
                <w:sz w:val="22"/>
              </w:rPr>
              <w:t xml:space="preserve">   </w:t>
            </w:r>
            <w:r>
              <w:rPr>
                <w:sz w:val="22"/>
              </w:rPr>
              <w:t>月</w:t>
            </w:r>
            <w:r>
              <w:rPr>
                <w:sz w:val="22"/>
              </w:rPr>
              <w:t xml:space="preserve">  </w:t>
            </w:r>
            <w:r>
              <w:rPr>
                <w:sz w:val="21"/>
              </w:rPr>
              <w:t xml:space="preserve"> </w:t>
            </w:r>
            <w:r>
              <w:rPr>
                <w:sz w:val="22"/>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日期：</w:t>
            </w:r>
            <w:r>
              <w:rPr>
                <w:sz w:val="21"/>
              </w:rPr>
              <w:t xml:space="preserve">   </w:t>
            </w:r>
            <w:r>
              <w:rPr>
                <w:sz w:val="22"/>
              </w:rPr>
              <w:t>年</w:t>
            </w:r>
            <w:r>
              <w:rPr>
                <w:sz w:val="22"/>
              </w:rPr>
              <w:t xml:space="preserve">   </w:t>
            </w:r>
            <w:r>
              <w:rPr>
                <w:sz w:val="22"/>
              </w:rPr>
              <w:t>月</w:t>
            </w:r>
            <w:r>
              <w:rPr>
                <w:sz w:val="22"/>
              </w:rPr>
              <w:t xml:space="preserve">  </w:t>
            </w:r>
            <w:r>
              <w:rPr>
                <w:sz w:val="21"/>
              </w:rPr>
              <w:t xml:space="preserve"> </w:t>
            </w:r>
            <w:r>
              <w:rPr>
                <w:sz w:val="22"/>
              </w:rPr>
              <w:t>日</w:t>
            </w:r>
          </w:p>
        </w:tc>
      </w:tr>
    </w:tbl>
    <w:p>
      <w:pPr>
        <w:pStyle w:val="null3"/>
        <w:spacing w:before="0" w:after="0"/>
        <w:ind w:left="0" w:right="0"/>
        <w:jc w:val="center"/>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442000100-2026-00177</w:t>
      </w:r>
    </w:p>
    <w:p>
      <w:pPr>
        <w:pStyle w:val="null3"/>
        <w:jc w:val="center"/>
        <w:outlineLvl w:val="3"/>
      </w:pPr>
      <w:r>
        <w:rPr>
          <w:sz w:val="24"/>
          <w:b/>
        </w:rPr>
        <w:t>采购项目编号：</w:t>
      </w:r>
      <w:r>
        <w:rPr>
          <w:sz w:val="24"/>
          <w:b/>
        </w:rPr>
        <w:t>442000100-2026-00177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中山市小榄人民医院飞利浦DSA维保三年采购项目</w:t>
      </w:r>
      <w:r>
        <w:rPr>
          <w:u w:val="single"/>
        </w:rPr>
        <w:t>”</w:t>
      </w:r>
      <w:r>
        <w:rPr/>
        <w:t>项目的招标[采购项目编号为：</w:t>
      </w:r>
      <w:r>
        <w:rPr>
          <w:u w:val="single"/>
        </w:rPr>
        <w:t>442000100-2026-00177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中山市小榄人民医院飞利浦DSA维保三年采购项目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中山市小榄人民医院飞利浦DSA维保三年采购项目</w:t>
      </w:r>
      <w:r>
        <w:rPr/>
        <w:t>”项目采购[采购项目编号为</w:t>
      </w:r>
      <w:r>
        <w:rPr/>
        <w:t>442000100-2026-00177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中山市小榄人民医院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中山市小榄人民医院飞利浦DSA维保三年采购项目</w:t>
      </w:r>
      <w:r>
        <w:rPr/>
        <w:t>招标中获中标（采购项目编号：</w:t>
      </w:r>
      <w:r>
        <w:rPr/>
        <w:t>442000100-2026-00177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中山市小榄人民医院飞利浦DSA维保三年采购项目</w:t>
      </w:r>
      <w:r>
        <w:rPr/>
        <w:t>”项目（采购项目编号：</w:t>
      </w:r>
      <w:r>
        <w:rPr/>
        <w:t>442000100-2026-00177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