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7DD3A0">
      <w:pPr>
        <w:spacing w:line="360" w:lineRule="auto"/>
        <w:jc w:val="center"/>
        <w:outlineLvl w:val="9"/>
        <w:rPr>
          <w:rFonts w:hint="eastAsia" w:ascii="宋体" w:hAnsi="宋体" w:eastAsia="宋体" w:cs="宋体"/>
          <w:b/>
          <w:sz w:val="28"/>
          <w:szCs w:val="28"/>
        </w:rPr>
      </w:pPr>
      <w:r>
        <w:rPr>
          <w:rFonts w:hint="eastAsia" w:ascii="宋体" w:hAnsi="宋体" w:eastAsia="宋体" w:cs="宋体"/>
          <w:b/>
          <w:sz w:val="28"/>
          <w:szCs w:val="28"/>
          <w:lang w:val="en-US" w:eastAsia="zh-CN"/>
        </w:rPr>
        <w:t>采购包1</w:t>
      </w:r>
      <w:r>
        <w:rPr>
          <w:rFonts w:hint="eastAsia" w:ascii="宋体" w:hAnsi="宋体" w:eastAsia="宋体" w:cs="宋体"/>
          <w:b/>
          <w:sz w:val="28"/>
          <w:szCs w:val="28"/>
        </w:rPr>
        <w:t>“★”条款汇总表</w:t>
      </w:r>
    </w:p>
    <w:tbl>
      <w:tblPr>
        <w:tblStyle w:val="1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34"/>
        <w:gridCol w:w="653"/>
        <w:gridCol w:w="553"/>
        <w:gridCol w:w="7589"/>
        <w:gridCol w:w="1444"/>
        <w:gridCol w:w="688"/>
        <w:gridCol w:w="845"/>
        <w:gridCol w:w="984"/>
        <w:gridCol w:w="784"/>
      </w:tblGrid>
      <w:tr w14:paraId="22C37A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8" w:hRule="atLeast"/>
        </w:trPr>
        <w:tc>
          <w:tcPr>
            <w:tcW w:w="634" w:type="dxa"/>
            <w:vAlign w:val="center"/>
          </w:tcPr>
          <w:p w14:paraId="052CBB82">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b w:val="0"/>
                <w:bCs w:val="0"/>
                <w:color w:val="auto"/>
                <w:sz w:val="22"/>
                <w:szCs w:val="22"/>
                <w:highlight w:val="none"/>
                <w:shd w:val="clear" w:color="auto" w:fill="auto"/>
              </w:rPr>
              <w:t>序号</w:t>
            </w:r>
          </w:p>
        </w:tc>
        <w:tc>
          <w:tcPr>
            <w:tcW w:w="653" w:type="dxa"/>
            <w:vAlign w:val="center"/>
          </w:tcPr>
          <w:p w14:paraId="483C2D6A">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auto"/>
                <w:sz w:val="22"/>
                <w:szCs w:val="22"/>
                <w:highlight w:val="none"/>
                <w:shd w:val="clear" w:color="auto" w:fill="auto"/>
              </w:rPr>
              <w:t>标的名称</w:t>
            </w:r>
          </w:p>
        </w:tc>
        <w:tc>
          <w:tcPr>
            <w:tcW w:w="553" w:type="dxa"/>
            <w:vAlign w:val="center"/>
          </w:tcPr>
          <w:p w14:paraId="7F903C5C">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auto"/>
                <w:sz w:val="22"/>
                <w:szCs w:val="22"/>
                <w:highlight w:val="none"/>
                <w:shd w:val="clear" w:color="auto" w:fill="auto"/>
              </w:rPr>
              <w:t>参数性质</w:t>
            </w:r>
          </w:p>
        </w:tc>
        <w:tc>
          <w:tcPr>
            <w:tcW w:w="7589" w:type="dxa"/>
            <w:vAlign w:val="center"/>
          </w:tcPr>
          <w:p w14:paraId="42B1C824">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auto"/>
                <w:sz w:val="22"/>
                <w:szCs w:val="22"/>
                <w:highlight w:val="none"/>
                <w:shd w:val="clear" w:color="auto" w:fill="auto"/>
              </w:rPr>
              <w:t>采购文件规定的技术和服务要求</w:t>
            </w:r>
          </w:p>
        </w:tc>
        <w:tc>
          <w:tcPr>
            <w:tcW w:w="1444" w:type="dxa"/>
            <w:vAlign w:val="center"/>
          </w:tcPr>
          <w:p w14:paraId="706897FD">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auto"/>
                <w:sz w:val="22"/>
                <w:szCs w:val="22"/>
                <w:highlight w:val="none"/>
                <w:shd w:val="clear" w:color="auto" w:fill="auto"/>
              </w:rPr>
              <w:t>投标文件响应的具体内容</w:t>
            </w:r>
          </w:p>
        </w:tc>
        <w:tc>
          <w:tcPr>
            <w:tcW w:w="688" w:type="dxa"/>
            <w:vAlign w:val="center"/>
          </w:tcPr>
          <w:p w14:paraId="45F79B40">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auto"/>
                <w:sz w:val="22"/>
                <w:szCs w:val="22"/>
                <w:highlight w:val="none"/>
                <w:shd w:val="clear" w:color="auto" w:fill="auto"/>
              </w:rPr>
              <w:t>型号</w:t>
            </w:r>
          </w:p>
        </w:tc>
        <w:tc>
          <w:tcPr>
            <w:tcW w:w="845" w:type="dxa"/>
            <w:vAlign w:val="center"/>
          </w:tcPr>
          <w:p w14:paraId="73CC931D">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auto"/>
                <w:sz w:val="22"/>
                <w:szCs w:val="22"/>
                <w:highlight w:val="none"/>
                <w:shd w:val="clear" w:color="auto" w:fill="auto"/>
              </w:rPr>
              <w:t>是否偏离</w:t>
            </w:r>
          </w:p>
        </w:tc>
        <w:tc>
          <w:tcPr>
            <w:tcW w:w="984" w:type="dxa"/>
            <w:vAlign w:val="center"/>
          </w:tcPr>
          <w:p w14:paraId="70494377">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auto"/>
                <w:sz w:val="22"/>
                <w:szCs w:val="22"/>
                <w:highlight w:val="none"/>
                <w:shd w:val="clear" w:color="auto" w:fill="auto"/>
              </w:rPr>
              <w:t>证明文件所在位置</w:t>
            </w:r>
          </w:p>
        </w:tc>
        <w:tc>
          <w:tcPr>
            <w:tcW w:w="784" w:type="dxa"/>
            <w:vAlign w:val="center"/>
          </w:tcPr>
          <w:p w14:paraId="3AEBD4D1">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auto"/>
                <w:sz w:val="22"/>
                <w:szCs w:val="22"/>
                <w:highlight w:val="none"/>
                <w:shd w:val="clear" w:color="auto" w:fill="auto"/>
              </w:rPr>
              <w:t>备注</w:t>
            </w:r>
          </w:p>
        </w:tc>
      </w:tr>
      <w:tr w14:paraId="52E427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8" w:hRule="atLeast"/>
        </w:trPr>
        <w:tc>
          <w:tcPr>
            <w:tcW w:w="634" w:type="dxa"/>
          </w:tcPr>
          <w:p w14:paraId="50264483">
            <w:pPr>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b w:val="0"/>
                <w:bCs w:val="0"/>
                <w:color w:val="auto"/>
                <w:kern w:val="2"/>
                <w:sz w:val="22"/>
                <w:szCs w:val="22"/>
                <w:highlight w:val="none"/>
                <w:shd w:val="clear" w:color="auto" w:fill="auto"/>
                <w:lang w:val="en-US" w:eastAsia="zh-CN" w:bidi="ar-SA"/>
              </w:rPr>
              <w:t>1</w:t>
            </w:r>
          </w:p>
        </w:tc>
        <w:tc>
          <w:tcPr>
            <w:tcW w:w="653" w:type="dxa"/>
          </w:tcPr>
          <w:p w14:paraId="53072D63">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35CBF405">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2"/>
                <w:szCs w:val="22"/>
                <w:highlight w:val="none"/>
                <w:shd w:val="clear" w:color="auto" w:fill="auto"/>
              </w:rPr>
            </w:pPr>
            <w:r>
              <w:rPr>
                <w:rFonts w:hint="eastAsia" w:ascii="宋体" w:hAnsi="宋体" w:eastAsia="宋体" w:cs="宋体"/>
                <w:color w:val="auto"/>
                <w:sz w:val="22"/>
                <w:szCs w:val="22"/>
                <w:highlight w:val="none"/>
                <w:shd w:val="clear" w:color="auto" w:fill="auto"/>
              </w:rPr>
              <w:t>★</w:t>
            </w:r>
          </w:p>
        </w:tc>
        <w:tc>
          <w:tcPr>
            <w:tcW w:w="7589" w:type="dxa"/>
          </w:tcPr>
          <w:p w14:paraId="45CF6C4A">
            <w:pPr>
              <w:pStyle w:val="24"/>
              <w:spacing w:line="360" w:lineRule="auto"/>
              <w:jc w:val="both"/>
              <w:rPr>
                <w:rFonts w:hint="eastAsia" w:ascii="宋体" w:hAnsi="宋体" w:eastAsia="宋体" w:cs="宋体"/>
                <w:b w:val="0"/>
                <w:bCs w:val="0"/>
                <w:color w:val="auto"/>
                <w:sz w:val="22"/>
                <w:szCs w:val="22"/>
                <w:highlight w:val="none"/>
                <w:u w:val="none"/>
                <w:shd w:val="clear" w:color="auto" w:fill="auto"/>
                <w:lang w:val="en-US" w:eastAsia="zh-CN"/>
              </w:rPr>
            </w:pPr>
            <w:r>
              <w:rPr>
                <w:rFonts w:hint="eastAsia" w:ascii="宋体" w:hAnsi="宋体" w:eastAsia="宋体" w:cs="宋体"/>
                <w:b w:val="0"/>
                <w:bCs w:val="0"/>
                <w:color w:val="auto"/>
                <w:sz w:val="22"/>
                <w:szCs w:val="22"/>
                <w:highlight w:val="none"/>
                <w:u w:val="none"/>
                <w:shd w:val="clear" w:color="auto" w:fill="auto"/>
                <w:lang w:val="en-US" w:eastAsia="zh-CN"/>
              </w:rPr>
              <w:t>中标供应商所提供的货物的技术参数、功能或技术要求必须是真实可靠的，如果采购人验收时发现货物达不到所承诺技术指标、功能和要求，中标供应商必须无条件在采购人规定的时间内进行整改，若中标供应商拒绝整改或整改后仍无法通过采购人验收的，则采购人有权单方面终止合同，中标供应商应自收到采购人《终止合同通知书》之日起15日内退还采购人已支付的全部款项，已发生的一切费用及损失均由中标供应商自行承担，且中标供应商向采购人支付合同金额10%的违约金，造成采购人损失的中标供应商还应赔偿采购人因此所遭受的全部损失。</w:t>
            </w:r>
          </w:p>
        </w:tc>
        <w:tc>
          <w:tcPr>
            <w:tcW w:w="1444" w:type="dxa"/>
          </w:tcPr>
          <w:p w14:paraId="766E3C56">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20B94B0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41AA6D2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0B91ED65">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170416CE">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6673BB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tcPr>
          <w:p w14:paraId="5A6F22F1">
            <w:pPr>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auto"/>
                <w:kern w:val="2"/>
                <w:sz w:val="22"/>
                <w:szCs w:val="22"/>
                <w:highlight w:val="none"/>
                <w:shd w:val="clear" w:color="auto" w:fill="auto"/>
                <w:lang w:val="en-US" w:eastAsia="zh-CN" w:bidi="ar-SA"/>
              </w:rPr>
              <w:t>2</w:t>
            </w:r>
          </w:p>
        </w:tc>
        <w:tc>
          <w:tcPr>
            <w:tcW w:w="653" w:type="dxa"/>
          </w:tcPr>
          <w:p w14:paraId="6FD985F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31BB7CF5">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color w:val="auto"/>
                <w:sz w:val="22"/>
                <w:szCs w:val="22"/>
                <w:highlight w:val="none"/>
                <w:shd w:val="clear" w:color="auto" w:fill="auto"/>
              </w:rPr>
              <w:t>★</w:t>
            </w:r>
          </w:p>
        </w:tc>
        <w:tc>
          <w:tcPr>
            <w:tcW w:w="7589" w:type="dxa"/>
          </w:tcPr>
          <w:p w14:paraId="220B96DE">
            <w:pPr>
              <w:pageBreakBefore w:val="0"/>
              <w:widowControl/>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auto"/>
                <w:sz w:val="22"/>
                <w:szCs w:val="22"/>
                <w:highlight w:val="none"/>
                <w:shd w:val="clear" w:color="auto" w:fill="auto"/>
              </w:rPr>
              <w:t>7</w:t>
            </w:r>
            <w:r>
              <w:rPr>
                <w:rFonts w:hint="eastAsia" w:ascii="宋体" w:hAnsi="宋体" w:eastAsia="宋体" w:cs="宋体"/>
                <w:b w:val="0"/>
                <w:bCs w:val="0"/>
                <w:color w:val="auto"/>
                <w:sz w:val="22"/>
                <w:szCs w:val="22"/>
                <w:highlight w:val="none"/>
                <w:shd w:val="clear" w:color="auto" w:fill="auto"/>
                <w:lang w:val="en-US" w:eastAsia="zh-CN"/>
              </w:rPr>
              <w:t>.</w:t>
            </w:r>
            <w:r>
              <w:rPr>
                <w:rFonts w:hint="eastAsia" w:ascii="宋体" w:hAnsi="宋体" w:eastAsia="宋体" w:cs="宋体"/>
                <w:b w:val="0"/>
                <w:bCs w:val="0"/>
                <w:color w:val="auto"/>
                <w:sz w:val="22"/>
                <w:szCs w:val="22"/>
                <w:highlight w:val="none"/>
                <w:shd w:val="clear" w:color="auto" w:fill="auto"/>
              </w:rPr>
              <w:t>遥控距离：智能遥控≥2公里，4G无限制。</w:t>
            </w:r>
          </w:p>
        </w:tc>
        <w:tc>
          <w:tcPr>
            <w:tcW w:w="1444" w:type="dxa"/>
          </w:tcPr>
          <w:p w14:paraId="4AB46BF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66E7773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568BACB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27BAC86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43B9583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5BDA68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tcPr>
          <w:p w14:paraId="3828E743">
            <w:pPr>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auto"/>
                <w:kern w:val="2"/>
                <w:sz w:val="22"/>
                <w:szCs w:val="22"/>
                <w:highlight w:val="none"/>
                <w:shd w:val="clear" w:color="auto" w:fill="auto"/>
                <w:lang w:val="en-US" w:eastAsia="zh-CN" w:bidi="ar-SA"/>
              </w:rPr>
              <w:t>3</w:t>
            </w:r>
          </w:p>
        </w:tc>
        <w:tc>
          <w:tcPr>
            <w:tcW w:w="653" w:type="dxa"/>
          </w:tcPr>
          <w:p w14:paraId="3832220F">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771AF5D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color w:val="auto"/>
                <w:sz w:val="22"/>
                <w:szCs w:val="22"/>
                <w:highlight w:val="none"/>
                <w:shd w:val="clear" w:color="auto" w:fill="auto"/>
              </w:rPr>
              <w:t>★</w:t>
            </w:r>
          </w:p>
        </w:tc>
        <w:tc>
          <w:tcPr>
            <w:tcW w:w="7589" w:type="dxa"/>
          </w:tcPr>
          <w:p w14:paraId="75942727">
            <w:pPr>
              <w:pageBreakBefore w:val="0"/>
              <w:widowControl/>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sz w:val="22"/>
                <w:szCs w:val="22"/>
                <w:highlight w:val="none"/>
                <w:shd w:val="clear" w:color="auto" w:fill="auto"/>
              </w:rPr>
              <w:t>3</w:t>
            </w:r>
            <w:r>
              <w:rPr>
                <w:rFonts w:hint="eastAsia" w:ascii="宋体" w:hAnsi="宋体" w:eastAsia="宋体" w:cs="宋体"/>
                <w:b w:val="0"/>
                <w:bCs w:val="0"/>
                <w:sz w:val="22"/>
                <w:szCs w:val="22"/>
                <w:highlight w:val="none"/>
                <w:shd w:val="clear" w:color="auto" w:fill="auto"/>
                <w:lang w:val="en-US" w:eastAsia="zh-CN"/>
              </w:rPr>
              <w:t>.</w:t>
            </w:r>
            <w:r>
              <w:rPr>
                <w:rFonts w:hint="eastAsia" w:ascii="宋体" w:hAnsi="宋体" w:eastAsia="宋体" w:cs="宋体"/>
                <w:b w:val="0"/>
                <w:bCs w:val="0"/>
                <w:sz w:val="22"/>
                <w:szCs w:val="22"/>
                <w:highlight w:val="none"/>
                <w:shd w:val="clear" w:color="auto" w:fill="auto"/>
              </w:rPr>
              <w:t>自动避障：</w:t>
            </w:r>
            <w:r>
              <w:rPr>
                <w:rFonts w:hint="eastAsia" w:ascii="宋体" w:hAnsi="宋体" w:eastAsia="宋体" w:cs="宋体"/>
                <w:b w:val="0"/>
                <w:bCs w:val="0"/>
                <w:sz w:val="22"/>
                <w:szCs w:val="22"/>
                <w:highlight w:val="none"/>
                <w:shd w:val="clear" w:color="auto" w:fill="auto"/>
                <w:lang w:val="en-US" w:eastAsia="zh-CN"/>
              </w:rPr>
              <w:t>在</w:t>
            </w:r>
            <w:r>
              <w:rPr>
                <w:rFonts w:hint="eastAsia" w:ascii="宋体" w:hAnsi="宋体" w:eastAsia="宋体" w:cs="宋体"/>
                <w:b w:val="0"/>
                <w:bCs w:val="0"/>
                <w:sz w:val="22"/>
                <w:szCs w:val="22"/>
                <w:highlight w:val="none"/>
                <w:shd w:val="clear" w:color="auto" w:fill="auto"/>
              </w:rPr>
              <w:t>自动航行、返航模式过程中</w:t>
            </w:r>
            <w:r>
              <w:rPr>
                <w:rFonts w:hint="eastAsia" w:ascii="宋体" w:hAnsi="宋体" w:eastAsia="宋体" w:cs="宋体"/>
                <w:b w:val="0"/>
                <w:bCs w:val="0"/>
                <w:sz w:val="22"/>
                <w:szCs w:val="22"/>
                <w:highlight w:val="none"/>
                <w:shd w:val="clear" w:color="auto" w:fill="auto"/>
                <w:lang w:val="en-US" w:eastAsia="zh-CN"/>
              </w:rPr>
              <w:t>可</w:t>
            </w:r>
            <w:r>
              <w:rPr>
                <w:rFonts w:hint="eastAsia" w:ascii="宋体" w:hAnsi="宋体" w:eastAsia="宋体" w:cs="宋体"/>
                <w:b w:val="0"/>
                <w:bCs w:val="0"/>
                <w:sz w:val="22"/>
                <w:szCs w:val="22"/>
                <w:highlight w:val="none"/>
                <w:shd w:val="clear" w:color="auto" w:fill="auto"/>
              </w:rPr>
              <w:t>自动避让前方障碍物</w:t>
            </w:r>
            <w:r>
              <w:rPr>
                <w:rFonts w:hint="eastAsia" w:ascii="宋体" w:hAnsi="宋体" w:eastAsia="宋体" w:cs="宋体"/>
                <w:b w:val="0"/>
                <w:bCs w:val="0"/>
                <w:sz w:val="22"/>
                <w:szCs w:val="22"/>
                <w:highlight w:val="none"/>
                <w:shd w:val="clear" w:color="auto" w:fill="auto"/>
                <w:lang w:eastAsia="zh-CN"/>
              </w:rPr>
              <w:t>；</w:t>
            </w:r>
          </w:p>
        </w:tc>
        <w:tc>
          <w:tcPr>
            <w:tcW w:w="1444" w:type="dxa"/>
          </w:tcPr>
          <w:p w14:paraId="0BB53A5F">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7D1263FD">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0EB5A5FF">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375DA39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3AAF7402">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32ED83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tcPr>
          <w:p w14:paraId="72728F5D">
            <w:pPr>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auto"/>
                <w:kern w:val="2"/>
                <w:sz w:val="22"/>
                <w:szCs w:val="22"/>
                <w:highlight w:val="none"/>
                <w:shd w:val="clear" w:color="auto" w:fill="auto"/>
                <w:lang w:val="en-US" w:eastAsia="zh-CN" w:bidi="ar-SA"/>
              </w:rPr>
              <w:t>4</w:t>
            </w:r>
          </w:p>
        </w:tc>
        <w:tc>
          <w:tcPr>
            <w:tcW w:w="653" w:type="dxa"/>
          </w:tcPr>
          <w:p w14:paraId="6FD3B820">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39BAFFF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bCs/>
                <w:color w:val="auto"/>
                <w:sz w:val="22"/>
                <w:szCs w:val="22"/>
                <w:highlight w:val="none"/>
                <w:shd w:val="clear" w:color="auto" w:fill="auto"/>
                <w:lang w:val="en-US" w:eastAsia="zh-CN"/>
              </w:rPr>
              <w:t>★</w:t>
            </w:r>
          </w:p>
        </w:tc>
        <w:tc>
          <w:tcPr>
            <w:tcW w:w="7589" w:type="dxa"/>
          </w:tcPr>
          <w:p w14:paraId="1F44045D">
            <w:pPr>
              <w:spacing w:line="360" w:lineRule="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sz w:val="22"/>
                <w:szCs w:val="22"/>
                <w:highlight w:val="none"/>
                <w:shd w:val="clear" w:color="auto" w:fill="auto"/>
              </w:rPr>
              <w:t>5</w:t>
            </w:r>
            <w:r>
              <w:rPr>
                <w:rFonts w:hint="eastAsia" w:ascii="宋体" w:hAnsi="宋体" w:eastAsia="宋体" w:cs="宋体"/>
                <w:b w:val="0"/>
                <w:bCs w:val="0"/>
                <w:sz w:val="22"/>
                <w:szCs w:val="22"/>
                <w:highlight w:val="none"/>
                <w:shd w:val="clear" w:color="auto" w:fill="auto"/>
                <w:lang w:val="en-US" w:eastAsia="zh-CN"/>
              </w:rPr>
              <w:t>.</w:t>
            </w:r>
            <w:r>
              <w:rPr>
                <w:rFonts w:hint="eastAsia" w:ascii="宋体" w:hAnsi="宋体" w:eastAsia="宋体" w:cs="宋体"/>
                <w:b w:val="0"/>
                <w:bCs w:val="0"/>
                <w:sz w:val="22"/>
                <w:szCs w:val="22"/>
                <w:highlight w:val="none"/>
                <w:shd w:val="clear" w:color="auto" w:fill="auto"/>
              </w:rPr>
              <w:t>智能返航：在通信中断、低电量或者用户一键触发</w:t>
            </w:r>
            <w:r>
              <w:rPr>
                <w:rFonts w:hint="eastAsia" w:ascii="宋体" w:hAnsi="宋体" w:eastAsia="宋体" w:cs="宋体"/>
                <w:b w:val="0"/>
                <w:bCs w:val="0"/>
                <w:sz w:val="22"/>
                <w:szCs w:val="22"/>
                <w:highlight w:val="none"/>
                <w:shd w:val="clear" w:color="auto" w:fill="auto"/>
                <w:lang w:eastAsia="zh-CN"/>
              </w:rPr>
              <w:t>的</w:t>
            </w:r>
            <w:r>
              <w:rPr>
                <w:rFonts w:hint="eastAsia" w:ascii="宋体" w:hAnsi="宋体" w:eastAsia="宋体" w:cs="宋体"/>
                <w:b w:val="0"/>
                <w:bCs w:val="0"/>
                <w:sz w:val="22"/>
                <w:szCs w:val="22"/>
                <w:highlight w:val="none"/>
                <w:shd w:val="clear" w:color="auto" w:fill="auto"/>
              </w:rPr>
              <w:t>情况下实现返航功能；</w:t>
            </w:r>
          </w:p>
        </w:tc>
        <w:tc>
          <w:tcPr>
            <w:tcW w:w="1444" w:type="dxa"/>
          </w:tcPr>
          <w:p w14:paraId="19B223F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2D296EA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19468472">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301E4D4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32FE91E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217CE6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tcPr>
          <w:p w14:paraId="099FF98C">
            <w:pPr>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default"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b w:val="0"/>
                <w:bCs w:val="0"/>
                <w:color w:val="auto"/>
                <w:kern w:val="2"/>
                <w:sz w:val="22"/>
                <w:szCs w:val="22"/>
                <w:highlight w:val="none"/>
                <w:shd w:val="clear" w:color="auto" w:fill="auto"/>
                <w:lang w:val="en-US" w:eastAsia="zh-CN" w:bidi="ar-SA"/>
              </w:rPr>
              <w:t>5</w:t>
            </w:r>
          </w:p>
        </w:tc>
        <w:tc>
          <w:tcPr>
            <w:tcW w:w="653" w:type="dxa"/>
          </w:tcPr>
          <w:p w14:paraId="2B614D0E">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7CFDC943">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lang w:val="en-US" w:eastAsia="zh-CN"/>
              </w:rPr>
            </w:pPr>
            <w:r>
              <w:rPr>
                <w:rFonts w:hint="eastAsia" w:ascii="宋体" w:hAnsi="宋体" w:eastAsia="宋体" w:cs="宋体"/>
                <w:b/>
                <w:bCs/>
                <w:color w:val="auto"/>
                <w:sz w:val="22"/>
                <w:szCs w:val="22"/>
                <w:highlight w:val="none"/>
                <w:shd w:val="clear" w:color="auto" w:fill="auto"/>
              </w:rPr>
              <w:t>★</w:t>
            </w:r>
          </w:p>
        </w:tc>
        <w:tc>
          <w:tcPr>
            <w:tcW w:w="7589" w:type="dxa"/>
          </w:tcPr>
          <w:p w14:paraId="7662B0FA">
            <w:pPr>
              <w:pageBreakBefore w:val="0"/>
              <w:widowControl w:val="0"/>
              <w:kinsoku/>
              <w:wordWrap/>
              <w:overflowPunct/>
              <w:topLinePunct w:val="0"/>
              <w:autoSpaceDE/>
              <w:autoSpaceDN/>
              <w:bidi w:val="0"/>
              <w:adjustRightInd/>
              <w:spacing w:beforeAutospacing="0" w:afterAutospacing="0" w:line="360" w:lineRule="auto"/>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sz w:val="22"/>
                <w:szCs w:val="22"/>
                <w:highlight w:val="none"/>
                <w:shd w:val="clear" w:color="auto" w:fill="auto"/>
              </w:rPr>
              <w:t>6</w:t>
            </w:r>
            <w:r>
              <w:rPr>
                <w:rFonts w:hint="eastAsia" w:ascii="宋体" w:hAnsi="宋体" w:eastAsia="宋体" w:cs="宋体"/>
                <w:b w:val="0"/>
                <w:bCs w:val="0"/>
                <w:sz w:val="22"/>
                <w:szCs w:val="22"/>
                <w:highlight w:val="none"/>
                <w:shd w:val="clear" w:color="auto" w:fill="auto"/>
                <w:lang w:val="en-US" w:eastAsia="zh-CN"/>
              </w:rPr>
              <w:t>.</w:t>
            </w:r>
            <w:r>
              <w:rPr>
                <w:rFonts w:hint="eastAsia" w:ascii="宋体" w:hAnsi="宋体" w:eastAsia="宋体" w:cs="宋体"/>
                <w:b w:val="0"/>
                <w:bCs w:val="0"/>
                <w:sz w:val="22"/>
                <w:szCs w:val="22"/>
                <w:highlight w:val="none"/>
                <w:shd w:val="clear" w:color="auto" w:fill="auto"/>
              </w:rPr>
              <w:t>自动返航：规划的航行任务结束后可以直线返航或者按照规划的航线返航；</w:t>
            </w:r>
          </w:p>
        </w:tc>
        <w:tc>
          <w:tcPr>
            <w:tcW w:w="1444" w:type="dxa"/>
          </w:tcPr>
          <w:p w14:paraId="7AAAC21C">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7CD9AE00">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6333F60D">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0AA1F42D">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00A8387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64A946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top"/>
          </w:tcPr>
          <w:p w14:paraId="187278BE">
            <w:pPr>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b w:val="0"/>
                <w:bCs w:val="0"/>
                <w:color w:val="auto"/>
                <w:kern w:val="2"/>
                <w:sz w:val="22"/>
                <w:szCs w:val="22"/>
                <w:highlight w:val="none"/>
                <w:shd w:val="clear" w:color="auto" w:fill="auto"/>
                <w:lang w:val="en-US" w:eastAsia="zh-CN" w:bidi="ar-SA"/>
              </w:rPr>
              <w:t>6</w:t>
            </w:r>
          </w:p>
        </w:tc>
        <w:tc>
          <w:tcPr>
            <w:tcW w:w="653" w:type="dxa"/>
            <w:vAlign w:val="top"/>
          </w:tcPr>
          <w:p w14:paraId="66747306">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vAlign w:val="top"/>
          </w:tcPr>
          <w:p w14:paraId="03B4682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b/>
                <w:bCs/>
                <w:color w:val="auto"/>
                <w:sz w:val="22"/>
                <w:szCs w:val="22"/>
                <w:highlight w:val="none"/>
                <w:shd w:val="clear" w:color="auto" w:fill="auto"/>
              </w:rPr>
              <w:t>★</w:t>
            </w:r>
          </w:p>
        </w:tc>
        <w:tc>
          <w:tcPr>
            <w:tcW w:w="7589" w:type="dxa"/>
            <w:vAlign w:val="top"/>
          </w:tcPr>
          <w:p w14:paraId="69DB9561">
            <w:pPr>
              <w:keepNext w:val="0"/>
              <w:keepLines w:val="0"/>
              <w:pageBreakBefore w:val="0"/>
              <w:widowControl w:val="0"/>
              <w:kinsoku/>
              <w:wordWrap/>
              <w:overflowPunct/>
              <w:topLinePunct w:val="0"/>
              <w:autoSpaceDE/>
              <w:autoSpaceDN/>
              <w:bidi w:val="0"/>
              <w:adjustRightInd/>
              <w:snapToGrid/>
              <w:spacing w:beforeAutospacing="0" w:afterAutospacing="0" w:line="360" w:lineRule="auto"/>
              <w:jc w:val="both"/>
              <w:textAlignment w:val="auto"/>
              <w:rPr>
                <w:rFonts w:hint="eastAsia" w:ascii="宋体" w:hAnsi="宋体" w:eastAsia="宋体" w:cs="宋体"/>
                <w:b w:val="0"/>
                <w:bCs w:val="0"/>
                <w:color w:val="auto"/>
                <w:sz w:val="22"/>
                <w:szCs w:val="22"/>
                <w:highlight w:val="none"/>
                <w:shd w:val="clear" w:color="auto" w:fill="auto"/>
                <w:lang w:eastAsia="zh-CN"/>
              </w:rPr>
            </w:pPr>
            <w:r>
              <w:rPr>
                <w:rFonts w:hint="eastAsia" w:ascii="宋体" w:hAnsi="宋体" w:eastAsia="宋体" w:cs="宋体"/>
                <w:b w:val="0"/>
                <w:bCs w:val="0"/>
                <w:sz w:val="22"/>
                <w:szCs w:val="22"/>
                <w:highlight w:val="none"/>
                <w:shd w:val="clear" w:color="auto" w:fill="auto"/>
              </w:rPr>
              <w:t>8</w:t>
            </w:r>
            <w:r>
              <w:rPr>
                <w:rFonts w:hint="eastAsia" w:ascii="宋体" w:hAnsi="宋体" w:eastAsia="宋体" w:cs="宋体"/>
                <w:b w:val="0"/>
                <w:bCs w:val="0"/>
                <w:sz w:val="22"/>
                <w:szCs w:val="22"/>
                <w:highlight w:val="none"/>
                <w:shd w:val="clear" w:color="auto" w:fill="auto"/>
                <w:lang w:val="en-US" w:eastAsia="zh-CN"/>
              </w:rPr>
              <w:t>.</w:t>
            </w:r>
            <w:r>
              <w:rPr>
                <w:rFonts w:hint="eastAsia" w:ascii="宋体" w:hAnsi="宋体" w:eastAsia="宋体" w:cs="宋体"/>
                <w:b w:val="0"/>
                <w:bCs w:val="0"/>
                <w:sz w:val="22"/>
                <w:szCs w:val="22"/>
                <w:highlight w:val="none"/>
                <w:shd w:val="clear" w:color="auto" w:fill="auto"/>
              </w:rPr>
              <w:t>黑匣子功能：采用滚动存储的方式可以实现历史</w:t>
            </w:r>
            <w:r>
              <w:rPr>
                <w:rFonts w:hint="eastAsia" w:ascii="宋体" w:hAnsi="宋体" w:eastAsia="宋体" w:cs="宋体"/>
                <w:b w:val="0"/>
                <w:bCs w:val="0"/>
                <w:sz w:val="22"/>
                <w:szCs w:val="22"/>
                <w:highlight w:val="none"/>
                <w:shd w:val="clear" w:color="auto" w:fill="auto"/>
                <w:lang w:val="en-US" w:eastAsia="zh-CN"/>
              </w:rPr>
              <w:t>多次</w:t>
            </w:r>
            <w:r>
              <w:rPr>
                <w:rFonts w:hint="eastAsia" w:ascii="宋体" w:hAnsi="宋体" w:eastAsia="宋体" w:cs="宋体"/>
                <w:b w:val="0"/>
                <w:bCs w:val="0"/>
                <w:sz w:val="22"/>
                <w:szCs w:val="22"/>
                <w:highlight w:val="none"/>
                <w:shd w:val="clear" w:color="auto" w:fill="auto"/>
              </w:rPr>
              <w:t>航行日志记录功能。</w:t>
            </w:r>
          </w:p>
        </w:tc>
        <w:tc>
          <w:tcPr>
            <w:tcW w:w="1444" w:type="dxa"/>
            <w:vAlign w:val="top"/>
          </w:tcPr>
          <w:p w14:paraId="1CCCBC8C">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vAlign w:val="top"/>
          </w:tcPr>
          <w:p w14:paraId="22261A60">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vAlign w:val="top"/>
          </w:tcPr>
          <w:p w14:paraId="6441458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vAlign w:val="top"/>
          </w:tcPr>
          <w:p w14:paraId="7C3244BC">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vAlign w:val="top"/>
          </w:tcPr>
          <w:p w14:paraId="79F0998A">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bl>
    <w:p w14:paraId="41C7164E">
      <w:pPr>
        <w:spacing w:line="360" w:lineRule="auto"/>
        <w:jc w:val="center"/>
        <w:outlineLvl w:val="9"/>
        <w:rPr>
          <w:rFonts w:hint="eastAsia" w:ascii="宋体" w:hAnsi="宋体" w:eastAsia="宋体" w:cs="宋体"/>
          <w:b/>
          <w:sz w:val="28"/>
          <w:szCs w:val="28"/>
          <w:lang w:val="en-US" w:eastAsia="zh-CN"/>
        </w:rPr>
      </w:pPr>
    </w:p>
    <w:p w14:paraId="667E5C3B">
      <w:pPr>
        <w:spacing w:line="360" w:lineRule="auto"/>
        <w:jc w:val="center"/>
        <w:outlineLvl w:val="9"/>
        <w:rPr>
          <w:rFonts w:hint="eastAsia" w:ascii="宋体" w:hAnsi="宋体" w:eastAsia="宋体" w:cs="宋体"/>
          <w:b/>
          <w:sz w:val="28"/>
          <w:szCs w:val="28"/>
        </w:rPr>
      </w:pPr>
      <w:r>
        <w:rPr>
          <w:rFonts w:hint="eastAsia" w:ascii="宋体" w:hAnsi="宋体" w:eastAsia="宋体" w:cs="宋体"/>
          <w:b/>
          <w:sz w:val="28"/>
          <w:szCs w:val="28"/>
          <w:lang w:val="en-US" w:eastAsia="zh-CN"/>
        </w:rPr>
        <w:t>采购包1</w:t>
      </w:r>
      <w:r>
        <w:rPr>
          <w:rFonts w:hint="eastAsia" w:ascii="宋体" w:hAnsi="宋体" w:eastAsia="宋体" w:cs="宋体"/>
          <w:b/>
          <w:sz w:val="28"/>
          <w:szCs w:val="28"/>
        </w:rPr>
        <w:t>“</w:t>
      </w:r>
      <w:r>
        <w:rPr>
          <w:rFonts w:hint="eastAsia" w:ascii="宋体" w:hAnsi="宋体" w:eastAsia="宋体" w:cs="宋体"/>
          <w:sz w:val="22"/>
          <w:szCs w:val="22"/>
          <w:highlight w:val="none"/>
        </w:rPr>
        <w:t>▲</w:t>
      </w:r>
      <w:r>
        <w:rPr>
          <w:rFonts w:hint="eastAsia" w:ascii="宋体" w:hAnsi="宋体" w:eastAsia="宋体" w:cs="宋体"/>
          <w:b/>
          <w:sz w:val="28"/>
          <w:szCs w:val="28"/>
        </w:rPr>
        <w:t>”条款汇总表</w:t>
      </w:r>
    </w:p>
    <w:tbl>
      <w:tblPr>
        <w:tblStyle w:val="1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34"/>
        <w:gridCol w:w="653"/>
        <w:gridCol w:w="553"/>
        <w:gridCol w:w="7589"/>
        <w:gridCol w:w="1444"/>
        <w:gridCol w:w="688"/>
        <w:gridCol w:w="845"/>
        <w:gridCol w:w="984"/>
        <w:gridCol w:w="784"/>
      </w:tblGrid>
      <w:tr w14:paraId="6211DB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8" w:hRule="atLeast"/>
        </w:trPr>
        <w:tc>
          <w:tcPr>
            <w:tcW w:w="634" w:type="dxa"/>
            <w:vAlign w:val="center"/>
          </w:tcPr>
          <w:p w14:paraId="6557911B">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b w:val="0"/>
                <w:bCs w:val="0"/>
                <w:color w:val="auto"/>
                <w:sz w:val="22"/>
                <w:szCs w:val="22"/>
                <w:highlight w:val="none"/>
                <w:shd w:val="clear" w:color="auto" w:fill="auto"/>
              </w:rPr>
              <w:t>序号</w:t>
            </w:r>
          </w:p>
        </w:tc>
        <w:tc>
          <w:tcPr>
            <w:tcW w:w="653" w:type="dxa"/>
            <w:vAlign w:val="center"/>
          </w:tcPr>
          <w:p w14:paraId="06B516D8">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auto"/>
                <w:sz w:val="22"/>
                <w:szCs w:val="22"/>
                <w:highlight w:val="none"/>
                <w:shd w:val="clear" w:color="auto" w:fill="auto"/>
              </w:rPr>
              <w:t>标的名称</w:t>
            </w:r>
          </w:p>
        </w:tc>
        <w:tc>
          <w:tcPr>
            <w:tcW w:w="553" w:type="dxa"/>
            <w:vAlign w:val="center"/>
          </w:tcPr>
          <w:p w14:paraId="63A1795B">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auto"/>
                <w:sz w:val="22"/>
                <w:szCs w:val="22"/>
                <w:highlight w:val="none"/>
                <w:shd w:val="clear" w:color="auto" w:fill="auto"/>
              </w:rPr>
              <w:t>参数性质</w:t>
            </w:r>
          </w:p>
        </w:tc>
        <w:tc>
          <w:tcPr>
            <w:tcW w:w="7589" w:type="dxa"/>
            <w:vAlign w:val="center"/>
          </w:tcPr>
          <w:p w14:paraId="3C97EC53">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auto"/>
                <w:sz w:val="22"/>
                <w:szCs w:val="22"/>
                <w:highlight w:val="none"/>
                <w:shd w:val="clear" w:color="auto" w:fill="auto"/>
              </w:rPr>
              <w:t>采购文件规定的技术和服务要求</w:t>
            </w:r>
          </w:p>
        </w:tc>
        <w:tc>
          <w:tcPr>
            <w:tcW w:w="1444" w:type="dxa"/>
            <w:vAlign w:val="center"/>
          </w:tcPr>
          <w:p w14:paraId="13ADE8A5">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auto"/>
                <w:sz w:val="22"/>
                <w:szCs w:val="22"/>
                <w:highlight w:val="none"/>
                <w:shd w:val="clear" w:color="auto" w:fill="auto"/>
              </w:rPr>
              <w:t>投标文件响应的具体内容</w:t>
            </w:r>
          </w:p>
        </w:tc>
        <w:tc>
          <w:tcPr>
            <w:tcW w:w="688" w:type="dxa"/>
            <w:vAlign w:val="center"/>
          </w:tcPr>
          <w:p w14:paraId="0BB75BC5">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auto"/>
                <w:sz w:val="22"/>
                <w:szCs w:val="22"/>
                <w:highlight w:val="none"/>
                <w:shd w:val="clear" w:color="auto" w:fill="auto"/>
              </w:rPr>
              <w:t>型号</w:t>
            </w:r>
          </w:p>
        </w:tc>
        <w:tc>
          <w:tcPr>
            <w:tcW w:w="845" w:type="dxa"/>
            <w:vAlign w:val="center"/>
          </w:tcPr>
          <w:p w14:paraId="058662EA">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auto"/>
                <w:sz w:val="22"/>
                <w:szCs w:val="22"/>
                <w:highlight w:val="none"/>
                <w:shd w:val="clear" w:color="auto" w:fill="auto"/>
              </w:rPr>
              <w:t>是否偏离</w:t>
            </w:r>
          </w:p>
        </w:tc>
        <w:tc>
          <w:tcPr>
            <w:tcW w:w="984" w:type="dxa"/>
            <w:vAlign w:val="center"/>
          </w:tcPr>
          <w:p w14:paraId="22FFAD15">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auto"/>
                <w:sz w:val="22"/>
                <w:szCs w:val="22"/>
                <w:highlight w:val="none"/>
                <w:shd w:val="clear" w:color="auto" w:fill="auto"/>
              </w:rPr>
              <w:t>证明文件所在位置</w:t>
            </w:r>
          </w:p>
        </w:tc>
        <w:tc>
          <w:tcPr>
            <w:tcW w:w="784" w:type="dxa"/>
            <w:vAlign w:val="center"/>
          </w:tcPr>
          <w:p w14:paraId="75C68414">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sz w:val="22"/>
                <w:szCs w:val="22"/>
                <w:highlight w:val="none"/>
                <w:shd w:val="clear" w:color="auto" w:fill="auto"/>
              </w:rPr>
            </w:pPr>
            <w:r>
              <w:rPr>
                <w:rFonts w:hint="eastAsia" w:ascii="宋体" w:hAnsi="宋体" w:eastAsia="宋体" w:cs="宋体"/>
                <w:b w:val="0"/>
                <w:bCs w:val="0"/>
                <w:color w:val="auto"/>
                <w:sz w:val="22"/>
                <w:szCs w:val="22"/>
                <w:highlight w:val="none"/>
                <w:shd w:val="clear" w:color="auto" w:fill="auto"/>
              </w:rPr>
              <w:t>备注</w:t>
            </w:r>
          </w:p>
        </w:tc>
      </w:tr>
      <w:tr w14:paraId="3A8A2F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0646A6F8">
            <w:pPr>
              <w:keepNext w:val="0"/>
              <w:keepLines w:val="0"/>
              <w:widowControl/>
              <w:suppressLineNumbers w:val="0"/>
              <w:jc w:val="center"/>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653" w:type="dxa"/>
          </w:tcPr>
          <w:p w14:paraId="69ABAD3D">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3DF555AE">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lang w:val="en-US" w:eastAsia="zh-CN"/>
              </w:rPr>
            </w:pPr>
            <w:r>
              <w:rPr>
                <w:rFonts w:hint="eastAsia" w:ascii="宋体" w:hAnsi="宋体" w:eastAsia="宋体" w:cs="宋体"/>
                <w:sz w:val="22"/>
                <w:szCs w:val="22"/>
                <w:highlight w:val="none"/>
              </w:rPr>
              <w:t>▲</w:t>
            </w:r>
          </w:p>
        </w:tc>
        <w:tc>
          <w:tcPr>
            <w:tcW w:w="7589" w:type="dxa"/>
          </w:tcPr>
          <w:p w14:paraId="751DDE77">
            <w:pPr>
              <w:pageBreakBefore w:val="0"/>
              <w:kinsoku/>
              <w:wordWrap/>
              <w:overflowPunct/>
              <w:topLinePunct w:val="0"/>
              <w:autoSpaceDE/>
              <w:autoSpaceDN/>
              <w:bidi w:val="0"/>
              <w:spacing w:line="360" w:lineRule="auto"/>
              <w:textAlignment w:val="auto"/>
              <w:rPr>
                <w:rFonts w:hint="eastAsia" w:ascii="宋体" w:hAnsi="宋体" w:eastAsia="宋体" w:cs="宋体"/>
                <w:b/>
                <w:color w:val="auto"/>
                <w:sz w:val="22"/>
                <w:szCs w:val="22"/>
                <w:highlight w:val="none"/>
                <w:shd w:val="clear" w:color="auto" w:fill="auto"/>
              </w:rPr>
            </w:pPr>
            <w:r>
              <w:rPr>
                <w:rFonts w:hint="eastAsia" w:ascii="宋体" w:hAnsi="宋体" w:eastAsia="宋体" w:cs="宋体"/>
                <w:b w:val="0"/>
                <w:bCs w:val="0"/>
                <w:kern w:val="2"/>
                <w:sz w:val="22"/>
                <w:szCs w:val="22"/>
                <w:highlight w:val="none"/>
                <w:lang w:val="en-US" w:eastAsia="zh-CN" w:bidi="ar-SA"/>
              </w:rPr>
              <w:t>1.</w:t>
            </w:r>
            <w:r>
              <w:rPr>
                <w:rFonts w:hint="eastAsia" w:ascii="宋体" w:hAnsi="宋体" w:eastAsia="宋体" w:cs="宋体"/>
                <w:b w:val="0"/>
                <w:bCs w:val="0"/>
                <w:sz w:val="22"/>
                <w:szCs w:val="22"/>
                <w:highlight w:val="none"/>
              </w:rPr>
              <w:t>船体尺寸≥1500×7</w:t>
            </w:r>
            <w:r>
              <w:rPr>
                <w:rFonts w:hint="eastAsia" w:ascii="宋体" w:hAnsi="宋体" w:eastAsia="宋体" w:cs="宋体"/>
                <w:b w:val="0"/>
                <w:bCs w:val="0"/>
                <w:sz w:val="22"/>
                <w:szCs w:val="22"/>
                <w:highlight w:val="none"/>
                <w:lang w:val="en-US" w:eastAsia="zh-CN"/>
              </w:rPr>
              <w:t>0</w:t>
            </w:r>
            <w:r>
              <w:rPr>
                <w:rFonts w:hint="eastAsia" w:ascii="宋体" w:hAnsi="宋体" w:eastAsia="宋体" w:cs="宋体"/>
                <w:b w:val="0"/>
                <w:bCs w:val="0"/>
                <w:sz w:val="22"/>
                <w:szCs w:val="22"/>
                <w:highlight w:val="none"/>
              </w:rPr>
              <w:t>0×4</w:t>
            </w:r>
            <w:r>
              <w:rPr>
                <w:rFonts w:hint="eastAsia" w:ascii="宋体" w:hAnsi="宋体" w:eastAsia="宋体" w:cs="宋体"/>
                <w:b w:val="0"/>
                <w:bCs w:val="0"/>
                <w:sz w:val="22"/>
                <w:szCs w:val="22"/>
                <w:highlight w:val="none"/>
                <w:lang w:val="en-US" w:eastAsia="zh-CN"/>
              </w:rPr>
              <w:t>0</w:t>
            </w:r>
            <w:r>
              <w:rPr>
                <w:rFonts w:hint="eastAsia" w:ascii="宋体" w:hAnsi="宋体" w:eastAsia="宋体" w:cs="宋体"/>
                <w:b w:val="0"/>
                <w:bCs w:val="0"/>
                <w:sz w:val="22"/>
                <w:szCs w:val="22"/>
                <w:highlight w:val="none"/>
              </w:rPr>
              <w:t>0mm；</w:t>
            </w:r>
          </w:p>
        </w:tc>
        <w:tc>
          <w:tcPr>
            <w:tcW w:w="1444" w:type="dxa"/>
          </w:tcPr>
          <w:p w14:paraId="1499C090">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4EC2830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06FB0E36">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3C56A3D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4B2AFA93">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77CD5E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149B2421">
            <w:pPr>
              <w:keepNext w:val="0"/>
              <w:keepLines w:val="0"/>
              <w:widowControl/>
              <w:suppressLineNumbers w:val="0"/>
              <w:jc w:val="center"/>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653" w:type="dxa"/>
          </w:tcPr>
          <w:p w14:paraId="0F223E0E">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1E60849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lang w:val="en-US" w:eastAsia="zh-CN"/>
              </w:rPr>
            </w:pPr>
            <w:r>
              <w:rPr>
                <w:rFonts w:hint="eastAsia" w:ascii="宋体" w:hAnsi="宋体" w:eastAsia="宋体" w:cs="宋体"/>
                <w:sz w:val="22"/>
                <w:szCs w:val="22"/>
                <w:highlight w:val="none"/>
              </w:rPr>
              <w:t>▲</w:t>
            </w:r>
          </w:p>
        </w:tc>
        <w:tc>
          <w:tcPr>
            <w:tcW w:w="7589" w:type="dxa"/>
          </w:tcPr>
          <w:p w14:paraId="653DB1F9">
            <w:pPr>
              <w:pageBreakBefore w:val="0"/>
              <w:widowControl w:val="0"/>
              <w:kinsoku/>
              <w:wordWrap/>
              <w:overflowPunct/>
              <w:topLinePunct w:val="0"/>
              <w:autoSpaceDE/>
              <w:autoSpaceDN/>
              <w:bidi w:val="0"/>
              <w:spacing w:line="360" w:lineRule="auto"/>
              <w:jc w:val="both"/>
              <w:textAlignment w:val="auto"/>
              <w:rPr>
                <w:rFonts w:hint="eastAsia" w:ascii="宋体" w:hAnsi="宋体" w:eastAsia="宋体" w:cs="宋体"/>
                <w:color w:val="auto"/>
                <w:sz w:val="22"/>
                <w:szCs w:val="22"/>
                <w:highlight w:val="none"/>
                <w:shd w:val="clear" w:color="auto" w:fill="auto"/>
              </w:rPr>
            </w:pPr>
            <w:r>
              <w:rPr>
                <w:rFonts w:hint="eastAsia" w:ascii="宋体" w:hAnsi="宋体" w:eastAsia="宋体" w:cs="宋体"/>
                <w:b w:val="0"/>
                <w:bCs w:val="0"/>
                <w:kern w:val="2"/>
                <w:sz w:val="22"/>
                <w:szCs w:val="22"/>
                <w:highlight w:val="none"/>
                <w:lang w:val="en-US" w:eastAsia="zh-CN" w:bidi="ar-SA"/>
              </w:rPr>
              <w:t>4.</w:t>
            </w:r>
            <w:r>
              <w:rPr>
                <w:rFonts w:hint="eastAsia" w:ascii="宋体" w:hAnsi="宋体" w:eastAsia="宋体" w:cs="宋体"/>
                <w:b w:val="0"/>
                <w:bCs w:val="0"/>
                <w:sz w:val="22"/>
                <w:szCs w:val="22"/>
                <w:highlight w:val="none"/>
              </w:rPr>
              <w:t>抗风浪等级≥</w:t>
            </w:r>
            <w:r>
              <w:rPr>
                <w:rFonts w:hint="eastAsia" w:ascii="宋体" w:hAnsi="宋体" w:eastAsia="宋体" w:cs="宋体"/>
                <w:b w:val="0"/>
                <w:bCs w:val="0"/>
                <w:sz w:val="22"/>
                <w:szCs w:val="22"/>
                <w:highlight w:val="none"/>
                <w:lang w:val="en-US" w:eastAsia="zh-CN"/>
              </w:rPr>
              <w:t>3</w:t>
            </w:r>
            <w:r>
              <w:rPr>
                <w:rFonts w:hint="eastAsia" w:ascii="宋体" w:hAnsi="宋体" w:eastAsia="宋体" w:cs="宋体"/>
                <w:b w:val="0"/>
                <w:bCs w:val="0"/>
                <w:sz w:val="22"/>
                <w:szCs w:val="22"/>
                <w:highlight w:val="none"/>
              </w:rPr>
              <w:t>级风，≥</w:t>
            </w:r>
            <w:r>
              <w:rPr>
                <w:rFonts w:hint="eastAsia" w:ascii="宋体" w:hAnsi="宋体" w:eastAsia="宋体" w:cs="宋体"/>
                <w:b w:val="0"/>
                <w:bCs w:val="0"/>
                <w:sz w:val="22"/>
                <w:szCs w:val="22"/>
                <w:highlight w:val="none"/>
                <w:lang w:val="en-US" w:eastAsia="zh-CN"/>
              </w:rPr>
              <w:t>2</w:t>
            </w:r>
            <w:r>
              <w:rPr>
                <w:rFonts w:hint="eastAsia" w:ascii="宋体" w:hAnsi="宋体" w:eastAsia="宋体" w:cs="宋体"/>
                <w:b w:val="0"/>
                <w:bCs w:val="0"/>
                <w:sz w:val="22"/>
                <w:szCs w:val="22"/>
                <w:highlight w:val="none"/>
              </w:rPr>
              <w:t>级浪，防护等级</w:t>
            </w:r>
            <w:r>
              <w:rPr>
                <w:rFonts w:hint="eastAsia" w:ascii="宋体" w:hAnsi="宋体" w:eastAsia="宋体" w:cs="宋体"/>
                <w:b w:val="0"/>
                <w:bCs w:val="0"/>
                <w:sz w:val="22"/>
                <w:szCs w:val="22"/>
                <w:highlight w:val="none"/>
                <w:lang w:val="en-US" w:eastAsia="zh-CN"/>
              </w:rPr>
              <w:t>≥</w:t>
            </w:r>
            <w:r>
              <w:rPr>
                <w:rFonts w:hint="eastAsia" w:ascii="宋体" w:hAnsi="宋体" w:eastAsia="宋体" w:cs="宋体"/>
                <w:b w:val="0"/>
                <w:bCs w:val="0"/>
                <w:sz w:val="22"/>
                <w:szCs w:val="22"/>
                <w:highlight w:val="none"/>
              </w:rPr>
              <w:t>IP6</w:t>
            </w:r>
            <w:r>
              <w:rPr>
                <w:rFonts w:hint="eastAsia" w:ascii="宋体" w:hAnsi="宋体" w:eastAsia="宋体" w:cs="宋体"/>
                <w:b w:val="0"/>
                <w:bCs w:val="0"/>
                <w:sz w:val="22"/>
                <w:szCs w:val="22"/>
                <w:highlight w:val="none"/>
                <w:lang w:val="en-US" w:eastAsia="zh-CN"/>
              </w:rPr>
              <w:t>6</w:t>
            </w:r>
            <w:r>
              <w:rPr>
                <w:rFonts w:hint="eastAsia" w:ascii="宋体" w:hAnsi="宋体" w:eastAsia="宋体" w:cs="宋体"/>
                <w:b w:val="0"/>
                <w:bCs w:val="0"/>
                <w:sz w:val="22"/>
                <w:szCs w:val="22"/>
                <w:highlight w:val="none"/>
              </w:rPr>
              <w:t>；</w:t>
            </w:r>
          </w:p>
        </w:tc>
        <w:tc>
          <w:tcPr>
            <w:tcW w:w="1444" w:type="dxa"/>
          </w:tcPr>
          <w:p w14:paraId="3D73BEB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66B0AD9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7F8FDCC0">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2F1224D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365F6CA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4C211E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74B84882">
            <w:pPr>
              <w:keepNext w:val="0"/>
              <w:keepLines w:val="0"/>
              <w:widowControl/>
              <w:suppressLineNumbers w:val="0"/>
              <w:jc w:val="center"/>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653" w:type="dxa"/>
          </w:tcPr>
          <w:p w14:paraId="69A593AA">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2DC210A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lang w:val="en-US" w:eastAsia="zh-CN"/>
              </w:rPr>
            </w:pPr>
            <w:r>
              <w:rPr>
                <w:rFonts w:hint="eastAsia" w:ascii="宋体" w:hAnsi="宋体" w:eastAsia="宋体" w:cs="宋体"/>
                <w:sz w:val="22"/>
                <w:szCs w:val="22"/>
                <w:highlight w:val="none"/>
              </w:rPr>
              <w:t>▲</w:t>
            </w:r>
          </w:p>
        </w:tc>
        <w:tc>
          <w:tcPr>
            <w:tcW w:w="7589" w:type="dxa"/>
          </w:tcPr>
          <w:p w14:paraId="659FBE3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2"/>
                <w:szCs w:val="22"/>
                <w:highlight w:val="none"/>
                <w:shd w:val="clear" w:color="auto" w:fill="auto"/>
              </w:rPr>
            </w:pPr>
            <w:r>
              <w:rPr>
                <w:rFonts w:hint="eastAsia" w:ascii="宋体" w:hAnsi="宋体" w:eastAsia="宋体" w:cs="宋体"/>
                <w:b w:val="0"/>
                <w:bCs w:val="0"/>
                <w:kern w:val="2"/>
                <w:sz w:val="22"/>
                <w:szCs w:val="22"/>
                <w:highlight w:val="none"/>
                <w:lang w:val="en-US" w:eastAsia="zh-CN" w:bidi="ar-SA"/>
              </w:rPr>
              <w:t>5.</w:t>
            </w:r>
            <w:r>
              <w:rPr>
                <w:rFonts w:hint="eastAsia" w:ascii="宋体" w:hAnsi="宋体" w:eastAsia="宋体" w:cs="宋体"/>
                <w:b w:val="0"/>
                <w:bCs w:val="0"/>
                <w:sz w:val="22"/>
                <w:szCs w:val="22"/>
                <w:highlight w:val="none"/>
              </w:rPr>
              <w:t>最大航速≥</w:t>
            </w:r>
            <w:r>
              <w:rPr>
                <w:rFonts w:hint="eastAsia" w:ascii="宋体" w:hAnsi="宋体" w:eastAsia="宋体" w:cs="宋体"/>
                <w:b w:val="0"/>
                <w:bCs w:val="0"/>
                <w:sz w:val="22"/>
                <w:szCs w:val="22"/>
                <w:highlight w:val="none"/>
                <w:lang w:val="en-US" w:eastAsia="zh-CN"/>
              </w:rPr>
              <w:t>5</w:t>
            </w:r>
            <w:r>
              <w:rPr>
                <w:rFonts w:hint="eastAsia" w:ascii="宋体" w:hAnsi="宋体" w:eastAsia="宋体" w:cs="宋体"/>
                <w:b w:val="0"/>
                <w:bCs w:val="0"/>
                <w:sz w:val="22"/>
                <w:szCs w:val="22"/>
                <w:highlight w:val="none"/>
              </w:rPr>
              <w:t>m/s</w:t>
            </w:r>
            <w:r>
              <w:rPr>
                <w:rFonts w:hint="eastAsia" w:ascii="宋体" w:hAnsi="宋体" w:eastAsia="宋体" w:cs="宋体"/>
                <w:b w:val="0"/>
                <w:bCs w:val="0"/>
                <w:sz w:val="22"/>
                <w:szCs w:val="22"/>
                <w:highlight w:val="none"/>
                <w:lang w:eastAsia="zh-CN"/>
              </w:rPr>
              <w:t>，</w:t>
            </w:r>
            <w:r>
              <w:rPr>
                <w:rFonts w:hint="eastAsia" w:ascii="宋体" w:hAnsi="宋体" w:eastAsia="宋体" w:cs="宋体"/>
                <w:b w:val="0"/>
                <w:bCs w:val="0"/>
                <w:sz w:val="22"/>
                <w:szCs w:val="22"/>
                <w:highlight w:val="none"/>
              </w:rPr>
              <w:t>可续航≥</w:t>
            </w:r>
            <w:r>
              <w:rPr>
                <w:rFonts w:hint="eastAsia" w:ascii="宋体" w:hAnsi="宋体" w:eastAsia="宋体" w:cs="宋体"/>
                <w:b w:val="0"/>
                <w:bCs w:val="0"/>
                <w:sz w:val="22"/>
                <w:szCs w:val="22"/>
                <w:highlight w:val="none"/>
                <w:lang w:val="en-US" w:eastAsia="zh-CN"/>
              </w:rPr>
              <w:t>1</w:t>
            </w:r>
            <w:r>
              <w:rPr>
                <w:rFonts w:hint="eastAsia" w:ascii="宋体" w:hAnsi="宋体" w:eastAsia="宋体" w:cs="宋体"/>
                <w:b w:val="0"/>
                <w:bCs w:val="0"/>
                <w:sz w:val="22"/>
                <w:szCs w:val="22"/>
                <w:highlight w:val="none"/>
              </w:rPr>
              <w:t>小时</w:t>
            </w:r>
            <w:r>
              <w:rPr>
                <w:rFonts w:hint="eastAsia" w:ascii="宋体" w:hAnsi="宋体" w:eastAsia="宋体" w:cs="宋体"/>
                <w:b w:val="0"/>
                <w:bCs w:val="0"/>
                <w:sz w:val="22"/>
                <w:szCs w:val="22"/>
                <w:highlight w:val="none"/>
                <w:lang w:eastAsia="zh-CN"/>
              </w:rPr>
              <w:t>；</w:t>
            </w:r>
          </w:p>
        </w:tc>
        <w:tc>
          <w:tcPr>
            <w:tcW w:w="1444" w:type="dxa"/>
          </w:tcPr>
          <w:p w14:paraId="5CBF78BC">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30025A00">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5A6E294F">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4C20AD8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72ECC454">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01C596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1BE95085">
            <w:pPr>
              <w:keepNext w:val="0"/>
              <w:keepLines w:val="0"/>
              <w:widowControl/>
              <w:suppressLineNumbers w:val="0"/>
              <w:jc w:val="center"/>
              <w:textAlignment w:val="center"/>
              <w:rPr>
                <w:rFonts w:hint="default"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653" w:type="dxa"/>
          </w:tcPr>
          <w:p w14:paraId="48C8ABD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shd w:val="clear" w:color="auto" w:fill="auto"/>
            <w:vAlign w:val="top"/>
          </w:tcPr>
          <w:p w14:paraId="2551DA3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kern w:val="2"/>
                <w:sz w:val="22"/>
                <w:szCs w:val="22"/>
                <w:highlight w:val="none"/>
                <w:shd w:val="clear" w:color="auto" w:fill="auto"/>
                <w:lang w:val="en-US" w:eastAsia="zh-CN" w:bidi="ar-SA"/>
              </w:rPr>
            </w:pPr>
            <w:r>
              <w:rPr>
                <w:rFonts w:hint="eastAsia" w:ascii="宋体" w:hAnsi="宋体" w:eastAsia="宋体" w:cs="宋体"/>
                <w:sz w:val="22"/>
                <w:szCs w:val="22"/>
                <w:highlight w:val="none"/>
              </w:rPr>
              <w:t>▲</w:t>
            </w:r>
          </w:p>
        </w:tc>
        <w:tc>
          <w:tcPr>
            <w:tcW w:w="7589" w:type="dxa"/>
            <w:shd w:val="clear" w:color="auto" w:fill="auto"/>
            <w:vAlign w:val="top"/>
          </w:tcPr>
          <w:p w14:paraId="469FF6E5">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360" w:lineRule="auto"/>
              <w:textAlignment w:val="baseline"/>
              <w:rPr>
                <w:rFonts w:hint="eastAsia" w:ascii="宋体" w:hAnsi="宋体" w:eastAsia="宋体" w:cs="宋体"/>
                <w:b w:val="0"/>
                <w:bCs w:val="0"/>
                <w:color w:val="auto"/>
                <w:kern w:val="2"/>
                <w:sz w:val="22"/>
                <w:szCs w:val="22"/>
                <w:highlight w:val="yellow"/>
                <w:shd w:val="clear" w:color="auto" w:fill="auto"/>
                <w:lang w:val="en-US" w:eastAsia="zh-CN" w:bidi="ar"/>
              </w:rPr>
            </w:pPr>
            <w:r>
              <w:rPr>
                <w:rFonts w:hint="eastAsia" w:ascii="宋体" w:hAnsi="宋体" w:eastAsia="宋体" w:cs="宋体"/>
                <w:b w:val="0"/>
                <w:bCs w:val="0"/>
                <w:sz w:val="22"/>
                <w:szCs w:val="22"/>
                <w:highlight w:val="none"/>
                <w:lang w:val="en-US" w:eastAsia="zh-CN"/>
              </w:rPr>
              <w:t>6.</w:t>
            </w:r>
            <w:r>
              <w:rPr>
                <w:rFonts w:hint="eastAsia" w:ascii="宋体" w:hAnsi="宋体" w:eastAsia="宋体" w:cs="宋体"/>
                <w:b w:val="0"/>
                <w:bCs w:val="0"/>
                <w:sz w:val="22"/>
                <w:szCs w:val="22"/>
                <w:highlight w:val="none"/>
              </w:rPr>
              <w:t>经济航速≥1.5m/s，可续航≥</w:t>
            </w:r>
            <w:r>
              <w:rPr>
                <w:rFonts w:hint="eastAsia" w:ascii="宋体" w:hAnsi="宋体" w:eastAsia="宋体" w:cs="宋体"/>
                <w:b w:val="0"/>
                <w:bCs w:val="0"/>
                <w:sz w:val="22"/>
                <w:szCs w:val="22"/>
                <w:highlight w:val="none"/>
                <w:lang w:val="en-US" w:eastAsia="zh-CN"/>
              </w:rPr>
              <w:t>6</w:t>
            </w:r>
            <w:r>
              <w:rPr>
                <w:rFonts w:hint="eastAsia" w:ascii="宋体" w:hAnsi="宋体" w:eastAsia="宋体" w:cs="宋体"/>
                <w:b w:val="0"/>
                <w:bCs w:val="0"/>
                <w:sz w:val="22"/>
                <w:szCs w:val="22"/>
                <w:highlight w:val="none"/>
              </w:rPr>
              <w:t>小时；经济航速≥2m/s，可续航≥</w:t>
            </w:r>
            <w:r>
              <w:rPr>
                <w:rFonts w:hint="eastAsia" w:ascii="宋体" w:hAnsi="宋体" w:eastAsia="宋体" w:cs="宋体"/>
                <w:b w:val="0"/>
                <w:bCs w:val="0"/>
                <w:sz w:val="22"/>
                <w:szCs w:val="22"/>
                <w:highlight w:val="none"/>
                <w:lang w:val="en-US" w:eastAsia="zh-CN"/>
              </w:rPr>
              <w:t>4</w:t>
            </w:r>
            <w:r>
              <w:rPr>
                <w:rFonts w:hint="eastAsia" w:ascii="宋体" w:hAnsi="宋体" w:eastAsia="宋体" w:cs="宋体"/>
                <w:b w:val="0"/>
                <w:bCs w:val="0"/>
                <w:sz w:val="22"/>
                <w:szCs w:val="22"/>
                <w:highlight w:val="none"/>
              </w:rPr>
              <w:t>小时；</w:t>
            </w:r>
          </w:p>
        </w:tc>
        <w:tc>
          <w:tcPr>
            <w:tcW w:w="1444" w:type="dxa"/>
          </w:tcPr>
          <w:p w14:paraId="04099126">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13F26FC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560A8CD0">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1351CC3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76574E7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3390DC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4B3E405C">
            <w:pPr>
              <w:keepNext w:val="0"/>
              <w:keepLines w:val="0"/>
              <w:widowControl/>
              <w:suppressLineNumbers w:val="0"/>
              <w:jc w:val="center"/>
              <w:textAlignment w:val="center"/>
              <w:rPr>
                <w:rFonts w:hint="default"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653" w:type="dxa"/>
          </w:tcPr>
          <w:p w14:paraId="155B1BD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560E87B2">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58AFE98E">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360" w:lineRule="auto"/>
              <w:textAlignment w:val="baseline"/>
              <w:rPr>
                <w:rFonts w:hint="eastAsia" w:ascii="宋体" w:hAnsi="宋体" w:eastAsia="宋体" w:cs="宋体"/>
                <w:b/>
                <w:bCs/>
                <w:color w:val="auto"/>
                <w:sz w:val="22"/>
                <w:szCs w:val="22"/>
                <w:highlight w:val="none"/>
                <w:shd w:val="clear" w:color="auto" w:fill="auto"/>
                <w:lang w:eastAsia="zh-CN" w:bidi="ar"/>
              </w:rPr>
            </w:pPr>
            <w:r>
              <w:rPr>
                <w:rFonts w:hint="eastAsia" w:ascii="宋体" w:hAnsi="宋体" w:eastAsia="宋体" w:cs="宋体"/>
                <w:sz w:val="22"/>
                <w:szCs w:val="22"/>
                <w:highlight w:val="none"/>
                <w:lang w:val="en-US" w:eastAsia="zh-CN"/>
              </w:rPr>
              <w:t>1.</w:t>
            </w:r>
            <w:r>
              <w:rPr>
                <w:rFonts w:hint="eastAsia" w:ascii="宋体" w:hAnsi="宋体" w:eastAsia="宋体" w:cs="宋体"/>
                <w:b w:val="0"/>
                <w:bCs w:val="0"/>
                <w:sz w:val="22"/>
                <w:szCs w:val="22"/>
                <w:highlight w:val="none"/>
              </w:rPr>
              <w:t>2</w:t>
            </w:r>
            <w:r>
              <w:rPr>
                <w:rFonts w:hint="eastAsia" w:ascii="宋体" w:hAnsi="宋体" w:eastAsia="宋体" w:cs="宋体"/>
                <w:b w:val="0"/>
                <w:bCs w:val="0"/>
                <w:sz w:val="22"/>
                <w:szCs w:val="22"/>
                <w:highlight w:val="none"/>
                <w:lang w:val="en-US" w:eastAsia="zh-CN"/>
              </w:rPr>
              <w:t>.</w:t>
            </w:r>
            <w:r>
              <w:rPr>
                <w:rFonts w:hint="eastAsia" w:ascii="宋体" w:hAnsi="宋体" w:eastAsia="宋体" w:cs="宋体"/>
                <w:b w:val="0"/>
                <w:bCs w:val="0"/>
                <w:sz w:val="22"/>
                <w:szCs w:val="22"/>
                <w:highlight w:val="none"/>
              </w:rPr>
              <w:t>分辨率≥</w:t>
            </w:r>
            <w:r>
              <w:rPr>
                <w:rFonts w:hint="eastAsia" w:ascii="宋体" w:hAnsi="宋体" w:eastAsia="宋体" w:cs="宋体"/>
                <w:b w:val="0"/>
                <w:bCs w:val="0"/>
                <w:sz w:val="22"/>
                <w:szCs w:val="22"/>
                <w:highlight w:val="none"/>
                <w:lang w:val="en-US" w:eastAsia="zh-CN"/>
              </w:rPr>
              <w:t>400万像素。</w:t>
            </w:r>
          </w:p>
        </w:tc>
        <w:tc>
          <w:tcPr>
            <w:tcW w:w="1444" w:type="dxa"/>
          </w:tcPr>
          <w:p w14:paraId="7F5E6E8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0BAA5146">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43E79AC0">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7B991E4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763B595D">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6EF7DF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1A3AC748">
            <w:pPr>
              <w:keepNext w:val="0"/>
              <w:keepLines w:val="0"/>
              <w:widowControl/>
              <w:suppressLineNumbers w:val="0"/>
              <w:jc w:val="center"/>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6</w:t>
            </w:r>
          </w:p>
        </w:tc>
        <w:tc>
          <w:tcPr>
            <w:tcW w:w="653" w:type="dxa"/>
          </w:tcPr>
          <w:p w14:paraId="398331F6">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28ECF30C">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57E856BA">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360" w:lineRule="auto"/>
              <w:textAlignment w:val="baseline"/>
              <w:rPr>
                <w:rFonts w:hint="eastAsia" w:ascii="宋体" w:hAnsi="宋体" w:eastAsia="宋体" w:cs="宋体"/>
                <w:sz w:val="22"/>
                <w:szCs w:val="22"/>
                <w:highlight w:val="none"/>
                <w:lang w:val="en-US" w:eastAsia="zh-CN"/>
              </w:rPr>
            </w:pPr>
            <w:r>
              <w:rPr>
                <w:rFonts w:hint="eastAsia" w:ascii="宋体" w:hAnsi="宋体" w:eastAsia="宋体" w:cs="宋体"/>
                <w:b w:val="0"/>
                <w:bCs w:val="0"/>
                <w:sz w:val="22"/>
                <w:szCs w:val="22"/>
                <w:highlight w:val="none"/>
              </w:rPr>
              <w:t>3</w:t>
            </w:r>
            <w:r>
              <w:rPr>
                <w:rFonts w:hint="eastAsia" w:ascii="宋体" w:hAnsi="宋体" w:eastAsia="宋体" w:cs="宋体"/>
                <w:b w:val="0"/>
                <w:bCs w:val="0"/>
                <w:sz w:val="22"/>
                <w:szCs w:val="22"/>
                <w:highlight w:val="none"/>
                <w:lang w:val="en-US" w:eastAsia="zh-CN"/>
              </w:rPr>
              <w:t>.</w:t>
            </w:r>
            <w:r>
              <w:rPr>
                <w:rFonts w:hint="eastAsia" w:ascii="宋体" w:hAnsi="宋体" w:eastAsia="宋体" w:cs="宋体"/>
                <w:b w:val="0"/>
                <w:bCs w:val="0"/>
                <w:sz w:val="22"/>
                <w:szCs w:val="22"/>
                <w:highlight w:val="none"/>
              </w:rPr>
              <w:t>分辨率</w:t>
            </w:r>
            <w:r>
              <w:rPr>
                <w:rFonts w:hint="eastAsia" w:ascii="宋体" w:hAnsi="宋体" w:eastAsia="宋体" w:cs="宋体"/>
                <w:b w:val="0"/>
                <w:bCs w:val="0"/>
                <w:sz w:val="22"/>
                <w:szCs w:val="22"/>
                <w:highlight w:val="none"/>
                <w:lang w:eastAsia="zh-CN"/>
              </w:rPr>
              <w:t>≤</w:t>
            </w:r>
            <w:r>
              <w:rPr>
                <w:rFonts w:hint="eastAsia" w:ascii="宋体" w:hAnsi="宋体" w:eastAsia="宋体" w:cs="宋体"/>
                <w:b w:val="0"/>
                <w:bCs w:val="0"/>
                <w:sz w:val="22"/>
                <w:szCs w:val="22"/>
                <w:highlight w:val="none"/>
                <w:lang w:val="en-US" w:eastAsia="zh-CN"/>
              </w:rPr>
              <w:t>1cm</w:t>
            </w:r>
            <w:r>
              <w:rPr>
                <w:rFonts w:hint="eastAsia" w:ascii="宋体" w:hAnsi="宋体" w:eastAsia="宋体" w:cs="宋体"/>
                <w:b w:val="0"/>
                <w:bCs w:val="0"/>
                <w:sz w:val="22"/>
                <w:szCs w:val="22"/>
                <w:highlight w:val="none"/>
              </w:rPr>
              <w:t>，测深精度±1cm±0.1%D（D为水深值）；</w:t>
            </w:r>
          </w:p>
        </w:tc>
        <w:tc>
          <w:tcPr>
            <w:tcW w:w="1444" w:type="dxa"/>
          </w:tcPr>
          <w:p w14:paraId="5543905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242C53C4">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3C3851A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6403CB7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4E138F2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670F51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5849DF7C">
            <w:pPr>
              <w:keepNext w:val="0"/>
              <w:keepLines w:val="0"/>
              <w:widowControl/>
              <w:suppressLineNumbers w:val="0"/>
              <w:jc w:val="center"/>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7</w:t>
            </w:r>
          </w:p>
        </w:tc>
        <w:tc>
          <w:tcPr>
            <w:tcW w:w="653" w:type="dxa"/>
          </w:tcPr>
          <w:p w14:paraId="2B99DC2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4DE631F3">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5728FB40">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360" w:lineRule="auto"/>
              <w:textAlignment w:val="baseline"/>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5</w:t>
            </w:r>
            <w:r>
              <w:rPr>
                <w:rFonts w:hint="eastAsia" w:ascii="宋体" w:hAnsi="宋体" w:eastAsia="宋体" w:cs="宋体"/>
                <w:b w:val="0"/>
                <w:bCs w:val="0"/>
                <w:sz w:val="22"/>
                <w:szCs w:val="22"/>
                <w:highlight w:val="none"/>
                <w:lang w:val="en-US" w:eastAsia="zh-CN"/>
              </w:rPr>
              <w:t>.</w:t>
            </w:r>
            <w:r>
              <w:rPr>
                <w:rFonts w:hint="eastAsia" w:ascii="宋体" w:hAnsi="宋体" w:eastAsia="宋体" w:cs="宋体"/>
                <w:b w:val="0"/>
                <w:bCs w:val="0"/>
                <w:sz w:val="22"/>
                <w:szCs w:val="22"/>
                <w:highlight w:val="none"/>
              </w:rPr>
              <w:t>沿航迹向分辨率：</w:t>
            </w:r>
            <w:r>
              <w:rPr>
                <w:rFonts w:hint="eastAsia" w:ascii="宋体" w:hAnsi="宋体" w:eastAsia="宋体" w:cs="宋体"/>
                <w:b w:val="0"/>
                <w:bCs w:val="0"/>
                <w:sz w:val="22"/>
                <w:szCs w:val="22"/>
                <w:highlight w:val="none"/>
                <w:lang w:val="en-US" w:eastAsia="zh-CN"/>
              </w:rPr>
              <w:t>≤</w:t>
            </w:r>
            <w:r>
              <w:rPr>
                <w:rFonts w:hint="eastAsia" w:ascii="宋体" w:hAnsi="宋体" w:eastAsia="宋体" w:cs="宋体"/>
                <w:b w:val="0"/>
                <w:bCs w:val="0"/>
                <w:sz w:val="22"/>
                <w:szCs w:val="22"/>
                <w:highlight w:val="none"/>
              </w:rPr>
              <w:t>0.</w:t>
            </w:r>
            <w:r>
              <w:rPr>
                <w:rFonts w:hint="eastAsia" w:ascii="宋体" w:hAnsi="宋体" w:eastAsia="宋体" w:cs="宋体"/>
                <w:b w:val="0"/>
                <w:bCs w:val="0"/>
                <w:sz w:val="22"/>
                <w:szCs w:val="22"/>
                <w:highlight w:val="none"/>
                <w:lang w:val="en-US" w:eastAsia="zh-CN"/>
              </w:rPr>
              <w:t>1</w:t>
            </w:r>
            <w:r>
              <w:rPr>
                <w:rFonts w:hint="eastAsia" w:ascii="宋体" w:hAnsi="宋体" w:eastAsia="宋体" w:cs="宋体"/>
                <w:b w:val="0"/>
                <w:bCs w:val="0"/>
                <w:sz w:val="22"/>
                <w:szCs w:val="22"/>
                <w:highlight w:val="none"/>
              </w:rPr>
              <w:t>m@20m；垂直航迹向分辨率：</w:t>
            </w:r>
            <w:r>
              <w:rPr>
                <w:rFonts w:hint="eastAsia" w:ascii="宋体" w:hAnsi="宋体" w:eastAsia="宋体" w:cs="宋体"/>
                <w:b w:val="0"/>
                <w:bCs w:val="0"/>
                <w:sz w:val="22"/>
                <w:szCs w:val="22"/>
                <w:highlight w:val="none"/>
                <w:lang w:val="en-US" w:eastAsia="zh-CN"/>
              </w:rPr>
              <w:t>≤</w:t>
            </w:r>
            <w:r>
              <w:rPr>
                <w:rFonts w:hint="eastAsia" w:ascii="宋体" w:hAnsi="宋体" w:eastAsia="宋体" w:cs="宋体"/>
                <w:b w:val="0"/>
                <w:bCs w:val="0"/>
                <w:sz w:val="22"/>
                <w:szCs w:val="22"/>
                <w:highlight w:val="none"/>
              </w:rPr>
              <w:t>1</w:t>
            </w:r>
            <w:r>
              <w:rPr>
                <w:rFonts w:hint="eastAsia" w:ascii="宋体" w:hAnsi="宋体" w:eastAsia="宋体" w:cs="宋体"/>
                <w:b w:val="0"/>
                <w:bCs w:val="0"/>
                <w:sz w:val="22"/>
                <w:szCs w:val="22"/>
                <w:highlight w:val="none"/>
                <w:lang w:val="en-US" w:eastAsia="zh-CN"/>
              </w:rPr>
              <w:t>.25</w:t>
            </w:r>
            <w:r>
              <w:rPr>
                <w:rFonts w:hint="eastAsia" w:ascii="宋体" w:hAnsi="宋体" w:eastAsia="宋体" w:cs="宋体"/>
                <w:b w:val="0"/>
                <w:bCs w:val="0"/>
                <w:sz w:val="22"/>
                <w:szCs w:val="22"/>
                <w:highlight w:val="none"/>
              </w:rPr>
              <w:t>cm。</w:t>
            </w:r>
          </w:p>
        </w:tc>
        <w:tc>
          <w:tcPr>
            <w:tcW w:w="1444" w:type="dxa"/>
          </w:tcPr>
          <w:p w14:paraId="6AE28366">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3C755A85">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6CE8AA04">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63EAA03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371BC03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399F24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12E69FD1">
            <w:pPr>
              <w:keepNext w:val="0"/>
              <w:keepLines w:val="0"/>
              <w:widowControl/>
              <w:suppressLineNumbers w:val="0"/>
              <w:jc w:val="center"/>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8</w:t>
            </w:r>
          </w:p>
        </w:tc>
        <w:tc>
          <w:tcPr>
            <w:tcW w:w="653" w:type="dxa"/>
          </w:tcPr>
          <w:p w14:paraId="61E99B8A">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784CFCD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42A59BF2">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360" w:lineRule="auto"/>
              <w:textAlignment w:val="baseline"/>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4</w:t>
            </w:r>
            <w:r>
              <w:rPr>
                <w:rFonts w:hint="eastAsia" w:ascii="宋体" w:hAnsi="宋体" w:eastAsia="宋体" w:cs="宋体"/>
                <w:b w:val="0"/>
                <w:bCs w:val="0"/>
                <w:sz w:val="22"/>
                <w:szCs w:val="22"/>
                <w:highlight w:val="none"/>
                <w:lang w:val="en-US" w:eastAsia="zh-CN"/>
              </w:rPr>
              <w:t>.</w:t>
            </w:r>
            <w:r>
              <w:rPr>
                <w:rFonts w:hint="eastAsia" w:ascii="宋体" w:hAnsi="宋体" w:eastAsia="宋体" w:cs="宋体"/>
                <w:b w:val="0"/>
                <w:bCs w:val="0"/>
                <w:sz w:val="22"/>
                <w:szCs w:val="22"/>
                <w:highlight w:val="none"/>
              </w:rPr>
              <w:t>最大正推力≥10kg，额定功率≥1</w:t>
            </w:r>
            <w:r>
              <w:rPr>
                <w:rFonts w:hint="eastAsia" w:ascii="宋体" w:hAnsi="宋体" w:eastAsia="宋体" w:cs="宋体"/>
                <w:b w:val="0"/>
                <w:bCs w:val="0"/>
                <w:sz w:val="22"/>
                <w:szCs w:val="22"/>
                <w:highlight w:val="none"/>
                <w:lang w:val="en-US" w:eastAsia="zh-CN"/>
              </w:rPr>
              <w:t>0</w:t>
            </w:r>
            <w:r>
              <w:rPr>
                <w:rFonts w:hint="eastAsia" w:ascii="宋体" w:hAnsi="宋体" w:eastAsia="宋体" w:cs="宋体"/>
                <w:b w:val="0"/>
                <w:bCs w:val="0"/>
                <w:sz w:val="22"/>
                <w:szCs w:val="22"/>
                <w:highlight w:val="none"/>
              </w:rPr>
              <w:t>00W；</w:t>
            </w:r>
          </w:p>
        </w:tc>
        <w:tc>
          <w:tcPr>
            <w:tcW w:w="1444" w:type="dxa"/>
          </w:tcPr>
          <w:p w14:paraId="43B08FA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052CF623">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28C74EF5">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232DFA40">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34BEA0B5">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1B08AA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09EEF1CB">
            <w:pPr>
              <w:keepNext w:val="0"/>
              <w:keepLines w:val="0"/>
              <w:widowControl/>
              <w:suppressLineNumbers w:val="0"/>
              <w:jc w:val="center"/>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9</w:t>
            </w:r>
          </w:p>
        </w:tc>
        <w:tc>
          <w:tcPr>
            <w:tcW w:w="653" w:type="dxa"/>
          </w:tcPr>
          <w:p w14:paraId="40DCB77C">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436341CF">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66421BFC">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360" w:lineRule="auto"/>
              <w:textAlignment w:val="baseline"/>
              <w:rPr>
                <w:rFonts w:hint="eastAsia" w:ascii="宋体" w:hAnsi="宋体" w:eastAsia="宋体" w:cs="宋体"/>
                <w:b w:val="0"/>
                <w:bCs w:val="0"/>
                <w:sz w:val="22"/>
                <w:szCs w:val="22"/>
                <w:highlight w:val="none"/>
              </w:rPr>
            </w:pPr>
            <w:r>
              <w:rPr>
                <w:rFonts w:hint="eastAsia" w:ascii="宋体" w:hAnsi="宋体" w:eastAsia="宋体" w:cs="宋体"/>
                <w:b/>
                <w:bCs/>
                <w:sz w:val="22"/>
                <w:szCs w:val="22"/>
                <w:highlight w:val="none"/>
                <w:lang w:eastAsia="zh-CN"/>
              </w:rPr>
              <w:t>（</w:t>
            </w:r>
            <w:r>
              <w:rPr>
                <w:rFonts w:hint="eastAsia" w:ascii="宋体" w:hAnsi="宋体" w:eastAsia="宋体" w:cs="宋体"/>
                <w:b/>
                <w:bCs/>
                <w:sz w:val="22"/>
                <w:szCs w:val="22"/>
                <w:highlight w:val="none"/>
                <w:lang w:val="en-US" w:eastAsia="zh-CN"/>
              </w:rPr>
              <w:t>七</w:t>
            </w:r>
            <w:r>
              <w:rPr>
                <w:rFonts w:hint="eastAsia" w:ascii="宋体" w:hAnsi="宋体" w:eastAsia="宋体" w:cs="宋体"/>
                <w:b/>
                <w:bCs/>
                <w:sz w:val="22"/>
                <w:szCs w:val="22"/>
                <w:highlight w:val="none"/>
                <w:lang w:eastAsia="zh-CN"/>
              </w:rPr>
              <w:t>）</w:t>
            </w:r>
            <w:r>
              <w:rPr>
                <w:rFonts w:hint="eastAsia" w:ascii="宋体" w:hAnsi="宋体" w:eastAsia="宋体" w:cs="宋体"/>
                <w:b/>
                <w:bCs/>
                <w:sz w:val="22"/>
                <w:szCs w:val="22"/>
                <w:highlight w:val="none"/>
              </w:rPr>
              <w:t>定位系统：</w:t>
            </w:r>
            <w:r>
              <w:rPr>
                <w:rFonts w:hint="eastAsia" w:ascii="宋体" w:hAnsi="宋体" w:eastAsia="宋体" w:cs="宋体"/>
                <w:b w:val="0"/>
                <w:bCs w:val="0"/>
                <w:sz w:val="22"/>
                <w:szCs w:val="22"/>
                <w:highlight w:val="none"/>
                <w:lang w:eastAsia="zh-CN"/>
              </w:rPr>
              <w:t>支持</w:t>
            </w:r>
            <w:r>
              <w:rPr>
                <w:rFonts w:hint="eastAsia" w:ascii="宋体" w:hAnsi="宋体" w:eastAsia="宋体" w:cs="宋体"/>
                <w:b w:val="0"/>
                <w:bCs w:val="0"/>
                <w:sz w:val="22"/>
                <w:szCs w:val="22"/>
                <w:highlight w:val="none"/>
              </w:rPr>
              <w:t>单北斗</w:t>
            </w:r>
            <w:r>
              <w:rPr>
                <w:rFonts w:hint="eastAsia" w:ascii="宋体" w:hAnsi="宋体" w:eastAsia="宋体" w:cs="宋体"/>
                <w:b w:val="0"/>
                <w:bCs w:val="0"/>
                <w:sz w:val="22"/>
                <w:szCs w:val="22"/>
                <w:highlight w:val="none"/>
                <w:lang w:val="en-US" w:eastAsia="zh-CN"/>
              </w:rPr>
              <w:t>RTK高精度差分</w:t>
            </w:r>
            <w:r>
              <w:rPr>
                <w:rFonts w:hint="eastAsia" w:ascii="宋体" w:hAnsi="宋体" w:eastAsia="宋体" w:cs="宋体"/>
                <w:b w:val="0"/>
                <w:bCs w:val="0"/>
                <w:sz w:val="22"/>
                <w:szCs w:val="22"/>
                <w:highlight w:val="none"/>
              </w:rPr>
              <w:t>定位</w:t>
            </w:r>
            <w:r>
              <w:rPr>
                <w:rFonts w:hint="eastAsia" w:ascii="宋体" w:hAnsi="宋体" w:eastAsia="宋体" w:cs="宋体"/>
                <w:b w:val="0"/>
                <w:bCs w:val="0"/>
                <w:sz w:val="22"/>
                <w:szCs w:val="22"/>
                <w:highlight w:val="none"/>
                <w:lang w:eastAsia="zh-CN"/>
              </w:rPr>
              <w:t>，平面动态厘米级精度</w:t>
            </w:r>
            <w:r>
              <w:rPr>
                <w:rFonts w:hint="eastAsia" w:ascii="宋体" w:hAnsi="宋体" w:eastAsia="宋体" w:cs="宋体"/>
                <w:b w:val="0"/>
                <w:bCs w:val="0"/>
                <w:sz w:val="22"/>
                <w:szCs w:val="22"/>
                <w:highlight w:val="none"/>
              </w:rPr>
              <w:t>。</w:t>
            </w:r>
          </w:p>
        </w:tc>
        <w:tc>
          <w:tcPr>
            <w:tcW w:w="1444" w:type="dxa"/>
          </w:tcPr>
          <w:p w14:paraId="5787B6B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6A0BB510">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7C6FBEC6">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5373A525">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74A81A4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76AEC7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14D3E874">
            <w:pPr>
              <w:keepNext w:val="0"/>
              <w:keepLines w:val="0"/>
              <w:widowControl/>
              <w:suppressLineNumbers w:val="0"/>
              <w:jc w:val="center"/>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653" w:type="dxa"/>
          </w:tcPr>
          <w:p w14:paraId="68B5494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3853868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2DF76800">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360" w:lineRule="auto"/>
              <w:textAlignment w:val="baseline"/>
              <w:rPr>
                <w:rFonts w:hint="eastAsia" w:ascii="宋体" w:hAnsi="宋体" w:eastAsia="宋体" w:cs="宋体"/>
                <w:b/>
                <w:bCs/>
                <w:sz w:val="22"/>
                <w:szCs w:val="22"/>
                <w:highlight w:val="none"/>
                <w:lang w:eastAsia="zh-CN"/>
              </w:rPr>
            </w:pPr>
            <w:r>
              <w:rPr>
                <w:rFonts w:hint="eastAsia" w:ascii="宋体" w:hAnsi="宋体" w:eastAsia="宋体" w:cs="宋体"/>
                <w:b w:val="0"/>
                <w:bCs w:val="0"/>
                <w:sz w:val="22"/>
                <w:szCs w:val="22"/>
                <w:highlight w:val="none"/>
              </w:rPr>
              <w:t>1</w:t>
            </w:r>
            <w:r>
              <w:rPr>
                <w:rFonts w:hint="eastAsia" w:ascii="宋体" w:hAnsi="宋体" w:eastAsia="宋体" w:cs="宋体"/>
                <w:b w:val="0"/>
                <w:bCs w:val="0"/>
                <w:sz w:val="22"/>
                <w:szCs w:val="22"/>
                <w:highlight w:val="none"/>
                <w:lang w:val="en-US" w:eastAsia="zh-CN"/>
              </w:rPr>
              <w:t>.</w:t>
            </w:r>
            <w:r>
              <w:rPr>
                <w:rFonts w:hint="eastAsia" w:ascii="宋体" w:hAnsi="宋体" w:eastAsia="宋体" w:cs="宋体"/>
                <w:b w:val="0"/>
                <w:bCs w:val="0"/>
                <w:sz w:val="22"/>
                <w:szCs w:val="22"/>
                <w:highlight w:val="none"/>
              </w:rPr>
              <w:t>全自动航行：规划航线，航点、区域，控制系统根据下发的航线，全自动运行</w:t>
            </w:r>
            <w:r>
              <w:rPr>
                <w:rFonts w:hint="eastAsia" w:ascii="宋体" w:hAnsi="宋体" w:eastAsia="宋体" w:cs="宋体"/>
                <w:b w:val="0"/>
                <w:bCs w:val="0"/>
                <w:sz w:val="22"/>
                <w:szCs w:val="22"/>
                <w:highlight w:val="none"/>
                <w:lang w:eastAsia="zh-CN"/>
              </w:rPr>
              <w:t>，</w:t>
            </w:r>
            <w:r>
              <w:rPr>
                <w:rFonts w:hint="eastAsia" w:ascii="宋体" w:hAnsi="宋体" w:eastAsia="宋体" w:cs="宋体"/>
                <w:b w:val="0"/>
                <w:bCs w:val="0"/>
                <w:sz w:val="22"/>
                <w:szCs w:val="22"/>
                <w:highlight w:val="none"/>
              </w:rPr>
              <w:t>最大支持≥256个航点；</w:t>
            </w:r>
          </w:p>
        </w:tc>
        <w:tc>
          <w:tcPr>
            <w:tcW w:w="1444" w:type="dxa"/>
          </w:tcPr>
          <w:p w14:paraId="2738F6B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59FCB8E6">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0B00E030">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6033082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23CC82B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10578D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631CE35D">
            <w:pPr>
              <w:keepNext w:val="0"/>
              <w:keepLines w:val="0"/>
              <w:widowControl/>
              <w:suppressLineNumbers w:val="0"/>
              <w:jc w:val="center"/>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11</w:t>
            </w:r>
          </w:p>
        </w:tc>
        <w:tc>
          <w:tcPr>
            <w:tcW w:w="653" w:type="dxa"/>
          </w:tcPr>
          <w:p w14:paraId="1B6C91CE">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31B53A9E">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47B060E4">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360" w:lineRule="auto"/>
              <w:textAlignment w:val="baseline"/>
              <w:rPr>
                <w:rFonts w:hint="eastAsia" w:ascii="宋体" w:hAnsi="宋体" w:eastAsia="宋体" w:cs="宋体"/>
                <w:b/>
                <w:bCs/>
                <w:sz w:val="22"/>
                <w:szCs w:val="22"/>
                <w:highlight w:val="none"/>
                <w:lang w:eastAsia="zh-CN"/>
              </w:rPr>
            </w:pPr>
            <w:r>
              <w:rPr>
                <w:rFonts w:hint="eastAsia" w:ascii="宋体" w:hAnsi="宋体" w:eastAsia="宋体" w:cs="宋体"/>
                <w:b w:val="0"/>
                <w:bCs w:val="0"/>
                <w:sz w:val="22"/>
                <w:szCs w:val="22"/>
                <w:highlight w:val="none"/>
              </w:rPr>
              <w:t>7</w:t>
            </w:r>
            <w:r>
              <w:rPr>
                <w:rFonts w:hint="eastAsia" w:ascii="宋体" w:hAnsi="宋体" w:eastAsia="宋体" w:cs="宋体"/>
                <w:b w:val="0"/>
                <w:bCs w:val="0"/>
                <w:sz w:val="22"/>
                <w:szCs w:val="22"/>
                <w:highlight w:val="none"/>
                <w:lang w:val="en-US" w:eastAsia="zh-CN"/>
              </w:rPr>
              <w:t>.</w:t>
            </w:r>
            <w:r>
              <w:rPr>
                <w:rFonts w:hint="eastAsia" w:ascii="宋体" w:hAnsi="宋体" w:eastAsia="宋体" w:cs="宋体"/>
                <w:b w:val="0"/>
                <w:bCs w:val="0"/>
                <w:sz w:val="22"/>
                <w:szCs w:val="22"/>
                <w:highlight w:val="none"/>
              </w:rPr>
              <w:t>自主悬停：可以在静水或者大流速下实现精准悬停功能</w:t>
            </w:r>
            <w:r>
              <w:rPr>
                <w:rFonts w:hint="eastAsia" w:ascii="宋体" w:hAnsi="宋体" w:eastAsia="宋体" w:cs="宋体"/>
                <w:b w:val="0"/>
                <w:bCs w:val="0"/>
                <w:sz w:val="22"/>
                <w:szCs w:val="22"/>
                <w:highlight w:val="none"/>
                <w:lang w:eastAsia="zh-CN"/>
              </w:rPr>
              <w:t>；</w:t>
            </w:r>
          </w:p>
        </w:tc>
        <w:tc>
          <w:tcPr>
            <w:tcW w:w="1444" w:type="dxa"/>
          </w:tcPr>
          <w:p w14:paraId="15E8ED4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75366E7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3EB92F7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26D273E0">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371F3C44">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29C39E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4A12F6CC">
            <w:pPr>
              <w:keepNext w:val="0"/>
              <w:keepLines w:val="0"/>
              <w:widowControl/>
              <w:suppressLineNumbers w:val="0"/>
              <w:jc w:val="center"/>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12</w:t>
            </w:r>
          </w:p>
        </w:tc>
        <w:tc>
          <w:tcPr>
            <w:tcW w:w="653" w:type="dxa"/>
          </w:tcPr>
          <w:p w14:paraId="31464FC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2A2EFAA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6720D4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sz w:val="22"/>
                <w:szCs w:val="22"/>
                <w:highlight w:val="none"/>
                <w:lang w:eastAsia="zh-CN"/>
              </w:rPr>
            </w:pPr>
            <w:r>
              <w:rPr>
                <w:rFonts w:hint="eastAsia" w:ascii="宋体" w:hAnsi="宋体" w:eastAsia="宋体" w:cs="宋体"/>
                <w:kern w:val="2"/>
                <w:sz w:val="22"/>
                <w:szCs w:val="22"/>
                <w:highlight w:val="none"/>
                <w:lang w:val="en-US" w:eastAsia="zh-CN" w:bidi="ar-SA"/>
              </w:rPr>
              <w:t>10.耐冲击强度：防暴臂盾应能承受≥147J动能的冲击，冲击后受力点不应有穿洞或在受力点半径50mm之外出现贯穿性开裂；</w:t>
            </w:r>
          </w:p>
        </w:tc>
        <w:tc>
          <w:tcPr>
            <w:tcW w:w="1444" w:type="dxa"/>
          </w:tcPr>
          <w:p w14:paraId="65EE806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494D009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3EE553A4">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7D9A036D">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27464CC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14ED8E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0EDF4B8F">
            <w:pPr>
              <w:keepNext w:val="0"/>
              <w:keepLines w:val="0"/>
              <w:widowControl/>
              <w:suppressLineNumbers w:val="0"/>
              <w:jc w:val="center"/>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13</w:t>
            </w:r>
          </w:p>
        </w:tc>
        <w:tc>
          <w:tcPr>
            <w:tcW w:w="653" w:type="dxa"/>
          </w:tcPr>
          <w:p w14:paraId="1700BE2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4E5760C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3D6866C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sz w:val="22"/>
                <w:szCs w:val="22"/>
                <w:highlight w:val="none"/>
                <w:lang w:eastAsia="zh-CN"/>
              </w:rPr>
            </w:pPr>
            <w:r>
              <w:rPr>
                <w:rFonts w:hint="eastAsia" w:ascii="宋体" w:hAnsi="宋体" w:eastAsia="宋体" w:cs="宋体"/>
                <w:kern w:val="2"/>
                <w:sz w:val="22"/>
                <w:szCs w:val="22"/>
                <w:highlight w:val="none"/>
                <w:lang w:val="en-US" w:eastAsia="zh-CN" w:bidi="ar-SA"/>
              </w:rPr>
              <w:t>11.耐穿刺性能：防暴臂盾应能承受≥147J动能的穿刺，穿刺后受力点不应有大于直径6mm的穿洞或在受力点半径20mm之外出现贯穿性开裂；</w:t>
            </w:r>
          </w:p>
        </w:tc>
        <w:tc>
          <w:tcPr>
            <w:tcW w:w="1444" w:type="dxa"/>
          </w:tcPr>
          <w:p w14:paraId="0BEF3A36">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1C21841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1655BF85">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2CC94C83">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7928D616">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548247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3E3C397F">
            <w:pPr>
              <w:keepNext w:val="0"/>
              <w:keepLines w:val="0"/>
              <w:widowControl/>
              <w:suppressLineNumbers w:val="0"/>
              <w:jc w:val="center"/>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14</w:t>
            </w:r>
          </w:p>
        </w:tc>
        <w:tc>
          <w:tcPr>
            <w:tcW w:w="653" w:type="dxa"/>
          </w:tcPr>
          <w:p w14:paraId="602B35DE">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61B01EAE">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00C735E6">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360" w:lineRule="auto"/>
              <w:textAlignment w:val="baseline"/>
              <w:rPr>
                <w:rFonts w:hint="eastAsia" w:ascii="宋体" w:hAnsi="宋体" w:eastAsia="宋体" w:cs="宋体"/>
                <w:b/>
                <w:bCs/>
                <w:sz w:val="22"/>
                <w:szCs w:val="22"/>
                <w:highlight w:val="none"/>
                <w:lang w:eastAsia="zh-CN"/>
              </w:rPr>
            </w:pPr>
            <w:r>
              <w:rPr>
                <w:rFonts w:hint="eastAsia" w:ascii="宋体" w:hAnsi="宋体" w:eastAsia="宋体" w:cs="宋体"/>
                <w:kern w:val="2"/>
                <w:sz w:val="22"/>
                <w:szCs w:val="22"/>
                <w:highlight w:val="none"/>
                <w:lang w:val="en-US" w:eastAsia="zh-CN" w:bidi="ar-SA"/>
              </w:rPr>
              <w:t>12.耐击打强度：防暴臂盾应能承受线速度为18m/s（允许偏差±0.3m/s）、能量342J（允许偏差±13J）的击打，击打后盾体不应破碎或出现长度大于50mm的贯穿性开裂，击打后盾体产生的最大凹陷深度应≤20mm；</w:t>
            </w:r>
          </w:p>
        </w:tc>
        <w:tc>
          <w:tcPr>
            <w:tcW w:w="1444" w:type="dxa"/>
          </w:tcPr>
          <w:p w14:paraId="3586CD16">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63490DF3">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62E395E5">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53DCE0AC">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6D9BDB82">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55C305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7A93D953">
            <w:pPr>
              <w:keepNext w:val="0"/>
              <w:keepLines w:val="0"/>
              <w:widowControl/>
              <w:suppressLineNumbers w:val="0"/>
              <w:jc w:val="center"/>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15</w:t>
            </w:r>
          </w:p>
        </w:tc>
        <w:tc>
          <w:tcPr>
            <w:tcW w:w="653" w:type="dxa"/>
          </w:tcPr>
          <w:p w14:paraId="522FD87E">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565D6AE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04CBD5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sz w:val="22"/>
                <w:szCs w:val="22"/>
                <w:highlight w:val="none"/>
                <w:lang w:eastAsia="zh-CN"/>
              </w:rPr>
            </w:pPr>
            <w:r>
              <w:rPr>
                <w:rFonts w:hint="eastAsia" w:ascii="宋体" w:hAnsi="宋体" w:eastAsia="宋体" w:cs="宋体"/>
                <w:kern w:val="2"/>
                <w:sz w:val="22"/>
                <w:szCs w:val="22"/>
                <w:highlight w:val="none"/>
                <w:lang w:val="en-US" w:eastAsia="zh-CN" w:bidi="ar-SA"/>
              </w:rPr>
              <w:t>13.耐刀砍性能：臂盾的上边沿应能抵御线速度为8.5m/s（允许偏差±0.5m/s）、能量为100J（允许偏差±5J）的击砍，刀砍后痕迹深度应≤30mm；</w:t>
            </w:r>
          </w:p>
        </w:tc>
        <w:tc>
          <w:tcPr>
            <w:tcW w:w="1444" w:type="dxa"/>
          </w:tcPr>
          <w:p w14:paraId="6342E9B7">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6E7ED2E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417E08E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261F1CCA">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45EEACA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315761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702F19ED">
            <w:pPr>
              <w:keepNext w:val="0"/>
              <w:keepLines w:val="0"/>
              <w:widowControl/>
              <w:suppressLineNumbers w:val="0"/>
              <w:jc w:val="center"/>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16</w:t>
            </w:r>
          </w:p>
        </w:tc>
        <w:tc>
          <w:tcPr>
            <w:tcW w:w="653" w:type="dxa"/>
          </w:tcPr>
          <w:p w14:paraId="3C19D50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7B71307A">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6BD6D9D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sz w:val="22"/>
                <w:szCs w:val="22"/>
                <w:highlight w:val="none"/>
                <w:lang w:eastAsia="zh-CN"/>
              </w:rPr>
            </w:pPr>
            <w:r>
              <w:rPr>
                <w:rFonts w:hint="eastAsia" w:ascii="宋体" w:hAnsi="宋体" w:eastAsia="宋体" w:cs="宋体"/>
                <w:kern w:val="2"/>
                <w:sz w:val="22"/>
                <w:szCs w:val="22"/>
                <w:highlight w:val="none"/>
                <w:lang w:val="en-US" w:eastAsia="zh-CN" w:bidi="ar-SA"/>
              </w:rPr>
              <w:t>15.</w:t>
            </w:r>
            <w:r>
              <w:rPr>
                <w:rFonts w:hint="eastAsia" w:ascii="宋体" w:hAnsi="宋体" w:eastAsia="宋体" w:cs="宋体"/>
                <w:sz w:val="22"/>
                <w:szCs w:val="22"/>
                <w:highlight w:val="none"/>
              </w:rPr>
              <w:t>高温耐击打强度：</w:t>
            </w:r>
            <w:r>
              <w:rPr>
                <w:rFonts w:hint="eastAsia" w:ascii="宋体" w:hAnsi="宋体" w:eastAsia="宋体" w:cs="宋体"/>
                <w:kern w:val="2"/>
                <w:sz w:val="22"/>
                <w:szCs w:val="22"/>
                <w:highlight w:val="none"/>
                <w:lang w:val="en-US" w:eastAsia="zh-CN" w:bidi="ar-SA"/>
              </w:rPr>
              <w:t>防暴臂盾在高温环境温度55℃（允许偏差±2℃）条件下，应符合耐击打强度要求；低温</w:t>
            </w:r>
            <w:r>
              <w:rPr>
                <w:rFonts w:hint="eastAsia" w:ascii="宋体" w:hAnsi="宋体" w:eastAsia="宋体" w:cs="宋体"/>
                <w:sz w:val="22"/>
                <w:szCs w:val="22"/>
                <w:highlight w:val="none"/>
              </w:rPr>
              <w:t>耐击打强度</w:t>
            </w:r>
            <w:r>
              <w:rPr>
                <w:rFonts w:hint="eastAsia" w:ascii="宋体" w:hAnsi="宋体" w:eastAsia="宋体" w:cs="宋体"/>
                <w:kern w:val="2"/>
                <w:sz w:val="22"/>
                <w:szCs w:val="22"/>
                <w:highlight w:val="none"/>
                <w:lang w:val="en-US" w:eastAsia="zh-CN" w:bidi="ar-SA"/>
              </w:rPr>
              <w:t>：防暴臂盾在</w:t>
            </w:r>
            <w:r>
              <w:rPr>
                <w:rFonts w:hint="eastAsia" w:ascii="宋体" w:hAnsi="宋体" w:eastAsia="宋体" w:cs="宋体"/>
                <w:sz w:val="22"/>
                <w:szCs w:val="22"/>
                <w:highlight w:val="none"/>
              </w:rPr>
              <w:t>低温</w:t>
            </w:r>
            <w:r>
              <w:rPr>
                <w:rFonts w:hint="eastAsia" w:ascii="宋体" w:hAnsi="宋体" w:eastAsia="宋体" w:cs="宋体"/>
                <w:kern w:val="2"/>
                <w:sz w:val="22"/>
                <w:szCs w:val="22"/>
                <w:highlight w:val="none"/>
                <w:lang w:val="en-US" w:eastAsia="zh-CN" w:bidi="ar-SA"/>
              </w:rPr>
              <w:t>环境温度-30℃（允许偏差±2℃）条件下，应符合耐击打强度要求；</w:t>
            </w:r>
          </w:p>
        </w:tc>
        <w:tc>
          <w:tcPr>
            <w:tcW w:w="1444" w:type="dxa"/>
          </w:tcPr>
          <w:p w14:paraId="366AE4D3">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37B02705">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19BF61DC">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2B8F6A7C">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7A9A431C">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29AEF6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077B2AFF">
            <w:pPr>
              <w:keepNext w:val="0"/>
              <w:keepLines w:val="0"/>
              <w:widowControl/>
              <w:suppressLineNumbers w:val="0"/>
              <w:jc w:val="center"/>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17</w:t>
            </w:r>
          </w:p>
        </w:tc>
        <w:tc>
          <w:tcPr>
            <w:tcW w:w="653" w:type="dxa"/>
          </w:tcPr>
          <w:p w14:paraId="5F1DA865">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4613C8FC">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3FD8267E">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360" w:lineRule="auto"/>
              <w:textAlignment w:val="baseline"/>
              <w:rPr>
                <w:rFonts w:hint="eastAsia" w:ascii="宋体" w:hAnsi="宋体" w:eastAsia="宋体" w:cs="宋体"/>
                <w:b/>
                <w:bCs/>
                <w:sz w:val="22"/>
                <w:szCs w:val="22"/>
                <w:highlight w:val="none"/>
                <w:lang w:eastAsia="zh-CN"/>
              </w:rPr>
            </w:pPr>
            <w:r>
              <w:rPr>
                <w:rFonts w:hint="eastAsia" w:ascii="宋体" w:hAnsi="宋体" w:eastAsia="宋体" w:cs="宋体"/>
                <w:kern w:val="2"/>
                <w:sz w:val="22"/>
                <w:szCs w:val="22"/>
                <w:highlight w:val="none"/>
                <w:lang w:val="en-US" w:eastAsia="zh-CN" w:bidi="ar-SA"/>
              </w:rPr>
              <w:t>1.</w:t>
            </w:r>
            <w:r>
              <w:rPr>
                <w:rFonts w:hint="eastAsia" w:ascii="宋体" w:hAnsi="宋体" w:eastAsia="宋体" w:cs="宋体"/>
                <w:sz w:val="22"/>
                <w:szCs w:val="22"/>
                <w:highlight w:val="none"/>
              </w:rPr>
              <w:t>图像传感器</w:t>
            </w:r>
            <w:r>
              <w:rPr>
                <w:rFonts w:hint="eastAsia" w:ascii="宋体" w:hAnsi="宋体" w:eastAsia="宋体" w:cs="宋体"/>
                <w:kern w:val="2"/>
                <w:sz w:val="22"/>
                <w:szCs w:val="22"/>
                <w:highlight w:val="none"/>
                <w:lang w:val="en-US" w:eastAsia="zh-CN" w:bidi="ar-SA"/>
              </w:rPr>
              <w:t>采用≥500万像素高感光CMOS芯片；</w:t>
            </w:r>
          </w:p>
        </w:tc>
        <w:tc>
          <w:tcPr>
            <w:tcW w:w="1444" w:type="dxa"/>
          </w:tcPr>
          <w:p w14:paraId="3648B67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24F9938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23E13AE5">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4BDA305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5D87BFC3">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3719B8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13444C0B">
            <w:pPr>
              <w:keepNext w:val="0"/>
              <w:keepLines w:val="0"/>
              <w:widowControl/>
              <w:suppressLineNumbers w:val="0"/>
              <w:jc w:val="center"/>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18</w:t>
            </w:r>
          </w:p>
        </w:tc>
        <w:tc>
          <w:tcPr>
            <w:tcW w:w="653" w:type="dxa"/>
          </w:tcPr>
          <w:p w14:paraId="728D8424">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222EAEF2">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68AF9283">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360" w:lineRule="auto"/>
              <w:textAlignment w:val="baseline"/>
              <w:rPr>
                <w:rFonts w:hint="eastAsia" w:ascii="宋体" w:hAnsi="宋体" w:eastAsia="宋体" w:cs="宋体"/>
                <w:b/>
                <w:bCs/>
                <w:sz w:val="22"/>
                <w:szCs w:val="22"/>
                <w:highlight w:val="none"/>
                <w:lang w:eastAsia="zh-CN"/>
              </w:rPr>
            </w:pPr>
            <w:r>
              <w:rPr>
                <w:rFonts w:hint="eastAsia" w:ascii="宋体" w:hAnsi="宋体" w:eastAsia="宋体" w:cs="宋体"/>
                <w:kern w:val="2"/>
                <w:sz w:val="22"/>
                <w:szCs w:val="22"/>
                <w:highlight w:val="none"/>
                <w:lang w:val="en-US" w:eastAsia="zh-CN" w:bidi="ar-SA"/>
              </w:rPr>
              <w:t>5.显示屏旋转角度≥270°；</w:t>
            </w:r>
          </w:p>
        </w:tc>
        <w:tc>
          <w:tcPr>
            <w:tcW w:w="1444" w:type="dxa"/>
          </w:tcPr>
          <w:p w14:paraId="0EE2AC6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41AD2FA2">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198E4D8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2FBF3312">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1DBA295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176EFE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6E893386">
            <w:pPr>
              <w:keepNext w:val="0"/>
              <w:keepLines w:val="0"/>
              <w:widowControl/>
              <w:suppressLineNumbers w:val="0"/>
              <w:jc w:val="center"/>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19</w:t>
            </w:r>
          </w:p>
        </w:tc>
        <w:tc>
          <w:tcPr>
            <w:tcW w:w="653" w:type="dxa"/>
          </w:tcPr>
          <w:p w14:paraId="0453BCEA">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383548A6">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2A52BAA5">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360" w:lineRule="auto"/>
              <w:textAlignment w:val="baseline"/>
              <w:rPr>
                <w:rFonts w:hint="eastAsia" w:ascii="宋体" w:hAnsi="宋体" w:eastAsia="宋体" w:cs="宋体"/>
                <w:b/>
                <w:bCs/>
                <w:sz w:val="22"/>
                <w:szCs w:val="22"/>
                <w:highlight w:val="none"/>
                <w:lang w:eastAsia="zh-CN"/>
              </w:rPr>
            </w:pPr>
            <w:r>
              <w:rPr>
                <w:rFonts w:hint="eastAsia" w:ascii="宋体" w:hAnsi="宋体" w:eastAsia="宋体" w:cs="宋体"/>
                <w:kern w:val="2"/>
                <w:sz w:val="22"/>
                <w:szCs w:val="22"/>
                <w:highlight w:val="none"/>
                <w:lang w:val="en-US" w:eastAsia="zh-CN" w:bidi="ar-SA"/>
              </w:rPr>
              <w:t>2.分辨率：≥384×288；</w:t>
            </w:r>
          </w:p>
        </w:tc>
        <w:tc>
          <w:tcPr>
            <w:tcW w:w="1444" w:type="dxa"/>
          </w:tcPr>
          <w:p w14:paraId="3CB7243E">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024D20E3">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3EF4579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00D26DDF">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700632D2">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r w14:paraId="39BEA9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4" w:type="dxa"/>
            <w:vAlign w:val="center"/>
          </w:tcPr>
          <w:p w14:paraId="57F6DA81">
            <w:pPr>
              <w:keepNext w:val="0"/>
              <w:keepLines w:val="0"/>
              <w:widowControl/>
              <w:suppressLineNumbers w:val="0"/>
              <w:jc w:val="center"/>
              <w:textAlignment w:val="center"/>
              <w:rPr>
                <w:rFonts w:hint="eastAsia" w:ascii="宋体" w:hAnsi="宋体" w:eastAsia="宋体" w:cs="宋体"/>
                <w:b w:val="0"/>
                <w:bCs w:val="0"/>
                <w:color w:val="auto"/>
                <w:kern w:val="2"/>
                <w:sz w:val="22"/>
                <w:szCs w:val="22"/>
                <w:highlight w:val="none"/>
                <w:shd w:val="clear" w:color="auto" w:fill="auto"/>
                <w:lang w:val="en-US" w:eastAsia="zh-CN" w:bidi="ar-SA"/>
              </w:rPr>
            </w:pPr>
            <w:r>
              <w:rPr>
                <w:rFonts w:hint="eastAsia" w:ascii="宋体" w:hAnsi="宋体" w:eastAsia="宋体" w:cs="宋体"/>
                <w:i w:val="0"/>
                <w:iCs w:val="0"/>
                <w:color w:val="000000"/>
                <w:kern w:val="0"/>
                <w:sz w:val="22"/>
                <w:szCs w:val="22"/>
                <w:u w:val="none"/>
                <w:lang w:val="en-US" w:eastAsia="zh-CN" w:bidi="ar"/>
              </w:rPr>
              <w:t>20</w:t>
            </w:r>
          </w:p>
        </w:tc>
        <w:tc>
          <w:tcPr>
            <w:tcW w:w="653" w:type="dxa"/>
          </w:tcPr>
          <w:p w14:paraId="17CDD8B2">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553" w:type="dxa"/>
          </w:tcPr>
          <w:p w14:paraId="269E590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shd w:val="clear" w:color="auto" w:fill="auto"/>
              </w:rPr>
            </w:pPr>
            <w:r>
              <w:rPr>
                <w:rFonts w:hint="eastAsia" w:ascii="宋体" w:hAnsi="宋体" w:eastAsia="宋体" w:cs="宋体"/>
                <w:sz w:val="22"/>
                <w:szCs w:val="22"/>
                <w:highlight w:val="none"/>
              </w:rPr>
              <w:t>▲</w:t>
            </w:r>
          </w:p>
        </w:tc>
        <w:tc>
          <w:tcPr>
            <w:tcW w:w="7589" w:type="dxa"/>
          </w:tcPr>
          <w:p w14:paraId="684A30E1">
            <w:pPr>
              <w:keepNext w:val="0"/>
              <w:keepLines w:val="0"/>
              <w:pageBreakBefore w:val="0"/>
              <w:widowControl w:val="0"/>
              <w:numPr>
                <w:ilvl w:val="0"/>
                <w:numId w:val="0"/>
              </w:numPr>
              <w:kinsoku/>
              <w:wordWrap/>
              <w:overflowPunct/>
              <w:topLinePunct w:val="0"/>
              <w:autoSpaceDE/>
              <w:autoSpaceDN/>
              <w:bidi w:val="0"/>
              <w:adjustRightInd w:val="0"/>
              <w:snapToGrid/>
              <w:spacing w:beforeAutospacing="0" w:afterAutospacing="0" w:line="360" w:lineRule="auto"/>
              <w:textAlignment w:val="baseline"/>
              <w:rPr>
                <w:rFonts w:hint="eastAsia" w:ascii="宋体" w:hAnsi="宋体" w:eastAsia="宋体" w:cs="宋体"/>
                <w:b/>
                <w:bCs/>
                <w:sz w:val="22"/>
                <w:szCs w:val="22"/>
                <w:highlight w:val="none"/>
                <w:lang w:eastAsia="zh-CN"/>
              </w:rPr>
            </w:pPr>
            <w:r>
              <w:rPr>
                <w:rFonts w:hint="eastAsia" w:ascii="宋体" w:hAnsi="宋体" w:eastAsia="宋体" w:cs="宋体"/>
                <w:b w:val="0"/>
                <w:bCs w:val="0"/>
                <w:color w:val="auto"/>
                <w:kern w:val="2"/>
                <w:sz w:val="22"/>
                <w:szCs w:val="22"/>
                <w:highlight w:val="none"/>
                <w:shd w:val="clear" w:color="auto" w:fill="auto"/>
                <w:lang w:val="en-US" w:eastAsia="zh-CN" w:bidi="ar-SA"/>
              </w:rPr>
              <w:t>21.作用距离：</w:t>
            </w:r>
            <w:r>
              <w:rPr>
                <w:rFonts w:hint="eastAsia" w:ascii="宋体" w:hAnsi="宋体" w:eastAsia="宋体" w:cs="宋体"/>
                <w:b w:val="0"/>
                <w:bCs w:val="0"/>
                <w:i w:val="0"/>
                <w:iCs w:val="0"/>
                <w:caps w:val="0"/>
                <w:color w:val="auto"/>
                <w:spacing w:val="0"/>
                <w:sz w:val="22"/>
                <w:szCs w:val="22"/>
                <w:highlight w:val="none"/>
                <w:shd w:val="clear" w:color="auto" w:fill="auto"/>
              </w:rPr>
              <w:t>对</w:t>
            </w:r>
            <w:r>
              <w:rPr>
                <w:rFonts w:hint="eastAsia" w:ascii="宋体" w:hAnsi="宋体" w:eastAsia="宋体" w:cs="宋体"/>
                <w:b w:val="0"/>
                <w:bCs w:val="0"/>
                <w:color w:val="auto"/>
                <w:kern w:val="2"/>
                <w:sz w:val="22"/>
                <w:szCs w:val="22"/>
                <w:highlight w:val="none"/>
                <w:shd w:val="clear" w:color="auto" w:fill="auto"/>
                <w:lang w:val="en-US" w:eastAsia="zh-CN" w:bidi="ar-SA"/>
              </w:rPr>
              <w:t>人目标（1.8x0.5m）探测≥3500m，识别≥1200m；</w:t>
            </w:r>
          </w:p>
        </w:tc>
        <w:tc>
          <w:tcPr>
            <w:tcW w:w="1444" w:type="dxa"/>
          </w:tcPr>
          <w:p w14:paraId="0A66804B">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688" w:type="dxa"/>
          </w:tcPr>
          <w:p w14:paraId="4929F8A4">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845" w:type="dxa"/>
          </w:tcPr>
          <w:p w14:paraId="11A437E8">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984" w:type="dxa"/>
          </w:tcPr>
          <w:p w14:paraId="4BB98BF4">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c>
          <w:tcPr>
            <w:tcW w:w="784" w:type="dxa"/>
          </w:tcPr>
          <w:p w14:paraId="2AD0F221">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2"/>
                <w:szCs w:val="22"/>
                <w:highlight w:val="none"/>
                <w:shd w:val="clear" w:color="auto" w:fill="auto"/>
              </w:rPr>
            </w:pPr>
          </w:p>
        </w:tc>
      </w:tr>
    </w:tbl>
    <w:p w14:paraId="70970C5E">
      <w:pPr>
        <w:spacing w:line="360" w:lineRule="auto"/>
        <w:jc w:val="center"/>
        <w:outlineLvl w:val="9"/>
        <w:rPr>
          <w:rFonts w:hint="eastAsia" w:ascii="宋体" w:hAnsi="宋体" w:eastAsia="宋体" w:cs="宋体"/>
          <w:b/>
          <w:sz w:val="28"/>
          <w:szCs w:val="28"/>
          <w:lang w:val="en-US" w:eastAsia="zh-CN"/>
        </w:rPr>
      </w:pPr>
    </w:p>
    <w:p w14:paraId="50C43F82">
      <w:pPr>
        <w:spacing w:line="360" w:lineRule="auto"/>
        <w:jc w:val="center"/>
        <w:outlineLvl w:val="9"/>
        <w:rPr>
          <w:rFonts w:hint="eastAsia" w:ascii="宋体" w:hAnsi="宋体" w:eastAsia="宋体" w:cs="宋体"/>
          <w:b/>
          <w:sz w:val="28"/>
          <w:szCs w:val="28"/>
          <w:lang w:val="en-US" w:eastAsia="zh-CN"/>
        </w:rPr>
      </w:pPr>
    </w:p>
    <w:p w14:paraId="38FDD749">
      <w:pPr>
        <w:spacing w:line="360" w:lineRule="auto"/>
        <w:jc w:val="center"/>
        <w:outlineLvl w:val="9"/>
        <w:rPr>
          <w:rFonts w:hint="eastAsia" w:ascii="宋体" w:hAnsi="宋体" w:eastAsia="宋体" w:cs="宋体"/>
          <w:b/>
          <w:sz w:val="28"/>
          <w:szCs w:val="28"/>
          <w:lang w:val="en-US" w:eastAsia="zh-CN"/>
        </w:rPr>
      </w:pPr>
    </w:p>
    <w:p w14:paraId="79C8393D">
      <w:pPr>
        <w:spacing w:line="360" w:lineRule="auto"/>
        <w:jc w:val="center"/>
        <w:outlineLvl w:val="9"/>
        <w:rPr>
          <w:rFonts w:hint="eastAsia" w:ascii="宋体" w:hAnsi="宋体" w:eastAsia="宋体" w:cs="宋体"/>
          <w:b/>
          <w:sz w:val="28"/>
          <w:szCs w:val="28"/>
          <w:lang w:val="en-US" w:eastAsia="zh-CN"/>
        </w:rPr>
      </w:pPr>
    </w:p>
    <w:p w14:paraId="79046F61">
      <w:pPr>
        <w:spacing w:line="360" w:lineRule="auto"/>
        <w:jc w:val="center"/>
        <w:outlineLvl w:val="9"/>
        <w:rPr>
          <w:rFonts w:hint="eastAsia" w:ascii="宋体" w:hAnsi="宋体" w:eastAsia="宋体" w:cs="宋体"/>
          <w:b/>
          <w:sz w:val="28"/>
          <w:szCs w:val="28"/>
        </w:rPr>
      </w:pPr>
      <w:r>
        <w:rPr>
          <w:rFonts w:hint="eastAsia" w:ascii="宋体" w:hAnsi="宋体" w:eastAsia="宋体" w:cs="宋体"/>
          <w:b/>
          <w:sz w:val="28"/>
          <w:szCs w:val="28"/>
          <w:lang w:val="en-US" w:eastAsia="zh-CN"/>
        </w:rPr>
        <w:t>采购包1参与评审的一般</w:t>
      </w:r>
      <w:r>
        <w:rPr>
          <w:rFonts w:hint="eastAsia" w:ascii="宋体" w:hAnsi="宋体" w:eastAsia="宋体" w:cs="宋体"/>
          <w:b/>
          <w:sz w:val="28"/>
          <w:szCs w:val="28"/>
        </w:rPr>
        <w:t>条款汇总表</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96"/>
        <w:gridCol w:w="600"/>
        <w:gridCol w:w="533"/>
        <w:gridCol w:w="9531"/>
        <w:gridCol w:w="962"/>
        <w:gridCol w:w="352"/>
        <w:gridCol w:w="488"/>
        <w:gridCol w:w="760"/>
        <w:gridCol w:w="352"/>
      </w:tblGrid>
      <w:tr w14:paraId="1C8BF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785084F5">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val="0"/>
                <w:bCs w:val="0"/>
                <w:color w:val="auto"/>
                <w:sz w:val="24"/>
                <w:szCs w:val="24"/>
                <w:highlight w:val="none"/>
                <w:shd w:val="clear" w:color="auto" w:fill="auto"/>
              </w:rPr>
              <w:t>序号</w:t>
            </w:r>
          </w:p>
        </w:tc>
        <w:tc>
          <w:tcPr>
            <w:tcW w:w="211" w:type="pct"/>
            <w:tcBorders>
              <w:tl2br w:val="nil"/>
              <w:tr2bl w:val="nil"/>
            </w:tcBorders>
            <w:shd w:val="clear" w:color="auto" w:fill="auto"/>
            <w:noWrap/>
            <w:vAlign w:val="center"/>
          </w:tcPr>
          <w:p w14:paraId="69BFC02F">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val="0"/>
                <w:bCs w:val="0"/>
                <w:color w:val="auto"/>
                <w:sz w:val="24"/>
                <w:szCs w:val="24"/>
                <w:highlight w:val="none"/>
                <w:shd w:val="clear" w:color="auto" w:fill="auto"/>
              </w:rPr>
              <w:t>标的名称</w:t>
            </w:r>
          </w:p>
        </w:tc>
        <w:tc>
          <w:tcPr>
            <w:tcW w:w="188" w:type="pct"/>
            <w:tcBorders>
              <w:tl2br w:val="nil"/>
              <w:tr2bl w:val="nil"/>
            </w:tcBorders>
            <w:shd w:val="clear" w:color="auto" w:fill="auto"/>
            <w:noWrap/>
            <w:vAlign w:val="center"/>
          </w:tcPr>
          <w:p w14:paraId="278907A1">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val="0"/>
                <w:bCs w:val="0"/>
                <w:color w:val="auto"/>
                <w:sz w:val="24"/>
                <w:szCs w:val="24"/>
                <w:highlight w:val="none"/>
                <w:shd w:val="clear" w:color="auto" w:fill="auto"/>
              </w:rPr>
              <w:t>参数性质</w:t>
            </w:r>
          </w:p>
        </w:tc>
        <w:tc>
          <w:tcPr>
            <w:tcW w:w="3362" w:type="pct"/>
            <w:tcBorders>
              <w:tl2br w:val="nil"/>
              <w:tr2bl w:val="nil"/>
            </w:tcBorders>
            <w:shd w:val="clear" w:color="auto" w:fill="auto"/>
            <w:noWrap/>
            <w:vAlign w:val="center"/>
          </w:tcPr>
          <w:p w14:paraId="006C79E0">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val="0"/>
                <w:bCs w:val="0"/>
                <w:color w:val="auto"/>
                <w:sz w:val="24"/>
                <w:szCs w:val="24"/>
                <w:highlight w:val="none"/>
                <w:shd w:val="clear" w:color="auto" w:fill="auto"/>
              </w:rPr>
              <w:t>采购文件规定的技术和服务要求</w:t>
            </w:r>
          </w:p>
        </w:tc>
        <w:tc>
          <w:tcPr>
            <w:tcW w:w="339" w:type="pct"/>
            <w:tcBorders>
              <w:tl2br w:val="nil"/>
              <w:tr2bl w:val="nil"/>
            </w:tcBorders>
            <w:shd w:val="clear" w:color="auto" w:fill="auto"/>
            <w:noWrap/>
            <w:vAlign w:val="center"/>
          </w:tcPr>
          <w:p w14:paraId="4BA35C27">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val="0"/>
                <w:bCs w:val="0"/>
                <w:color w:val="auto"/>
                <w:sz w:val="24"/>
                <w:szCs w:val="24"/>
                <w:highlight w:val="none"/>
                <w:shd w:val="clear" w:color="auto" w:fill="auto"/>
              </w:rPr>
              <w:t>投标文件响应的具体内容</w:t>
            </w:r>
          </w:p>
        </w:tc>
        <w:tc>
          <w:tcPr>
            <w:tcW w:w="124" w:type="pct"/>
            <w:tcBorders>
              <w:tl2br w:val="nil"/>
              <w:tr2bl w:val="nil"/>
            </w:tcBorders>
            <w:shd w:val="clear" w:color="auto" w:fill="auto"/>
            <w:noWrap/>
            <w:vAlign w:val="center"/>
          </w:tcPr>
          <w:p w14:paraId="72DC395F">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val="0"/>
                <w:bCs w:val="0"/>
                <w:color w:val="auto"/>
                <w:sz w:val="24"/>
                <w:szCs w:val="24"/>
                <w:highlight w:val="none"/>
                <w:shd w:val="clear" w:color="auto" w:fill="auto"/>
              </w:rPr>
              <w:t>型号</w:t>
            </w:r>
          </w:p>
        </w:tc>
        <w:tc>
          <w:tcPr>
            <w:tcW w:w="172" w:type="pct"/>
            <w:tcBorders>
              <w:tl2br w:val="nil"/>
              <w:tr2bl w:val="nil"/>
            </w:tcBorders>
            <w:shd w:val="clear" w:color="auto" w:fill="auto"/>
            <w:noWrap/>
            <w:vAlign w:val="center"/>
          </w:tcPr>
          <w:p w14:paraId="2AE80CEC">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val="0"/>
                <w:bCs w:val="0"/>
                <w:color w:val="auto"/>
                <w:sz w:val="24"/>
                <w:szCs w:val="24"/>
                <w:highlight w:val="none"/>
                <w:shd w:val="clear" w:color="auto" w:fill="auto"/>
              </w:rPr>
              <w:t>是否偏离</w:t>
            </w:r>
          </w:p>
        </w:tc>
        <w:tc>
          <w:tcPr>
            <w:tcW w:w="268" w:type="pct"/>
            <w:tcBorders>
              <w:tl2br w:val="nil"/>
              <w:tr2bl w:val="nil"/>
            </w:tcBorders>
            <w:shd w:val="clear" w:color="auto" w:fill="auto"/>
            <w:noWrap/>
            <w:vAlign w:val="center"/>
          </w:tcPr>
          <w:p w14:paraId="7AC60C05">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val="0"/>
                <w:bCs w:val="0"/>
                <w:color w:val="auto"/>
                <w:sz w:val="24"/>
                <w:szCs w:val="24"/>
                <w:highlight w:val="none"/>
                <w:shd w:val="clear" w:color="auto" w:fill="auto"/>
              </w:rPr>
              <w:t>证明文件所在位置</w:t>
            </w:r>
          </w:p>
        </w:tc>
        <w:tc>
          <w:tcPr>
            <w:tcW w:w="124" w:type="pct"/>
            <w:tcBorders>
              <w:tl2br w:val="nil"/>
              <w:tr2bl w:val="nil"/>
            </w:tcBorders>
            <w:shd w:val="clear" w:color="auto" w:fill="auto"/>
            <w:noWrap/>
            <w:vAlign w:val="center"/>
          </w:tcPr>
          <w:p w14:paraId="5B510EF9">
            <w:pPr>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val="0"/>
                <w:bCs w:val="0"/>
                <w:color w:val="auto"/>
                <w:sz w:val="24"/>
                <w:szCs w:val="24"/>
                <w:highlight w:val="none"/>
                <w:shd w:val="clear" w:color="auto" w:fill="auto"/>
              </w:rPr>
              <w:t>备注</w:t>
            </w:r>
          </w:p>
        </w:tc>
      </w:tr>
      <w:tr w14:paraId="2B6DB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348288F4">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w:t>
            </w:r>
          </w:p>
        </w:tc>
        <w:tc>
          <w:tcPr>
            <w:tcW w:w="211" w:type="pct"/>
            <w:tcBorders>
              <w:tl2br w:val="nil"/>
              <w:tr2bl w:val="nil"/>
            </w:tcBorders>
            <w:shd w:val="clear" w:color="auto" w:fill="auto"/>
            <w:noWrap/>
            <w:vAlign w:val="center"/>
          </w:tcPr>
          <w:p w14:paraId="0721569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E74CC3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4EE92D4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二、水上巡逻无人船</w:t>
            </w:r>
          </w:p>
          <w:p w14:paraId="1D4D574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（一）船体：</w:t>
            </w:r>
          </w:p>
          <w:p w14:paraId="19B47056">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2.整机重量≥30kg，最大载重≥25kg；</w:t>
            </w:r>
          </w:p>
        </w:tc>
        <w:tc>
          <w:tcPr>
            <w:tcW w:w="339" w:type="pct"/>
            <w:tcBorders>
              <w:tl2br w:val="nil"/>
              <w:tr2bl w:val="nil"/>
            </w:tcBorders>
            <w:shd w:val="clear" w:color="auto" w:fill="auto"/>
            <w:noWrap/>
            <w:vAlign w:val="center"/>
          </w:tcPr>
          <w:p w14:paraId="3E08051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71A7B8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0F52C08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6AE4C93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68E729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0F74D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20C488C1">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w:t>
            </w:r>
          </w:p>
        </w:tc>
        <w:tc>
          <w:tcPr>
            <w:tcW w:w="211" w:type="pct"/>
            <w:tcBorders>
              <w:tl2br w:val="nil"/>
              <w:tr2bl w:val="nil"/>
            </w:tcBorders>
            <w:shd w:val="clear" w:color="auto" w:fill="auto"/>
            <w:noWrap/>
            <w:vAlign w:val="center"/>
          </w:tcPr>
          <w:p w14:paraId="3FEBE6A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034E8B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4BA41138">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3.材质综合性能不低于碳纤维；</w:t>
            </w:r>
          </w:p>
        </w:tc>
        <w:tc>
          <w:tcPr>
            <w:tcW w:w="339" w:type="pct"/>
            <w:tcBorders>
              <w:tl2br w:val="nil"/>
              <w:tr2bl w:val="nil"/>
            </w:tcBorders>
            <w:shd w:val="clear" w:color="auto" w:fill="auto"/>
            <w:noWrap/>
            <w:vAlign w:val="center"/>
          </w:tcPr>
          <w:p w14:paraId="7DE6675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9A16C4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7EA71CE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F881AD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5DC6F3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72E04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34A0827E">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3</w:t>
            </w:r>
          </w:p>
        </w:tc>
        <w:tc>
          <w:tcPr>
            <w:tcW w:w="211" w:type="pct"/>
            <w:tcBorders>
              <w:tl2br w:val="nil"/>
              <w:tr2bl w:val="nil"/>
            </w:tcBorders>
            <w:shd w:val="clear" w:color="auto" w:fill="auto"/>
            <w:noWrap/>
            <w:vAlign w:val="center"/>
          </w:tcPr>
          <w:p w14:paraId="52F1363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8C2203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03A356E9">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7.电池规格：≥40AH×2，可充电锂电池；</w:t>
            </w:r>
          </w:p>
        </w:tc>
        <w:tc>
          <w:tcPr>
            <w:tcW w:w="339" w:type="pct"/>
            <w:tcBorders>
              <w:tl2br w:val="nil"/>
              <w:tr2bl w:val="nil"/>
            </w:tcBorders>
            <w:shd w:val="clear" w:color="auto" w:fill="auto"/>
            <w:noWrap/>
            <w:vAlign w:val="center"/>
          </w:tcPr>
          <w:p w14:paraId="071DD3A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262033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14DF266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0C78D5D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D3A1F4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5001D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643581E3">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4</w:t>
            </w:r>
          </w:p>
        </w:tc>
        <w:tc>
          <w:tcPr>
            <w:tcW w:w="211" w:type="pct"/>
            <w:tcBorders>
              <w:tl2br w:val="nil"/>
              <w:tr2bl w:val="nil"/>
            </w:tcBorders>
            <w:shd w:val="clear" w:color="auto" w:fill="auto"/>
            <w:noWrap/>
            <w:vAlign w:val="center"/>
          </w:tcPr>
          <w:p w14:paraId="225413F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2E853B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7A0F5552">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8.吃水≤20cm，高穿透红蓝警示灯，可显示定位航行状态；</w:t>
            </w:r>
          </w:p>
        </w:tc>
        <w:tc>
          <w:tcPr>
            <w:tcW w:w="339" w:type="pct"/>
            <w:tcBorders>
              <w:tl2br w:val="nil"/>
              <w:tr2bl w:val="nil"/>
            </w:tcBorders>
            <w:shd w:val="clear" w:color="auto" w:fill="auto"/>
            <w:noWrap/>
            <w:vAlign w:val="center"/>
          </w:tcPr>
          <w:p w14:paraId="03F1DC9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411827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0252E2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100FEED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3B6F47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5CDA6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26F8ACFF">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5</w:t>
            </w:r>
          </w:p>
        </w:tc>
        <w:tc>
          <w:tcPr>
            <w:tcW w:w="211" w:type="pct"/>
            <w:tcBorders>
              <w:tl2br w:val="nil"/>
              <w:tr2bl w:val="nil"/>
            </w:tcBorders>
            <w:shd w:val="clear" w:color="auto" w:fill="auto"/>
            <w:noWrap/>
            <w:vAlign w:val="center"/>
          </w:tcPr>
          <w:p w14:paraId="5852FB1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40FA6A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57FEBD4">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9.可根据采购人要求定制化配置可升降或固定高度≤70公分警灯；</w:t>
            </w:r>
          </w:p>
        </w:tc>
        <w:tc>
          <w:tcPr>
            <w:tcW w:w="339" w:type="pct"/>
            <w:tcBorders>
              <w:tl2br w:val="nil"/>
              <w:tr2bl w:val="nil"/>
            </w:tcBorders>
            <w:shd w:val="clear" w:color="auto" w:fill="auto"/>
            <w:noWrap/>
            <w:vAlign w:val="center"/>
          </w:tcPr>
          <w:p w14:paraId="7924D0C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A5A44E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0CDE12E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488DF3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897F27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4075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06C87891">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6</w:t>
            </w:r>
          </w:p>
        </w:tc>
        <w:tc>
          <w:tcPr>
            <w:tcW w:w="211" w:type="pct"/>
            <w:tcBorders>
              <w:tl2br w:val="nil"/>
              <w:tr2bl w:val="nil"/>
            </w:tcBorders>
            <w:shd w:val="clear" w:color="auto" w:fill="auto"/>
            <w:noWrap/>
            <w:vAlign w:val="center"/>
          </w:tcPr>
          <w:p w14:paraId="344832C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4897EAB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B889790">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10.可加宽加厚船舷防碰胶。</w:t>
            </w:r>
          </w:p>
        </w:tc>
        <w:tc>
          <w:tcPr>
            <w:tcW w:w="339" w:type="pct"/>
            <w:tcBorders>
              <w:tl2br w:val="nil"/>
              <w:tr2bl w:val="nil"/>
            </w:tcBorders>
            <w:shd w:val="clear" w:color="auto" w:fill="auto"/>
            <w:noWrap/>
            <w:vAlign w:val="center"/>
          </w:tcPr>
          <w:p w14:paraId="165AA6C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D01FAE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198333F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3AEDE04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3BE3E1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91BA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19CE30DD">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7</w:t>
            </w:r>
          </w:p>
        </w:tc>
        <w:tc>
          <w:tcPr>
            <w:tcW w:w="211" w:type="pct"/>
            <w:tcBorders>
              <w:tl2br w:val="nil"/>
              <w:tr2bl w:val="nil"/>
            </w:tcBorders>
            <w:shd w:val="clear" w:color="auto" w:fill="auto"/>
            <w:noWrap/>
            <w:vAlign w:val="center"/>
          </w:tcPr>
          <w:p w14:paraId="55D1CEA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1F65464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D6C4A93">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（二）遥控器：</w:t>
            </w:r>
          </w:p>
          <w:p w14:paraId="0386EEF6">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1.尺寸≥270×130×45mm；</w:t>
            </w:r>
          </w:p>
        </w:tc>
        <w:tc>
          <w:tcPr>
            <w:tcW w:w="339" w:type="pct"/>
            <w:tcBorders>
              <w:tl2br w:val="nil"/>
              <w:tr2bl w:val="nil"/>
            </w:tcBorders>
            <w:shd w:val="clear" w:color="auto" w:fill="auto"/>
            <w:noWrap/>
            <w:vAlign w:val="center"/>
          </w:tcPr>
          <w:p w14:paraId="681777D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EFDF9A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4927906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2D465DA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910911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4C8EE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38C5C5DA">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8</w:t>
            </w:r>
          </w:p>
        </w:tc>
        <w:tc>
          <w:tcPr>
            <w:tcW w:w="211" w:type="pct"/>
            <w:tcBorders>
              <w:tl2br w:val="nil"/>
              <w:tr2bl w:val="nil"/>
            </w:tcBorders>
            <w:shd w:val="clear" w:color="auto" w:fill="auto"/>
            <w:noWrap/>
            <w:vAlign w:val="center"/>
          </w:tcPr>
          <w:p w14:paraId="1AE5036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A0CA19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41216FA2">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2.具备触摸屏；</w:t>
            </w:r>
          </w:p>
        </w:tc>
        <w:tc>
          <w:tcPr>
            <w:tcW w:w="339" w:type="pct"/>
            <w:tcBorders>
              <w:tl2br w:val="nil"/>
              <w:tr2bl w:val="nil"/>
            </w:tcBorders>
            <w:shd w:val="clear" w:color="auto" w:fill="auto"/>
            <w:noWrap/>
            <w:vAlign w:val="center"/>
          </w:tcPr>
          <w:p w14:paraId="1D37A77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C0557F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44B6C3F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017295D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92CAE5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36EBD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376E4F44">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9</w:t>
            </w:r>
          </w:p>
        </w:tc>
        <w:tc>
          <w:tcPr>
            <w:tcW w:w="211" w:type="pct"/>
            <w:tcBorders>
              <w:tl2br w:val="nil"/>
              <w:tr2bl w:val="nil"/>
            </w:tcBorders>
            <w:shd w:val="clear" w:color="auto" w:fill="auto"/>
            <w:noWrap/>
            <w:vAlign w:val="center"/>
          </w:tcPr>
          <w:p w14:paraId="323FBBB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7AC7A7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7AE7D49A">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3.续航时间：≥5小时；</w:t>
            </w:r>
          </w:p>
        </w:tc>
        <w:tc>
          <w:tcPr>
            <w:tcW w:w="339" w:type="pct"/>
            <w:tcBorders>
              <w:tl2br w:val="nil"/>
              <w:tr2bl w:val="nil"/>
            </w:tcBorders>
            <w:shd w:val="clear" w:color="auto" w:fill="auto"/>
            <w:noWrap/>
            <w:vAlign w:val="center"/>
          </w:tcPr>
          <w:p w14:paraId="425AE85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EDB489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0270BFC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279BC6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31064B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042CF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6436DBFD">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10</w:t>
            </w:r>
          </w:p>
        </w:tc>
        <w:tc>
          <w:tcPr>
            <w:tcW w:w="211" w:type="pct"/>
            <w:tcBorders>
              <w:tl2br w:val="nil"/>
              <w:tr2bl w:val="nil"/>
            </w:tcBorders>
            <w:shd w:val="clear" w:color="auto" w:fill="auto"/>
            <w:noWrap/>
            <w:vAlign w:val="center"/>
          </w:tcPr>
          <w:p w14:paraId="70439DD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07AFCF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22552FB1">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4.遥控通讯：2.4GHz电台&amp;4G；</w:t>
            </w:r>
          </w:p>
        </w:tc>
        <w:tc>
          <w:tcPr>
            <w:tcW w:w="339" w:type="pct"/>
            <w:tcBorders>
              <w:tl2br w:val="nil"/>
              <w:tr2bl w:val="nil"/>
            </w:tcBorders>
            <w:shd w:val="clear" w:color="auto" w:fill="auto"/>
            <w:noWrap/>
            <w:vAlign w:val="center"/>
          </w:tcPr>
          <w:p w14:paraId="4C72799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09F420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E33060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26B2396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EA2BAF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7CB12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2CBD2B61">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11</w:t>
            </w:r>
          </w:p>
        </w:tc>
        <w:tc>
          <w:tcPr>
            <w:tcW w:w="211" w:type="pct"/>
            <w:tcBorders>
              <w:tl2br w:val="nil"/>
              <w:tr2bl w:val="nil"/>
            </w:tcBorders>
            <w:shd w:val="clear" w:color="auto" w:fill="auto"/>
            <w:noWrap/>
            <w:vAlign w:val="center"/>
          </w:tcPr>
          <w:p w14:paraId="43C7693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4A2C5C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720FEFB1">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5.数据通讯：标配4G&amp;电台（无需网桥）；</w:t>
            </w:r>
          </w:p>
        </w:tc>
        <w:tc>
          <w:tcPr>
            <w:tcW w:w="339" w:type="pct"/>
            <w:tcBorders>
              <w:tl2br w:val="nil"/>
              <w:tr2bl w:val="nil"/>
            </w:tcBorders>
            <w:shd w:val="clear" w:color="auto" w:fill="auto"/>
            <w:noWrap/>
            <w:vAlign w:val="center"/>
          </w:tcPr>
          <w:p w14:paraId="036FE32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99B80A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754FD9F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1DB9B41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653B4D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037AC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71110EC2">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12</w:t>
            </w:r>
          </w:p>
        </w:tc>
        <w:tc>
          <w:tcPr>
            <w:tcW w:w="211" w:type="pct"/>
            <w:tcBorders>
              <w:tl2br w:val="nil"/>
              <w:tr2bl w:val="nil"/>
            </w:tcBorders>
            <w:shd w:val="clear" w:color="auto" w:fill="auto"/>
            <w:noWrap/>
            <w:vAlign w:val="center"/>
          </w:tcPr>
          <w:p w14:paraId="4D3273B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4C4D174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7A1866E4">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6.视频通讯：4G&amp;电台（无需岸基电脑）；</w:t>
            </w:r>
          </w:p>
        </w:tc>
        <w:tc>
          <w:tcPr>
            <w:tcW w:w="339" w:type="pct"/>
            <w:tcBorders>
              <w:tl2br w:val="nil"/>
              <w:tr2bl w:val="nil"/>
            </w:tcBorders>
            <w:shd w:val="clear" w:color="auto" w:fill="auto"/>
            <w:noWrap/>
            <w:vAlign w:val="center"/>
          </w:tcPr>
          <w:p w14:paraId="7571F7D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225FF9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0C61658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18E5B0A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4B41C9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50B9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210" w:type="pct"/>
            <w:tcBorders>
              <w:tl2br w:val="nil"/>
              <w:tr2bl w:val="nil"/>
            </w:tcBorders>
            <w:shd w:val="clear" w:color="auto" w:fill="auto"/>
            <w:noWrap/>
            <w:vAlign w:val="center"/>
          </w:tcPr>
          <w:p w14:paraId="75F45BA9">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13</w:t>
            </w:r>
          </w:p>
        </w:tc>
        <w:tc>
          <w:tcPr>
            <w:tcW w:w="211" w:type="pct"/>
            <w:tcBorders>
              <w:tl2br w:val="nil"/>
              <w:tr2bl w:val="nil"/>
            </w:tcBorders>
            <w:shd w:val="clear" w:color="auto" w:fill="auto"/>
            <w:noWrap/>
            <w:vAlign w:val="center"/>
          </w:tcPr>
          <w:p w14:paraId="52B8CB1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CC1A34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29799FBB">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（三）摄像系统（2套）：</w:t>
            </w:r>
          </w:p>
          <w:p w14:paraId="196E02D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1.摄像头一</w:t>
            </w:r>
          </w:p>
          <w:p w14:paraId="40F0B22B">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搭载一体化全向摄像头，输出360°全向视频，水面无观测盲区，摄像头具备红外夜视、拍照、视频实时回传功能；（全向视频：多颗摄像头拍摄画面通过算法合成一个视频，无需转动摄像头即可观看任意方位视频。）；</w:t>
            </w:r>
          </w:p>
        </w:tc>
        <w:tc>
          <w:tcPr>
            <w:tcW w:w="339" w:type="pct"/>
            <w:tcBorders>
              <w:tl2br w:val="nil"/>
              <w:tr2bl w:val="nil"/>
            </w:tcBorders>
            <w:shd w:val="clear" w:color="auto" w:fill="auto"/>
            <w:noWrap/>
            <w:vAlign w:val="center"/>
          </w:tcPr>
          <w:p w14:paraId="57B795D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C8885F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76D3A4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77C20C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4C8E00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0DB43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05639FB3">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14</w:t>
            </w:r>
          </w:p>
        </w:tc>
        <w:tc>
          <w:tcPr>
            <w:tcW w:w="211" w:type="pct"/>
            <w:tcBorders>
              <w:tl2br w:val="nil"/>
              <w:tr2bl w:val="nil"/>
            </w:tcBorders>
            <w:shd w:val="clear" w:color="auto" w:fill="auto"/>
            <w:noWrap/>
            <w:vAlign w:val="center"/>
          </w:tcPr>
          <w:p w14:paraId="4FDCFA3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B2E405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E47F46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2.摄像头二</w:t>
            </w:r>
          </w:p>
          <w:p w14:paraId="62270062">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2.1.分辨率≥400万像素；</w:t>
            </w:r>
          </w:p>
        </w:tc>
        <w:tc>
          <w:tcPr>
            <w:tcW w:w="339" w:type="pct"/>
            <w:tcBorders>
              <w:tl2br w:val="nil"/>
              <w:tr2bl w:val="nil"/>
            </w:tcBorders>
            <w:shd w:val="clear" w:color="auto" w:fill="auto"/>
            <w:noWrap/>
            <w:vAlign w:val="center"/>
          </w:tcPr>
          <w:p w14:paraId="1413D1D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6ACC86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30D69E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00EC398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F61E6A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53C07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17B42119">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15</w:t>
            </w:r>
          </w:p>
        </w:tc>
        <w:tc>
          <w:tcPr>
            <w:tcW w:w="211" w:type="pct"/>
            <w:tcBorders>
              <w:tl2br w:val="nil"/>
              <w:tr2bl w:val="nil"/>
            </w:tcBorders>
            <w:shd w:val="clear" w:color="auto" w:fill="auto"/>
            <w:noWrap/>
            <w:vAlign w:val="center"/>
          </w:tcPr>
          <w:p w14:paraId="41C428F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2D1E1A7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1F5C4C6B">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2.2.具备光学变焦功能；</w:t>
            </w:r>
          </w:p>
        </w:tc>
        <w:tc>
          <w:tcPr>
            <w:tcW w:w="339" w:type="pct"/>
            <w:tcBorders>
              <w:tl2br w:val="nil"/>
              <w:tr2bl w:val="nil"/>
            </w:tcBorders>
            <w:shd w:val="clear" w:color="auto" w:fill="auto"/>
            <w:noWrap/>
            <w:vAlign w:val="center"/>
          </w:tcPr>
          <w:p w14:paraId="1D30123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C74242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1255D67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23B8F16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171E26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E804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45F20EB4">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16</w:t>
            </w:r>
          </w:p>
        </w:tc>
        <w:tc>
          <w:tcPr>
            <w:tcW w:w="211" w:type="pct"/>
            <w:tcBorders>
              <w:tl2br w:val="nil"/>
              <w:tr2bl w:val="nil"/>
            </w:tcBorders>
            <w:shd w:val="clear" w:color="auto" w:fill="auto"/>
            <w:noWrap/>
            <w:vAlign w:val="center"/>
          </w:tcPr>
          <w:p w14:paraId="5CEEE59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3467443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1920DBCE">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2.3.支持热成像昼夜探测功能；</w:t>
            </w:r>
          </w:p>
        </w:tc>
        <w:tc>
          <w:tcPr>
            <w:tcW w:w="339" w:type="pct"/>
            <w:tcBorders>
              <w:tl2br w:val="nil"/>
              <w:tr2bl w:val="nil"/>
            </w:tcBorders>
            <w:shd w:val="clear" w:color="auto" w:fill="auto"/>
            <w:noWrap/>
            <w:vAlign w:val="center"/>
          </w:tcPr>
          <w:p w14:paraId="26A7D6E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DFA850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02F400F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0F0E899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3AAD6D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7C9FF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46199385">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17</w:t>
            </w:r>
          </w:p>
        </w:tc>
        <w:tc>
          <w:tcPr>
            <w:tcW w:w="211" w:type="pct"/>
            <w:tcBorders>
              <w:tl2br w:val="nil"/>
              <w:tr2bl w:val="nil"/>
            </w:tcBorders>
            <w:shd w:val="clear" w:color="auto" w:fill="auto"/>
            <w:noWrap/>
            <w:vAlign w:val="center"/>
          </w:tcPr>
          <w:p w14:paraId="091C8B5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496CFC1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72913CDC">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2.4.摄像头可转动观看特定范围内视频。</w:t>
            </w:r>
          </w:p>
        </w:tc>
        <w:tc>
          <w:tcPr>
            <w:tcW w:w="339" w:type="pct"/>
            <w:tcBorders>
              <w:tl2br w:val="nil"/>
              <w:tr2bl w:val="nil"/>
            </w:tcBorders>
            <w:shd w:val="clear" w:color="auto" w:fill="auto"/>
            <w:noWrap/>
            <w:vAlign w:val="center"/>
          </w:tcPr>
          <w:p w14:paraId="5C82719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B6C9E7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1F3078C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026A193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FA6D65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29C56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00C1A73D">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18</w:t>
            </w:r>
          </w:p>
        </w:tc>
        <w:tc>
          <w:tcPr>
            <w:tcW w:w="211" w:type="pct"/>
            <w:tcBorders>
              <w:tl2br w:val="nil"/>
              <w:tr2bl w:val="nil"/>
            </w:tcBorders>
            <w:shd w:val="clear" w:color="auto" w:fill="auto"/>
            <w:noWrap/>
            <w:vAlign w:val="center"/>
          </w:tcPr>
          <w:p w14:paraId="10D1977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631055D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0E191068">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（四）测深仪：</w:t>
            </w:r>
          </w:p>
          <w:p w14:paraId="4437F8E4">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1.工作频率≥200KHz；</w:t>
            </w:r>
          </w:p>
        </w:tc>
        <w:tc>
          <w:tcPr>
            <w:tcW w:w="339" w:type="pct"/>
            <w:tcBorders>
              <w:tl2br w:val="nil"/>
              <w:tr2bl w:val="nil"/>
            </w:tcBorders>
            <w:shd w:val="clear" w:color="auto" w:fill="auto"/>
            <w:noWrap/>
            <w:vAlign w:val="center"/>
          </w:tcPr>
          <w:p w14:paraId="0EBFCA0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06ACA3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81FADA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376209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9B373C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413CB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2204729A">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19</w:t>
            </w:r>
          </w:p>
        </w:tc>
        <w:tc>
          <w:tcPr>
            <w:tcW w:w="211" w:type="pct"/>
            <w:tcBorders>
              <w:tl2br w:val="nil"/>
              <w:tr2bl w:val="nil"/>
            </w:tcBorders>
            <w:shd w:val="clear" w:color="auto" w:fill="auto"/>
            <w:noWrap/>
            <w:vAlign w:val="center"/>
          </w:tcPr>
          <w:p w14:paraId="5EE1E32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3D43785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77E3B56">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2.测深范围：0.3～100m；</w:t>
            </w:r>
          </w:p>
        </w:tc>
        <w:tc>
          <w:tcPr>
            <w:tcW w:w="339" w:type="pct"/>
            <w:tcBorders>
              <w:tl2br w:val="nil"/>
              <w:tr2bl w:val="nil"/>
            </w:tcBorders>
            <w:shd w:val="clear" w:color="auto" w:fill="auto"/>
            <w:noWrap/>
            <w:vAlign w:val="center"/>
          </w:tcPr>
          <w:p w14:paraId="1B5F693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7F58C5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128EF31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353E83E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272D6A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164E6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4380408F">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20</w:t>
            </w:r>
          </w:p>
        </w:tc>
        <w:tc>
          <w:tcPr>
            <w:tcW w:w="211" w:type="pct"/>
            <w:tcBorders>
              <w:tl2br w:val="nil"/>
              <w:tr2bl w:val="nil"/>
            </w:tcBorders>
            <w:shd w:val="clear" w:color="auto" w:fill="auto"/>
            <w:noWrap/>
            <w:vAlign w:val="center"/>
          </w:tcPr>
          <w:p w14:paraId="2FA5745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E85129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6F72C8D4">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4.工作温度：-30℃ ～60 ℃；</w:t>
            </w:r>
          </w:p>
        </w:tc>
        <w:tc>
          <w:tcPr>
            <w:tcW w:w="339" w:type="pct"/>
            <w:tcBorders>
              <w:tl2br w:val="nil"/>
              <w:tr2bl w:val="nil"/>
            </w:tcBorders>
            <w:shd w:val="clear" w:color="auto" w:fill="auto"/>
            <w:noWrap/>
            <w:vAlign w:val="center"/>
          </w:tcPr>
          <w:p w14:paraId="1055BC1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D864D1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4C47D5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2BAE4FA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37A145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115E3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76D17540">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21</w:t>
            </w:r>
          </w:p>
        </w:tc>
        <w:tc>
          <w:tcPr>
            <w:tcW w:w="211" w:type="pct"/>
            <w:tcBorders>
              <w:tl2br w:val="nil"/>
              <w:tr2bl w:val="nil"/>
            </w:tcBorders>
            <w:shd w:val="clear" w:color="auto" w:fill="auto"/>
            <w:noWrap/>
            <w:vAlign w:val="center"/>
          </w:tcPr>
          <w:p w14:paraId="2AC3830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81B401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25A5175E">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5.最小深度范围≤1m。</w:t>
            </w:r>
          </w:p>
        </w:tc>
        <w:tc>
          <w:tcPr>
            <w:tcW w:w="339" w:type="pct"/>
            <w:tcBorders>
              <w:tl2br w:val="nil"/>
              <w:tr2bl w:val="nil"/>
            </w:tcBorders>
            <w:shd w:val="clear" w:color="auto" w:fill="auto"/>
            <w:noWrap/>
            <w:vAlign w:val="center"/>
          </w:tcPr>
          <w:p w14:paraId="7BE6F95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80A822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4492448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7A09BBC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2CDA30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2ECB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46F7B7C0">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22</w:t>
            </w:r>
          </w:p>
        </w:tc>
        <w:tc>
          <w:tcPr>
            <w:tcW w:w="211" w:type="pct"/>
            <w:tcBorders>
              <w:tl2br w:val="nil"/>
              <w:tr2bl w:val="nil"/>
            </w:tcBorders>
            <w:shd w:val="clear" w:color="auto" w:fill="auto"/>
            <w:noWrap/>
            <w:vAlign w:val="center"/>
          </w:tcPr>
          <w:p w14:paraId="648E57F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A4D9ED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39FFCCA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（五）侧扫声呐：</w:t>
            </w:r>
          </w:p>
          <w:p w14:paraId="6D4A1354">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1.工作频率：≥900kHz；</w:t>
            </w:r>
          </w:p>
        </w:tc>
        <w:tc>
          <w:tcPr>
            <w:tcW w:w="339" w:type="pct"/>
            <w:tcBorders>
              <w:tl2br w:val="nil"/>
              <w:tr2bl w:val="nil"/>
            </w:tcBorders>
            <w:shd w:val="clear" w:color="auto" w:fill="auto"/>
            <w:noWrap/>
            <w:vAlign w:val="center"/>
          </w:tcPr>
          <w:p w14:paraId="650A880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11DEDD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DAEDB2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9AA4FA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CB7A85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4DF4D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72CE921C">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23</w:t>
            </w:r>
          </w:p>
        </w:tc>
        <w:tc>
          <w:tcPr>
            <w:tcW w:w="211" w:type="pct"/>
            <w:tcBorders>
              <w:tl2br w:val="nil"/>
              <w:tr2bl w:val="nil"/>
            </w:tcBorders>
            <w:shd w:val="clear" w:color="auto" w:fill="auto"/>
            <w:noWrap/>
            <w:vAlign w:val="center"/>
          </w:tcPr>
          <w:p w14:paraId="5BB8FE6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7BC458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482A6C96">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2.垂直波束宽度：≥50°；</w:t>
            </w:r>
          </w:p>
        </w:tc>
        <w:tc>
          <w:tcPr>
            <w:tcW w:w="339" w:type="pct"/>
            <w:tcBorders>
              <w:tl2br w:val="nil"/>
              <w:tr2bl w:val="nil"/>
            </w:tcBorders>
            <w:shd w:val="clear" w:color="auto" w:fill="auto"/>
            <w:noWrap/>
            <w:vAlign w:val="center"/>
          </w:tcPr>
          <w:p w14:paraId="261CD74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5AE560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595B78D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F0DA8F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76EE0B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588FC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670E7BBF">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24</w:t>
            </w:r>
          </w:p>
        </w:tc>
        <w:tc>
          <w:tcPr>
            <w:tcW w:w="211" w:type="pct"/>
            <w:tcBorders>
              <w:tl2br w:val="nil"/>
              <w:tr2bl w:val="nil"/>
            </w:tcBorders>
            <w:shd w:val="clear" w:color="auto" w:fill="auto"/>
            <w:noWrap/>
            <w:vAlign w:val="center"/>
          </w:tcPr>
          <w:p w14:paraId="67DFF13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65E960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7088B596">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3.换能器耐压：≤1000m；</w:t>
            </w:r>
          </w:p>
        </w:tc>
        <w:tc>
          <w:tcPr>
            <w:tcW w:w="339" w:type="pct"/>
            <w:tcBorders>
              <w:tl2br w:val="nil"/>
              <w:tr2bl w:val="nil"/>
            </w:tcBorders>
            <w:shd w:val="clear" w:color="auto" w:fill="auto"/>
            <w:noWrap/>
            <w:vAlign w:val="center"/>
          </w:tcPr>
          <w:p w14:paraId="55C65E0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E1390D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5673421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2A73D94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898C50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2609D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65A51B6F">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25</w:t>
            </w:r>
          </w:p>
        </w:tc>
        <w:tc>
          <w:tcPr>
            <w:tcW w:w="211" w:type="pct"/>
            <w:tcBorders>
              <w:tl2br w:val="nil"/>
              <w:tr2bl w:val="nil"/>
            </w:tcBorders>
            <w:shd w:val="clear" w:color="auto" w:fill="auto"/>
            <w:noWrap/>
            <w:vAlign w:val="center"/>
          </w:tcPr>
          <w:p w14:paraId="1E6E3DF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49F7828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176022ED">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4.最大斜率≥75m；</w:t>
            </w:r>
          </w:p>
        </w:tc>
        <w:tc>
          <w:tcPr>
            <w:tcW w:w="339" w:type="pct"/>
            <w:tcBorders>
              <w:tl2br w:val="nil"/>
              <w:tr2bl w:val="nil"/>
            </w:tcBorders>
            <w:shd w:val="clear" w:color="auto" w:fill="auto"/>
            <w:noWrap/>
            <w:vAlign w:val="center"/>
          </w:tcPr>
          <w:p w14:paraId="161C988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97FB77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7A93983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6709F64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D1AE54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596E2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3B05D5B1">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26</w:t>
            </w:r>
          </w:p>
        </w:tc>
        <w:tc>
          <w:tcPr>
            <w:tcW w:w="211" w:type="pct"/>
            <w:tcBorders>
              <w:tl2br w:val="nil"/>
              <w:tr2bl w:val="nil"/>
            </w:tcBorders>
            <w:shd w:val="clear" w:color="auto" w:fill="auto"/>
            <w:noWrap/>
            <w:vAlign w:val="center"/>
          </w:tcPr>
          <w:p w14:paraId="6CC6217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9FE5D2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A2C559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（六）推进器：</w:t>
            </w:r>
          </w:p>
          <w:p w14:paraId="249218CB">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1.涵道式设计、防水草推进器；</w:t>
            </w:r>
          </w:p>
        </w:tc>
        <w:tc>
          <w:tcPr>
            <w:tcW w:w="339" w:type="pct"/>
            <w:tcBorders>
              <w:tl2br w:val="nil"/>
              <w:tr2bl w:val="nil"/>
            </w:tcBorders>
            <w:shd w:val="clear" w:color="auto" w:fill="auto"/>
            <w:noWrap/>
            <w:vAlign w:val="center"/>
          </w:tcPr>
          <w:p w14:paraId="36E1D1B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F4F7CF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51D01F8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0769BF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6F5901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2CDAA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22F84A35">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27</w:t>
            </w:r>
          </w:p>
        </w:tc>
        <w:tc>
          <w:tcPr>
            <w:tcW w:w="211" w:type="pct"/>
            <w:tcBorders>
              <w:tl2br w:val="nil"/>
              <w:tr2bl w:val="nil"/>
            </w:tcBorders>
            <w:shd w:val="clear" w:color="auto" w:fill="auto"/>
            <w:noWrap/>
            <w:vAlign w:val="center"/>
          </w:tcPr>
          <w:p w14:paraId="0102FC6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527323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3E7539F">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2.电机：≥1个直流无感无刷电机；</w:t>
            </w:r>
          </w:p>
        </w:tc>
        <w:tc>
          <w:tcPr>
            <w:tcW w:w="339" w:type="pct"/>
            <w:tcBorders>
              <w:tl2br w:val="nil"/>
              <w:tr2bl w:val="nil"/>
            </w:tcBorders>
            <w:shd w:val="clear" w:color="auto" w:fill="auto"/>
            <w:noWrap/>
            <w:vAlign w:val="center"/>
          </w:tcPr>
          <w:p w14:paraId="6097F07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1C7756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306BDB7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68A96C7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EEC7A0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3DA7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500378F2">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28</w:t>
            </w:r>
          </w:p>
        </w:tc>
        <w:tc>
          <w:tcPr>
            <w:tcW w:w="211" w:type="pct"/>
            <w:tcBorders>
              <w:tl2br w:val="nil"/>
              <w:tr2bl w:val="nil"/>
            </w:tcBorders>
            <w:shd w:val="clear" w:color="auto" w:fill="auto"/>
            <w:noWrap/>
            <w:vAlign w:val="center"/>
          </w:tcPr>
          <w:p w14:paraId="05B7CB0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48D53B0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1B46CD9B">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3.工作电压≥36V，最高转速≥4500r/min；</w:t>
            </w:r>
          </w:p>
        </w:tc>
        <w:tc>
          <w:tcPr>
            <w:tcW w:w="339" w:type="pct"/>
            <w:tcBorders>
              <w:tl2br w:val="nil"/>
              <w:tr2bl w:val="nil"/>
            </w:tcBorders>
            <w:shd w:val="clear" w:color="auto" w:fill="auto"/>
            <w:noWrap/>
            <w:vAlign w:val="center"/>
          </w:tcPr>
          <w:p w14:paraId="0ED85F3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55ABE1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10A324A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0EA71AF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23A659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26361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290AE915">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29</w:t>
            </w:r>
          </w:p>
        </w:tc>
        <w:tc>
          <w:tcPr>
            <w:tcW w:w="211" w:type="pct"/>
            <w:tcBorders>
              <w:tl2br w:val="nil"/>
              <w:tr2bl w:val="nil"/>
            </w:tcBorders>
            <w:shd w:val="clear" w:color="auto" w:fill="auto"/>
            <w:noWrap/>
            <w:vAlign w:val="center"/>
          </w:tcPr>
          <w:p w14:paraId="7E892CC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366E043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155B1E08">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5.马达安装方式：插拔或固定式设计，结构易拆换。</w:t>
            </w:r>
          </w:p>
        </w:tc>
        <w:tc>
          <w:tcPr>
            <w:tcW w:w="339" w:type="pct"/>
            <w:tcBorders>
              <w:tl2br w:val="nil"/>
              <w:tr2bl w:val="nil"/>
            </w:tcBorders>
            <w:shd w:val="clear" w:color="auto" w:fill="auto"/>
            <w:noWrap/>
            <w:vAlign w:val="center"/>
          </w:tcPr>
          <w:p w14:paraId="4CA5978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3CB872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145F64B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29FC0DA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F9E6CD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01EAE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3D2C6EEC">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30</w:t>
            </w:r>
          </w:p>
        </w:tc>
        <w:tc>
          <w:tcPr>
            <w:tcW w:w="211" w:type="pct"/>
            <w:tcBorders>
              <w:tl2br w:val="nil"/>
              <w:tr2bl w:val="nil"/>
            </w:tcBorders>
            <w:shd w:val="clear" w:color="auto" w:fill="auto"/>
            <w:noWrap/>
            <w:vAlign w:val="center"/>
          </w:tcPr>
          <w:p w14:paraId="6C10EC9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18131D1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431A979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（八）航行功能：</w:t>
            </w:r>
          </w:p>
          <w:p w14:paraId="07AEA2BB">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2.定速巡航：以设定的速度航行，遥控器控制航线方向；</w:t>
            </w:r>
          </w:p>
        </w:tc>
        <w:tc>
          <w:tcPr>
            <w:tcW w:w="339" w:type="pct"/>
            <w:tcBorders>
              <w:tl2br w:val="nil"/>
              <w:tr2bl w:val="nil"/>
            </w:tcBorders>
            <w:shd w:val="clear" w:color="auto" w:fill="auto"/>
            <w:noWrap/>
            <w:vAlign w:val="center"/>
          </w:tcPr>
          <w:p w14:paraId="4A9003F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728A3E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1A9C216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608B964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5A0F17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5A213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64D4AE78">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31</w:t>
            </w:r>
          </w:p>
        </w:tc>
        <w:tc>
          <w:tcPr>
            <w:tcW w:w="211" w:type="pct"/>
            <w:tcBorders>
              <w:tl2br w:val="nil"/>
              <w:tr2bl w:val="nil"/>
            </w:tcBorders>
            <w:shd w:val="clear" w:color="auto" w:fill="auto"/>
            <w:noWrap/>
            <w:vAlign w:val="center"/>
          </w:tcPr>
          <w:p w14:paraId="11EB173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799F53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FB49A2D">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4.航行规划和监控：可实时监控、规划并更改航行路径；</w:t>
            </w:r>
          </w:p>
        </w:tc>
        <w:tc>
          <w:tcPr>
            <w:tcW w:w="339" w:type="pct"/>
            <w:tcBorders>
              <w:tl2br w:val="nil"/>
              <w:tr2bl w:val="nil"/>
            </w:tcBorders>
            <w:shd w:val="clear" w:color="auto" w:fill="auto"/>
            <w:noWrap/>
            <w:vAlign w:val="center"/>
          </w:tcPr>
          <w:p w14:paraId="10CA5D9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9512F5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374A303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36BEB14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650B73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41A9B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4DEEBAC1">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b/>
                <w:bCs/>
                <w:i w:val="0"/>
                <w:iCs w:val="0"/>
                <w:color w:val="000000"/>
                <w:kern w:val="0"/>
                <w:sz w:val="24"/>
                <w:szCs w:val="24"/>
                <w:u w:val="none"/>
                <w:lang w:val="en-US" w:eastAsia="zh-CN" w:bidi="ar"/>
              </w:rPr>
            </w:pPr>
            <w:r>
              <w:rPr>
                <w:rFonts w:hint="default" w:ascii="宋体" w:hAnsi="宋体" w:eastAsia="宋体" w:cs="宋体"/>
                <w:b/>
                <w:bCs/>
                <w:i w:val="0"/>
                <w:iCs w:val="0"/>
                <w:color w:val="000000"/>
                <w:kern w:val="0"/>
                <w:sz w:val="24"/>
                <w:szCs w:val="24"/>
                <w:lang w:val="en-US" w:eastAsia="zh-CN" w:bidi="ar"/>
              </w:rPr>
              <w:t>32</w:t>
            </w:r>
          </w:p>
        </w:tc>
        <w:tc>
          <w:tcPr>
            <w:tcW w:w="211" w:type="pct"/>
            <w:tcBorders>
              <w:tl2br w:val="nil"/>
              <w:tr2bl w:val="nil"/>
            </w:tcBorders>
            <w:shd w:val="clear" w:color="auto" w:fill="auto"/>
            <w:noWrap/>
            <w:vAlign w:val="center"/>
          </w:tcPr>
          <w:p w14:paraId="1C807C28">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68178116">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07D1930A">
            <w:pPr>
              <w:keepNext w:val="0"/>
              <w:keepLines w:val="0"/>
              <w:widowControl/>
              <w:suppressLineNumbers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（九）公网接入：</w:t>
            </w:r>
            <w:r>
              <w:rPr>
                <w:rFonts w:hint="eastAsia" w:ascii="宋体" w:hAnsi="宋体" w:eastAsia="宋体" w:cs="宋体"/>
                <w:i w:val="0"/>
                <w:iCs w:val="0"/>
                <w:color w:val="000000"/>
                <w:kern w:val="0"/>
                <w:sz w:val="24"/>
                <w:szCs w:val="24"/>
                <w:u w:val="none"/>
                <w:lang w:val="en-US" w:eastAsia="zh-CN" w:bidi="ar"/>
              </w:rPr>
              <w:t>内置4G模块，可以实现超远距离状态监控和远程控制。</w:t>
            </w:r>
          </w:p>
        </w:tc>
        <w:tc>
          <w:tcPr>
            <w:tcW w:w="339" w:type="pct"/>
            <w:tcBorders>
              <w:tl2br w:val="nil"/>
              <w:tr2bl w:val="nil"/>
            </w:tcBorders>
            <w:shd w:val="clear" w:color="auto" w:fill="auto"/>
            <w:noWrap/>
            <w:vAlign w:val="center"/>
          </w:tcPr>
          <w:p w14:paraId="12D36CE2">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06D0128">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76FCB77">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7F3818C9">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FE530EE">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r>
      <w:tr w14:paraId="6E24A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0" w:type="pct"/>
            <w:tcBorders>
              <w:tl2br w:val="nil"/>
              <w:tr2bl w:val="nil"/>
            </w:tcBorders>
            <w:shd w:val="clear" w:color="auto" w:fill="auto"/>
            <w:noWrap/>
            <w:vAlign w:val="center"/>
          </w:tcPr>
          <w:p w14:paraId="7B1412A0">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b/>
                <w:bCs/>
                <w:i w:val="0"/>
                <w:iCs w:val="0"/>
                <w:color w:val="000000"/>
                <w:kern w:val="0"/>
                <w:sz w:val="24"/>
                <w:szCs w:val="24"/>
                <w:u w:val="none"/>
                <w:lang w:val="en-US" w:eastAsia="zh-CN" w:bidi="ar"/>
              </w:rPr>
            </w:pPr>
            <w:r>
              <w:rPr>
                <w:rFonts w:hint="default" w:ascii="宋体" w:hAnsi="宋体" w:eastAsia="宋体" w:cs="宋体"/>
                <w:b/>
                <w:bCs/>
                <w:i w:val="0"/>
                <w:iCs w:val="0"/>
                <w:color w:val="000000"/>
                <w:kern w:val="0"/>
                <w:sz w:val="24"/>
                <w:szCs w:val="24"/>
                <w:lang w:val="en-US" w:eastAsia="zh-CN" w:bidi="ar"/>
              </w:rPr>
              <w:t>33</w:t>
            </w:r>
          </w:p>
        </w:tc>
        <w:tc>
          <w:tcPr>
            <w:tcW w:w="211" w:type="pct"/>
            <w:tcBorders>
              <w:tl2br w:val="nil"/>
              <w:tr2bl w:val="nil"/>
            </w:tcBorders>
            <w:shd w:val="clear" w:color="auto" w:fill="auto"/>
            <w:noWrap/>
            <w:vAlign w:val="center"/>
          </w:tcPr>
          <w:p w14:paraId="74B45551">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6B90D2A6">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772CDD81">
            <w:pPr>
              <w:keepNext w:val="0"/>
              <w:keepLines w:val="0"/>
              <w:widowControl/>
              <w:suppressLineNumbers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（十）数据存储：</w:t>
            </w:r>
            <w:r>
              <w:rPr>
                <w:rFonts w:hint="eastAsia" w:ascii="宋体" w:hAnsi="宋体" w:eastAsia="宋体" w:cs="宋体"/>
                <w:i w:val="0"/>
                <w:iCs w:val="0"/>
                <w:color w:val="000000"/>
                <w:kern w:val="0"/>
                <w:sz w:val="24"/>
                <w:szCs w:val="24"/>
                <w:u w:val="none"/>
                <w:lang w:val="en-US" w:eastAsia="zh-CN" w:bidi="ar"/>
              </w:rPr>
              <w:t>支持本地存储（可多通道存储和远程存储），保存≥1个月航行日志数据，视频及其他业务数据至少保存15天。</w:t>
            </w:r>
          </w:p>
        </w:tc>
        <w:tc>
          <w:tcPr>
            <w:tcW w:w="339" w:type="pct"/>
            <w:tcBorders>
              <w:tl2br w:val="nil"/>
              <w:tr2bl w:val="nil"/>
            </w:tcBorders>
            <w:shd w:val="clear" w:color="auto" w:fill="auto"/>
            <w:noWrap/>
            <w:vAlign w:val="center"/>
          </w:tcPr>
          <w:p w14:paraId="78C27B1E">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ADC590C">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31E1D8CC">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7317E1A3">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BD86994">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r>
      <w:tr w14:paraId="64D78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210" w:type="pct"/>
            <w:tcBorders>
              <w:tl2br w:val="nil"/>
              <w:tr2bl w:val="nil"/>
            </w:tcBorders>
            <w:shd w:val="clear" w:color="auto" w:fill="auto"/>
            <w:noWrap/>
            <w:vAlign w:val="center"/>
          </w:tcPr>
          <w:p w14:paraId="3052DAB6">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b/>
                <w:bCs/>
                <w:i w:val="0"/>
                <w:iCs w:val="0"/>
                <w:color w:val="000000"/>
                <w:kern w:val="0"/>
                <w:sz w:val="24"/>
                <w:szCs w:val="24"/>
                <w:u w:val="none"/>
                <w:lang w:val="en-US" w:eastAsia="zh-CN" w:bidi="ar"/>
              </w:rPr>
            </w:pPr>
            <w:r>
              <w:rPr>
                <w:rFonts w:hint="default" w:ascii="宋体" w:hAnsi="宋体" w:eastAsia="宋体" w:cs="宋体"/>
                <w:b/>
                <w:bCs/>
                <w:i w:val="0"/>
                <w:iCs w:val="0"/>
                <w:color w:val="000000"/>
                <w:kern w:val="0"/>
                <w:sz w:val="24"/>
                <w:szCs w:val="24"/>
                <w:lang w:val="en-US" w:eastAsia="zh-CN" w:bidi="ar"/>
              </w:rPr>
              <w:t>34</w:t>
            </w:r>
          </w:p>
        </w:tc>
        <w:tc>
          <w:tcPr>
            <w:tcW w:w="211" w:type="pct"/>
            <w:tcBorders>
              <w:tl2br w:val="nil"/>
              <w:tr2bl w:val="nil"/>
            </w:tcBorders>
            <w:shd w:val="clear" w:color="auto" w:fill="auto"/>
            <w:noWrap/>
            <w:vAlign w:val="center"/>
          </w:tcPr>
          <w:p w14:paraId="7FE3C45F">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23B0BA9F">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618B0C50">
            <w:pPr>
              <w:keepNext w:val="0"/>
              <w:keepLines w:val="0"/>
              <w:widowControl/>
              <w:suppressLineNumbers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（十一）救援功能：</w:t>
            </w:r>
            <w:r>
              <w:rPr>
                <w:rFonts w:hint="eastAsia" w:ascii="宋体" w:hAnsi="宋体" w:eastAsia="宋体" w:cs="宋体"/>
                <w:i w:val="0"/>
                <w:iCs w:val="0"/>
                <w:color w:val="000000"/>
                <w:kern w:val="0"/>
                <w:sz w:val="24"/>
                <w:szCs w:val="24"/>
                <w:u w:val="none"/>
                <w:lang w:val="en-US" w:eastAsia="zh-CN" w:bidi="ar"/>
              </w:rPr>
              <w:t>可通过遥控器操控无人船投放气胀式救生圈，对落水人员提供救援，救生圈浮力≥100N，漂浮时间＞24小时。</w:t>
            </w:r>
          </w:p>
        </w:tc>
        <w:tc>
          <w:tcPr>
            <w:tcW w:w="339" w:type="pct"/>
            <w:tcBorders>
              <w:tl2br w:val="nil"/>
              <w:tr2bl w:val="nil"/>
            </w:tcBorders>
            <w:shd w:val="clear" w:color="auto" w:fill="auto"/>
            <w:noWrap/>
            <w:vAlign w:val="center"/>
          </w:tcPr>
          <w:p w14:paraId="5921D3E1">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A0CBC42">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16AA2080">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96F186C">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48925F7">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r>
      <w:tr w14:paraId="6357B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7B93FBA0">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b/>
                <w:bCs/>
                <w:i w:val="0"/>
                <w:iCs w:val="0"/>
                <w:color w:val="000000"/>
                <w:kern w:val="0"/>
                <w:sz w:val="24"/>
                <w:szCs w:val="24"/>
                <w:u w:val="none"/>
                <w:lang w:val="en-US" w:eastAsia="zh-CN" w:bidi="ar"/>
              </w:rPr>
            </w:pPr>
            <w:r>
              <w:rPr>
                <w:rFonts w:hint="default" w:ascii="宋体" w:hAnsi="宋体" w:eastAsia="宋体" w:cs="宋体"/>
                <w:b/>
                <w:bCs/>
                <w:i w:val="0"/>
                <w:iCs w:val="0"/>
                <w:color w:val="000000"/>
                <w:kern w:val="0"/>
                <w:sz w:val="24"/>
                <w:szCs w:val="24"/>
                <w:lang w:val="en-US" w:eastAsia="zh-CN" w:bidi="ar"/>
              </w:rPr>
              <w:t>35</w:t>
            </w:r>
          </w:p>
        </w:tc>
        <w:tc>
          <w:tcPr>
            <w:tcW w:w="211" w:type="pct"/>
            <w:tcBorders>
              <w:tl2br w:val="nil"/>
              <w:tr2bl w:val="nil"/>
            </w:tcBorders>
            <w:shd w:val="clear" w:color="auto" w:fill="auto"/>
            <w:noWrap/>
            <w:vAlign w:val="center"/>
          </w:tcPr>
          <w:p w14:paraId="709040D9">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2A108E85">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33BEDF13">
            <w:pPr>
              <w:keepNext w:val="0"/>
              <w:keepLines w:val="0"/>
              <w:widowControl/>
              <w:suppressLineNumbers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（十二）SIM卡槽：</w:t>
            </w:r>
            <w:r>
              <w:rPr>
                <w:rFonts w:hint="eastAsia" w:ascii="宋体" w:hAnsi="宋体" w:eastAsia="宋体" w:cs="宋体"/>
                <w:i w:val="0"/>
                <w:iCs w:val="0"/>
                <w:color w:val="000000"/>
                <w:kern w:val="0"/>
                <w:sz w:val="24"/>
                <w:szCs w:val="24"/>
                <w:u w:val="none"/>
                <w:lang w:val="en-US" w:eastAsia="zh-CN" w:bidi="ar"/>
              </w:rPr>
              <w:t>Nano卡槽。</w:t>
            </w:r>
          </w:p>
        </w:tc>
        <w:tc>
          <w:tcPr>
            <w:tcW w:w="339" w:type="pct"/>
            <w:tcBorders>
              <w:tl2br w:val="nil"/>
              <w:tr2bl w:val="nil"/>
            </w:tcBorders>
            <w:shd w:val="clear" w:color="auto" w:fill="auto"/>
            <w:noWrap/>
            <w:vAlign w:val="center"/>
          </w:tcPr>
          <w:p w14:paraId="3849CA95">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DC9C76B">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481D3D03">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8C24422">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C4E7B7D">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r>
      <w:tr w14:paraId="72FBA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1D9344A8">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36</w:t>
            </w:r>
          </w:p>
        </w:tc>
        <w:tc>
          <w:tcPr>
            <w:tcW w:w="211" w:type="pct"/>
            <w:tcBorders>
              <w:tl2br w:val="nil"/>
              <w:tr2bl w:val="nil"/>
            </w:tcBorders>
            <w:shd w:val="clear" w:color="auto" w:fill="auto"/>
            <w:noWrap/>
            <w:vAlign w:val="center"/>
          </w:tcPr>
          <w:p w14:paraId="69B9FAF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2612360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0ED33A0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（十三）喊话器：</w:t>
            </w:r>
          </w:p>
          <w:p w14:paraId="2E65640B">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1.配置防水喊话喇叭，由无人船本体供电。</w:t>
            </w:r>
          </w:p>
        </w:tc>
        <w:tc>
          <w:tcPr>
            <w:tcW w:w="339" w:type="pct"/>
            <w:tcBorders>
              <w:tl2br w:val="nil"/>
              <w:tr2bl w:val="nil"/>
            </w:tcBorders>
            <w:shd w:val="clear" w:color="auto" w:fill="auto"/>
            <w:noWrap/>
            <w:vAlign w:val="center"/>
          </w:tcPr>
          <w:p w14:paraId="6B1967B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B74202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5228BD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261EBF7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5BD881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75A23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24C61E69">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37</w:t>
            </w:r>
          </w:p>
        </w:tc>
        <w:tc>
          <w:tcPr>
            <w:tcW w:w="211" w:type="pct"/>
            <w:tcBorders>
              <w:tl2br w:val="nil"/>
              <w:tr2bl w:val="nil"/>
            </w:tcBorders>
            <w:shd w:val="clear" w:color="auto" w:fill="auto"/>
            <w:noWrap/>
            <w:vAlign w:val="center"/>
          </w:tcPr>
          <w:p w14:paraId="02CD242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2733CA0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6DB7372C">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 1米处声压≥110dB，水面环境有效喊话距离≥200m。</w:t>
            </w:r>
          </w:p>
        </w:tc>
        <w:tc>
          <w:tcPr>
            <w:tcW w:w="339" w:type="pct"/>
            <w:tcBorders>
              <w:tl2br w:val="nil"/>
              <w:tr2bl w:val="nil"/>
            </w:tcBorders>
            <w:shd w:val="clear" w:color="auto" w:fill="auto"/>
            <w:noWrap/>
            <w:vAlign w:val="center"/>
          </w:tcPr>
          <w:p w14:paraId="1E790D0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49473E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5818D39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272FCC6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424E2A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06C7F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321C1471">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38</w:t>
            </w:r>
          </w:p>
        </w:tc>
        <w:tc>
          <w:tcPr>
            <w:tcW w:w="211" w:type="pct"/>
            <w:tcBorders>
              <w:tl2br w:val="nil"/>
              <w:tr2bl w:val="nil"/>
            </w:tcBorders>
            <w:shd w:val="clear" w:color="auto" w:fill="auto"/>
            <w:noWrap/>
            <w:vAlign w:val="center"/>
          </w:tcPr>
          <w:p w14:paraId="562BCE7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E450F6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3189C223">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3.支持实时喊话、预录语音广播、电子警笛播放。</w:t>
            </w:r>
          </w:p>
        </w:tc>
        <w:tc>
          <w:tcPr>
            <w:tcW w:w="339" w:type="pct"/>
            <w:tcBorders>
              <w:tl2br w:val="nil"/>
              <w:tr2bl w:val="nil"/>
            </w:tcBorders>
            <w:shd w:val="clear" w:color="auto" w:fill="auto"/>
            <w:noWrap/>
            <w:vAlign w:val="center"/>
          </w:tcPr>
          <w:p w14:paraId="5C9BBE7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0E82D7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7F5BCA1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0F8BAF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215084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36B4B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36DEE874">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39</w:t>
            </w:r>
          </w:p>
        </w:tc>
        <w:tc>
          <w:tcPr>
            <w:tcW w:w="211" w:type="pct"/>
            <w:tcBorders>
              <w:tl2br w:val="nil"/>
              <w:tr2bl w:val="nil"/>
            </w:tcBorders>
            <w:shd w:val="clear" w:color="auto" w:fill="auto"/>
            <w:noWrap/>
            <w:vAlign w:val="center"/>
          </w:tcPr>
          <w:p w14:paraId="79DA15D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860E1D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172AF29C">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4.工作温度：</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10℃～+55℃。</w:t>
            </w:r>
          </w:p>
        </w:tc>
        <w:tc>
          <w:tcPr>
            <w:tcW w:w="339" w:type="pct"/>
            <w:tcBorders>
              <w:tl2br w:val="nil"/>
              <w:tr2bl w:val="nil"/>
            </w:tcBorders>
            <w:shd w:val="clear" w:color="auto" w:fill="auto"/>
            <w:noWrap/>
            <w:vAlign w:val="center"/>
          </w:tcPr>
          <w:p w14:paraId="54FBD6B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2E977E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B9BB99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FFB409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0CA41E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7B095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39D09654">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b/>
                <w:bCs/>
                <w:i w:val="0"/>
                <w:iCs w:val="0"/>
                <w:color w:val="000000"/>
                <w:kern w:val="0"/>
                <w:sz w:val="24"/>
                <w:szCs w:val="24"/>
                <w:u w:val="none"/>
                <w:lang w:val="en-US" w:eastAsia="zh-CN" w:bidi="ar"/>
              </w:rPr>
            </w:pPr>
            <w:r>
              <w:rPr>
                <w:rFonts w:hint="default" w:ascii="宋体" w:hAnsi="宋体" w:eastAsia="宋体" w:cs="宋体"/>
                <w:b/>
                <w:bCs/>
                <w:i w:val="0"/>
                <w:iCs w:val="0"/>
                <w:color w:val="000000"/>
                <w:kern w:val="0"/>
                <w:sz w:val="24"/>
                <w:szCs w:val="24"/>
                <w:lang w:val="en-US" w:eastAsia="zh-CN" w:bidi="ar"/>
              </w:rPr>
              <w:t>40</w:t>
            </w:r>
          </w:p>
        </w:tc>
        <w:tc>
          <w:tcPr>
            <w:tcW w:w="211" w:type="pct"/>
            <w:tcBorders>
              <w:tl2br w:val="nil"/>
              <w:tr2bl w:val="nil"/>
            </w:tcBorders>
            <w:shd w:val="clear" w:color="auto" w:fill="auto"/>
            <w:noWrap/>
            <w:vAlign w:val="center"/>
          </w:tcPr>
          <w:p w14:paraId="21595B7B">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D6E9D3C">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16233AB7">
            <w:pPr>
              <w:keepNext w:val="0"/>
              <w:keepLines w:val="0"/>
              <w:widowControl/>
              <w:suppressLineNumbers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（十四）软件：</w:t>
            </w:r>
            <w:r>
              <w:rPr>
                <w:rFonts w:hint="eastAsia" w:ascii="宋体" w:hAnsi="宋体" w:eastAsia="宋体" w:cs="宋体"/>
                <w:i w:val="0"/>
                <w:iCs w:val="0"/>
                <w:color w:val="000000"/>
                <w:kern w:val="0"/>
                <w:sz w:val="24"/>
                <w:szCs w:val="24"/>
                <w:u w:val="none"/>
                <w:lang w:val="en-US" w:eastAsia="zh-CN" w:bidi="ar"/>
              </w:rPr>
              <w:t>任务规划、数据采集和数据后处理等功能，可实现自主导航、船体参数控制。</w:t>
            </w:r>
          </w:p>
        </w:tc>
        <w:tc>
          <w:tcPr>
            <w:tcW w:w="339" w:type="pct"/>
            <w:tcBorders>
              <w:tl2br w:val="nil"/>
              <w:tr2bl w:val="nil"/>
            </w:tcBorders>
            <w:shd w:val="clear" w:color="auto" w:fill="auto"/>
            <w:noWrap/>
            <w:vAlign w:val="center"/>
          </w:tcPr>
          <w:p w14:paraId="5A884EB6">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DA1ECE0">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52EDFC1E">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DE4BC25">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20CBED8">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r>
      <w:tr w14:paraId="02DC8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2A89C537">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b/>
                <w:bCs/>
                <w:i w:val="0"/>
                <w:iCs w:val="0"/>
                <w:color w:val="000000"/>
                <w:kern w:val="0"/>
                <w:sz w:val="24"/>
                <w:szCs w:val="24"/>
                <w:u w:val="none"/>
                <w:lang w:val="en-US" w:eastAsia="zh-CN" w:bidi="ar"/>
              </w:rPr>
            </w:pPr>
            <w:r>
              <w:rPr>
                <w:rFonts w:hint="default" w:ascii="宋体" w:hAnsi="宋体" w:eastAsia="宋体" w:cs="宋体"/>
                <w:b/>
                <w:bCs/>
                <w:i w:val="0"/>
                <w:iCs w:val="0"/>
                <w:color w:val="000000"/>
                <w:kern w:val="0"/>
                <w:sz w:val="24"/>
                <w:szCs w:val="24"/>
                <w:lang w:val="en-US" w:eastAsia="zh-CN" w:bidi="ar"/>
              </w:rPr>
              <w:t>41</w:t>
            </w:r>
          </w:p>
        </w:tc>
        <w:tc>
          <w:tcPr>
            <w:tcW w:w="211" w:type="pct"/>
            <w:tcBorders>
              <w:tl2br w:val="nil"/>
              <w:tr2bl w:val="nil"/>
            </w:tcBorders>
            <w:shd w:val="clear" w:color="auto" w:fill="auto"/>
            <w:noWrap/>
            <w:vAlign w:val="center"/>
          </w:tcPr>
          <w:p w14:paraId="577EACCF">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21B182C4">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2197435E">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（十五）服务要求</w:t>
            </w:r>
          </w:p>
          <w:p w14:paraId="293EE044">
            <w:pPr>
              <w:keepNext w:val="0"/>
              <w:keepLines w:val="0"/>
              <w:widowControl/>
              <w:suppressLineNumbers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1.质保期：自验收合格之日起≥24个月整机质保，含人工和备件。</w:t>
            </w:r>
          </w:p>
        </w:tc>
        <w:tc>
          <w:tcPr>
            <w:tcW w:w="339" w:type="pct"/>
            <w:tcBorders>
              <w:tl2br w:val="nil"/>
              <w:tr2bl w:val="nil"/>
            </w:tcBorders>
            <w:shd w:val="clear" w:color="auto" w:fill="auto"/>
            <w:noWrap/>
            <w:vAlign w:val="center"/>
          </w:tcPr>
          <w:p w14:paraId="7D331519">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EF312E7">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34ABA792">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16A62535">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2FB4F6F">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r>
      <w:tr w14:paraId="6B1F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10A12D8A">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b/>
                <w:bCs/>
                <w:i w:val="0"/>
                <w:iCs w:val="0"/>
                <w:color w:val="000000"/>
                <w:kern w:val="0"/>
                <w:sz w:val="24"/>
                <w:szCs w:val="24"/>
                <w:u w:val="none"/>
                <w:lang w:val="en-US" w:eastAsia="zh-CN" w:bidi="ar"/>
              </w:rPr>
            </w:pPr>
            <w:r>
              <w:rPr>
                <w:rFonts w:hint="default" w:ascii="宋体" w:hAnsi="宋体" w:eastAsia="宋体" w:cs="宋体"/>
                <w:b/>
                <w:bCs/>
                <w:i w:val="0"/>
                <w:iCs w:val="0"/>
                <w:color w:val="000000"/>
                <w:kern w:val="0"/>
                <w:sz w:val="24"/>
                <w:szCs w:val="24"/>
                <w:lang w:val="en-US" w:eastAsia="zh-CN" w:bidi="ar"/>
              </w:rPr>
              <w:t>42</w:t>
            </w:r>
          </w:p>
        </w:tc>
        <w:tc>
          <w:tcPr>
            <w:tcW w:w="211" w:type="pct"/>
            <w:tcBorders>
              <w:tl2br w:val="nil"/>
              <w:tr2bl w:val="nil"/>
            </w:tcBorders>
            <w:shd w:val="clear" w:color="auto" w:fill="auto"/>
            <w:noWrap/>
            <w:vAlign w:val="center"/>
          </w:tcPr>
          <w:p w14:paraId="4E0F2318">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6E0B7FCC">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324D8D48">
            <w:pPr>
              <w:keepNext w:val="0"/>
              <w:keepLines w:val="0"/>
              <w:widowControl/>
              <w:suppressLineNumbers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2.提供无线操控网络（</w:t>
            </w:r>
            <w:r>
              <w:rPr>
                <w:rStyle w:val="21"/>
                <w:rFonts w:ascii="宋体" w:hAnsi="宋体" w:eastAsia="宋体" w:cs="宋体"/>
                <w:sz w:val="22"/>
                <w:szCs w:val="22"/>
              </w:rPr>
              <w:t>包含</w:t>
            </w:r>
            <w:r>
              <w:rPr>
                <w:rFonts w:hint="eastAsia" w:ascii="宋体" w:hAnsi="宋体" w:eastAsia="宋体" w:cs="宋体"/>
                <w:b/>
                <w:bCs/>
                <w:i w:val="0"/>
                <w:iCs w:val="0"/>
                <w:color w:val="000000"/>
                <w:kern w:val="0"/>
                <w:sz w:val="24"/>
                <w:szCs w:val="24"/>
                <w:u w:val="none"/>
                <w:lang w:val="en-US" w:eastAsia="zh-CN" w:bidi="ar"/>
              </w:rPr>
              <w:t>配套免费流量服务不少于3年的物联卡等）。</w:t>
            </w:r>
          </w:p>
        </w:tc>
        <w:tc>
          <w:tcPr>
            <w:tcW w:w="339" w:type="pct"/>
            <w:tcBorders>
              <w:tl2br w:val="nil"/>
              <w:tr2bl w:val="nil"/>
            </w:tcBorders>
            <w:shd w:val="clear" w:color="auto" w:fill="auto"/>
            <w:noWrap/>
            <w:vAlign w:val="center"/>
          </w:tcPr>
          <w:p w14:paraId="474F28BC">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562B184">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7AA3DAC3">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C8D554F">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75094D4">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r>
      <w:tr w14:paraId="7585D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210" w:type="pct"/>
            <w:tcBorders>
              <w:tl2br w:val="nil"/>
              <w:tr2bl w:val="nil"/>
            </w:tcBorders>
            <w:shd w:val="clear" w:color="auto" w:fill="auto"/>
            <w:noWrap/>
            <w:vAlign w:val="center"/>
          </w:tcPr>
          <w:p w14:paraId="431FC180">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b/>
                <w:bCs/>
                <w:i w:val="0"/>
                <w:iCs w:val="0"/>
                <w:color w:val="000000"/>
                <w:kern w:val="0"/>
                <w:sz w:val="24"/>
                <w:szCs w:val="24"/>
                <w:u w:val="none"/>
                <w:lang w:val="en-US" w:eastAsia="zh-CN" w:bidi="ar"/>
              </w:rPr>
            </w:pPr>
            <w:r>
              <w:rPr>
                <w:rFonts w:hint="default" w:ascii="宋体" w:hAnsi="宋体" w:eastAsia="宋体" w:cs="宋体"/>
                <w:b/>
                <w:bCs/>
                <w:i w:val="0"/>
                <w:iCs w:val="0"/>
                <w:color w:val="000000"/>
                <w:kern w:val="0"/>
                <w:sz w:val="24"/>
                <w:szCs w:val="24"/>
                <w:lang w:val="en-US" w:eastAsia="zh-CN" w:bidi="ar"/>
              </w:rPr>
              <w:t>43</w:t>
            </w:r>
          </w:p>
        </w:tc>
        <w:tc>
          <w:tcPr>
            <w:tcW w:w="211" w:type="pct"/>
            <w:tcBorders>
              <w:tl2br w:val="nil"/>
              <w:tr2bl w:val="nil"/>
            </w:tcBorders>
            <w:shd w:val="clear" w:color="auto" w:fill="auto"/>
            <w:noWrap/>
            <w:vAlign w:val="center"/>
          </w:tcPr>
          <w:p w14:paraId="158659BC">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99AD09F">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0B057452">
            <w:pPr>
              <w:keepNext w:val="0"/>
              <w:keepLines w:val="0"/>
              <w:widowControl/>
              <w:suppressLineNumbers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3.水上巡逻无人船保险有效期≥1 年，本体财产保额按设备购置发票价确定，第三者责任险保额≥1000000 元 /年，具体保障范围包含因自然灾害（自然灾害释义以保险合同约定为准）引起的各类碰撞，触碰，搁浅，火灾，爆炸，沉没，失踪造成的船体损失；触碰码头，港口设施，浮标，三者船的直接损失等，具体内容以官方保单政策为准。</w:t>
            </w:r>
          </w:p>
        </w:tc>
        <w:tc>
          <w:tcPr>
            <w:tcW w:w="339" w:type="pct"/>
            <w:tcBorders>
              <w:tl2br w:val="nil"/>
              <w:tr2bl w:val="nil"/>
            </w:tcBorders>
            <w:shd w:val="clear" w:color="auto" w:fill="auto"/>
            <w:noWrap/>
            <w:vAlign w:val="center"/>
          </w:tcPr>
          <w:p w14:paraId="016E6708">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96F5CB9">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0A5FA8FC">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C83349E">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1824B0D">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r>
      <w:tr w14:paraId="12168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625EA740">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44</w:t>
            </w:r>
          </w:p>
        </w:tc>
        <w:tc>
          <w:tcPr>
            <w:tcW w:w="211" w:type="pct"/>
            <w:tcBorders>
              <w:tl2br w:val="nil"/>
              <w:tr2bl w:val="nil"/>
            </w:tcBorders>
            <w:shd w:val="clear" w:color="auto" w:fill="auto"/>
            <w:noWrap/>
            <w:vAlign w:val="center"/>
          </w:tcPr>
          <w:p w14:paraId="586A607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4F639F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762CDEE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三、救生雨衣</w:t>
            </w:r>
          </w:p>
          <w:p w14:paraId="2B3013A4">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1.要求冲锋衣和救生衣囊二合一，救生衣囊内置于衣服胸前，采用魔术粘设计。</w:t>
            </w:r>
          </w:p>
        </w:tc>
        <w:tc>
          <w:tcPr>
            <w:tcW w:w="339" w:type="pct"/>
            <w:tcBorders>
              <w:tl2br w:val="nil"/>
              <w:tr2bl w:val="nil"/>
            </w:tcBorders>
            <w:shd w:val="clear" w:color="auto" w:fill="auto"/>
            <w:noWrap/>
            <w:vAlign w:val="center"/>
          </w:tcPr>
          <w:p w14:paraId="0448D70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812087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A24487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70C0D8A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C83C34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3556A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2BD29249">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45</w:t>
            </w:r>
          </w:p>
        </w:tc>
        <w:tc>
          <w:tcPr>
            <w:tcW w:w="211" w:type="pct"/>
            <w:tcBorders>
              <w:tl2br w:val="nil"/>
              <w:tr2bl w:val="nil"/>
            </w:tcBorders>
            <w:shd w:val="clear" w:color="auto" w:fill="auto"/>
            <w:noWrap/>
            <w:vAlign w:val="center"/>
          </w:tcPr>
          <w:p w14:paraId="6A629CC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60903A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3E789085">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2.面料：高透气透湿面料，具有防水、透气性能；</w:t>
            </w:r>
          </w:p>
        </w:tc>
        <w:tc>
          <w:tcPr>
            <w:tcW w:w="339" w:type="pct"/>
            <w:tcBorders>
              <w:tl2br w:val="nil"/>
              <w:tr2bl w:val="nil"/>
            </w:tcBorders>
            <w:shd w:val="clear" w:color="auto" w:fill="auto"/>
            <w:noWrap/>
            <w:vAlign w:val="center"/>
          </w:tcPr>
          <w:p w14:paraId="1CE1F7C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11D6FE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53353ED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24DD347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85CD58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0513E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0AA62827">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46</w:t>
            </w:r>
          </w:p>
        </w:tc>
        <w:tc>
          <w:tcPr>
            <w:tcW w:w="211" w:type="pct"/>
            <w:tcBorders>
              <w:tl2br w:val="nil"/>
              <w:tr2bl w:val="nil"/>
            </w:tcBorders>
            <w:shd w:val="clear" w:color="auto" w:fill="auto"/>
            <w:noWrap/>
            <w:vAlign w:val="center"/>
          </w:tcPr>
          <w:p w14:paraId="35635FE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41CA553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39706FB9">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3.可拆卸帽设计，帽体配置反光布；</w:t>
            </w:r>
          </w:p>
        </w:tc>
        <w:tc>
          <w:tcPr>
            <w:tcW w:w="339" w:type="pct"/>
            <w:tcBorders>
              <w:tl2br w:val="nil"/>
              <w:tr2bl w:val="nil"/>
            </w:tcBorders>
            <w:shd w:val="clear" w:color="auto" w:fill="auto"/>
            <w:noWrap/>
            <w:vAlign w:val="center"/>
          </w:tcPr>
          <w:p w14:paraId="30B6CB2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15A1B7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7E1F08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A2873E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EB6327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5CE80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32349E1F">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47</w:t>
            </w:r>
          </w:p>
        </w:tc>
        <w:tc>
          <w:tcPr>
            <w:tcW w:w="211" w:type="pct"/>
            <w:tcBorders>
              <w:tl2br w:val="nil"/>
              <w:tr2bl w:val="nil"/>
            </w:tcBorders>
            <w:shd w:val="clear" w:color="auto" w:fill="auto"/>
            <w:noWrap/>
            <w:vAlign w:val="center"/>
          </w:tcPr>
          <w:p w14:paraId="1B5C946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3615310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0E44AA71">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4.前中、后背、左右袖设置反光晶格，实现360度反光可视；</w:t>
            </w:r>
          </w:p>
        </w:tc>
        <w:tc>
          <w:tcPr>
            <w:tcW w:w="339" w:type="pct"/>
            <w:tcBorders>
              <w:tl2br w:val="nil"/>
              <w:tr2bl w:val="nil"/>
            </w:tcBorders>
            <w:shd w:val="clear" w:color="auto" w:fill="auto"/>
            <w:noWrap/>
            <w:vAlign w:val="center"/>
          </w:tcPr>
          <w:p w14:paraId="597C837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90780F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F3B620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7460BCF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4AF153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1089F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45D30418">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48</w:t>
            </w:r>
          </w:p>
        </w:tc>
        <w:tc>
          <w:tcPr>
            <w:tcW w:w="211" w:type="pct"/>
            <w:tcBorders>
              <w:tl2br w:val="nil"/>
              <w:tr2bl w:val="nil"/>
            </w:tcBorders>
            <w:shd w:val="clear" w:color="auto" w:fill="auto"/>
            <w:noWrap/>
            <w:vAlign w:val="center"/>
          </w:tcPr>
          <w:p w14:paraId="2872B4D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8B697C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1D3A2580">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5.前中采用5号防水胶牙拉链；</w:t>
            </w:r>
          </w:p>
        </w:tc>
        <w:tc>
          <w:tcPr>
            <w:tcW w:w="339" w:type="pct"/>
            <w:tcBorders>
              <w:tl2br w:val="nil"/>
              <w:tr2bl w:val="nil"/>
            </w:tcBorders>
            <w:shd w:val="clear" w:color="auto" w:fill="auto"/>
            <w:noWrap/>
            <w:vAlign w:val="center"/>
          </w:tcPr>
          <w:p w14:paraId="7CD1335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86310E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011B1D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E10C99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934D2F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40C7A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5EB95761">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49</w:t>
            </w:r>
          </w:p>
        </w:tc>
        <w:tc>
          <w:tcPr>
            <w:tcW w:w="211" w:type="pct"/>
            <w:tcBorders>
              <w:tl2br w:val="nil"/>
              <w:tr2bl w:val="nil"/>
            </w:tcBorders>
            <w:shd w:val="clear" w:color="auto" w:fill="auto"/>
            <w:noWrap/>
            <w:vAlign w:val="center"/>
          </w:tcPr>
          <w:p w14:paraId="5FDF4F1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692823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03F5B776">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6.前胸、袖臂采用魔术粘设计可粘贴各类警用标识件；</w:t>
            </w:r>
          </w:p>
        </w:tc>
        <w:tc>
          <w:tcPr>
            <w:tcW w:w="339" w:type="pct"/>
            <w:tcBorders>
              <w:tl2br w:val="nil"/>
              <w:tr2bl w:val="nil"/>
            </w:tcBorders>
            <w:shd w:val="clear" w:color="auto" w:fill="auto"/>
            <w:noWrap/>
            <w:vAlign w:val="center"/>
          </w:tcPr>
          <w:p w14:paraId="715EBBD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60F22E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19E181C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00ABBA0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93C9C1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16BDA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6FAA4BAC">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50</w:t>
            </w:r>
          </w:p>
        </w:tc>
        <w:tc>
          <w:tcPr>
            <w:tcW w:w="211" w:type="pct"/>
            <w:tcBorders>
              <w:tl2br w:val="nil"/>
              <w:tr2bl w:val="nil"/>
            </w:tcBorders>
            <w:shd w:val="clear" w:color="auto" w:fill="auto"/>
            <w:noWrap/>
            <w:vAlign w:val="center"/>
          </w:tcPr>
          <w:p w14:paraId="154F6C1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14D583E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66F41AF">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7.内胆面料：可拆卸保暖绒棉胆，使用拉链与衣身主体连接；</w:t>
            </w:r>
          </w:p>
        </w:tc>
        <w:tc>
          <w:tcPr>
            <w:tcW w:w="339" w:type="pct"/>
            <w:tcBorders>
              <w:tl2br w:val="nil"/>
              <w:tr2bl w:val="nil"/>
            </w:tcBorders>
            <w:shd w:val="clear" w:color="auto" w:fill="auto"/>
            <w:noWrap/>
            <w:vAlign w:val="center"/>
          </w:tcPr>
          <w:p w14:paraId="6CB7F23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20D615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501B82D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3E95CC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3D0C60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25852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0D13AB17">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51</w:t>
            </w:r>
          </w:p>
        </w:tc>
        <w:tc>
          <w:tcPr>
            <w:tcW w:w="211" w:type="pct"/>
            <w:tcBorders>
              <w:tl2br w:val="nil"/>
              <w:tr2bl w:val="nil"/>
            </w:tcBorders>
            <w:shd w:val="clear" w:color="auto" w:fill="auto"/>
            <w:noWrap/>
            <w:vAlign w:val="center"/>
          </w:tcPr>
          <w:p w14:paraId="7DF8F17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13839B7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66EEC319">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8.救生衣囊浮力≥150N，落水后系统自动启动充气，人员昏迷情况下仍可安全上浮。</w:t>
            </w:r>
          </w:p>
        </w:tc>
        <w:tc>
          <w:tcPr>
            <w:tcW w:w="339" w:type="pct"/>
            <w:tcBorders>
              <w:tl2br w:val="nil"/>
              <w:tr2bl w:val="nil"/>
            </w:tcBorders>
            <w:shd w:val="clear" w:color="auto" w:fill="auto"/>
            <w:noWrap/>
            <w:vAlign w:val="center"/>
          </w:tcPr>
          <w:p w14:paraId="4DE81C0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051201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F265D3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780F79F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4738E6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7531F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6340FEBB">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52</w:t>
            </w:r>
          </w:p>
        </w:tc>
        <w:tc>
          <w:tcPr>
            <w:tcW w:w="211" w:type="pct"/>
            <w:tcBorders>
              <w:tl2br w:val="nil"/>
              <w:tr2bl w:val="nil"/>
            </w:tcBorders>
            <w:shd w:val="clear" w:color="auto" w:fill="auto"/>
            <w:noWrap/>
            <w:vAlign w:val="center"/>
          </w:tcPr>
          <w:p w14:paraId="6BF75701">
            <w:pPr>
              <w:keepNext w:val="0"/>
              <w:keepLines w:val="0"/>
              <w:widowControl/>
              <w:suppressLineNumbers w:val="0"/>
              <w:spacing w:line="360" w:lineRule="auto"/>
              <w:ind w:firstLineChars="200"/>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32635E2D">
            <w:pPr>
              <w:keepNext w:val="0"/>
              <w:keepLines w:val="0"/>
              <w:widowControl/>
              <w:suppressLineNumbers w:val="0"/>
              <w:spacing w:line="360" w:lineRule="auto"/>
              <w:ind w:firstLineChars="200"/>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3A5D373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四、水域浮力勤务背心外观更新</w:t>
            </w:r>
          </w:p>
          <w:p w14:paraId="063B4760">
            <w:pPr>
              <w:keepNext w:val="0"/>
              <w:keepLines w:val="0"/>
              <w:widowControl/>
              <w:suppressLineNumbers w:val="0"/>
              <w:spacing w:line="360" w:lineRule="auto"/>
              <w:ind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将现有水域浮力勤务背心在保证浮力合格的前提下，把旧外观拆卸换新。</w:t>
            </w:r>
          </w:p>
        </w:tc>
        <w:tc>
          <w:tcPr>
            <w:tcW w:w="339" w:type="pct"/>
            <w:tcBorders>
              <w:tl2br w:val="nil"/>
              <w:tr2bl w:val="nil"/>
            </w:tcBorders>
            <w:shd w:val="clear" w:color="auto" w:fill="auto"/>
            <w:noWrap/>
            <w:vAlign w:val="center"/>
          </w:tcPr>
          <w:p w14:paraId="08238129">
            <w:pPr>
              <w:keepNext w:val="0"/>
              <w:keepLines w:val="0"/>
              <w:widowControl/>
              <w:suppressLineNumbers w:val="0"/>
              <w:spacing w:line="360" w:lineRule="auto"/>
              <w:ind w:firstLineChars="200"/>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94F6CBD">
            <w:pPr>
              <w:keepNext w:val="0"/>
              <w:keepLines w:val="0"/>
              <w:widowControl/>
              <w:suppressLineNumbers w:val="0"/>
              <w:spacing w:line="360" w:lineRule="auto"/>
              <w:ind w:firstLineChars="200"/>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701F4C3">
            <w:pPr>
              <w:keepNext w:val="0"/>
              <w:keepLines w:val="0"/>
              <w:widowControl/>
              <w:suppressLineNumbers w:val="0"/>
              <w:spacing w:line="360" w:lineRule="auto"/>
              <w:ind w:firstLineChars="200"/>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6ED57C0">
            <w:pPr>
              <w:keepNext w:val="0"/>
              <w:keepLines w:val="0"/>
              <w:widowControl/>
              <w:suppressLineNumbers w:val="0"/>
              <w:spacing w:line="360" w:lineRule="auto"/>
              <w:ind w:firstLineChars="200"/>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9B5E333">
            <w:pPr>
              <w:keepNext w:val="0"/>
              <w:keepLines w:val="0"/>
              <w:widowControl/>
              <w:suppressLineNumbers w:val="0"/>
              <w:spacing w:line="360" w:lineRule="auto"/>
              <w:ind w:firstLineChars="200"/>
              <w:jc w:val="both"/>
              <w:textAlignment w:val="center"/>
              <w:rPr>
                <w:rFonts w:hint="eastAsia" w:ascii="宋体" w:hAnsi="宋体" w:eastAsia="宋体" w:cs="宋体"/>
                <w:i w:val="0"/>
                <w:iCs w:val="0"/>
                <w:color w:val="000000"/>
                <w:kern w:val="0"/>
                <w:sz w:val="24"/>
                <w:szCs w:val="24"/>
                <w:u w:val="none"/>
                <w:lang w:val="en-US" w:eastAsia="zh-CN" w:bidi="ar"/>
              </w:rPr>
            </w:pPr>
          </w:p>
        </w:tc>
      </w:tr>
      <w:tr w14:paraId="0C7B9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02CF6457">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53</w:t>
            </w:r>
          </w:p>
        </w:tc>
        <w:tc>
          <w:tcPr>
            <w:tcW w:w="211" w:type="pct"/>
            <w:tcBorders>
              <w:tl2br w:val="nil"/>
              <w:tr2bl w:val="nil"/>
            </w:tcBorders>
            <w:shd w:val="clear" w:color="auto" w:fill="auto"/>
            <w:noWrap/>
            <w:vAlign w:val="center"/>
          </w:tcPr>
          <w:p w14:paraId="3D06ABF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2D9FADF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1EA92F8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五、多功能快反执勤包</w:t>
            </w:r>
          </w:p>
          <w:p w14:paraId="09263FAD">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1.主体面料：≥1000D尼龙防水耐磨，拉链：YKK，尺寸：≥21×15×9cm；      </w:t>
            </w:r>
          </w:p>
        </w:tc>
        <w:tc>
          <w:tcPr>
            <w:tcW w:w="339" w:type="pct"/>
            <w:tcBorders>
              <w:tl2br w:val="nil"/>
              <w:tr2bl w:val="nil"/>
            </w:tcBorders>
            <w:shd w:val="clear" w:color="auto" w:fill="auto"/>
            <w:noWrap/>
            <w:vAlign w:val="center"/>
          </w:tcPr>
          <w:p w14:paraId="22588B4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D5783B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4D674DB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6DA6A80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1133EC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1A090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0" w:type="pct"/>
            <w:tcBorders>
              <w:tl2br w:val="nil"/>
              <w:tr2bl w:val="nil"/>
            </w:tcBorders>
            <w:shd w:val="clear" w:color="auto" w:fill="auto"/>
            <w:noWrap/>
            <w:vAlign w:val="center"/>
          </w:tcPr>
          <w:p w14:paraId="39A9C4FD">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54</w:t>
            </w:r>
          </w:p>
        </w:tc>
        <w:tc>
          <w:tcPr>
            <w:tcW w:w="211" w:type="pct"/>
            <w:tcBorders>
              <w:tl2br w:val="nil"/>
              <w:tr2bl w:val="nil"/>
            </w:tcBorders>
            <w:shd w:val="clear" w:color="auto" w:fill="auto"/>
            <w:noWrap/>
            <w:vAlign w:val="center"/>
          </w:tcPr>
          <w:p w14:paraId="1162162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340FC2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677AE314">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2.主袋设计：主袋内侧采用魔术贴设计，通过粘贴简易快拔枪套模块放置枪支，主袋外侧为拉链结构内袋，可装证件、弹夹和手铐等各种物品装备；</w:t>
            </w:r>
          </w:p>
        </w:tc>
        <w:tc>
          <w:tcPr>
            <w:tcW w:w="339" w:type="pct"/>
            <w:tcBorders>
              <w:tl2br w:val="nil"/>
              <w:tr2bl w:val="nil"/>
            </w:tcBorders>
            <w:shd w:val="clear" w:color="auto" w:fill="auto"/>
            <w:noWrap/>
            <w:vAlign w:val="center"/>
          </w:tcPr>
          <w:p w14:paraId="0F4B3C2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9370E7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29A834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3EA352F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8BA7A4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4ACEE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0" w:type="pct"/>
            <w:tcBorders>
              <w:tl2br w:val="nil"/>
              <w:tr2bl w:val="nil"/>
            </w:tcBorders>
            <w:shd w:val="clear" w:color="auto" w:fill="auto"/>
            <w:noWrap/>
            <w:vAlign w:val="center"/>
          </w:tcPr>
          <w:p w14:paraId="7FE06010">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55</w:t>
            </w:r>
          </w:p>
        </w:tc>
        <w:tc>
          <w:tcPr>
            <w:tcW w:w="211" w:type="pct"/>
            <w:tcBorders>
              <w:tl2br w:val="nil"/>
              <w:tr2bl w:val="nil"/>
            </w:tcBorders>
            <w:shd w:val="clear" w:color="auto" w:fill="auto"/>
            <w:noWrap/>
            <w:vAlign w:val="center"/>
          </w:tcPr>
          <w:p w14:paraId="3113FEF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3F66C67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6C26522A">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3.副袋设计：副袋内侧采用整块魔术贴设计，可装催泪器、手电、弹夹和甩棍套等各种物品装备，内侧可装置64或者77枪支；副袋外侧可装置弹夹、证件和钥匙等物品装备；</w:t>
            </w:r>
          </w:p>
        </w:tc>
        <w:tc>
          <w:tcPr>
            <w:tcW w:w="339" w:type="pct"/>
            <w:tcBorders>
              <w:tl2br w:val="nil"/>
              <w:tr2bl w:val="nil"/>
            </w:tcBorders>
            <w:shd w:val="clear" w:color="auto" w:fill="auto"/>
            <w:noWrap/>
            <w:vAlign w:val="center"/>
          </w:tcPr>
          <w:p w14:paraId="5DD02EF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DA7A2B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0A7A06D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332177A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5D0897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4BDA5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0" w:hRule="atLeast"/>
        </w:trPr>
        <w:tc>
          <w:tcPr>
            <w:tcW w:w="210" w:type="pct"/>
            <w:tcBorders>
              <w:tl2br w:val="nil"/>
              <w:tr2bl w:val="nil"/>
            </w:tcBorders>
            <w:shd w:val="clear" w:color="auto" w:fill="auto"/>
            <w:noWrap/>
            <w:vAlign w:val="center"/>
          </w:tcPr>
          <w:p w14:paraId="6BFCA03A">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56</w:t>
            </w:r>
          </w:p>
        </w:tc>
        <w:tc>
          <w:tcPr>
            <w:tcW w:w="211" w:type="pct"/>
            <w:tcBorders>
              <w:tl2br w:val="nil"/>
              <w:tr2bl w:val="nil"/>
            </w:tcBorders>
            <w:shd w:val="clear" w:color="auto" w:fill="auto"/>
            <w:noWrap/>
            <w:vAlign w:val="center"/>
          </w:tcPr>
          <w:p w14:paraId="1E3950A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3E10BBD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72846B66">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正面采用MOLLE魔术贴设计，可根据需要装载各种附件、粘贴魔术贴标志。主袋和副袋外侧均设计两个快拉绳和钥匙挂扣，快拉绳需在拉链拉上状态露在外面，紧急状态下用力往外斜拉快拉绳，拉链即可快速拉开。快拉绳和钥匙挂扣可左右互换。</w:t>
            </w:r>
          </w:p>
        </w:tc>
        <w:tc>
          <w:tcPr>
            <w:tcW w:w="339" w:type="pct"/>
            <w:tcBorders>
              <w:tl2br w:val="nil"/>
              <w:tr2bl w:val="nil"/>
            </w:tcBorders>
            <w:shd w:val="clear" w:color="auto" w:fill="auto"/>
            <w:noWrap/>
            <w:vAlign w:val="center"/>
          </w:tcPr>
          <w:p w14:paraId="3289CE3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9D87FD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4C1E9DF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0B6C4FB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454601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0D82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3C283056">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57</w:t>
            </w:r>
          </w:p>
        </w:tc>
        <w:tc>
          <w:tcPr>
            <w:tcW w:w="211" w:type="pct"/>
            <w:tcBorders>
              <w:tl2br w:val="nil"/>
              <w:tr2bl w:val="nil"/>
            </w:tcBorders>
            <w:shd w:val="clear" w:color="auto" w:fill="auto"/>
            <w:noWrap/>
            <w:vAlign w:val="center"/>
          </w:tcPr>
          <w:p w14:paraId="0673C05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6226C4D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25D13A3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六、防护头盔</w:t>
            </w:r>
          </w:p>
          <w:p w14:paraId="588F5350">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1.厚度：≥6mm，内衬材质：带透气孔软胶垫，盔体设有通风口；</w:t>
            </w:r>
          </w:p>
        </w:tc>
        <w:tc>
          <w:tcPr>
            <w:tcW w:w="339" w:type="pct"/>
            <w:tcBorders>
              <w:tl2br w:val="nil"/>
              <w:tr2bl w:val="nil"/>
            </w:tcBorders>
            <w:shd w:val="clear" w:color="auto" w:fill="auto"/>
            <w:noWrap/>
            <w:vAlign w:val="center"/>
          </w:tcPr>
          <w:p w14:paraId="36B6D2A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A45D5E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46DCEA0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10AE030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2A3E1A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5A81B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40AA9319">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58</w:t>
            </w:r>
          </w:p>
        </w:tc>
        <w:tc>
          <w:tcPr>
            <w:tcW w:w="211" w:type="pct"/>
            <w:tcBorders>
              <w:tl2br w:val="nil"/>
              <w:tr2bl w:val="nil"/>
            </w:tcBorders>
            <w:shd w:val="clear" w:color="auto" w:fill="auto"/>
            <w:noWrap/>
            <w:vAlign w:val="center"/>
          </w:tcPr>
          <w:p w14:paraId="505E721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41D4421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40055F54">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2.可抵御人力刀、斧类锐器击打；</w:t>
            </w:r>
          </w:p>
        </w:tc>
        <w:tc>
          <w:tcPr>
            <w:tcW w:w="339" w:type="pct"/>
            <w:tcBorders>
              <w:tl2br w:val="nil"/>
              <w:tr2bl w:val="nil"/>
            </w:tcBorders>
            <w:shd w:val="clear" w:color="auto" w:fill="auto"/>
            <w:noWrap/>
            <w:vAlign w:val="center"/>
          </w:tcPr>
          <w:p w14:paraId="0599241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499504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1F90118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320B7B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F97DF8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E6A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0932B3E3">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59</w:t>
            </w:r>
          </w:p>
        </w:tc>
        <w:tc>
          <w:tcPr>
            <w:tcW w:w="211" w:type="pct"/>
            <w:tcBorders>
              <w:tl2br w:val="nil"/>
              <w:tr2bl w:val="nil"/>
            </w:tcBorders>
            <w:shd w:val="clear" w:color="auto" w:fill="auto"/>
            <w:noWrap/>
            <w:vAlign w:val="center"/>
          </w:tcPr>
          <w:p w14:paraId="26C6489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2BCE6A5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2B20C7A4">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3.头盔两侧需有导轨，可转接皮卡丁尼导轨、同时接驳通讯战术耳罩、照明设备、风镜、面罩等设备；</w:t>
            </w:r>
          </w:p>
        </w:tc>
        <w:tc>
          <w:tcPr>
            <w:tcW w:w="339" w:type="pct"/>
            <w:tcBorders>
              <w:tl2br w:val="nil"/>
              <w:tr2bl w:val="nil"/>
            </w:tcBorders>
            <w:shd w:val="clear" w:color="auto" w:fill="auto"/>
            <w:noWrap/>
            <w:vAlign w:val="center"/>
          </w:tcPr>
          <w:p w14:paraId="6F0BEF2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55B03E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35813C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629933E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E4DE3F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37A28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311FD218">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60</w:t>
            </w:r>
          </w:p>
        </w:tc>
        <w:tc>
          <w:tcPr>
            <w:tcW w:w="211" w:type="pct"/>
            <w:tcBorders>
              <w:tl2br w:val="nil"/>
              <w:tr2bl w:val="nil"/>
            </w:tcBorders>
            <w:shd w:val="clear" w:color="auto" w:fill="auto"/>
            <w:noWrap/>
            <w:vAlign w:val="center"/>
          </w:tcPr>
          <w:p w14:paraId="0940160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202B0C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2C8A0EF9">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4.头盔前端应有多功能转接基座，可安装通用标准的夹具、头灯、夜视仪、摄像记录等附加设备；</w:t>
            </w:r>
          </w:p>
        </w:tc>
        <w:tc>
          <w:tcPr>
            <w:tcW w:w="339" w:type="pct"/>
            <w:tcBorders>
              <w:tl2br w:val="nil"/>
              <w:tr2bl w:val="nil"/>
            </w:tcBorders>
            <w:shd w:val="clear" w:color="auto" w:fill="auto"/>
            <w:noWrap/>
            <w:vAlign w:val="center"/>
          </w:tcPr>
          <w:p w14:paraId="6538639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AF0215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5496338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7D05D7A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05BE79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08B14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130DBBEF">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61</w:t>
            </w:r>
          </w:p>
        </w:tc>
        <w:tc>
          <w:tcPr>
            <w:tcW w:w="211" w:type="pct"/>
            <w:tcBorders>
              <w:tl2br w:val="nil"/>
              <w:tr2bl w:val="nil"/>
            </w:tcBorders>
            <w:shd w:val="clear" w:color="auto" w:fill="auto"/>
            <w:noWrap/>
            <w:vAlign w:val="center"/>
          </w:tcPr>
          <w:p w14:paraId="16A304E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18CA24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7B23F872">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5.头盔采用四点可调式头盔绑带，快速调节锁扣，上翻开卡位片即可解锁自由调节长度，下压卡位片即可锁定；</w:t>
            </w:r>
          </w:p>
        </w:tc>
        <w:tc>
          <w:tcPr>
            <w:tcW w:w="339" w:type="pct"/>
            <w:tcBorders>
              <w:tl2br w:val="nil"/>
              <w:tr2bl w:val="nil"/>
            </w:tcBorders>
            <w:shd w:val="clear" w:color="auto" w:fill="auto"/>
            <w:noWrap/>
            <w:vAlign w:val="center"/>
          </w:tcPr>
          <w:p w14:paraId="4319BF6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43445F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5A52AC4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B87156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47B915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08B8B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7D9AE601">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62</w:t>
            </w:r>
          </w:p>
        </w:tc>
        <w:tc>
          <w:tcPr>
            <w:tcW w:w="211" w:type="pct"/>
            <w:tcBorders>
              <w:tl2br w:val="nil"/>
              <w:tr2bl w:val="nil"/>
            </w:tcBorders>
            <w:shd w:val="clear" w:color="auto" w:fill="auto"/>
            <w:noWrap/>
            <w:vAlign w:val="center"/>
          </w:tcPr>
          <w:p w14:paraId="550D867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3E1464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1AACBBD">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6.头盔悬挂调节系统应可根据不同头围自定义适配；</w:t>
            </w:r>
          </w:p>
        </w:tc>
        <w:tc>
          <w:tcPr>
            <w:tcW w:w="339" w:type="pct"/>
            <w:tcBorders>
              <w:tl2br w:val="nil"/>
              <w:tr2bl w:val="nil"/>
            </w:tcBorders>
            <w:shd w:val="clear" w:color="auto" w:fill="auto"/>
            <w:noWrap/>
            <w:vAlign w:val="center"/>
          </w:tcPr>
          <w:p w14:paraId="51EFA06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84AE6D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0BD49E8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6240821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244242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E38B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23086DA5">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63</w:t>
            </w:r>
          </w:p>
        </w:tc>
        <w:tc>
          <w:tcPr>
            <w:tcW w:w="211" w:type="pct"/>
            <w:tcBorders>
              <w:tl2br w:val="nil"/>
              <w:tr2bl w:val="nil"/>
            </w:tcBorders>
            <w:shd w:val="clear" w:color="auto" w:fill="auto"/>
            <w:noWrap/>
            <w:vAlign w:val="center"/>
          </w:tcPr>
          <w:p w14:paraId="165DC6C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691650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442BE598">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7.头盔外部采用魔术贴设计，头部全方位多角度覆盖，可随意佩戴标识、指示灯等附加设备；</w:t>
            </w:r>
          </w:p>
        </w:tc>
        <w:tc>
          <w:tcPr>
            <w:tcW w:w="339" w:type="pct"/>
            <w:tcBorders>
              <w:tl2br w:val="nil"/>
              <w:tr2bl w:val="nil"/>
            </w:tcBorders>
            <w:shd w:val="clear" w:color="auto" w:fill="auto"/>
            <w:noWrap/>
            <w:vAlign w:val="center"/>
          </w:tcPr>
          <w:p w14:paraId="0CF60E8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C6C1F1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77878CB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0216E52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794109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00A55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432A06E7">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64</w:t>
            </w:r>
          </w:p>
        </w:tc>
        <w:tc>
          <w:tcPr>
            <w:tcW w:w="211" w:type="pct"/>
            <w:tcBorders>
              <w:tl2br w:val="nil"/>
              <w:tr2bl w:val="nil"/>
            </w:tcBorders>
            <w:shd w:val="clear" w:color="auto" w:fill="auto"/>
            <w:noWrap/>
            <w:vAlign w:val="center"/>
          </w:tcPr>
          <w:p w14:paraId="0F1D533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6D3C55A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2DCA0601">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8.所有金属固定件材质：不锈钢；</w:t>
            </w:r>
          </w:p>
        </w:tc>
        <w:tc>
          <w:tcPr>
            <w:tcW w:w="339" w:type="pct"/>
            <w:tcBorders>
              <w:tl2br w:val="nil"/>
              <w:tr2bl w:val="nil"/>
            </w:tcBorders>
            <w:shd w:val="clear" w:color="auto" w:fill="auto"/>
            <w:noWrap/>
            <w:vAlign w:val="center"/>
          </w:tcPr>
          <w:p w14:paraId="7766211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8D42B7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B58FDE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3B01C13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72E4FB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715C7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26C321F7">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65</w:t>
            </w:r>
          </w:p>
        </w:tc>
        <w:tc>
          <w:tcPr>
            <w:tcW w:w="211" w:type="pct"/>
            <w:tcBorders>
              <w:tl2br w:val="nil"/>
              <w:tr2bl w:val="nil"/>
            </w:tcBorders>
            <w:shd w:val="clear" w:color="auto" w:fill="auto"/>
            <w:noWrap/>
            <w:vAlign w:val="center"/>
          </w:tcPr>
          <w:p w14:paraId="577E191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C02E8C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3C077D0C">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9.重量：≤570g；</w:t>
            </w:r>
          </w:p>
        </w:tc>
        <w:tc>
          <w:tcPr>
            <w:tcW w:w="339" w:type="pct"/>
            <w:tcBorders>
              <w:tl2br w:val="nil"/>
              <w:tr2bl w:val="nil"/>
            </w:tcBorders>
            <w:shd w:val="clear" w:color="auto" w:fill="auto"/>
            <w:noWrap/>
            <w:vAlign w:val="center"/>
          </w:tcPr>
          <w:p w14:paraId="7F1BDD7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DEAB6A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1FDFD9F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73F3841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D0D409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38560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5855FED4">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66</w:t>
            </w:r>
          </w:p>
        </w:tc>
        <w:tc>
          <w:tcPr>
            <w:tcW w:w="211" w:type="pct"/>
            <w:tcBorders>
              <w:tl2br w:val="nil"/>
              <w:tr2bl w:val="nil"/>
            </w:tcBorders>
            <w:shd w:val="clear" w:color="auto" w:fill="auto"/>
            <w:noWrap/>
            <w:vAlign w:val="center"/>
          </w:tcPr>
          <w:p w14:paraId="15D4182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C09C1C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6530710C">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10.颜色：黑色。</w:t>
            </w:r>
          </w:p>
        </w:tc>
        <w:tc>
          <w:tcPr>
            <w:tcW w:w="339" w:type="pct"/>
            <w:tcBorders>
              <w:tl2br w:val="nil"/>
              <w:tr2bl w:val="nil"/>
            </w:tcBorders>
            <w:shd w:val="clear" w:color="auto" w:fill="auto"/>
            <w:noWrap/>
            <w:vAlign w:val="center"/>
          </w:tcPr>
          <w:p w14:paraId="18C9508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9F11BF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AE4E79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23DB874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FB1B79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4AC7D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6201AE0D">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67</w:t>
            </w:r>
          </w:p>
        </w:tc>
        <w:tc>
          <w:tcPr>
            <w:tcW w:w="211" w:type="pct"/>
            <w:tcBorders>
              <w:tl2br w:val="nil"/>
              <w:tr2bl w:val="nil"/>
            </w:tcBorders>
            <w:shd w:val="clear" w:color="auto" w:fill="auto"/>
            <w:noWrap/>
            <w:vAlign w:val="center"/>
          </w:tcPr>
          <w:p w14:paraId="03BA01A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3D064FE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2B3D53B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七、碳纤维驾驶头盔</w:t>
            </w:r>
          </w:p>
          <w:p w14:paraId="0BA202B5">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1.盔体材质：碳纤维；</w:t>
            </w:r>
          </w:p>
        </w:tc>
        <w:tc>
          <w:tcPr>
            <w:tcW w:w="339" w:type="pct"/>
            <w:tcBorders>
              <w:tl2br w:val="nil"/>
              <w:tr2bl w:val="nil"/>
            </w:tcBorders>
            <w:shd w:val="clear" w:color="auto" w:fill="auto"/>
            <w:noWrap/>
            <w:vAlign w:val="center"/>
          </w:tcPr>
          <w:p w14:paraId="0F50CEE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63A194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724DFF0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6B47BDD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DB114E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2F568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210" w:type="pct"/>
            <w:tcBorders>
              <w:tl2br w:val="nil"/>
              <w:tr2bl w:val="nil"/>
            </w:tcBorders>
            <w:shd w:val="clear" w:color="auto" w:fill="auto"/>
            <w:noWrap/>
            <w:vAlign w:val="center"/>
          </w:tcPr>
          <w:p w14:paraId="791DFE82">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68</w:t>
            </w:r>
          </w:p>
        </w:tc>
        <w:tc>
          <w:tcPr>
            <w:tcW w:w="211" w:type="pct"/>
            <w:tcBorders>
              <w:tl2br w:val="nil"/>
              <w:tr2bl w:val="nil"/>
            </w:tcBorders>
            <w:shd w:val="clear" w:color="auto" w:fill="auto"/>
            <w:noWrap/>
            <w:vAlign w:val="center"/>
          </w:tcPr>
          <w:p w14:paraId="1D2B5D3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EF61A5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26A21F12">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2.内衬材质‌：吸湿排汗面料；</w:t>
            </w:r>
          </w:p>
        </w:tc>
        <w:tc>
          <w:tcPr>
            <w:tcW w:w="339" w:type="pct"/>
            <w:tcBorders>
              <w:tl2br w:val="nil"/>
              <w:tr2bl w:val="nil"/>
            </w:tcBorders>
            <w:shd w:val="clear" w:color="auto" w:fill="auto"/>
            <w:noWrap/>
            <w:vAlign w:val="center"/>
          </w:tcPr>
          <w:p w14:paraId="3E85EF8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41A32A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090815D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74819FA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6EC81C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7F653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6F7800C1">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69</w:t>
            </w:r>
          </w:p>
        </w:tc>
        <w:tc>
          <w:tcPr>
            <w:tcW w:w="211" w:type="pct"/>
            <w:tcBorders>
              <w:tl2br w:val="nil"/>
              <w:tr2bl w:val="nil"/>
            </w:tcBorders>
            <w:shd w:val="clear" w:color="auto" w:fill="auto"/>
            <w:noWrap/>
            <w:vAlign w:val="center"/>
          </w:tcPr>
          <w:p w14:paraId="18EC345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39667FF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4751EA0B">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3.重量：≤1500g；</w:t>
            </w:r>
          </w:p>
        </w:tc>
        <w:tc>
          <w:tcPr>
            <w:tcW w:w="339" w:type="pct"/>
            <w:tcBorders>
              <w:tl2br w:val="nil"/>
              <w:tr2bl w:val="nil"/>
            </w:tcBorders>
            <w:shd w:val="clear" w:color="auto" w:fill="auto"/>
            <w:noWrap/>
            <w:vAlign w:val="center"/>
          </w:tcPr>
          <w:p w14:paraId="2F16D0E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D4DFD2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74B2029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38B2EB8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71E7CE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8516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trPr>
        <w:tc>
          <w:tcPr>
            <w:tcW w:w="210" w:type="pct"/>
            <w:tcBorders>
              <w:tl2br w:val="nil"/>
              <w:tr2bl w:val="nil"/>
            </w:tcBorders>
            <w:shd w:val="clear" w:color="auto" w:fill="auto"/>
            <w:noWrap/>
            <w:vAlign w:val="center"/>
          </w:tcPr>
          <w:p w14:paraId="0A654E7C">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70</w:t>
            </w:r>
          </w:p>
        </w:tc>
        <w:tc>
          <w:tcPr>
            <w:tcW w:w="211" w:type="pct"/>
            <w:tcBorders>
              <w:tl2br w:val="nil"/>
              <w:tr2bl w:val="nil"/>
            </w:tcBorders>
            <w:shd w:val="clear" w:color="auto" w:fill="auto"/>
            <w:noWrap/>
            <w:vAlign w:val="center"/>
          </w:tcPr>
          <w:p w14:paraId="445F551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1DA5714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BCDFFBB">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4.镜片系统‌：双镜片设计‌（主镜+防雾内衬或墨镜），镜片具备防刮、防雾、防眩光、防紫外线功能；</w:t>
            </w:r>
          </w:p>
        </w:tc>
        <w:tc>
          <w:tcPr>
            <w:tcW w:w="339" w:type="pct"/>
            <w:tcBorders>
              <w:tl2br w:val="nil"/>
              <w:tr2bl w:val="nil"/>
            </w:tcBorders>
            <w:shd w:val="clear" w:color="auto" w:fill="auto"/>
            <w:noWrap/>
            <w:vAlign w:val="center"/>
          </w:tcPr>
          <w:p w14:paraId="04B8590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5D17E6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4EC3576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0A5853F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31049C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96B1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7D75B99C">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71</w:t>
            </w:r>
          </w:p>
        </w:tc>
        <w:tc>
          <w:tcPr>
            <w:tcW w:w="211" w:type="pct"/>
            <w:tcBorders>
              <w:tl2br w:val="nil"/>
              <w:tr2bl w:val="nil"/>
            </w:tcBorders>
            <w:shd w:val="clear" w:color="auto" w:fill="auto"/>
            <w:noWrap/>
            <w:vAlign w:val="center"/>
          </w:tcPr>
          <w:p w14:paraId="479FCA1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2415800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A793DFA">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5.具备多通道通风系统。</w:t>
            </w:r>
          </w:p>
        </w:tc>
        <w:tc>
          <w:tcPr>
            <w:tcW w:w="339" w:type="pct"/>
            <w:tcBorders>
              <w:tl2br w:val="nil"/>
              <w:tr2bl w:val="nil"/>
            </w:tcBorders>
            <w:shd w:val="clear" w:color="auto" w:fill="auto"/>
            <w:noWrap/>
            <w:vAlign w:val="center"/>
          </w:tcPr>
          <w:p w14:paraId="0BA3049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510D09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048FA4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6174CA5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7CB7B9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5FA48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0" w:type="pct"/>
            <w:tcBorders>
              <w:tl2br w:val="nil"/>
              <w:tr2bl w:val="nil"/>
            </w:tcBorders>
            <w:shd w:val="clear" w:color="auto" w:fill="auto"/>
            <w:noWrap/>
            <w:vAlign w:val="center"/>
          </w:tcPr>
          <w:p w14:paraId="75ABC208">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72</w:t>
            </w:r>
          </w:p>
        </w:tc>
        <w:tc>
          <w:tcPr>
            <w:tcW w:w="211" w:type="pct"/>
            <w:tcBorders>
              <w:tl2br w:val="nil"/>
              <w:tr2bl w:val="nil"/>
            </w:tcBorders>
            <w:shd w:val="clear" w:color="auto" w:fill="auto"/>
            <w:noWrap/>
            <w:vAlign w:val="center"/>
          </w:tcPr>
          <w:p w14:paraId="582476F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26D5873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757960B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八、长袖弹力作战蛙服</w:t>
            </w:r>
          </w:p>
          <w:p w14:paraId="6437F9C1">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1.面料成分:参考配比88%锦纶、12%氨纶（允许偏差±5%），要求采用不低于70D+40D*70D+40D合股纱织造，单位面积质量145GSM（允许偏差±5g/㎡），面料幅宽150cm（允许偏差±3cm）；</w:t>
            </w:r>
          </w:p>
        </w:tc>
        <w:tc>
          <w:tcPr>
            <w:tcW w:w="339" w:type="pct"/>
            <w:tcBorders>
              <w:tl2br w:val="nil"/>
              <w:tr2bl w:val="nil"/>
            </w:tcBorders>
            <w:shd w:val="clear" w:color="auto" w:fill="auto"/>
            <w:noWrap/>
            <w:vAlign w:val="center"/>
          </w:tcPr>
          <w:p w14:paraId="55A52B1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D4AE97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590B32C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30A4D09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253EAD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86E7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1BFC7A55">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73</w:t>
            </w:r>
          </w:p>
        </w:tc>
        <w:tc>
          <w:tcPr>
            <w:tcW w:w="211" w:type="pct"/>
            <w:tcBorders>
              <w:tl2br w:val="nil"/>
              <w:tr2bl w:val="nil"/>
            </w:tcBorders>
            <w:shd w:val="clear" w:color="auto" w:fill="auto"/>
            <w:noWrap/>
            <w:vAlign w:val="center"/>
          </w:tcPr>
          <w:p w14:paraId="1E01B06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2D80D0F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4A5772EA">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2.颜色：元青色，需具有耐磨防撕裂性、防尘、吸湿排汗、抗静电、防褪色、快干于一体；</w:t>
            </w:r>
          </w:p>
        </w:tc>
        <w:tc>
          <w:tcPr>
            <w:tcW w:w="339" w:type="pct"/>
            <w:tcBorders>
              <w:tl2br w:val="nil"/>
              <w:tr2bl w:val="nil"/>
            </w:tcBorders>
            <w:shd w:val="clear" w:color="auto" w:fill="auto"/>
            <w:noWrap/>
            <w:vAlign w:val="center"/>
          </w:tcPr>
          <w:p w14:paraId="162861D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755AEA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0DFC56E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761BB28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78033E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DCE0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035B1EDD">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74</w:t>
            </w:r>
          </w:p>
        </w:tc>
        <w:tc>
          <w:tcPr>
            <w:tcW w:w="211" w:type="pct"/>
            <w:tcBorders>
              <w:tl2br w:val="nil"/>
              <w:tr2bl w:val="nil"/>
            </w:tcBorders>
            <w:shd w:val="clear" w:color="auto" w:fill="auto"/>
            <w:noWrap/>
            <w:vAlign w:val="center"/>
          </w:tcPr>
          <w:p w14:paraId="28628DC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2C6DA1D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41F54F5B">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3.具有弹力，立领、下</w:t>
            </w:r>
            <w:r>
              <w:rPr>
                <w:rFonts w:hint="eastAsia" w:ascii="宋体" w:hAnsi="宋体" w:eastAsia="宋体" w:cs="宋体"/>
                <w:i w:val="0"/>
                <w:iCs w:val="0"/>
                <w:color w:val="333333"/>
                <w:kern w:val="0"/>
                <w:sz w:val="24"/>
                <w:szCs w:val="24"/>
                <w:u w:val="none"/>
                <w:lang w:val="en-US" w:eastAsia="zh-CN" w:bidi="ar"/>
              </w:rPr>
              <w:t>裆</w:t>
            </w:r>
            <w:r>
              <w:rPr>
                <w:rFonts w:hint="eastAsia" w:ascii="宋体" w:hAnsi="宋体" w:eastAsia="宋体" w:cs="宋体"/>
                <w:i w:val="0"/>
                <w:iCs w:val="0"/>
                <w:color w:val="000000"/>
                <w:kern w:val="0"/>
                <w:sz w:val="24"/>
                <w:szCs w:val="24"/>
                <w:u w:val="none"/>
                <w:lang w:val="en-US" w:eastAsia="zh-CN" w:bidi="ar"/>
              </w:rPr>
              <w:t>、肩</w:t>
            </w:r>
            <w:r>
              <w:rPr>
                <w:rFonts w:hint="eastAsia" w:ascii="宋体" w:hAnsi="宋体" w:eastAsia="宋体" w:cs="宋体"/>
                <w:i w:val="0"/>
                <w:iCs w:val="0"/>
                <w:color w:val="333333"/>
                <w:kern w:val="0"/>
                <w:sz w:val="24"/>
                <w:szCs w:val="24"/>
                <w:u w:val="none"/>
                <w:lang w:val="en-US" w:eastAsia="zh-CN" w:bidi="ar"/>
              </w:rPr>
              <w:t>胛</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333333"/>
                <w:kern w:val="0"/>
                <w:sz w:val="24"/>
                <w:szCs w:val="24"/>
                <w:u w:val="none"/>
                <w:lang w:val="en-US" w:eastAsia="zh-CN" w:bidi="ar"/>
              </w:rPr>
              <w:t>肘</w:t>
            </w:r>
            <w:r>
              <w:rPr>
                <w:rFonts w:hint="eastAsia" w:ascii="宋体" w:hAnsi="宋体" w:eastAsia="宋体" w:cs="宋体"/>
                <w:i w:val="0"/>
                <w:iCs w:val="0"/>
                <w:color w:val="000000"/>
                <w:kern w:val="0"/>
                <w:sz w:val="24"/>
                <w:szCs w:val="24"/>
                <w:u w:val="none"/>
                <w:lang w:val="en-US" w:eastAsia="zh-CN" w:bidi="ar"/>
              </w:rPr>
              <w:t>膝、腰胯和裤裆等采用拼接工艺，无约束感，可满足各类战术需求。</w:t>
            </w:r>
          </w:p>
        </w:tc>
        <w:tc>
          <w:tcPr>
            <w:tcW w:w="339" w:type="pct"/>
            <w:tcBorders>
              <w:tl2br w:val="nil"/>
              <w:tr2bl w:val="nil"/>
            </w:tcBorders>
            <w:shd w:val="clear" w:color="auto" w:fill="auto"/>
            <w:noWrap/>
            <w:vAlign w:val="center"/>
          </w:tcPr>
          <w:p w14:paraId="0050998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AD9BCC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53EA06A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3261DA4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FD9120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29A33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210" w:type="pct"/>
            <w:tcBorders>
              <w:tl2br w:val="nil"/>
              <w:tr2bl w:val="nil"/>
            </w:tcBorders>
            <w:shd w:val="clear" w:color="auto" w:fill="auto"/>
            <w:noWrap/>
            <w:vAlign w:val="center"/>
          </w:tcPr>
          <w:p w14:paraId="6390A893">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75</w:t>
            </w:r>
          </w:p>
        </w:tc>
        <w:tc>
          <w:tcPr>
            <w:tcW w:w="211" w:type="pct"/>
            <w:tcBorders>
              <w:tl2br w:val="nil"/>
              <w:tr2bl w:val="nil"/>
            </w:tcBorders>
            <w:shd w:val="clear" w:color="auto" w:fill="auto"/>
            <w:noWrap/>
            <w:vAlign w:val="center"/>
          </w:tcPr>
          <w:p w14:paraId="49CFED9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CED615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4B14A06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九、防水战术靴</w:t>
            </w:r>
          </w:p>
          <w:p w14:paraId="0D2C3D79">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1.采用自动快速系带结构，支持单手操作微调，轻松穿脱；配置齿轮止锁机构，作业过程不易松脱；系带钢索采用多股高强度钢丝编织，外层工程聚合物包覆，具备高抗拉性能；</w:t>
            </w:r>
          </w:p>
        </w:tc>
        <w:tc>
          <w:tcPr>
            <w:tcW w:w="339" w:type="pct"/>
            <w:tcBorders>
              <w:tl2br w:val="nil"/>
              <w:tr2bl w:val="nil"/>
            </w:tcBorders>
            <w:shd w:val="clear" w:color="auto" w:fill="auto"/>
            <w:noWrap/>
            <w:vAlign w:val="center"/>
          </w:tcPr>
          <w:p w14:paraId="2CE5F02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73B41F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08FF692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7C4F076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1D4EAA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4AA08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56E89FE4">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76</w:t>
            </w:r>
          </w:p>
        </w:tc>
        <w:tc>
          <w:tcPr>
            <w:tcW w:w="211" w:type="pct"/>
            <w:tcBorders>
              <w:tl2br w:val="nil"/>
              <w:tr2bl w:val="nil"/>
            </w:tcBorders>
            <w:shd w:val="clear" w:color="auto" w:fill="auto"/>
            <w:noWrap/>
            <w:vAlign w:val="center"/>
          </w:tcPr>
          <w:p w14:paraId="225EE9A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4150972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0E734E7D">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2.双密度橡胶大底，具备减震、防滑性能；鞋头设置防撞防护结构；</w:t>
            </w:r>
          </w:p>
        </w:tc>
        <w:tc>
          <w:tcPr>
            <w:tcW w:w="339" w:type="pct"/>
            <w:tcBorders>
              <w:tl2br w:val="nil"/>
              <w:tr2bl w:val="nil"/>
            </w:tcBorders>
            <w:shd w:val="clear" w:color="auto" w:fill="auto"/>
            <w:noWrap/>
            <w:vAlign w:val="center"/>
          </w:tcPr>
          <w:p w14:paraId="63565EB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E0B0A4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511BA87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24B6D5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1ADED7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0B804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31830968">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77</w:t>
            </w:r>
          </w:p>
        </w:tc>
        <w:tc>
          <w:tcPr>
            <w:tcW w:w="211" w:type="pct"/>
            <w:tcBorders>
              <w:tl2br w:val="nil"/>
              <w:tr2bl w:val="nil"/>
            </w:tcBorders>
            <w:shd w:val="clear" w:color="auto" w:fill="auto"/>
            <w:noWrap/>
            <w:vAlign w:val="center"/>
          </w:tcPr>
          <w:p w14:paraId="47AC6D9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14FB299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257DC68C">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3.鞋垫采用高回弹开孔再生 PU 泡棉材质，具备良好缓震、吸湿透气性能，不易受压塌陷。</w:t>
            </w:r>
          </w:p>
        </w:tc>
        <w:tc>
          <w:tcPr>
            <w:tcW w:w="339" w:type="pct"/>
            <w:tcBorders>
              <w:tl2br w:val="nil"/>
              <w:tr2bl w:val="nil"/>
            </w:tcBorders>
            <w:shd w:val="clear" w:color="auto" w:fill="auto"/>
            <w:noWrap/>
            <w:vAlign w:val="center"/>
          </w:tcPr>
          <w:p w14:paraId="03F2AE0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A3B5BC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7D63456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11ED0C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88AAB4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4AC86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77F025FC">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78</w:t>
            </w:r>
          </w:p>
        </w:tc>
        <w:tc>
          <w:tcPr>
            <w:tcW w:w="211" w:type="pct"/>
            <w:tcBorders>
              <w:tl2br w:val="nil"/>
              <w:tr2bl w:val="nil"/>
            </w:tcBorders>
            <w:shd w:val="clear" w:color="auto" w:fill="auto"/>
            <w:noWrap/>
            <w:vAlign w:val="center"/>
          </w:tcPr>
          <w:p w14:paraId="39066A8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EA1B5E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7E202B0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十、轻型碳纤维快反防暴臂盾</w:t>
            </w:r>
          </w:p>
          <w:p w14:paraId="2C0DEE55">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1.符合GA 2139</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2024《警用防暴臂盾》标准；</w:t>
            </w:r>
          </w:p>
        </w:tc>
        <w:tc>
          <w:tcPr>
            <w:tcW w:w="339" w:type="pct"/>
            <w:tcBorders>
              <w:tl2br w:val="nil"/>
              <w:tr2bl w:val="nil"/>
            </w:tcBorders>
            <w:shd w:val="clear" w:color="auto" w:fill="auto"/>
            <w:noWrap/>
            <w:vAlign w:val="center"/>
          </w:tcPr>
          <w:p w14:paraId="627CBFF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EE2F73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1F27CD1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6090043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2D3E11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275A0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210" w:type="pct"/>
            <w:tcBorders>
              <w:tl2br w:val="nil"/>
              <w:tr2bl w:val="nil"/>
            </w:tcBorders>
            <w:shd w:val="clear" w:color="auto" w:fill="auto"/>
            <w:noWrap/>
            <w:vAlign w:val="center"/>
          </w:tcPr>
          <w:p w14:paraId="1271272C">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79</w:t>
            </w:r>
          </w:p>
        </w:tc>
        <w:tc>
          <w:tcPr>
            <w:tcW w:w="211" w:type="pct"/>
            <w:tcBorders>
              <w:tl2br w:val="nil"/>
              <w:tr2bl w:val="nil"/>
            </w:tcBorders>
            <w:shd w:val="clear" w:color="auto" w:fill="auto"/>
            <w:noWrap/>
            <w:vAlign w:val="center"/>
          </w:tcPr>
          <w:p w14:paraId="5A9733B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959583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4F40784">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2.组成：由盾体、握持装置、缓冲层和破窗装置组成。臂盾应佩戴灵活，佩戴后手臂自由运动不受限制。对人体无毒、无害的材料制成；</w:t>
            </w:r>
          </w:p>
        </w:tc>
        <w:tc>
          <w:tcPr>
            <w:tcW w:w="339" w:type="pct"/>
            <w:tcBorders>
              <w:tl2br w:val="nil"/>
              <w:tr2bl w:val="nil"/>
            </w:tcBorders>
            <w:shd w:val="clear" w:color="auto" w:fill="auto"/>
            <w:noWrap/>
            <w:vAlign w:val="center"/>
          </w:tcPr>
          <w:p w14:paraId="0D6D088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1D342D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1C7DBDD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05410BF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AB4EFF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35BB6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210" w:type="pct"/>
            <w:tcBorders>
              <w:tl2br w:val="nil"/>
              <w:tr2bl w:val="nil"/>
            </w:tcBorders>
            <w:shd w:val="clear" w:color="auto" w:fill="auto"/>
            <w:noWrap/>
            <w:vAlign w:val="center"/>
          </w:tcPr>
          <w:p w14:paraId="3EC8656D">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80</w:t>
            </w:r>
          </w:p>
        </w:tc>
        <w:tc>
          <w:tcPr>
            <w:tcW w:w="211" w:type="pct"/>
            <w:tcBorders>
              <w:tl2br w:val="nil"/>
              <w:tr2bl w:val="nil"/>
            </w:tcBorders>
            <w:shd w:val="clear" w:color="auto" w:fill="auto"/>
            <w:noWrap/>
            <w:vAlign w:val="center"/>
          </w:tcPr>
          <w:p w14:paraId="05D2CDD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2B40AEA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7EEC9B7A">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3.外观：臂盾表面应光滑，无凹坑、气泡、毛刺、尖角、划伤、斑点、脱漆及起皮等缺陷。臂盾的握持装置应无毛刺、尖角等缺陷，便于握持、手感舒适。臂盾上外露金属结构件应经表面处理，无锈蚀现象；</w:t>
            </w:r>
          </w:p>
        </w:tc>
        <w:tc>
          <w:tcPr>
            <w:tcW w:w="339" w:type="pct"/>
            <w:tcBorders>
              <w:tl2br w:val="nil"/>
              <w:tr2bl w:val="nil"/>
            </w:tcBorders>
            <w:shd w:val="clear" w:color="auto" w:fill="auto"/>
            <w:noWrap/>
            <w:vAlign w:val="center"/>
          </w:tcPr>
          <w:p w14:paraId="58ACAF3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2D6783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7FC906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3A0C7BE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B56EFF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33255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4D6B0623">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81</w:t>
            </w:r>
          </w:p>
        </w:tc>
        <w:tc>
          <w:tcPr>
            <w:tcW w:w="211" w:type="pct"/>
            <w:tcBorders>
              <w:tl2br w:val="nil"/>
              <w:tr2bl w:val="nil"/>
            </w:tcBorders>
            <w:shd w:val="clear" w:color="auto" w:fill="auto"/>
            <w:noWrap/>
            <w:vAlign w:val="center"/>
          </w:tcPr>
          <w:p w14:paraId="1E9E099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64DE894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ECC48BF">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4.材质：树脂增强碳纤维/芳纶纤维复合材料；</w:t>
            </w:r>
          </w:p>
        </w:tc>
        <w:tc>
          <w:tcPr>
            <w:tcW w:w="339" w:type="pct"/>
            <w:tcBorders>
              <w:tl2br w:val="nil"/>
              <w:tr2bl w:val="nil"/>
            </w:tcBorders>
            <w:shd w:val="clear" w:color="auto" w:fill="auto"/>
            <w:noWrap/>
            <w:vAlign w:val="center"/>
          </w:tcPr>
          <w:p w14:paraId="6AAD596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48CA9D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37CD62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0812F4C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EDBBE5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C2F8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78257469">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82</w:t>
            </w:r>
          </w:p>
        </w:tc>
        <w:tc>
          <w:tcPr>
            <w:tcW w:w="211" w:type="pct"/>
            <w:tcBorders>
              <w:tl2br w:val="nil"/>
              <w:tr2bl w:val="nil"/>
            </w:tcBorders>
            <w:shd w:val="clear" w:color="auto" w:fill="auto"/>
            <w:noWrap/>
            <w:vAlign w:val="center"/>
          </w:tcPr>
          <w:p w14:paraId="1E6D529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C0A8EC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0F495D47">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5.标识：臂盾正面对应握持装置位置应有中文“警察”和英文“POLICE”字样,字样颜色为白色；</w:t>
            </w:r>
          </w:p>
        </w:tc>
        <w:tc>
          <w:tcPr>
            <w:tcW w:w="339" w:type="pct"/>
            <w:tcBorders>
              <w:tl2br w:val="nil"/>
              <w:tr2bl w:val="nil"/>
            </w:tcBorders>
            <w:shd w:val="clear" w:color="auto" w:fill="auto"/>
            <w:noWrap/>
            <w:vAlign w:val="center"/>
          </w:tcPr>
          <w:p w14:paraId="62A308A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79B7F8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0BE5BB9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CE677A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5CFC6A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12D3D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0" w:type="pct"/>
            <w:tcBorders>
              <w:tl2br w:val="nil"/>
              <w:tr2bl w:val="nil"/>
            </w:tcBorders>
            <w:shd w:val="clear" w:color="auto" w:fill="auto"/>
            <w:noWrap/>
            <w:vAlign w:val="center"/>
          </w:tcPr>
          <w:p w14:paraId="55A792AE">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83</w:t>
            </w:r>
          </w:p>
        </w:tc>
        <w:tc>
          <w:tcPr>
            <w:tcW w:w="211" w:type="pct"/>
            <w:tcBorders>
              <w:tl2br w:val="nil"/>
              <w:tr2bl w:val="nil"/>
            </w:tcBorders>
            <w:shd w:val="clear" w:color="auto" w:fill="auto"/>
            <w:noWrap/>
            <w:vAlign w:val="center"/>
          </w:tcPr>
          <w:p w14:paraId="24C1D57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1368C10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054F4ED1">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6.尺寸：臂盾盾体厚度≤4mm，长度（不含破窗头）：500mm（允许偏差±20mm），投影宽度：280mm（允许偏差±20mm）；</w:t>
            </w:r>
          </w:p>
        </w:tc>
        <w:tc>
          <w:tcPr>
            <w:tcW w:w="339" w:type="pct"/>
            <w:tcBorders>
              <w:tl2br w:val="nil"/>
              <w:tr2bl w:val="nil"/>
            </w:tcBorders>
            <w:shd w:val="clear" w:color="auto" w:fill="auto"/>
            <w:noWrap/>
            <w:vAlign w:val="center"/>
          </w:tcPr>
          <w:p w14:paraId="58C679E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7AC8FF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03F83B3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75F8DD9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16B1B6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286A4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0B2A11C9">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84</w:t>
            </w:r>
          </w:p>
        </w:tc>
        <w:tc>
          <w:tcPr>
            <w:tcW w:w="211" w:type="pct"/>
            <w:tcBorders>
              <w:tl2br w:val="nil"/>
              <w:tr2bl w:val="nil"/>
            </w:tcBorders>
            <w:shd w:val="clear" w:color="auto" w:fill="auto"/>
            <w:noWrap/>
            <w:vAlign w:val="center"/>
          </w:tcPr>
          <w:p w14:paraId="7DE8B4C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1164172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2D137CF3">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7.防护面积：≥0.14㎡；</w:t>
            </w:r>
          </w:p>
        </w:tc>
        <w:tc>
          <w:tcPr>
            <w:tcW w:w="339" w:type="pct"/>
            <w:tcBorders>
              <w:tl2br w:val="nil"/>
              <w:tr2bl w:val="nil"/>
            </w:tcBorders>
            <w:shd w:val="clear" w:color="auto" w:fill="auto"/>
            <w:noWrap/>
            <w:vAlign w:val="center"/>
          </w:tcPr>
          <w:p w14:paraId="527C72B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33A605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F7FCDB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6971196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0625CA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2C810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359409C7">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85</w:t>
            </w:r>
          </w:p>
        </w:tc>
        <w:tc>
          <w:tcPr>
            <w:tcW w:w="211" w:type="pct"/>
            <w:tcBorders>
              <w:tl2br w:val="nil"/>
              <w:tr2bl w:val="nil"/>
            </w:tcBorders>
            <w:shd w:val="clear" w:color="auto" w:fill="auto"/>
            <w:noWrap/>
            <w:vAlign w:val="center"/>
          </w:tcPr>
          <w:p w14:paraId="6B03E45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697351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199E109F">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8.重量：≤1.2kg；</w:t>
            </w:r>
          </w:p>
        </w:tc>
        <w:tc>
          <w:tcPr>
            <w:tcW w:w="339" w:type="pct"/>
            <w:tcBorders>
              <w:tl2br w:val="nil"/>
              <w:tr2bl w:val="nil"/>
            </w:tcBorders>
            <w:shd w:val="clear" w:color="auto" w:fill="auto"/>
            <w:noWrap/>
            <w:vAlign w:val="center"/>
          </w:tcPr>
          <w:p w14:paraId="2530DE8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043B70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7D8DC87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037B7C8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9C9AC2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0D74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210" w:type="pct"/>
            <w:tcBorders>
              <w:tl2br w:val="nil"/>
              <w:tr2bl w:val="nil"/>
            </w:tcBorders>
            <w:shd w:val="clear" w:color="auto" w:fill="auto"/>
            <w:noWrap/>
            <w:vAlign w:val="center"/>
          </w:tcPr>
          <w:p w14:paraId="483F919C">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86</w:t>
            </w:r>
          </w:p>
        </w:tc>
        <w:tc>
          <w:tcPr>
            <w:tcW w:w="211" w:type="pct"/>
            <w:tcBorders>
              <w:tl2br w:val="nil"/>
              <w:tr2bl w:val="nil"/>
            </w:tcBorders>
            <w:shd w:val="clear" w:color="auto" w:fill="auto"/>
            <w:noWrap/>
            <w:vAlign w:val="center"/>
          </w:tcPr>
          <w:p w14:paraId="50D6673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12DA71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74192430">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9.握把连接强度：握持装置的连接部件、握持装置与盾体的连接部件应能承受≥500N的拉力。无脱落、松动、脱扣或断裂现象；</w:t>
            </w:r>
          </w:p>
        </w:tc>
        <w:tc>
          <w:tcPr>
            <w:tcW w:w="339" w:type="pct"/>
            <w:tcBorders>
              <w:tl2br w:val="nil"/>
              <w:tr2bl w:val="nil"/>
            </w:tcBorders>
            <w:shd w:val="clear" w:color="auto" w:fill="auto"/>
            <w:noWrap/>
            <w:vAlign w:val="center"/>
          </w:tcPr>
          <w:p w14:paraId="5D9B85F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C09FE5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07B4D60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6D04EE7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FE40D2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0342B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2725C88F">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87</w:t>
            </w:r>
          </w:p>
        </w:tc>
        <w:tc>
          <w:tcPr>
            <w:tcW w:w="211" w:type="pct"/>
            <w:tcBorders>
              <w:tl2br w:val="nil"/>
              <w:tr2bl w:val="nil"/>
            </w:tcBorders>
            <w:shd w:val="clear" w:color="auto" w:fill="auto"/>
            <w:noWrap/>
            <w:vAlign w:val="center"/>
          </w:tcPr>
          <w:p w14:paraId="3BEE91F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EE46FB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298E12CF">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14.阻燃性能：盾体外表面续燃时间≤10s；</w:t>
            </w:r>
          </w:p>
        </w:tc>
        <w:tc>
          <w:tcPr>
            <w:tcW w:w="339" w:type="pct"/>
            <w:tcBorders>
              <w:tl2br w:val="nil"/>
              <w:tr2bl w:val="nil"/>
            </w:tcBorders>
            <w:shd w:val="clear" w:color="auto" w:fill="auto"/>
            <w:noWrap/>
            <w:vAlign w:val="center"/>
          </w:tcPr>
          <w:p w14:paraId="6BFACE1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366A9C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3AAFE31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198F8F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996FF3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57F13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028F6453">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88</w:t>
            </w:r>
          </w:p>
        </w:tc>
        <w:tc>
          <w:tcPr>
            <w:tcW w:w="211" w:type="pct"/>
            <w:tcBorders>
              <w:tl2br w:val="nil"/>
              <w:tr2bl w:val="nil"/>
            </w:tcBorders>
            <w:shd w:val="clear" w:color="auto" w:fill="auto"/>
            <w:noWrap/>
            <w:vAlign w:val="center"/>
          </w:tcPr>
          <w:p w14:paraId="3F7015D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614B538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6C9BCF2C">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16.破窗功能：臂盾前端破窗头应能击破≥6mm 厚度钢化玻璃；</w:t>
            </w:r>
          </w:p>
        </w:tc>
        <w:tc>
          <w:tcPr>
            <w:tcW w:w="339" w:type="pct"/>
            <w:tcBorders>
              <w:tl2br w:val="nil"/>
              <w:tr2bl w:val="nil"/>
            </w:tcBorders>
            <w:shd w:val="clear" w:color="auto" w:fill="auto"/>
            <w:noWrap/>
            <w:vAlign w:val="center"/>
          </w:tcPr>
          <w:p w14:paraId="046C2AC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09BD4F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6A3453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A54860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36D47D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28EFF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616A9A5B">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89</w:t>
            </w:r>
          </w:p>
        </w:tc>
        <w:tc>
          <w:tcPr>
            <w:tcW w:w="211" w:type="pct"/>
            <w:tcBorders>
              <w:tl2br w:val="nil"/>
              <w:tr2bl w:val="nil"/>
            </w:tcBorders>
            <w:shd w:val="clear" w:color="auto" w:fill="auto"/>
            <w:noWrap/>
            <w:vAlign w:val="center"/>
          </w:tcPr>
          <w:p w14:paraId="01FDFF6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1E6DC83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2E27B799">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17.防暴臂盾的握把应可折叠。</w:t>
            </w:r>
          </w:p>
        </w:tc>
        <w:tc>
          <w:tcPr>
            <w:tcW w:w="339" w:type="pct"/>
            <w:tcBorders>
              <w:tl2br w:val="nil"/>
              <w:tr2bl w:val="nil"/>
            </w:tcBorders>
            <w:shd w:val="clear" w:color="auto" w:fill="auto"/>
            <w:noWrap/>
            <w:vAlign w:val="center"/>
          </w:tcPr>
          <w:p w14:paraId="2BFB86C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F588D0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376A0C6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2B8935B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5E3C0A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0F9F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210" w:type="pct"/>
            <w:tcBorders>
              <w:tl2br w:val="nil"/>
              <w:tr2bl w:val="nil"/>
            </w:tcBorders>
            <w:shd w:val="clear" w:color="auto" w:fill="auto"/>
            <w:noWrap/>
            <w:vAlign w:val="center"/>
          </w:tcPr>
          <w:p w14:paraId="42EDB553">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90</w:t>
            </w:r>
          </w:p>
        </w:tc>
        <w:tc>
          <w:tcPr>
            <w:tcW w:w="211" w:type="pct"/>
            <w:tcBorders>
              <w:tl2br w:val="nil"/>
              <w:tr2bl w:val="nil"/>
            </w:tcBorders>
            <w:shd w:val="clear" w:color="auto" w:fill="auto"/>
            <w:noWrap/>
            <w:vAlign w:val="center"/>
          </w:tcPr>
          <w:p w14:paraId="021F0F0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71FB22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79968F5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十一、水际战术背心</w:t>
            </w:r>
          </w:p>
          <w:p w14:paraId="498BFC3C">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1.尺寸与插板兼容：可适配各种厚度标准中号防护插板，肩带及侧围可调节范围大，可适配多种身材人员使用；背心主体可兼容公安3级至公安6级规格防弹插板；</w:t>
            </w:r>
          </w:p>
        </w:tc>
        <w:tc>
          <w:tcPr>
            <w:tcW w:w="339" w:type="pct"/>
            <w:tcBorders>
              <w:tl2br w:val="nil"/>
              <w:tr2bl w:val="nil"/>
            </w:tcBorders>
            <w:shd w:val="clear" w:color="auto" w:fill="auto"/>
            <w:noWrap/>
            <w:vAlign w:val="center"/>
          </w:tcPr>
          <w:p w14:paraId="7FB1576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89DDC1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71A1CF3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228B710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296C10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177B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210" w:type="pct"/>
            <w:tcBorders>
              <w:tl2br w:val="nil"/>
              <w:tr2bl w:val="nil"/>
            </w:tcBorders>
            <w:shd w:val="clear" w:color="auto" w:fill="auto"/>
            <w:noWrap/>
            <w:vAlign w:val="center"/>
          </w:tcPr>
          <w:p w14:paraId="651CB045">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91</w:t>
            </w:r>
          </w:p>
        </w:tc>
        <w:tc>
          <w:tcPr>
            <w:tcW w:w="211" w:type="pct"/>
            <w:tcBorders>
              <w:tl2br w:val="nil"/>
              <w:tr2bl w:val="nil"/>
            </w:tcBorders>
            <w:shd w:val="clear" w:color="auto" w:fill="auto"/>
            <w:noWrap/>
            <w:vAlign w:val="center"/>
          </w:tcPr>
          <w:p w14:paraId="2C5FFD6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297544B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760E158C">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2.面料、结构与扣具：前后面板和侧围内衬采用编织复合板材结构，主体面料采用 500D/1000D 级高强度复合尼龙面料，采用激光切割工艺；承重部位使用高强度尼龙织带，保证挂载稳定性；扣具采用高强度工程聚合物扣具；</w:t>
            </w:r>
          </w:p>
        </w:tc>
        <w:tc>
          <w:tcPr>
            <w:tcW w:w="339" w:type="pct"/>
            <w:tcBorders>
              <w:tl2br w:val="nil"/>
              <w:tr2bl w:val="nil"/>
            </w:tcBorders>
            <w:shd w:val="clear" w:color="auto" w:fill="auto"/>
            <w:noWrap/>
            <w:vAlign w:val="center"/>
          </w:tcPr>
          <w:p w14:paraId="7CF2AC9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B62BB4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4717DAF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7EDFA3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23FFF0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0A9E6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167ED27C">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92</w:t>
            </w:r>
          </w:p>
        </w:tc>
        <w:tc>
          <w:tcPr>
            <w:tcW w:w="211" w:type="pct"/>
            <w:tcBorders>
              <w:tl2br w:val="nil"/>
              <w:tr2bl w:val="nil"/>
            </w:tcBorders>
            <w:shd w:val="clear" w:color="auto" w:fill="auto"/>
            <w:noWrap/>
            <w:vAlign w:val="center"/>
          </w:tcPr>
          <w:p w14:paraId="12DDF8B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44F7AEC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027679C3">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3.可选颜色：黑色、游骑兵绿、狼棕色、21式星空丛林迷彩、21式星空荒漠迷彩、21式水墨迷彩等；</w:t>
            </w:r>
          </w:p>
        </w:tc>
        <w:tc>
          <w:tcPr>
            <w:tcW w:w="339" w:type="pct"/>
            <w:tcBorders>
              <w:tl2br w:val="nil"/>
              <w:tr2bl w:val="nil"/>
            </w:tcBorders>
            <w:shd w:val="clear" w:color="auto" w:fill="auto"/>
            <w:noWrap/>
            <w:vAlign w:val="center"/>
          </w:tcPr>
          <w:p w14:paraId="5E9E6DA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67D57F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4F59565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2FDB67B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A7D501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41E1F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210" w:type="pct"/>
            <w:tcBorders>
              <w:tl2br w:val="nil"/>
              <w:tr2bl w:val="nil"/>
            </w:tcBorders>
            <w:shd w:val="clear" w:color="auto" w:fill="auto"/>
            <w:noWrap/>
            <w:vAlign w:val="center"/>
          </w:tcPr>
          <w:p w14:paraId="55FD4D66">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93</w:t>
            </w:r>
          </w:p>
        </w:tc>
        <w:tc>
          <w:tcPr>
            <w:tcW w:w="211" w:type="pct"/>
            <w:tcBorders>
              <w:tl2br w:val="nil"/>
              <w:tr2bl w:val="nil"/>
            </w:tcBorders>
            <w:shd w:val="clear" w:color="auto" w:fill="auto"/>
            <w:noWrap/>
            <w:vAlign w:val="center"/>
          </w:tcPr>
          <w:p w14:paraId="2FFD6F3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BE98F7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D437FC9">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4.所有接触水体材料采用疏水不易吸水材质；结构采用快速排水设计，作战人员落水后不会增加重量负担，出水后可快速排水，不影响后续作战；</w:t>
            </w:r>
          </w:p>
        </w:tc>
        <w:tc>
          <w:tcPr>
            <w:tcW w:w="339" w:type="pct"/>
            <w:tcBorders>
              <w:tl2br w:val="nil"/>
              <w:tr2bl w:val="nil"/>
            </w:tcBorders>
            <w:shd w:val="clear" w:color="auto" w:fill="auto"/>
            <w:noWrap/>
            <w:vAlign w:val="center"/>
          </w:tcPr>
          <w:p w14:paraId="674E446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7C82BE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0E38EE7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15E3D7C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B6C1F4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1439A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0" w:type="pct"/>
            <w:tcBorders>
              <w:tl2br w:val="nil"/>
              <w:tr2bl w:val="nil"/>
            </w:tcBorders>
            <w:shd w:val="clear" w:color="auto" w:fill="auto"/>
            <w:noWrap/>
            <w:vAlign w:val="center"/>
          </w:tcPr>
          <w:p w14:paraId="5C66E592">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94</w:t>
            </w:r>
          </w:p>
        </w:tc>
        <w:tc>
          <w:tcPr>
            <w:tcW w:w="211" w:type="pct"/>
            <w:tcBorders>
              <w:tl2br w:val="nil"/>
              <w:tr2bl w:val="nil"/>
            </w:tcBorders>
            <w:shd w:val="clear" w:color="auto" w:fill="auto"/>
            <w:noWrap/>
            <w:vAlign w:val="center"/>
          </w:tcPr>
          <w:p w14:paraId="78CFA7F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15C602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32FF697B">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5.采用多模块组合设计，主体由负载框架、插板内衬和大面积防护内衬组成，各模块之间拆装便捷，可自由组合，可在轻型负载背心模式和大面积防护背心模式之间灵活切换，根据需求搭配附件；</w:t>
            </w:r>
          </w:p>
        </w:tc>
        <w:tc>
          <w:tcPr>
            <w:tcW w:w="339" w:type="pct"/>
            <w:tcBorders>
              <w:tl2br w:val="nil"/>
              <w:tr2bl w:val="nil"/>
            </w:tcBorders>
            <w:shd w:val="clear" w:color="auto" w:fill="auto"/>
            <w:noWrap/>
            <w:vAlign w:val="center"/>
          </w:tcPr>
          <w:p w14:paraId="096ACFC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6FF959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48DE899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6C8A685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C6BF81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3A572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210" w:type="pct"/>
            <w:tcBorders>
              <w:tl2br w:val="nil"/>
              <w:tr2bl w:val="nil"/>
            </w:tcBorders>
            <w:shd w:val="clear" w:color="auto" w:fill="auto"/>
            <w:noWrap/>
            <w:vAlign w:val="center"/>
          </w:tcPr>
          <w:p w14:paraId="485B7660">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95</w:t>
            </w:r>
          </w:p>
        </w:tc>
        <w:tc>
          <w:tcPr>
            <w:tcW w:w="211" w:type="pct"/>
            <w:tcBorders>
              <w:tl2br w:val="nil"/>
              <w:tr2bl w:val="nil"/>
            </w:tcBorders>
            <w:shd w:val="clear" w:color="auto" w:fill="auto"/>
            <w:noWrap/>
            <w:vAlign w:val="center"/>
          </w:tcPr>
          <w:p w14:paraId="376C313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1424431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14C6259E">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6.背心胸前两侧采用模块化接口设计，可安装多功能战术面板，也可使用MOLLE面板装载附包或专用的模块化面板，可更换不同内部分隔内衬，快速切换面板配置；</w:t>
            </w:r>
          </w:p>
        </w:tc>
        <w:tc>
          <w:tcPr>
            <w:tcW w:w="339" w:type="pct"/>
            <w:tcBorders>
              <w:tl2br w:val="nil"/>
              <w:tr2bl w:val="nil"/>
            </w:tcBorders>
            <w:shd w:val="clear" w:color="auto" w:fill="auto"/>
            <w:noWrap/>
            <w:vAlign w:val="center"/>
          </w:tcPr>
          <w:p w14:paraId="57F5427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25E88C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4B02F39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72ADB76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51DF3B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476C8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04BE9080">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96</w:t>
            </w:r>
          </w:p>
        </w:tc>
        <w:tc>
          <w:tcPr>
            <w:tcW w:w="211" w:type="pct"/>
            <w:tcBorders>
              <w:tl2br w:val="nil"/>
              <w:tr2bl w:val="nil"/>
            </w:tcBorders>
            <w:shd w:val="clear" w:color="auto" w:fill="auto"/>
            <w:noWrap/>
            <w:vAlign w:val="center"/>
          </w:tcPr>
          <w:p w14:paraId="7D70260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94324E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676C34CA">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7.背心内侧留有魔术贴接口并配置配套缓冲透气衬垫，可兼容外接主动送风散热装置的安装使用；</w:t>
            </w:r>
          </w:p>
        </w:tc>
        <w:tc>
          <w:tcPr>
            <w:tcW w:w="339" w:type="pct"/>
            <w:tcBorders>
              <w:tl2br w:val="nil"/>
              <w:tr2bl w:val="nil"/>
            </w:tcBorders>
            <w:shd w:val="clear" w:color="auto" w:fill="auto"/>
            <w:noWrap/>
            <w:vAlign w:val="center"/>
          </w:tcPr>
          <w:p w14:paraId="62C67D3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A26E14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10B0615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6186085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E3ED5B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AB65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04BE5803">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97</w:t>
            </w:r>
          </w:p>
        </w:tc>
        <w:tc>
          <w:tcPr>
            <w:tcW w:w="211" w:type="pct"/>
            <w:tcBorders>
              <w:tl2br w:val="nil"/>
              <w:tr2bl w:val="nil"/>
            </w:tcBorders>
            <w:shd w:val="clear" w:color="auto" w:fill="auto"/>
            <w:noWrap/>
            <w:vAlign w:val="center"/>
          </w:tcPr>
          <w:p w14:paraId="70F8A73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3B6E6EA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3688B5EB">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8.背心肩带、两侧连接扣具均为可拆卸设计，可根据个人使用习惯切换磁力扣、常规塑料扣或者无扣模式等装配模式；</w:t>
            </w:r>
          </w:p>
        </w:tc>
        <w:tc>
          <w:tcPr>
            <w:tcW w:w="339" w:type="pct"/>
            <w:tcBorders>
              <w:tl2br w:val="nil"/>
              <w:tr2bl w:val="nil"/>
            </w:tcBorders>
            <w:shd w:val="clear" w:color="auto" w:fill="auto"/>
            <w:noWrap/>
            <w:vAlign w:val="center"/>
          </w:tcPr>
          <w:p w14:paraId="6F82501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57B340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B4C909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7D1E64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457B64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7389A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0CBA312A">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98</w:t>
            </w:r>
          </w:p>
        </w:tc>
        <w:tc>
          <w:tcPr>
            <w:tcW w:w="211" w:type="pct"/>
            <w:tcBorders>
              <w:tl2br w:val="nil"/>
              <w:tr2bl w:val="nil"/>
            </w:tcBorders>
            <w:shd w:val="clear" w:color="auto" w:fill="auto"/>
            <w:noWrap/>
            <w:vAlign w:val="center"/>
          </w:tcPr>
          <w:p w14:paraId="18FC309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2BDBA88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7EB7E55E">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9.支持快速安装小型化紧凑单兵浮领救生系统，为落水作战人员提供有效的浮力救生装置；</w:t>
            </w:r>
          </w:p>
        </w:tc>
        <w:tc>
          <w:tcPr>
            <w:tcW w:w="339" w:type="pct"/>
            <w:tcBorders>
              <w:tl2br w:val="nil"/>
              <w:tr2bl w:val="nil"/>
            </w:tcBorders>
            <w:shd w:val="clear" w:color="auto" w:fill="auto"/>
            <w:noWrap/>
            <w:vAlign w:val="center"/>
          </w:tcPr>
          <w:p w14:paraId="3A1D10C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3467D4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7159ED2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0A5097C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5F3BF3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E4B9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0B65BAB6">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99</w:t>
            </w:r>
          </w:p>
        </w:tc>
        <w:tc>
          <w:tcPr>
            <w:tcW w:w="211" w:type="pct"/>
            <w:tcBorders>
              <w:tl2br w:val="nil"/>
              <w:tr2bl w:val="nil"/>
            </w:tcBorders>
            <w:shd w:val="clear" w:color="auto" w:fill="auto"/>
            <w:noWrap/>
            <w:vAlign w:val="center"/>
          </w:tcPr>
          <w:p w14:paraId="126C53E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6C81E5D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0F095B16">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10.背心可结合外绳索攻坚战术全身安全坐带配套使用，且不干预前腹板附件正常使用；</w:t>
            </w:r>
          </w:p>
        </w:tc>
        <w:tc>
          <w:tcPr>
            <w:tcW w:w="339" w:type="pct"/>
            <w:tcBorders>
              <w:tl2br w:val="nil"/>
              <w:tr2bl w:val="nil"/>
            </w:tcBorders>
            <w:shd w:val="clear" w:color="auto" w:fill="auto"/>
            <w:noWrap/>
            <w:vAlign w:val="center"/>
          </w:tcPr>
          <w:p w14:paraId="76760A4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90159D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3BD2B02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3D0829A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81EA76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2C39A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53E6C8B4">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100</w:t>
            </w:r>
          </w:p>
        </w:tc>
        <w:tc>
          <w:tcPr>
            <w:tcW w:w="211" w:type="pct"/>
            <w:tcBorders>
              <w:tl2br w:val="nil"/>
              <w:tr2bl w:val="nil"/>
            </w:tcBorders>
            <w:shd w:val="clear" w:color="auto" w:fill="auto"/>
            <w:noWrap/>
            <w:vAlign w:val="center"/>
          </w:tcPr>
          <w:p w14:paraId="6B7D061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4049B2F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2C1366E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11.每件战术背心配置包含：</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7"/>
              <w:gridCol w:w="4658"/>
            </w:tblGrid>
            <w:tr w14:paraId="27A80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7" w:type="dxa"/>
                  <w:vAlign w:val="top"/>
                </w:tcPr>
                <w:p w14:paraId="51253B62">
                  <w:pPr>
                    <w:keepNext w:val="0"/>
                    <w:keepLines w:val="0"/>
                    <w:pageBreakBefore w:val="0"/>
                    <w:widowControl w:val="0"/>
                    <w:numPr>
                      <w:ilvl w:val="0"/>
                      <w:numId w:val="0"/>
                    </w:numPr>
                    <w:kinsoku/>
                    <w:wordWrap/>
                    <w:overflowPunct/>
                    <w:topLinePunct w:val="0"/>
                    <w:autoSpaceDE/>
                    <w:autoSpaceDN/>
                    <w:bidi w:val="0"/>
                    <w:adjustRightInd/>
                    <w:snapToGrid/>
                    <w:spacing w:before="120" w:after="120" w:line="360" w:lineRule="auto"/>
                    <w:ind w:left="0" w:leftChars="0" w:right="115" w:firstLine="0" w:firstLineChars="0"/>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bCs/>
                      <w:kern w:val="2"/>
                      <w:sz w:val="24"/>
                      <w:szCs w:val="24"/>
                      <w:highlight w:val="none"/>
                      <w:vertAlign w:val="baseline"/>
                      <w:lang w:val="en-US" w:eastAsia="zh-CN" w:bidi="ar-SA"/>
                    </w:rPr>
                    <w:t>内容</w:t>
                  </w:r>
                </w:p>
              </w:tc>
              <w:tc>
                <w:tcPr>
                  <w:tcW w:w="4658" w:type="dxa"/>
                  <w:vAlign w:val="top"/>
                </w:tcPr>
                <w:p w14:paraId="5F48BCE4">
                  <w:pPr>
                    <w:keepNext w:val="0"/>
                    <w:keepLines w:val="0"/>
                    <w:pageBreakBefore w:val="0"/>
                    <w:widowControl w:val="0"/>
                    <w:numPr>
                      <w:ilvl w:val="0"/>
                      <w:numId w:val="0"/>
                    </w:numPr>
                    <w:kinsoku/>
                    <w:wordWrap/>
                    <w:overflowPunct/>
                    <w:topLinePunct w:val="0"/>
                    <w:autoSpaceDE/>
                    <w:autoSpaceDN/>
                    <w:bidi w:val="0"/>
                    <w:adjustRightInd/>
                    <w:snapToGrid/>
                    <w:spacing w:before="120" w:after="120" w:line="360" w:lineRule="auto"/>
                    <w:ind w:left="0" w:leftChars="0" w:right="115" w:firstLine="0" w:firstLineChars="0"/>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bCs/>
                      <w:kern w:val="2"/>
                      <w:sz w:val="24"/>
                      <w:szCs w:val="24"/>
                      <w:highlight w:val="none"/>
                      <w:vertAlign w:val="baseline"/>
                      <w:lang w:val="en-US" w:eastAsia="zh-CN" w:bidi="ar-SA"/>
                    </w:rPr>
                    <w:t>数量</w:t>
                  </w:r>
                </w:p>
              </w:tc>
            </w:tr>
            <w:tr w14:paraId="073D7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7" w:type="dxa"/>
                  <w:vAlign w:val="top"/>
                </w:tcPr>
                <w:p w14:paraId="529F7040">
                  <w:pPr>
                    <w:keepNext w:val="0"/>
                    <w:keepLines w:val="0"/>
                    <w:pageBreakBefore w:val="0"/>
                    <w:widowControl w:val="0"/>
                    <w:numPr>
                      <w:ilvl w:val="0"/>
                      <w:numId w:val="0"/>
                    </w:numPr>
                    <w:kinsoku/>
                    <w:wordWrap/>
                    <w:overflowPunct/>
                    <w:topLinePunct w:val="0"/>
                    <w:autoSpaceDE/>
                    <w:autoSpaceDN/>
                    <w:bidi w:val="0"/>
                    <w:adjustRightInd/>
                    <w:snapToGrid/>
                    <w:spacing w:before="120" w:after="120" w:line="360" w:lineRule="auto"/>
                    <w:ind w:left="0" w:leftChars="0" w:right="115" w:firstLine="0" w:firstLineChars="0"/>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kern w:val="2"/>
                      <w:sz w:val="24"/>
                      <w:szCs w:val="24"/>
                      <w:highlight w:val="none"/>
                      <w:lang w:val="en-US" w:eastAsia="zh-CN" w:bidi="ar-SA"/>
                    </w:rPr>
                    <w:t>模块化勤务战术面板</w:t>
                  </w:r>
                </w:p>
              </w:tc>
              <w:tc>
                <w:tcPr>
                  <w:tcW w:w="4658" w:type="dxa"/>
                  <w:vAlign w:val="top"/>
                </w:tcPr>
                <w:p w14:paraId="59EAFB90">
                  <w:pPr>
                    <w:keepNext w:val="0"/>
                    <w:keepLines w:val="0"/>
                    <w:pageBreakBefore w:val="0"/>
                    <w:widowControl w:val="0"/>
                    <w:numPr>
                      <w:ilvl w:val="0"/>
                      <w:numId w:val="0"/>
                    </w:numPr>
                    <w:kinsoku/>
                    <w:wordWrap/>
                    <w:overflowPunct/>
                    <w:topLinePunct w:val="0"/>
                    <w:autoSpaceDE/>
                    <w:autoSpaceDN/>
                    <w:bidi w:val="0"/>
                    <w:adjustRightInd/>
                    <w:snapToGrid/>
                    <w:spacing w:before="120" w:after="120" w:line="360" w:lineRule="auto"/>
                    <w:ind w:left="0" w:leftChars="0" w:right="115" w:firstLine="0" w:firstLineChars="0"/>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bCs/>
                      <w:kern w:val="2"/>
                      <w:sz w:val="24"/>
                      <w:szCs w:val="24"/>
                      <w:highlight w:val="none"/>
                      <w:vertAlign w:val="baseline"/>
                      <w:lang w:val="en-US" w:eastAsia="zh-CN" w:bidi="ar-SA"/>
                    </w:rPr>
                    <w:t>1</w:t>
                  </w:r>
                </w:p>
              </w:tc>
            </w:tr>
          </w:tbl>
          <w:p w14:paraId="1FCBA5E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9" w:type="pct"/>
            <w:tcBorders>
              <w:tl2br w:val="nil"/>
              <w:tr2bl w:val="nil"/>
            </w:tcBorders>
            <w:shd w:val="clear" w:color="auto" w:fill="auto"/>
            <w:noWrap/>
            <w:vAlign w:val="center"/>
          </w:tcPr>
          <w:p w14:paraId="07848D1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D17EFF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B0D47A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D952D0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DDFB0F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7DF62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3700ADC4">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101</w:t>
            </w:r>
          </w:p>
        </w:tc>
        <w:tc>
          <w:tcPr>
            <w:tcW w:w="211" w:type="pct"/>
            <w:tcBorders>
              <w:tl2br w:val="nil"/>
              <w:tr2bl w:val="nil"/>
            </w:tcBorders>
            <w:shd w:val="clear" w:color="auto" w:fill="auto"/>
            <w:noWrap/>
            <w:vAlign w:val="center"/>
          </w:tcPr>
          <w:p w14:paraId="358C639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930C77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7"/>
              <w:gridCol w:w="4658"/>
            </w:tblGrid>
            <w:tr w14:paraId="49E76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7" w:type="dxa"/>
                  <w:vAlign w:val="top"/>
                </w:tcPr>
                <w:p w14:paraId="72AF718E">
                  <w:pPr>
                    <w:keepNext w:val="0"/>
                    <w:keepLines w:val="0"/>
                    <w:pageBreakBefore w:val="0"/>
                    <w:widowControl w:val="0"/>
                    <w:numPr>
                      <w:ilvl w:val="0"/>
                      <w:numId w:val="0"/>
                    </w:numPr>
                    <w:kinsoku/>
                    <w:wordWrap/>
                    <w:overflowPunct/>
                    <w:topLinePunct w:val="0"/>
                    <w:autoSpaceDE/>
                    <w:autoSpaceDN/>
                    <w:bidi w:val="0"/>
                    <w:adjustRightInd/>
                    <w:snapToGrid/>
                    <w:spacing w:before="120" w:after="120" w:line="360" w:lineRule="auto"/>
                    <w:ind w:left="0" w:leftChars="0" w:right="115" w:firstLine="0" w:firstLineChars="0"/>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kern w:val="2"/>
                      <w:sz w:val="24"/>
                      <w:szCs w:val="24"/>
                      <w:highlight w:val="none"/>
                      <w:lang w:val="en-US" w:eastAsia="zh-CN" w:bidi="ar-SA"/>
                    </w:rPr>
                    <w:t>通用模块化双联喷雾/手电内衬</w:t>
                  </w:r>
                </w:p>
              </w:tc>
              <w:tc>
                <w:tcPr>
                  <w:tcW w:w="4658" w:type="dxa"/>
                  <w:vAlign w:val="top"/>
                </w:tcPr>
                <w:p w14:paraId="0565D39A">
                  <w:pPr>
                    <w:keepNext w:val="0"/>
                    <w:keepLines w:val="0"/>
                    <w:pageBreakBefore w:val="0"/>
                    <w:widowControl w:val="0"/>
                    <w:numPr>
                      <w:ilvl w:val="0"/>
                      <w:numId w:val="0"/>
                    </w:numPr>
                    <w:kinsoku/>
                    <w:wordWrap/>
                    <w:overflowPunct/>
                    <w:topLinePunct w:val="0"/>
                    <w:autoSpaceDE/>
                    <w:autoSpaceDN/>
                    <w:bidi w:val="0"/>
                    <w:adjustRightInd/>
                    <w:snapToGrid/>
                    <w:spacing w:before="120" w:after="120" w:line="360" w:lineRule="auto"/>
                    <w:ind w:left="0" w:leftChars="0" w:right="115" w:firstLine="0" w:firstLineChars="0"/>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bCs/>
                      <w:kern w:val="2"/>
                      <w:sz w:val="24"/>
                      <w:szCs w:val="24"/>
                      <w:highlight w:val="none"/>
                      <w:vertAlign w:val="baseline"/>
                      <w:lang w:val="en-US" w:eastAsia="zh-CN" w:bidi="ar-SA"/>
                    </w:rPr>
                    <w:t>1</w:t>
                  </w:r>
                </w:p>
              </w:tc>
            </w:tr>
          </w:tbl>
          <w:p w14:paraId="38E0149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9" w:type="pct"/>
            <w:tcBorders>
              <w:tl2br w:val="nil"/>
              <w:tr2bl w:val="nil"/>
            </w:tcBorders>
            <w:shd w:val="clear" w:color="auto" w:fill="auto"/>
            <w:noWrap/>
            <w:vAlign w:val="center"/>
          </w:tcPr>
          <w:p w14:paraId="0A97E38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FCA056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05FE7A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35BFC4E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8C039E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45FF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2A4E1822">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102</w:t>
            </w:r>
          </w:p>
        </w:tc>
        <w:tc>
          <w:tcPr>
            <w:tcW w:w="211" w:type="pct"/>
            <w:tcBorders>
              <w:tl2br w:val="nil"/>
              <w:tr2bl w:val="nil"/>
            </w:tcBorders>
            <w:shd w:val="clear" w:color="auto" w:fill="auto"/>
            <w:noWrap/>
            <w:vAlign w:val="center"/>
          </w:tcPr>
          <w:p w14:paraId="1042B53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4EAA02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7"/>
              <w:gridCol w:w="4658"/>
            </w:tblGrid>
            <w:tr w14:paraId="0BB6C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7" w:type="dxa"/>
                  <w:vAlign w:val="top"/>
                </w:tcPr>
                <w:p w14:paraId="58A73099">
                  <w:pPr>
                    <w:keepNext w:val="0"/>
                    <w:keepLines w:val="0"/>
                    <w:pageBreakBefore w:val="0"/>
                    <w:widowControl w:val="0"/>
                    <w:numPr>
                      <w:ilvl w:val="0"/>
                      <w:numId w:val="0"/>
                    </w:numPr>
                    <w:kinsoku/>
                    <w:wordWrap/>
                    <w:overflowPunct/>
                    <w:topLinePunct w:val="0"/>
                    <w:autoSpaceDE/>
                    <w:autoSpaceDN/>
                    <w:bidi w:val="0"/>
                    <w:adjustRightInd/>
                    <w:snapToGrid/>
                    <w:spacing w:before="120" w:after="120" w:line="360" w:lineRule="auto"/>
                    <w:ind w:left="0" w:leftChars="0" w:right="115" w:firstLine="0" w:firstLineChars="0"/>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kern w:val="2"/>
                      <w:sz w:val="24"/>
                      <w:szCs w:val="24"/>
                      <w:highlight w:val="none"/>
                      <w:lang w:val="en-US" w:eastAsia="zh-CN" w:bidi="ar-SA"/>
                    </w:rPr>
                    <w:t>通用模块化小号杂物包内衬</w:t>
                  </w:r>
                </w:p>
              </w:tc>
              <w:tc>
                <w:tcPr>
                  <w:tcW w:w="4658" w:type="dxa"/>
                  <w:vAlign w:val="top"/>
                </w:tcPr>
                <w:p w14:paraId="49797FE1">
                  <w:pPr>
                    <w:keepNext w:val="0"/>
                    <w:keepLines w:val="0"/>
                    <w:pageBreakBefore w:val="0"/>
                    <w:widowControl w:val="0"/>
                    <w:numPr>
                      <w:ilvl w:val="0"/>
                      <w:numId w:val="0"/>
                    </w:numPr>
                    <w:kinsoku/>
                    <w:wordWrap/>
                    <w:overflowPunct/>
                    <w:topLinePunct w:val="0"/>
                    <w:autoSpaceDE/>
                    <w:autoSpaceDN/>
                    <w:bidi w:val="0"/>
                    <w:adjustRightInd/>
                    <w:snapToGrid/>
                    <w:spacing w:before="120" w:after="120" w:line="360" w:lineRule="auto"/>
                    <w:ind w:left="0" w:leftChars="0" w:right="115" w:firstLine="0" w:firstLineChars="0"/>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bCs/>
                      <w:kern w:val="2"/>
                      <w:sz w:val="24"/>
                      <w:szCs w:val="24"/>
                      <w:highlight w:val="none"/>
                      <w:vertAlign w:val="baseline"/>
                      <w:lang w:val="en-US" w:eastAsia="zh-CN" w:bidi="ar-SA"/>
                    </w:rPr>
                    <w:t>1</w:t>
                  </w:r>
                </w:p>
              </w:tc>
            </w:tr>
          </w:tbl>
          <w:p w14:paraId="3A69E50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9" w:type="pct"/>
            <w:tcBorders>
              <w:tl2br w:val="nil"/>
              <w:tr2bl w:val="nil"/>
            </w:tcBorders>
            <w:shd w:val="clear" w:color="auto" w:fill="auto"/>
            <w:noWrap/>
            <w:vAlign w:val="center"/>
          </w:tcPr>
          <w:p w14:paraId="58BE83F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7A7FF7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403918A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083967B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D31C82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0710E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67155C69">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103</w:t>
            </w:r>
          </w:p>
        </w:tc>
        <w:tc>
          <w:tcPr>
            <w:tcW w:w="211" w:type="pct"/>
            <w:tcBorders>
              <w:tl2br w:val="nil"/>
              <w:tr2bl w:val="nil"/>
            </w:tcBorders>
            <w:shd w:val="clear" w:color="auto" w:fill="auto"/>
            <w:noWrap/>
            <w:vAlign w:val="center"/>
          </w:tcPr>
          <w:p w14:paraId="2D76C83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CE78BC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7"/>
              <w:gridCol w:w="4658"/>
            </w:tblGrid>
            <w:tr w14:paraId="698AD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57" w:type="dxa"/>
                  <w:vAlign w:val="top"/>
                </w:tcPr>
                <w:p w14:paraId="56C26794">
                  <w:pPr>
                    <w:keepNext w:val="0"/>
                    <w:keepLines w:val="0"/>
                    <w:pageBreakBefore w:val="0"/>
                    <w:widowControl w:val="0"/>
                    <w:numPr>
                      <w:ilvl w:val="0"/>
                      <w:numId w:val="0"/>
                    </w:numPr>
                    <w:kinsoku/>
                    <w:wordWrap/>
                    <w:overflowPunct/>
                    <w:topLinePunct w:val="0"/>
                    <w:autoSpaceDE/>
                    <w:autoSpaceDN/>
                    <w:bidi w:val="0"/>
                    <w:adjustRightInd/>
                    <w:snapToGrid/>
                    <w:spacing w:before="120" w:after="120" w:line="360" w:lineRule="auto"/>
                    <w:ind w:left="0" w:leftChars="0" w:right="115" w:firstLine="0" w:firstLineChars="0"/>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kern w:val="2"/>
                      <w:sz w:val="24"/>
                      <w:szCs w:val="24"/>
                      <w:highlight w:val="none"/>
                      <w:lang w:val="en-US" w:eastAsia="zh-CN" w:bidi="ar-SA"/>
                    </w:rPr>
                    <w:t>通用弹力小型电台包</w:t>
                  </w:r>
                </w:p>
              </w:tc>
              <w:tc>
                <w:tcPr>
                  <w:tcW w:w="4658" w:type="dxa"/>
                  <w:vAlign w:val="top"/>
                </w:tcPr>
                <w:p w14:paraId="70A1C3DE">
                  <w:pPr>
                    <w:keepNext w:val="0"/>
                    <w:keepLines w:val="0"/>
                    <w:pageBreakBefore w:val="0"/>
                    <w:widowControl w:val="0"/>
                    <w:numPr>
                      <w:ilvl w:val="0"/>
                      <w:numId w:val="0"/>
                    </w:numPr>
                    <w:kinsoku/>
                    <w:wordWrap/>
                    <w:overflowPunct/>
                    <w:topLinePunct w:val="0"/>
                    <w:autoSpaceDE/>
                    <w:autoSpaceDN/>
                    <w:bidi w:val="0"/>
                    <w:adjustRightInd/>
                    <w:snapToGrid/>
                    <w:spacing w:before="120" w:after="120" w:line="360" w:lineRule="auto"/>
                    <w:ind w:left="0" w:leftChars="0" w:right="115" w:firstLine="0" w:firstLineChars="0"/>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bCs/>
                      <w:kern w:val="2"/>
                      <w:sz w:val="24"/>
                      <w:szCs w:val="24"/>
                      <w:highlight w:val="none"/>
                      <w:vertAlign w:val="baseline"/>
                      <w:lang w:val="en-US" w:eastAsia="zh-CN" w:bidi="ar-SA"/>
                    </w:rPr>
                    <w:t>1</w:t>
                  </w:r>
                </w:p>
              </w:tc>
            </w:tr>
          </w:tbl>
          <w:p w14:paraId="597B892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9" w:type="pct"/>
            <w:tcBorders>
              <w:tl2br w:val="nil"/>
              <w:tr2bl w:val="nil"/>
            </w:tcBorders>
            <w:shd w:val="clear" w:color="auto" w:fill="auto"/>
            <w:noWrap/>
            <w:vAlign w:val="center"/>
          </w:tcPr>
          <w:p w14:paraId="3FC4C2F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72F942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768FFE6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2829BB4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F4D66B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51EE2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1940197C">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104</w:t>
            </w:r>
          </w:p>
        </w:tc>
        <w:tc>
          <w:tcPr>
            <w:tcW w:w="211" w:type="pct"/>
            <w:tcBorders>
              <w:tl2br w:val="nil"/>
              <w:tr2bl w:val="nil"/>
            </w:tcBorders>
            <w:shd w:val="clear" w:color="auto" w:fill="auto"/>
            <w:noWrap/>
            <w:vAlign w:val="center"/>
          </w:tcPr>
          <w:p w14:paraId="623A48C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1E963B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7"/>
              <w:gridCol w:w="4658"/>
            </w:tblGrid>
            <w:tr w14:paraId="301F3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57" w:type="dxa"/>
                  <w:vAlign w:val="top"/>
                </w:tcPr>
                <w:p w14:paraId="1D3E30F4">
                  <w:pPr>
                    <w:keepNext w:val="0"/>
                    <w:keepLines w:val="0"/>
                    <w:pageBreakBefore w:val="0"/>
                    <w:widowControl w:val="0"/>
                    <w:numPr>
                      <w:ilvl w:val="0"/>
                      <w:numId w:val="0"/>
                    </w:numPr>
                    <w:kinsoku/>
                    <w:wordWrap/>
                    <w:overflowPunct/>
                    <w:topLinePunct w:val="0"/>
                    <w:autoSpaceDE/>
                    <w:autoSpaceDN/>
                    <w:bidi w:val="0"/>
                    <w:adjustRightInd/>
                    <w:snapToGrid/>
                    <w:spacing w:before="120" w:after="120" w:line="360" w:lineRule="auto"/>
                    <w:ind w:left="0" w:leftChars="0" w:right="115" w:firstLine="0" w:firstLineChars="0"/>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kern w:val="2"/>
                      <w:sz w:val="24"/>
                      <w:szCs w:val="24"/>
                      <w:highlight w:val="none"/>
                      <w:lang w:val="en-US" w:eastAsia="zh-CN" w:bidi="ar-SA"/>
                    </w:rPr>
                    <w:t>执法记录仪套</w:t>
                  </w:r>
                </w:p>
              </w:tc>
              <w:tc>
                <w:tcPr>
                  <w:tcW w:w="4658" w:type="dxa"/>
                  <w:vAlign w:val="top"/>
                </w:tcPr>
                <w:p w14:paraId="2935C36F">
                  <w:pPr>
                    <w:keepNext w:val="0"/>
                    <w:keepLines w:val="0"/>
                    <w:pageBreakBefore w:val="0"/>
                    <w:widowControl w:val="0"/>
                    <w:numPr>
                      <w:ilvl w:val="0"/>
                      <w:numId w:val="0"/>
                    </w:numPr>
                    <w:kinsoku/>
                    <w:wordWrap/>
                    <w:overflowPunct/>
                    <w:topLinePunct w:val="0"/>
                    <w:autoSpaceDE/>
                    <w:autoSpaceDN/>
                    <w:bidi w:val="0"/>
                    <w:adjustRightInd/>
                    <w:snapToGrid/>
                    <w:spacing w:before="120" w:after="120" w:line="360" w:lineRule="auto"/>
                    <w:ind w:left="0" w:leftChars="0" w:right="115" w:firstLine="0" w:firstLineChars="0"/>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bCs/>
                      <w:kern w:val="2"/>
                      <w:sz w:val="24"/>
                      <w:szCs w:val="24"/>
                      <w:highlight w:val="none"/>
                      <w:vertAlign w:val="baseline"/>
                      <w:lang w:val="en-US" w:eastAsia="zh-CN" w:bidi="ar-SA"/>
                    </w:rPr>
                    <w:t>1</w:t>
                  </w:r>
                </w:p>
              </w:tc>
            </w:tr>
          </w:tbl>
          <w:p w14:paraId="21AF720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9" w:type="pct"/>
            <w:tcBorders>
              <w:tl2br w:val="nil"/>
              <w:tr2bl w:val="nil"/>
            </w:tcBorders>
            <w:shd w:val="clear" w:color="auto" w:fill="auto"/>
            <w:noWrap/>
            <w:vAlign w:val="center"/>
          </w:tcPr>
          <w:p w14:paraId="3AFDAB8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853DE3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E84F89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723199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41ABB0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175E0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47DD9A21">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105</w:t>
            </w:r>
          </w:p>
        </w:tc>
        <w:tc>
          <w:tcPr>
            <w:tcW w:w="211" w:type="pct"/>
            <w:tcBorders>
              <w:tl2br w:val="nil"/>
              <w:tr2bl w:val="nil"/>
            </w:tcBorders>
            <w:shd w:val="clear" w:color="auto" w:fill="auto"/>
            <w:noWrap/>
            <w:vAlign w:val="center"/>
          </w:tcPr>
          <w:p w14:paraId="6440559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409BD01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79D6837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十二、冬季防水保暖裤</w:t>
            </w:r>
          </w:p>
          <w:p w14:paraId="6A0CFF5A">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1.面料：尼龙；</w:t>
            </w:r>
          </w:p>
        </w:tc>
        <w:tc>
          <w:tcPr>
            <w:tcW w:w="339" w:type="pct"/>
            <w:tcBorders>
              <w:tl2br w:val="nil"/>
              <w:tr2bl w:val="nil"/>
            </w:tcBorders>
            <w:shd w:val="clear" w:color="auto" w:fill="auto"/>
            <w:noWrap/>
            <w:vAlign w:val="center"/>
          </w:tcPr>
          <w:p w14:paraId="3D797E5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AD1262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5824C66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020BE79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4D50D6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12365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0AFA8B94">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106</w:t>
            </w:r>
          </w:p>
        </w:tc>
        <w:tc>
          <w:tcPr>
            <w:tcW w:w="211" w:type="pct"/>
            <w:tcBorders>
              <w:tl2br w:val="nil"/>
              <w:tr2bl w:val="nil"/>
            </w:tcBorders>
            <w:shd w:val="clear" w:color="auto" w:fill="auto"/>
            <w:noWrap/>
            <w:vAlign w:val="center"/>
          </w:tcPr>
          <w:p w14:paraId="1F22ABB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E9771E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636DC51F">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2.表布：参考配比86%聚酰胺纤维，14%聚氨酯弹性纤维（含量偏差执行 GB/T 29862</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2013）；</w:t>
            </w:r>
          </w:p>
        </w:tc>
        <w:tc>
          <w:tcPr>
            <w:tcW w:w="339" w:type="pct"/>
            <w:tcBorders>
              <w:tl2br w:val="nil"/>
              <w:tr2bl w:val="nil"/>
            </w:tcBorders>
            <w:shd w:val="clear" w:color="auto" w:fill="auto"/>
            <w:noWrap/>
            <w:vAlign w:val="center"/>
          </w:tcPr>
          <w:p w14:paraId="15E45C1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89C8F6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460812E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14E43A5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F574DA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23E78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50F7376B">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107</w:t>
            </w:r>
          </w:p>
        </w:tc>
        <w:tc>
          <w:tcPr>
            <w:tcW w:w="211" w:type="pct"/>
            <w:tcBorders>
              <w:tl2br w:val="nil"/>
              <w:tr2bl w:val="nil"/>
            </w:tcBorders>
            <w:shd w:val="clear" w:color="auto" w:fill="auto"/>
            <w:noWrap/>
            <w:vAlign w:val="center"/>
          </w:tcPr>
          <w:p w14:paraId="48E9A9E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C3CDAC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1BA80269">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3.底布：参考配比92%聚酯纤维，8%聚氨酯弹性纤维（辅料除外，含量偏差执行 GB/T 29862</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2013）；</w:t>
            </w:r>
          </w:p>
        </w:tc>
        <w:tc>
          <w:tcPr>
            <w:tcW w:w="339" w:type="pct"/>
            <w:tcBorders>
              <w:tl2br w:val="nil"/>
              <w:tr2bl w:val="nil"/>
            </w:tcBorders>
            <w:shd w:val="clear" w:color="auto" w:fill="auto"/>
            <w:noWrap/>
            <w:vAlign w:val="center"/>
          </w:tcPr>
          <w:p w14:paraId="34E10D9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ECC411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74C5DD0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63D3963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BEF29D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405F5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4F19420D">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108</w:t>
            </w:r>
          </w:p>
        </w:tc>
        <w:tc>
          <w:tcPr>
            <w:tcW w:w="211" w:type="pct"/>
            <w:tcBorders>
              <w:tl2br w:val="nil"/>
              <w:tr2bl w:val="nil"/>
            </w:tcBorders>
            <w:shd w:val="clear" w:color="auto" w:fill="auto"/>
            <w:noWrap/>
            <w:vAlign w:val="center"/>
          </w:tcPr>
          <w:p w14:paraId="158742A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D1D6FB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7E943D5B">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4.颜色：深墨蓝；</w:t>
            </w:r>
          </w:p>
        </w:tc>
        <w:tc>
          <w:tcPr>
            <w:tcW w:w="339" w:type="pct"/>
            <w:tcBorders>
              <w:tl2br w:val="nil"/>
              <w:tr2bl w:val="nil"/>
            </w:tcBorders>
            <w:shd w:val="clear" w:color="auto" w:fill="auto"/>
            <w:noWrap/>
            <w:vAlign w:val="center"/>
          </w:tcPr>
          <w:p w14:paraId="7E0B8E5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1D54F3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118A61C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7BA087C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C3446B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35F57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06A7E553">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109</w:t>
            </w:r>
          </w:p>
        </w:tc>
        <w:tc>
          <w:tcPr>
            <w:tcW w:w="211" w:type="pct"/>
            <w:tcBorders>
              <w:tl2br w:val="nil"/>
              <w:tr2bl w:val="nil"/>
            </w:tcBorders>
            <w:shd w:val="clear" w:color="auto" w:fill="auto"/>
            <w:noWrap/>
            <w:vAlign w:val="center"/>
          </w:tcPr>
          <w:p w14:paraId="162F23E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CD7654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07CBFE0C">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5.弹性：微弹性；</w:t>
            </w:r>
          </w:p>
        </w:tc>
        <w:tc>
          <w:tcPr>
            <w:tcW w:w="339" w:type="pct"/>
            <w:tcBorders>
              <w:tl2br w:val="nil"/>
              <w:tr2bl w:val="nil"/>
            </w:tcBorders>
            <w:shd w:val="clear" w:color="auto" w:fill="auto"/>
            <w:noWrap/>
            <w:vAlign w:val="center"/>
          </w:tcPr>
          <w:p w14:paraId="2FBA783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247408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1796106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6EA68B4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14A087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0123F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561C3352">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110</w:t>
            </w:r>
          </w:p>
        </w:tc>
        <w:tc>
          <w:tcPr>
            <w:tcW w:w="211" w:type="pct"/>
            <w:tcBorders>
              <w:tl2br w:val="nil"/>
              <w:tr2bl w:val="nil"/>
            </w:tcBorders>
            <w:shd w:val="clear" w:color="auto" w:fill="auto"/>
            <w:noWrap/>
            <w:vAlign w:val="center"/>
          </w:tcPr>
          <w:p w14:paraId="2918BCA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32B908D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872255E">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6.具备轻度保暖性能，适宜冬季环境穿着；</w:t>
            </w:r>
          </w:p>
        </w:tc>
        <w:tc>
          <w:tcPr>
            <w:tcW w:w="339" w:type="pct"/>
            <w:tcBorders>
              <w:tl2br w:val="nil"/>
              <w:tr2bl w:val="nil"/>
            </w:tcBorders>
            <w:shd w:val="clear" w:color="auto" w:fill="auto"/>
            <w:noWrap/>
            <w:vAlign w:val="center"/>
          </w:tcPr>
          <w:p w14:paraId="6723457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A5F0D3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1C3FD39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7735952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3B3659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7411C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13B9217D">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111</w:t>
            </w:r>
          </w:p>
        </w:tc>
        <w:tc>
          <w:tcPr>
            <w:tcW w:w="211" w:type="pct"/>
            <w:tcBorders>
              <w:tl2br w:val="nil"/>
              <w:tr2bl w:val="nil"/>
            </w:tcBorders>
            <w:shd w:val="clear" w:color="auto" w:fill="auto"/>
            <w:noWrap/>
            <w:vAlign w:val="center"/>
          </w:tcPr>
          <w:p w14:paraId="4F8FA25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4C5B21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3DC6E9FA">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7.面料表面具备耐久防泼水性能。</w:t>
            </w:r>
          </w:p>
        </w:tc>
        <w:tc>
          <w:tcPr>
            <w:tcW w:w="339" w:type="pct"/>
            <w:tcBorders>
              <w:tl2br w:val="nil"/>
              <w:tr2bl w:val="nil"/>
            </w:tcBorders>
            <w:shd w:val="clear" w:color="auto" w:fill="auto"/>
            <w:noWrap/>
            <w:vAlign w:val="center"/>
          </w:tcPr>
          <w:p w14:paraId="6CAA3F6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FDD97D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549F157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380ED22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CAAB52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1E64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235298B5">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112</w:t>
            </w:r>
          </w:p>
        </w:tc>
        <w:tc>
          <w:tcPr>
            <w:tcW w:w="211" w:type="pct"/>
            <w:tcBorders>
              <w:tl2br w:val="nil"/>
              <w:tr2bl w:val="nil"/>
            </w:tcBorders>
            <w:shd w:val="clear" w:color="auto" w:fill="auto"/>
            <w:noWrap/>
            <w:vAlign w:val="center"/>
          </w:tcPr>
          <w:p w14:paraId="08FF45D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AAA067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3222940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十三、催泪击发器</w:t>
            </w:r>
          </w:p>
          <w:p w14:paraId="4782E98E">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1.击发器主体和快拔套材质：尼龙；</w:t>
            </w:r>
          </w:p>
        </w:tc>
        <w:tc>
          <w:tcPr>
            <w:tcW w:w="339" w:type="pct"/>
            <w:tcBorders>
              <w:tl2br w:val="nil"/>
              <w:tr2bl w:val="nil"/>
            </w:tcBorders>
            <w:shd w:val="clear" w:color="auto" w:fill="auto"/>
            <w:noWrap/>
            <w:vAlign w:val="center"/>
          </w:tcPr>
          <w:p w14:paraId="66F8428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F1C9AE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90EA7F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3BDFF7D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5D9297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355F1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425E7678">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113</w:t>
            </w:r>
          </w:p>
        </w:tc>
        <w:tc>
          <w:tcPr>
            <w:tcW w:w="211" w:type="pct"/>
            <w:tcBorders>
              <w:tl2br w:val="nil"/>
              <w:tr2bl w:val="nil"/>
            </w:tcBorders>
            <w:shd w:val="clear" w:color="auto" w:fill="auto"/>
            <w:noWrap/>
            <w:vAlign w:val="center"/>
          </w:tcPr>
          <w:p w14:paraId="4EE777A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776EE0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4BC752CA">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2.击发器尺寸：≤长188×宽47×高157mm；重量：≤163g（不含催泪瓦斯）；</w:t>
            </w:r>
          </w:p>
        </w:tc>
        <w:tc>
          <w:tcPr>
            <w:tcW w:w="339" w:type="pct"/>
            <w:tcBorders>
              <w:tl2br w:val="nil"/>
              <w:tr2bl w:val="nil"/>
            </w:tcBorders>
            <w:shd w:val="clear" w:color="auto" w:fill="auto"/>
            <w:noWrap/>
            <w:vAlign w:val="center"/>
          </w:tcPr>
          <w:p w14:paraId="729CCB4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AAE6B6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0317B4E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789EFDD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48A4F8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5F58F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25F5B497">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114</w:t>
            </w:r>
          </w:p>
        </w:tc>
        <w:tc>
          <w:tcPr>
            <w:tcW w:w="211" w:type="pct"/>
            <w:tcBorders>
              <w:tl2br w:val="nil"/>
              <w:tr2bl w:val="nil"/>
            </w:tcBorders>
            <w:shd w:val="clear" w:color="auto" w:fill="auto"/>
            <w:noWrap/>
            <w:vAlign w:val="center"/>
          </w:tcPr>
          <w:p w14:paraId="5387993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CECCAD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0E24CC39">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3.击发器快拔套尺寸（含互换腰板）：≤长142×宽105×高63mm；重量：≤187g。</w:t>
            </w:r>
          </w:p>
        </w:tc>
        <w:tc>
          <w:tcPr>
            <w:tcW w:w="339" w:type="pct"/>
            <w:tcBorders>
              <w:tl2br w:val="nil"/>
              <w:tr2bl w:val="nil"/>
            </w:tcBorders>
            <w:shd w:val="clear" w:color="auto" w:fill="auto"/>
            <w:noWrap/>
            <w:vAlign w:val="center"/>
          </w:tcPr>
          <w:p w14:paraId="7F70DC5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332765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6E4569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7844E7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E07FE8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C1D3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73C06EC4">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115</w:t>
            </w:r>
          </w:p>
        </w:tc>
        <w:tc>
          <w:tcPr>
            <w:tcW w:w="211" w:type="pct"/>
            <w:tcBorders>
              <w:tl2br w:val="nil"/>
              <w:tr2bl w:val="nil"/>
            </w:tcBorders>
            <w:shd w:val="clear" w:color="auto" w:fill="auto"/>
            <w:noWrap/>
            <w:vAlign w:val="center"/>
          </w:tcPr>
          <w:p w14:paraId="38ACC54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32264DE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2B7CB8D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4.配置包含：</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7"/>
              <w:gridCol w:w="4658"/>
            </w:tblGrid>
            <w:tr w14:paraId="09E8E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7" w:type="dxa"/>
                  <w:vAlign w:val="top"/>
                </w:tcPr>
                <w:p w14:paraId="238AC6D7">
                  <w:pPr>
                    <w:keepNext w:val="0"/>
                    <w:keepLines w:val="0"/>
                    <w:pageBreakBefore w:val="0"/>
                    <w:widowControl w:val="0"/>
                    <w:numPr>
                      <w:ilvl w:val="0"/>
                      <w:numId w:val="0"/>
                    </w:numPr>
                    <w:kinsoku/>
                    <w:wordWrap/>
                    <w:overflowPunct/>
                    <w:topLinePunct w:val="0"/>
                    <w:autoSpaceDE/>
                    <w:autoSpaceDN/>
                    <w:bidi w:val="0"/>
                    <w:adjustRightInd/>
                    <w:snapToGrid/>
                    <w:spacing w:before="120" w:after="120" w:line="360" w:lineRule="auto"/>
                    <w:ind w:left="0" w:leftChars="0" w:right="115" w:firstLine="0" w:firstLineChars="0"/>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bCs/>
                      <w:kern w:val="2"/>
                      <w:sz w:val="24"/>
                      <w:szCs w:val="24"/>
                      <w:highlight w:val="none"/>
                      <w:vertAlign w:val="baseline"/>
                      <w:lang w:val="en-US" w:eastAsia="zh-CN" w:bidi="ar-SA"/>
                    </w:rPr>
                    <w:t>内容</w:t>
                  </w:r>
                </w:p>
              </w:tc>
              <w:tc>
                <w:tcPr>
                  <w:tcW w:w="4658" w:type="dxa"/>
                  <w:vAlign w:val="top"/>
                </w:tcPr>
                <w:p w14:paraId="6BB42BD5">
                  <w:pPr>
                    <w:keepNext w:val="0"/>
                    <w:keepLines w:val="0"/>
                    <w:pageBreakBefore w:val="0"/>
                    <w:widowControl w:val="0"/>
                    <w:numPr>
                      <w:ilvl w:val="0"/>
                      <w:numId w:val="0"/>
                    </w:numPr>
                    <w:kinsoku/>
                    <w:wordWrap/>
                    <w:overflowPunct/>
                    <w:topLinePunct w:val="0"/>
                    <w:autoSpaceDE/>
                    <w:autoSpaceDN/>
                    <w:bidi w:val="0"/>
                    <w:adjustRightInd/>
                    <w:snapToGrid/>
                    <w:spacing w:before="120" w:after="120" w:line="360" w:lineRule="auto"/>
                    <w:ind w:left="0" w:leftChars="0" w:right="115" w:firstLine="0" w:firstLineChars="0"/>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bCs/>
                      <w:kern w:val="2"/>
                      <w:sz w:val="24"/>
                      <w:szCs w:val="24"/>
                      <w:highlight w:val="none"/>
                      <w:vertAlign w:val="baseline"/>
                      <w:lang w:val="en-US" w:eastAsia="zh-CN" w:bidi="ar-SA"/>
                    </w:rPr>
                    <w:t>数量</w:t>
                  </w:r>
                </w:p>
              </w:tc>
            </w:tr>
            <w:tr w14:paraId="43105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7" w:type="dxa"/>
                  <w:vAlign w:val="top"/>
                </w:tcPr>
                <w:p w14:paraId="4012602D">
                  <w:pPr>
                    <w:keepNext w:val="0"/>
                    <w:keepLines w:val="0"/>
                    <w:pageBreakBefore w:val="0"/>
                    <w:widowControl w:val="0"/>
                    <w:numPr>
                      <w:ilvl w:val="0"/>
                      <w:numId w:val="0"/>
                    </w:numPr>
                    <w:kinsoku/>
                    <w:wordWrap/>
                    <w:overflowPunct/>
                    <w:topLinePunct w:val="0"/>
                    <w:autoSpaceDE/>
                    <w:autoSpaceDN/>
                    <w:bidi w:val="0"/>
                    <w:adjustRightInd/>
                    <w:snapToGrid/>
                    <w:spacing w:before="120" w:after="120" w:line="360" w:lineRule="auto"/>
                    <w:ind w:left="0" w:leftChars="0" w:right="115" w:firstLine="0" w:firstLineChars="0"/>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kern w:val="2"/>
                      <w:sz w:val="24"/>
                      <w:szCs w:val="24"/>
                      <w:highlight w:val="none"/>
                      <w:lang w:val="en-US" w:eastAsia="zh-CN" w:bidi="ar-SA"/>
                    </w:rPr>
                    <w:t>快速切换快拔套</w:t>
                  </w:r>
                </w:p>
              </w:tc>
              <w:tc>
                <w:tcPr>
                  <w:tcW w:w="4658" w:type="dxa"/>
                  <w:vAlign w:val="top"/>
                </w:tcPr>
                <w:p w14:paraId="75DC96C7">
                  <w:pPr>
                    <w:keepNext w:val="0"/>
                    <w:keepLines w:val="0"/>
                    <w:pageBreakBefore w:val="0"/>
                    <w:widowControl w:val="0"/>
                    <w:numPr>
                      <w:ilvl w:val="0"/>
                      <w:numId w:val="0"/>
                    </w:numPr>
                    <w:kinsoku/>
                    <w:wordWrap/>
                    <w:overflowPunct/>
                    <w:topLinePunct w:val="0"/>
                    <w:autoSpaceDE/>
                    <w:autoSpaceDN/>
                    <w:bidi w:val="0"/>
                    <w:adjustRightInd/>
                    <w:snapToGrid/>
                    <w:spacing w:before="120" w:after="120" w:line="360" w:lineRule="auto"/>
                    <w:ind w:left="0" w:leftChars="0" w:right="115" w:firstLine="0" w:firstLineChars="0"/>
                    <w:textAlignment w:val="auto"/>
                    <w:rPr>
                      <w:rFonts w:hint="eastAsia" w:ascii="宋体" w:hAnsi="宋体" w:eastAsia="宋体" w:cs="宋体"/>
                      <w:i w:val="0"/>
                      <w:iCs w:val="0"/>
                      <w:color w:val="000000"/>
                      <w:kern w:val="0"/>
                      <w:sz w:val="24"/>
                      <w:szCs w:val="24"/>
                      <w:u w:val="none"/>
                      <w:vertAlign w:val="baseline"/>
                      <w:lang w:val="en-US" w:eastAsia="zh-CN" w:bidi="ar"/>
                    </w:rPr>
                  </w:pPr>
                  <w:r>
                    <w:rPr>
                      <w:rFonts w:hint="eastAsia" w:ascii="宋体" w:hAnsi="宋体" w:eastAsia="宋体" w:cs="宋体"/>
                      <w:b/>
                      <w:bCs/>
                      <w:kern w:val="2"/>
                      <w:sz w:val="24"/>
                      <w:szCs w:val="24"/>
                      <w:highlight w:val="none"/>
                      <w:vertAlign w:val="baseline"/>
                      <w:lang w:val="en-US" w:eastAsia="zh-CN" w:bidi="ar-SA"/>
                    </w:rPr>
                    <w:t>1</w:t>
                  </w:r>
                </w:p>
              </w:tc>
            </w:tr>
          </w:tbl>
          <w:p w14:paraId="61ED7D0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9" w:type="pct"/>
            <w:tcBorders>
              <w:tl2br w:val="nil"/>
              <w:tr2bl w:val="nil"/>
            </w:tcBorders>
            <w:shd w:val="clear" w:color="auto" w:fill="auto"/>
            <w:noWrap/>
            <w:vAlign w:val="center"/>
          </w:tcPr>
          <w:p w14:paraId="2AFD31A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615C32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BD2B25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6E8CB24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908DC8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4BC16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7A14C520">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b/>
                <w:bCs/>
                <w:i w:val="0"/>
                <w:iCs w:val="0"/>
                <w:color w:val="000000"/>
                <w:kern w:val="0"/>
                <w:sz w:val="24"/>
                <w:szCs w:val="24"/>
                <w:u w:val="none"/>
                <w:lang w:val="en-US" w:eastAsia="zh-CN" w:bidi="ar"/>
              </w:rPr>
            </w:pPr>
            <w:r>
              <w:rPr>
                <w:rFonts w:hint="default" w:ascii="宋体" w:hAnsi="宋体" w:eastAsia="宋体" w:cs="宋体"/>
                <w:b/>
                <w:bCs/>
                <w:i w:val="0"/>
                <w:iCs w:val="0"/>
                <w:color w:val="000000"/>
                <w:kern w:val="0"/>
                <w:sz w:val="24"/>
                <w:szCs w:val="24"/>
                <w:lang w:val="en-US" w:eastAsia="zh-CN" w:bidi="ar"/>
              </w:rPr>
              <w:t>116</w:t>
            </w:r>
          </w:p>
        </w:tc>
        <w:tc>
          <w:tcPr>
            <w:tcW w:w="211" w:type="pct"/>
            <w:tcBorders>
              <w:tl2br w:val="nil"/>
              <w:tr2bl w:val="nil"/>
            </w:tcBorders>
            <w:shd w:val="clear" w:color="auto" w:fill="auto"/>
            <w:noWrap/>
            <w:vAlign w:val="center"/>
          </w:tcPr>
          <w:p w14:paraId="7A5CE2AC">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2D7027F9">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7"/>
              <w:gridCol w:w="4658"/>
            </w:tblGrid>
            <w:tr w14:paraId="2C855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7" w:type="dxa"/>
                  <w:vAlign w:val="top"/>
                </w:tcPr>
                <w:p w14:paraId="022149E8">
                  <w:pPr>
                    <w:keepNext w:val="0"/>
                    <w:keepLines w:val="0"/>
                    <w:pageBreakBefore w:val="0"/>
                    <w:widowControl w:val="0"/>
                    <w:numPr>
                      <w:ilvl w:val="0"/>
                      <w:numId w:val="0"/>
                    </w:numPr>
                    <w:kinsoku/>
                    <w:wordWrap/>
                    <w:overflowPunct/>
                    <w:topLinePunct w:val="0"/>
                    <w:autoSpaceDE/>
                    <w:autoSpaceDN/>
                    <w:bidi w:val="0"/>
                    <w:adjustRightInd/>
                    <w:snapToGrid/>
                    <w:spacing w:before="120" w:after="120" w:line="360" w:lineRule="auto"/>
                    <w:ind w:left="0" w:leftChars="0" w:right="115" w:firstLine="0" w:firstLineChars="0"/>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kern w:val="2"/>
                      <w:sz w:val="24"/>
                      <w:szCs w:val="24"/>
                      <w:highlight w:val="none"/>
                      <w:lang w:val="en-US" w:eastAsia="zh-CN" w:bidi="ar-SA"/>
                    </w:rPr>
                    <w:t>快速催泪击发器</w:t>
                  </w:r>
                </w:p>
              </w:tc>
              <w:tc>
                <w:tcPr>
                  <w:tcW w:w="4658" w:type="dxa"/>
                  <w:vAlign w:val="top"/>
                </w:tcPr>
                <w:p w14:paraId="2700E02A">
                  <w:pPr>
                    <w:keepNext w:val="0"/>
                    <w:keepLines w:val="0"/>
                    <w:pageBreakBefore w:val="0"/>
                    <w:widowControl w:val="0"/>
                    <w:numPr>
                      <w:ilvl w:val="0"/>
                      <w:numId w:val="0"/>
                    </w:numPr>
                    <w:kinsoku/>
                    <w:wordWrap/>
                    <w:overflowPunct/>
                    <w:topLinePunct w:val="0"/>
                    <w:autoSpaceDE/>
                    <w:autoSpaceDN/>
                    <w:bidi w:val="0"/>
                    <w:adjustRightInd/>
                    <w:snapToGrid/>
                    <w:spacing w:before="120" w:after="120" w:line="360" w:lineRule="auto"/>
                    <w:ind w:left="0" w:leftChars="0" w:right="115" w:firstLine="0" w:firstLineChars="0"/>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bCs/>
                      <w:kern w:val="2"/>
                      <w:sz w:val="24"/>
                      <w:szCs w:val="24"/>
                      <w:highlight w:val="none"/>
                      <w:vertAlign w:val="baseline"/>
                      <w:lang w:val="en-US" w:eastAsia="zh-CN" w:bidi="ar-SA"/>
                    </w:rPr>
                    <w:t>1</w:t>
                  </w:r>
                </w:p>
              </w:tc>
            </w:tr>
          </w:tbl>
          <w:p w14:paraId="6851E453">
            <w:pPr>
              <w:keepNext w:val="0"/>
              <w:keepLines w:val="0"/>
              <w:widowControl/>
              <w:suppressLineNumbers w:val="0"/>
              <w:spacing w:line="360" w:lineRule="auto"/>
              <w:jc w:val="both"/>
              <w:textAlignment w:val="center"/>
              <w:rPr>
                <w:rFonts w:hint="eastAsia" w:ascii="宋体" w:hAnsi="宋体" w:eastAsia="宋体" w:cs="宋体"/>
                <w:b/>
                <w:bCs/>
                <w:i w:val="0"/>
                <w:iCs w:val="0"/>
                <w:color w:val="000000"/>
                <w:sz w:val="24"/>
                <w:szCs w:val="24"/>
                <w:u w:val="none"/>
              </w:rPr>
            </w:pPr>
          </w:p>
        </w:tc>
        <w:tc>
          <w:tcPr>
            <w:tcW w:w="339" w:type="pct"/>
            <w:tcBorders>
              <w:tl2br w:val="nil"/>
              <w:tr2bl w:val="nil"/>
            </w:tcBorders>
            <w:shd w:val="clear" w:color="auto" w:fill="auto"/>
            <w:noWrap/>
            <w:vAlign w:val="center"/>
          </w:tcPr>
          <w:p w14:paraId="4ABCB11E">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7575904">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EBFE3D6">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1A69C11D">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319E6B0">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r>
      <w:tr w14:paraId="4647D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4645C288">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b/>
                <w:bCs/>
                <w:i w:val="0"/>
                <w:iCs w:val="0"/>
                <w:color w:val="000000"/>
                <w:kern w:val="0"/>
                <w:sz w:val="24"/>
                <w:szCs w:val="24"/>
                <w:u w:val="none"/>
                <w:lang w:val="en-US" w:eastAsia="zh-CN" w:bidi="ar"/>
              </w:rPr>
            </w:pPr>
            <w:r>
              <w:rPr>
                <w:rFonts w:hint="default" w:ascii="宋体" w:hAnsi="宋体" w:eastAsia="宋体" w:cs="宋体"/>
                <w:b/>
                <w:bCs/>
                <w:i w:val="0"/>
                <w:iCs w:val="0"/>
                <w:color w:val="000000"/>
                <w:kern w:val="0"/>
                <w:sz w:val="24"/>
                <w:szCs w:val="24"/>
                <w:lang w:val="en-US" w:eastAsia="zh-CN" w:bidi="ar"/>
              </w:rPr>
              <w:t>117</w:t>
            </w:r>
          </w:p>
        </w:tc>
        <w:tc>
          <w:tcPr>
            <w:tcW w:w="211" w:type="pct"/>
            <w:tcBorders>
              <w:tl2br w:val="nil"/>
              <w:tr2bl w:val="nil"/>
            </w:tcBorders>
            <w:shd w:val="clear" w:color="auto" w:fill="auto"/>
            <w:noWrap/>
            <w:vAlign w:val="center"/>
          </w:tcPr>
          <w:p w14:paraId="16354C0C">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1495E48">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7"/>
              <w:gridCol w:w="4658"/>
            </w:tblGrid>
            <w:tr w14:paraId="0956E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7" w:type="dxa"/>
                  <w:vAlign w:val="top"/>
                </w:tcPr>
                <w:p w14:paraId="7FAD2ACB">
                  <w:pPr>
                    <w:keepNext w:val="0"/>
                    <w:keepLines w:val="0"/>
                    <w:pageBreakBefore w:val="0"/>
                    <w:widowControl w:val="0"/>
                    <w:numPr>
                      <w:ilvl w:val="0"/>
                      <w:numId w:val="0"/>
                    </w:numPr>
                    <w:kinsoku/>
                    <w:wordWrap/>
                    <w:overflowPunct/>
                    <w:topLinePunct w:val="0"/>
                    <w:autoSpaceDE/>
                    <w:autoSpaceDN/>
                    <w:bidi w:val="0"/>
                    <w:adjustRightInd/>
                    <w:snapToGrid/>
                    <w:spacing w:before="120" w:after="120" w:line="360" w:lineRule="auto"/>
                    <w:ind w:left="0" w:leftChars="0" w:right="115" w:firstLine="0" w:firstLineChars="0"/>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kern w:val="2"/>
                      <w:sz w:val="24"/>
                      <w:szCs w:val="24"/>
                      <w:highlight w:val="none"/>
                      <w:lang w:val="en-US" w:eastAsia="zh-CN" w:bidi="ar-SA"/>
                    </w:rPr>
                    <w:t>公安部新标横喷催泪器</w:t>
                  </w:r>
                </w:p>
              </w:tc>
              <w:tc>
                <w:tcPr>
                  <w:tcW w:w="4658" w:type="dxa"/>
                  <w:vAlign w:val="top"/>
                </w:tcPr>
                <w:p w14:paraId="62DD9F56">
                  <w:pPr>
                    <w:keepNext w:val="0"/>
                    <w:keepLines w:val="0"/>
                    <w:pageBreakBefore w:val="0"/>
                    <w:widowControl w:val="0"/>
                    <w:numPr>
                      <w:ilvl w:val="0"/>
                      <w:numId w:val="0"/>
                    </w:numPr>
                    <w:kinsoku/>
                    <w:wordWrap/>
                    <w:overflowPunct/>
                    <w:topLinePunct w:val="0"/>
                    <w:autoSpaceDE/>
                    <w:autoSpaceDN/>
                    <w:bidi w:val="0"/>
                    <w:adjustRightInd/>
                    <w:snapToGrid/>
                    <w:spacing w:before="120" w:after="120" w:line="360" w:lineRule="auto"/>
                    <w:ind w:left="0" w:leftChars="0" w:right="115" w:firstLine="0" w:firstLineChars="0"/>
                    <w:textAlignment w:val="auto"/>
                    <w:rPr>
                      <w:rFonts w:hint="eastAsia" w:ascii="宋体" w:hAnsi="宋体" w:eastAsia="宋体" w:cs="宋体"/>
                      <w:b/>
                      <w:bCs/>
                      <w:i w:val="0"/>
                      <w:iCs w:val="0"/>
                      <w:color w:val="000000"/>
                      <w:sz w:val="24"/>
                      <w:szCs w:val="24"/>
                      <w:u w:val="none"/>
                      <w:vertAlign w:val="baseline"/>
                    </w:rPr>
                  </w:pPr>
                  <w:r>
                    <w:rPr>
                      <w:rFonts w:hint="eastAsia" w:ascii="宋体" w:hAnsi="宋体" w:eastAsia="宋体" w:cs="宋体"/>
                      <w:b/>
                      <w:bCs/>
                      <w:kern w:val="2"/>
                      <w:sz w:val="24"/>
                      <w:szCs w:val="24"/>
                      <w:highlight w:val="none"/>
                      <w:vertAlign w:val="baseline"/>
                      <w:lang w:val="en-US" w:eastAsia="zh-CN" w:bidi="ar-SA"/>
                    </w:rPr>
                    <w:t>1</w:t>
                  </w:r>
                </w:p>
              </w:tc>
            </w:tr>
          </w:tbl>
          <w:p w14:paraId="2DDCE9ED">
            <w:pPr>
              <w:keepNext w:val="0"/>
              <w:keepLines w:val="0"/>
              <w:widowControl/>
              <w:suppressLineNumbers w:val="0"/>
              <w:spacing w:line="360" w:lineRule="auto"/>
              <w:jc w:val="both"/>
              <w:textAlignment w:val="center"/>
              <w:rPr>
                <w:rFonts w:hint="eastAsia" w:ascii="宋体" w:hAnsi="宋体" w:eastAsia="宋体" w:cs="宋体"/>
                <w:b/>
                <w:bCs/>
                <w:i w:val="0"/>
                <w:iCs w:val="0"/>
                <w:color w:val="000000"/>
                <w:sz w:val="24"/>
                <w:szCs w:val="24"/>
                <w:u w:val="none"/>
              </w:rPr>
            </w:pPr>
          </w:p>
        </w:tc>
        <w:tc>
          <w:tcPr>
            <w:tcW w:w="339" w:type="pct"/>
            <w:tcBorders>
              <w:tl2br w:val="nil"/>
              <w:tr2bl w:val="nil"/>
            </w:tcBorders>
            <w:shd w:val="clear" w:color="auto" w:fill="auto"/>
            <w:noWrap/>
            <w:vAlign w:val="center"/>
          </w:tcPr>
          <w:p w14:paraId="5118A195">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3C0A021">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6CEBB87">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FBC86E5">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4B080C9">
            <w:pPr>
              <w:keepNext w:val="0"/>
              <w:keepLines w:val="0"/>
              <w:widowControl/>
              <w:suppressLineNumbers w:val="0"/>
              <w:spacing w:line="360" w:lineRule="auto"/>
              <w:jc w:val="both"/>
              <w:textAlignment w:val="center"/>
              <w:rPr>
                <w:rFonts w:hint="eastAsia" w:ascii="宋体" w:hAnsi="宋体" w:eastAsia="宋体" w:cs="宋体"/>
                <w:b/>
                <w:bCs/>
                <w:i w:val="0"/>
                <w:iCs w:val="0"/>
                <w:color w:val="000000"/>
                <w:kern w:val="0"/>
                <w:sz w:val="24"/>
                <w:szCs w:val="24"/>
                <w:u w:val="none"/>
                <w:lang w:val="en-US" w:eastAsia="zh-CN" w:bidi="ar"/>
              </w:rPr>
            </w:pPr>
          </w:p>
        </w:tc>
      </w:tr>
      <w:tr w14:paraId="4B159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76D47F8F">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118</w:t>
            </w:r>
          </w:p>
        </w:tc>
        <w:tc>
          <w:tcPr>
            <w:tcW w:w="211" w:type="pct"/>
            <w:tcBorders>
              <w:tl2br w:val="nil"/>
              <w:tr2bl w:val="nil"/>
            </w:tcBorders>
            <w:shd w:val="clear" w:color="auto" w:fill="auto"/>
            <w:noWrap/>
            <w:vAlign w:val="center"/>
          </w:tcPr>
          <w:p w14:paraId="1374F72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1E4CEB2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4DACE74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十四、防晒头套</w:t>
            </w:r>
          </w:p>
          <w:p w14:paraId="68433213">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1.面料：异型截面吸湿排汗涤纶、氨纶混纺，参考配比 85% 涤纶、15% 氨纶（含量偏差执行 GB/T 29862</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2013）；</w:t>
            </w:r>
          </w:p>
        </w:tc>
        <w:tc>
          <w:tcPr>
            <w:tcW w:w="339" w:type="pct"/>
            <w:tcBorders>
              <w:tl2br w:val="nil"/>
              <w:tr2bl w:val="nil"/>
            </w:tcBorders>
            <w:shd w:val="clear" w:color="auto" w:fill="auto"/>
            <w:noWrap/>
            <w:vAlign w:val="center"/>
          </w:tcPr>
          <w:p w14:paraId="6105BAE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CA2B88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7D19C79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2EBA469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94297D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42FF0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30B63F42">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119</w:t>
            </w:r>
          </w:p>
        </w:tc>
        <w:tc>
          <w:tcPr>
            <w:tcW w:w="211" w:type="pct"/>
            <w:tcBorders>
              <w:tl2br w:val="nil"/>
              <w:tr2bl w:val="nil"/>
            </w:tcBorders>
            <w:shd w:val="clear" w:color="auto" w:fill="auto"/>
            <w:noWrap/>
            <w:vAlign w:val="center"/>
          </w:tcPr>
          <w:p w14:paraId="2EB2679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6C8E276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06782FBF">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2.尺码：均码。</w:t>
            </w:r>
          </w:p>
        </w:tc>
        <w:tc>
          <w:tcPr>
            <w:tcW w:w="339" w:type="pct"/>
            <w:tcBorders>
              <w:tl2br w:val="nil"/>
              <w:tr2bl w:val="nil"/>
            </w:tcBorders>
            <w:shd w:val="clear" w:color="auto" w:fill="auto"/>
            <w:noWrap/>
            <w:vAlign w:val="center"/>
          </w:tcPr>
          <w:p w14:paraId="4590B4D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B13D4E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11D987C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32BE402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AD6C25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2F575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3ADF2156">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120</w:t>
            </w:r>
          </w:p>
        </w:tc>
        <w:tc>
          <w:tcPr>
            <w:tcW w:w="211" w:type="pct"/>
            <w:tcBorders>
              <w:tl2br w:val="nil"/>
              <w:tr2bl w:val="nil"/>
            </w:tcBorders>
            <w:shd w:val="clear" w:color="auto" w:fill="auto"/>
            <w:noWrap/>
            <w:vAlign w:val="center"/>
          </w:tcPr>
          <w:p w14:paraId="2B39AAC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8C8B34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0D58EE5B">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3.面料舒适透气，具备吸湿排汗、通风抑菌性能；</w:t>
            </w:r>
          </w:p>
        </w:tc>
        <w:tc>
          <w:tcPr>
            <w:tcW w:w="339" w:type="pct"/>
            <w:tcBorders>
              <w:tl2br w:val="nil"/>
              <w:tr2bl w:val="nil"/>
            </w:tcBorders>
            <w:shd w:val="clear" w:color="auto" w:fill="auto"/>
            <w:noWrap/>
            <w:vAlign w:val="center"/>
          </w:tcPr>
          <w:p w14:paraId="65CAD83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9DE6E0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467A69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6EC19AE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A39798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58DC8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1C3D30EA">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121</w:t>
            </w:r>
          </w:p>
        </w:tc>
        <w:tc>
          <w:tcPr>
            <w:tcW w:w="211" w:type="pct"/>
            <w:tcBorders>
              <w:tl2br w:val="nil"/>
              <w:tr2bl w:val="nil"/>
            </w:tcBorders>
            <w:shd w:val="clear" w:color="auto" w:fill="auto"/>
            <w:noWrap/>
            <w:vAlign w:val="center"/>
          </w:tcPr>
          <w:p w14:paraId="089E2C2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1ECC60A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725B253F">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4.高弹力，可仅露眼或露出整出全部脸部。</w:t>
            </w:r>
          </w:p>
        </w:tc>
        <w:tc>
          <w:tcPr>
            <w:tcW w:w="339" w:type="pct"/>
            <w:tcBorders>
              <w:tl2br w:val="nil"/>
              <w:tr2bl w:val="nil"/>
            </w:tcBorders>
            <w:shd w:val="clear" w:color="auto" w:fill="auto"/>
            <w:noWrap/>
            <w:vAlign w:val="center"/>
          </w:tcPr>
          <w:p w14:paraId="4E6595B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761C84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3129B0D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35484F3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1658F8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233BB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2BBF4CBF">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122</w:t>
            </w:r>
          </w:p>
        </w:tc>
        <w:tc>
          <w:tcPr>
            <w:tcW w:w="211" w:type="pct"/>
            <w:tcBorders>
              <w:tl2br w:val="nil"/>
              <w:tr2bl w:val="nil"/>
            </w:tcBorders>
            <w:shd w:val="clear" w:color="auto" w:fill="auto"/>
            <w:noWrap/>
            <w:vAlign w:val="center"/>
          </w:tcPr>
          <w:p w14:paraId="4C715AD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13F55C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4ACFCBE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十五、冰丝袖套</w:t>
            </w:r>
          </w:p>
          <w:p w14:paraId="25C076E6">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1.材料：高弹凉感针织面料；</w:t>
            </w:r>
          </w:p>
        </w:tc>
        <w:tc>
          <w:tcPr>
            <w:tcW w:w="339" w:type="pct"/>
            <w:tcBorders>
              <w:tl2br w:val="nil"/>
              <w:tr2bl w:val="nil"/>
            </w:tcBorders>
            <w:shd w:val="clear" w:color="auto" w:fill="auto"/>
            <w:noWrap/>
            <w:vAlign w:val="center"/>
          </w:tcPr>
          <w:p w14:paraId="6982DFF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9437D0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4C92DC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19CA4E6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A47870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1FCEE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5BBDBBF2">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123</w:t>
            </w:r>
          </w:p>
        </w:tc>
        <w:tc>
          <w:tcPr>
            <w:tcW w:w="211" w:type="pct"/>
            <w:tcBorders>
              <w:tl2br w:val="nil"/>
              <w:tr2bl w:val="nil"/>
            </w:tcBorders>
            <w:shd w:val="clear" w:color="auto" w:fill="auto"/>
            <w:noWrap/>
            <w:vAlign w:val="center"/>
          </w:tcPr>
          <w:p w14:paraId="1ACE1E9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D6F61F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04CDF062">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2.尺码：均码。</w:t>
            </w:r>
          </w:p>
        </w:tc>
        <w:tc>
          <w:tcPr>
            <w:tcW w:w="339" w:type="pct"/>
            <w:tcBorders>
              <w:tl2br w:val="nil"/>
              <w:tr2bl w:val="nil"/>
            </w:tcBorders>
            <w:shd w:val="clear" w:color="auto" w:fill="auto"/>
            <w:noWrap/>
            <w:vAlign w:val="center"/>
          </w:tcPr>
          <w:p w14:paraId="1392125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24676E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1160398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24CFB03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1E8AA1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94DE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6B28C9EE">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124</w:t>
            </w:r>
          </w:p>
        </w:tc>
        <w:tc>
          <w:tcPr>
            <w:tcW w:w="211" w:type="pct"/>
            <w:tcBorders>
              <w:tl2br w:val="nil"/>
              <w:tr2bl w:val="nil"/>
            </w:tcBorders>
            <w:shd w:val="clear" w:color="auto" w:fill="auto"/>
            <w:noWrap/>
            <w:vAlign w:val="center"/>
          </w:tcPr>
          <w:p w14:paraId="221514B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23B96C2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6F1FF8BD">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3.面料亲肤舒适有冰凉感；</w:t>
            </w:r>
          </w:p>
        </w:tc>
        <w:tc>
          <w:tcPr>
            <w:tcW w:w="339" w:type="pct"/>
            <w:tcBorders>
              <w:tl2br w:val="nil"/>
              <w:tr2bl w:val="nil"/>
            </w:tcBorders>
            <w:shd w:val="clear" w:color="auto" w:fill="auto"/>
            <w:noWrap/>
            <w:vAlign w:val="center"/>
          </w:tcPr>
          <w:p w14:paraId="04902C9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6DE12B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514C753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85CF76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4C73A8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50429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4A69A789">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125</w:t>
            </w:r>
          </w:p>
        </w:tc>
        <w:tc>
          <w:tcPr>
            <w:tcW w:w="211" w:type="pct"/>
            <w:tcBorders>
              <w:tl2br w:val="nil"/>
              <w:tr2bl w:val="nil"/>
            </w:tcBorders>
            <w:shd w:val="clear" w:color="auto" w:fill="auto"/>
            <w:noWrap/>
            <w:vAlign w:val="center"/>
          </w:tcPr>
          <w:p w14:paraId="5FECF10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307EDB6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7FA634BB">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4.具备防紫外线性能；</w:t>
            </w:r>
          </w:p>
        </w:tc>
        <w:tc>
          <w:tcPr>
            <w:tcW w:w="339" w:type="pct"/>
            <w:tcBorders>
              <w:tl2br w:val="nil"/>
              <w:tr2bl w:val="nil"/>
            </w:tcBorders>
            <w:shd w:val="clear" w:color="auto" w:fill="auto"/>
            <w:noWrap/>
            <w:vAlign w:val="center"/>
          </w:tcPr>
          <w:p w14:paraId="25FED68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CE2055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91D086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F7AB8D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AC7233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74880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40BE4BBB">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126</w:t>
            </w:r>
          </w:p>
        </w:tc>
        <w:tc>
          <w:tcPr>
            <w:tcW w:w="211" w:type="pct"/>
            <w:tcBorders>
              <w:tl2br w:val="nil"/>
              <w:tr2bl w:val="nil"/>
            </w:tcBorders>
            <w:shd w:val="clear" w:color="auto" w:fill="auto"/>
            <w:noWrap/>
            <w:vAlign w:val="center"/>
          </w:tcPr>
          <w:p w14:paraId="060B5AA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CB9047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356A08B0">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5.具备防蚊虫性能。</w:t>
            </w:r>
          </w:p>
        </w:tc>
        <w:tc>
          <w:tcPr>
            <w:tcW w:w="339" w:type="pct"/>
            <w:tcBorders>
              <w:tl2br w:val="nil"/>
              <w:tr2bl w:val="nil"/>
            </w:tcBorders>
            <w:shd w:val="clear" w:color="auto" w:fill="auto"/>
            <w:noWrap/>
            <w:vAlign w:val="center"/>
          </w:tcPr>
          <w:p w14:paraId="329923F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6598B2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F12A54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7228FBE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7E518B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548CC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338BD397">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127</w:t>
            </w:r>
          </w:p>
        </w:tc>
        <w:tc>
          <w:tcPr>
            <w:tcW w:w="211" w:type="pct"/>
            <w:tcBorders>
              <w:tl2br w:val="nil"/>
              <w:tr2bl w:val="nil"/>
            </w:tcBorders>
            <w:shd w:val="clear" w:color="auto" w:fill="auto"/>
            <w:noWrap/>
            <w:vAlign w:val="center"/>
          </w:tcPr>
          <w:p w14:paraId="1C71D0E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13765BD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73FFB93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十六、执法记录仪（5G旗舰机型）</w:t>
            </w:r>
          </w:p>
          <w:p w14:paraId="5420BAAD">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1.支持4K超清录像，5G超清低时延时实时图传，高图像解析力；</w:t>
            </w:r>
          </w:p>
        </w:tc>
        <w:tc>
          <w:tcPr>
            <w:tcW w:w="339" w:type="pct"/>
            <w:tcBorders>
              <w:tl2br w:val="nil"/>
              <w:tr2bl w:val="nil"/>
            </w:tcBorders>
            <w:shd w:val="clear" w:color="auto" w:fill="auto"/>
            <w:noWrap/>
            <w:vAlign w:val="center"/>
          </w:tcPr>
          <w:p w14:paraId="772ABD0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C6435B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F54F37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2EABAEE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52CC08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542C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009472E4">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128</w:t>
            </w:r>
          </w:p>
        </w:tc>
        <w:tc>
          <w:tcPr>
            <w:tcW w:w="211" w:type="pct"/>
            <w:tcBorders>
              <w:tl2br w:val="nil"/>
              <w:tr2bl w:val="nil"/>
            </w:tcBorders>
            <w:shd w:val="clear" w:color="auto" w:fill="auto"/>
            <w:noWrap/>
            <w:vAlign w:val="center"/>
          </w:tcPr>
          <w:p w14:paraId="56A8016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6A8785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268E5C1E">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2.大容量电池超长图传可持续工作时长≥5 小时，内置集群对讲，支持视频会商；</w:t>
            </w:r>
          </w:p>
        </w:tc>
        <w:tc>
          <w:tcPr>
            <w:tcW w:w="339" w:type="pct"/>
            <w:tcBorders>
              <w:tl2br w:val="nil"/>
              <w:tr2bl w:val="nil"/>
            </w:tcBorders>
            <w:shd w:val="clear" w:color="auto" w:fill="auto"/>
            <w:noWrap/>
            <w:vAlign w:val="center"/>
          </w:tcPr>
          <w:p w14:paraId="2E3EC78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F98479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7215EB7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02DD3D5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277755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42118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71AAC0D0">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129</w:t>
            </w:r>
          </w:p>
        </w:tc>
        <w:tc>
          <w:tcPr>
            <w:tcW w:w="211" w:type="pct"/>
            <w:tcBorders>
              <w:tl2br w:val="nil"/>
              <w:tr2bl w:val="nil"/>
            </w:tcBorders>
            <w:shd w:val="clear" w:color="auto" w:fill="auto"/>
            <w:noWrap/>
            <w:vAlign w:val="center"/>
          </w:tcPr>
          <w:p w14:paraId="1EF47D8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E43C89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4E33FFA2">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3.符合GB28181和GA/T1400传输协议；</w:t>
            </w:r>
          </w:p>
        </w:tc>
        <w:tc>
          <w:tcPr>
            <w:tcW w:w="339" w:type="pct"/>
            <w:tcBorders>
              <w:tl2br w:val="nil"/>
              <w:tr2bl w:val="nil"/>
            </w:tcBorders>
            <w:shd w:val="clear" w:color="auto" w:fill="auto"/>
            <w:noWrap/>
            <w:vAlign w:val="center"/>
          </w:tcPr>
          <w:p w14:paraId="01289E4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3CCD70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5E06CCE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7C4914F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41FD68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3F32C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0" w:type="pct"/>
            <w:tcBorders>
              <w:tl2br w:val="nil"/>
              <w:tr2bl w:val="nil"/>
            </w:tcBorders>
            <w:shd w:val="clear" w:color="auto" w:fill="auto"/>
            <w:noWrap/>
            <w:vAlign w:val="center"/>
          </w:tcPr>
          <w:p w14:paraId="313BBA65">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130</w:t>
            </w:r>
          </w:p>
        </w:tc>
        <w:tc>
          <w:tcPr>
            <w:tcW w:w="211" w:type="pct"/>
            <w:tcBorders>
              <w:tl2br w:val="nil"/>
              <w:tr2bl w:val="nil"/>
            </w:tcBorders>
            <w:shd w:val="clear" w:color="auto" w:fill="auto"/>
            <w:noWrap/>
            <w:vAlign w:val="center"/>
          </w:tcPr>
          <w:p w14:paraId="0C60225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2753388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3D74CB5A">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4.配置≥2.4寸触控屏，支持选配外接摄像头，支持语音控制、语音播报、语音备注（公网使用），支持H.265视频编码。</w:t>
            </w:r>
          </w:p>
        </w:tc>
        <w:tc>
          <w:tcPr>
            <w:tcW w:w="339" w:type="pct"/>
            <w:tcBorders>
              <w:tl2br w:val="nil"/>
              <w:tr2bl w:val="nil"/>
            </w:tcBorders>
            <w:shd w:val="clear" w:color="auto" w:fill="auto"/>
            <w:noWrap/>
            <w:vAlign w:val="center"/>
          </w:tcPr>
          <w:p w14:paraId="180877C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03A7CF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543021B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0A4F0A9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8848A4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330D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210" w:type="pct"/>
            <w:tcBorders>
              <w:tl2br w:val="nil"/>
              <w:tr2bl w:val="nil"/>
            </w:tcBorders>
            <w:shd w:val="clear" w:color="auto" w:fill="auto"/>
            <w:noWrap/>
            <w:vAlign w:val="center"/>
          </w:tcPr>
          <w:p w14:paraId="7735E6F9">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131</w:t>
            </w:r>
          </w:p>
        </w:tc>
        <w:tc>
          <w:tcPr>
            <w:tcW w:w="211" w:type="pct"/>
            <w:tcBorders>
              <w:tl2br w:val="nil"/>
              <w:tr2bl w:val="nil"/>
            </w:tcBorders>
            <w:shd w:val="clear" w:color="auto" w:fill="auto"/>
            <w:noWrap/>
            <w:vAlign w:val="center"/>
          </w:tcPr>
          <w:p w14:paraId="52C5CFC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6577B53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54EF7B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十七、多射程高速催泪器</w:t>
            </w:r>
          </w:p>
          <w:p w14:paraId="451F4847">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1.外观要求：表面喷涂均匀洁净，无露底材、剥落等缺陷。所有表面不允许存在影响产品正常使用的明显划痕、颗粒、桔皮、针孔、喷流、杂质等影响使用的外观缺陷；</w:t>
            </w:r>
          </w:p>
        </w:tc>
        <w:tc>
          <w:tcPr>
            <w:tcW w:w="339" w:type="pct"/>
            <w:tcBorders>
              <w:tl2br w:val="nil"/>
              <w:tr2bl w:val="nil"/>
            </w:tcBorders>
            <w:shd w:val="clear" w:color="auto" w:fill="auto"/>
            <w:noWrap/>
            <w:vAlign w:val="center"/>
          </w:tcPr>
          <w:p w14:paraId="409216C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65A2CD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5F9F91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306B88C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240B29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44ADA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26ADA62C">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132</w:t>
            </w:r>
          </w:p>
        </w:tc>
        <w:tc>
          <w:tcPr>
            <w:tcW w:w="211" w:type="pct"/>
            <w:tcBorders>
              <w:tl2br w:val="nil"/>
              <w:tr2bl w:val="nil"/>
            </w:tcBorders>
            <w:shd w:val="clear" w:color="auto" w:fill="auto"/>
            <w:noWrap/>
            <w:vAlign w:val="center"/>
          </w:tcPr>
          <w:p w14:paraId="3CFA010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FC92E2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06839770">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2.重量：≤170g(不含催泪弹)(产品制造允许负向公差，实测重量不得大于 170g)；</w:t>
            </w:r>
          </w:p>
        </w:tc>
        <w:tc>
          <w:tcPr>
            <w:tcW w:w="339" w:type="pct"/>
            <w:tcBorders>
              <w:tl2br w:val="nil"/>
              <w:tr2bl w:val="nil"/>
            </w:tcBorders>
            <w:shd w:val="clear" w:color="auto" w:fill="auto"/>
            <w:noWrap/>
            <w:vAlign w:val="center"/>
          </w:tcPr>
          <w:p w14:paraId="4F45230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A206CF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5816D1B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60A2864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CFB9B4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477C6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56E79CFB">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133</w:t>
            </w:r>
          </w:p>
        </w:tc>
        <w:tc>
          <w:tcPr>
            <w:tcW w:w="211" w:type="pct"/>
            <w:tcBorders>
              <w:tl2br w:val="nil"/>
              <w:tr2bl w:val="nil"/>
            </w:tcBorders>
            <w:shd w:val="clear" w:color="auto" w:fill="auto"/>
            <w:noWrap/>
            <w:vAlign w:val="center"/>
          </w:tcPr>
          <w:p w14:paraId="1FBC917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231F1E2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4B496B6E">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3.尺寸：≤150mm×60mm×60mm(产品制造允许负向公差，任一维度实测值均不得超过对应上限尺寸)；</w:t>
            </w:r>
          </w:p>
        </w:tc>
        <w:tc>
          <w:tcPr>
            <w:tcW w:w="339" w:type="pct"/>
            <w:tcBorders>
              <w:tl2br w:val="nil"/>
              <w:tr2bl w:val="nil"/>
            </w:tcBorders>
            <w:shd w:val="clear" w:color="auto" w:fill="auto"/>
            <w:noWrap/>
            <w:vAlign w:val="center"/>
          </w:tcPr>
          <w:p w14:paraId="210C4E3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E11056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E334D6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79C189A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41441D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19983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0BD0A810">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134</w:t>
            </w:r>
          </w:p>
        </w:tc>
        <w:tc>
          <w:tcPr>
            <w:tcW w:w="211" w:type="pct"/>
            <w:tcBorders>
              <w:tl2br w:val="nil"/>
              <w:tr2bl w:val="nil"/>
            </w:tcBorders>
            <w:shd w:val="clear" w:color="auto" w:fill="auto"/>
            <w:noWrap/>
            <w:vAlign w:val="center"/>
          </w:tcPr>
          <w:p w14:paraId="04BB753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159739C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71578C4A">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4.远近射程：设备需具备可发射和可切换近、远两种不同射程的催泪弹的功能；</w:t>
            </w:r>
          </w:p>
        </w:tc>
        <w:tc>
          <w:tcPr>
            <w:tcW w:w="339" w:type="pct"/>
            <w:tcBorders>
              <w:tl2br w:val="nil"/>
              <w:tr2bl w:val="nil"/>
            </w:tcBorders>
            <w:shd w:val="clear" w:color="auto" w:fill="auto"/>
            <w:noWrap/>
            <w:vAlign w:val="center"/>
          </w:tcPr>
          <w:p w14:paraId="6B2BFDE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F765EF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36C0D66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C73476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F924B5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47CB9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4412CED8">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135</w:t>
            </w:r>
          </w:p>
        </w:tc>
        <w:tc>
          <w:tcPr>
            <w:tcW w:w="211" w:type="pct"/>
            <w:tcBorders>
              <w:tl2br w:val="nil"/>
              <w:tr2bl w:val="nil"/>
            </w:tcBorders>
            <w:shd w:val="clear" w:color="auto" w:fill="auto"/>
            <w:noWrap/>
            <w:vAlign w:val="center"/>
          </w:tcPr>
          <w:p w14:paraId="24264A9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3DA7A10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09564A4D">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5.设备具备按键防护结构，可有效规避紧急状态下操作人员忘记关机导致设备走火击发；</w:t>
            </w:r>
          </w:p>
        </w:tc>
        <w:tc>
          <w:tcPr>
            <w:tcW w:w="339" w:type="pct"/>
            <w:tcBorders>
              <w:tl2br w:val="nil"/>
              <w:tr2bl w:val="nil"/>
            </w:tcBorders>
            <w:shd w:val="clear" w:color="auto" w:fill="auto"/>
            <w:noWrap/>
            <w:vAlign w:val="center"/>
          </w:tcPr>
          <w:p w14:paraId="42BA08C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89A55B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478186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EFE02C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684B5B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EF05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0" w:type="pct"/>
            <w:tcBorders>
              <w:tl2br w:val="nil"/>
              <w:tr2bl w:val="nil"/>
            </w:tcBorders>
            <w:shd w:val="clear" w:color="auto" w:fill="auto"/>
            <w:noWrap/>
            <w:vAlign w:val="center"/>
          </w:tcPr>
          <w:p w14:paraId="0D22CD7E">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136</w:t>
            </w:r>
          </w:p>
        </w:tc>
        <w:tc>
          <w:tcPr>
            <w:tcW w:w="211" w:type="pct"/>
            <w:tcBorders>
              <w:tl2br w:val="nil"/>
              <w:tr2bl w:val="nil"/>
            </w:tcBorders>
            <w:shd w:val="clear" w:color="auto" w:fill="auto"/>
            <w:noWrap/>
            <w:vAlign w:val="center"/>
          </w:tcPr>
          <w:p w14:paraId="5449A83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343F486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1A8DE47">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6.催泪弹使用状态提示：设备需具备开机自动检测催泪弹状态的功能，能够至少明确区分“未击发弹”和“空仓无弹”等几种不同状态，并通过状态灯清晰提示操作人员；</w:t>
            </w:r>
          </w:p>
        </w:tc>
        <w:tc>
          <w:tcPr>
            <w:tcW w:w="339" w:type="pct"/>
            <w:tcBorders>
              <w:tl2br w:val="nil"/>
              <w:tr2bl w:val="nil"/>
            </w:tcBorders>
            <w:shd w:val="clear" w:color="auto" w:fill="auto"/>
            <w:noWrap/>
            <w:vAlign w:val="center"/>
          </w:tcPr>
          <w:p w14:paraId="073320E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2DFD17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1D3E0F3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0A8039A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2A306A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3C582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4CE4D0FB">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137</w:t>
            </w:r>
          </w:p>
        </w:tc>
        <w:tc>
          <w:tcPr>
            <w:tcW w:w="211" w:type="pct"/>
            <w:tcBorders>
              <w:tl2br w:val="nil"/>
              <w:tr2bl w:val="nil"/>
            </w:tcBorders>
            <w:shd w:val="clear" w:color="auto" w:fill="auto"/>
            <w:noWrap/>
            <w:vAlign w:val="center"/>
          </w:tcPr>
          <w:p w14:paraId="20655A0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6D8413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0BB2931E">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7.激光瞄准：设备需具备激光瞄准装置以辅助瞄准，激光满足</w:t>
            </w:r>
            <w:r>
              <w:rPr>
                <w:rFonts w:hint="eastAsia" w:ascii="宋体" w:hAnsi="宋体" w:eastAsia="宋体" w:cs="宋体"/>
                <w:b/>
                <w:bCs/>
                <w:i w:val="0"/>
                <w:iCs w:val="0"/>
                <w:color w:val="000000"/>
                <w:kern w:val="0"/>
                <w:sz w:val="24"/>
                <w:szCs w:val="24"/>
                <w:u w:val="none"/>
                <w:lang w:val="en-US" w:eastAsia="zh-CN" w:bidi="ar"/>
              </w:rPr>
              <w:t xml:space="preserve">GB 7247.1 </w:t>
            </w:r>
            <w:r>
              <w:rPr>
                <w:rFonts w:hint="eastAsia" w:ascii="宋体" w:hAnsi="宋体" w:eastAsia="宋体" w:cs="宋体"/>
                <w:i w:val="0"/>
                <w:iCs w:val="0"/>
                <w:color w:val="000000"/>
                <w:kern w:val="0"/>
                <w:sz w:val="24"/>
                <w:szCs w:val="24"/>
                <w:u w:val="none"/>
                <w:lang w:val="en-US" w:eastAsia="zh-CN" w:bidi="ar"/>
              </w:rPr>
              <w:t>3B类激光安全性要求；</w:t>
            </w:r>
          </w:p>
        </w:tc>
        <w:tc>
          <w:tcPr>
            <w:tcW w:w="339" w:type="pct"/>
            <w:tcBorders>
              <w:tl2br w:val="nil"/>
              <w:tr2bl w:val="nil"/>
            </w:tcBorders>
            <w:shd w:val="clear" w:color="auto" w:fill="auto"/>
            <w:noWrap/>
            <w:vAlign w:val="center"/>
          </w:tcPr>
          <w:p w14:paraId="274B47B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4EA5E1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3D1BBEF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4853FA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C2861F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10E42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7ECA5EB6">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138</w:t>
            </w:r>
          </w:p>
        </w:tc>
        <w:tc>
          <w:tcPr>
            <w:tcW w:w="211" w:type="pct"/>
            <w:tcBorders>
              <w:tl2br w:val="nil"/>
              <w:tr2bl w:val="nil"/>
            </w:tcBorders>
            <w:shd w:val="clear" w:color="auto" w:fill="auto"/>
            <w:noWrap/>
            <w:vAlign w:val="center"/>
          </w:tcPr>
          <w:p w14:paraId="4F4F1EB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62447ED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0CA2CD9">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8.内置可充电电池，配备外置充电接口；</w:t>
            </w:r>
          </w:p>
        </w:tc>
        <w:tc>
          <w:tcPr>
            <w:tcW w:w="339" w:type="pct"/>
            <w:tcBorders>
              <w:tl2br w:val="nil"/>
              <w:tr2bl w:val="nil"/>
            </w:tcBorders>
            <w:shd w:val="clear" w:color="auto" w:fill="auto"/>
            <w:noWrap/>
            <w:vAlign w:val="center"/>
          </w:tcPr>
          <w:p w14:paraId="61CEA38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2926B8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0EBCC39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3F0A1C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AD6B61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0A5C8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6C9D2DBD">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139</w:t>
            </w:r>
          </w:p>
        </w:tc>
        <w:tc>
          <w:tcPr>
            <w:tcW w:w="211" w:type="pct"/>
            <w:tcBorders>
              <w:tl2br w:val="nil"/>
              <w:tr2bl w:val="nil"/>
            </w:tcBorders>
            <w:shd w:val="clear" w:color="auto" w:fill="auto"/>
            <w:noWrap/>
            <w:vAlign w:val="center"/>
          </w:tcPr>
          <w:p w14:paraId="0B7D878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6885419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12A29529">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9.可更换弹：可通过打开弹舱设备更换催泪弹；</w:t>
            </w:r>
          </w:p>
        </w:tc>
        <w:tc>
          <w:tcPr>
            <w:tcW w:w="339" w:type="pct"/>
            <w:tcBorders>
              <w:tl2br w:val="nil"/>
              <w:tr2bl w:val="nil"/>
            </w:tcBorders>
            <w:shd w:val="clear" w:color="auto" w:fill="auto"/>
            <w:noWrap/>
            <w:vAlign w:val="center"/>
          </w:tcPr>
          <w:p w14:paraId="0F76335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4BABFB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05C84D2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3C7198B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B127CD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2E014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0D9F62B9">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140</w:t>
            </w:r>
          </w:p>
        </w:tc>
        <w:tc>
          <w:tcPr>
            <w:tcW w:w="211" w:type="pct"/>
            <w:tcBorders>
              <w:tl2br w:val="nil"/>
              <w:tr2bl w:val="nil"/>
            </w:tcBorders>
            <w:shd w:val="clear" w:color="auto" w:fill="auto"/>
            <w:noWrap/>
            <w:vAlign w:val="center"/>
          </w:tcPr>
          <w:p w14:paraId="4E7F46C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39FF12C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43FD8BAB">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10.弹舱容量：可装载≥三管催泪液，保障制伏成功率；</w:t>
            </w:r>
          </w:p>
        </w:tc>
        <w:tc>
          <w:tcPr>
            <w:tcW w:w="339" w:type="pct"/>
            <w:tcBorders>
              <w:tl2br w:val="nil"/>
              <w:tr2bl w:val="nil"/>
            </w:tcBorders>
            <w:shd w:val="clear" w:color="auto" w:fill="auto"/>
            <w:noWrap/>
            <w:vAlign w:val="center"/>
          </w:tcPr>
          <w:p w14:paraId="39961B9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CC8350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48B117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31FCC6C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C84753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55C34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08DA38EB">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141</w:t>
            </w:r>
          </w:p>
        </w:tc>
        <w:tc>
          <w:tcPr>
            <w:tcW w:w="211" w:type="pct"/>
            <w:tcBorders>
              <w:tl2br w:val="nil"/>
              <w:tr2bl w:val="nil"/>
            </w:tcBorders>
            <w:shd w:val="clear" w:color="auto" w:fill="auto"/>
            <w:noWrap/>
            <w:vAlign w:val="center"/>
          </w:tcPr>
          <w:p w14:paraId="64CA515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364A587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4AE54EE4">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11.近距离催泪弹需满足≥4米有效射程；</w:t>
            </w:r>
          </w:p>
        </w:tc>
        <w:tc>
          <w:tcPr>
            <w:tcW w:w="339" w:type="pct"/>
            <w:tcBorders>
              <w:tl2br w:val="nil"/>
              <w:tr2bl w:val="nil"/>
            </w:tcBorders>
            <w:shd w:val="clear" w:color="auto" w:fill="auto"/>
            <w:noWrap/>
            <w:vAlign w:val="center"/>
          </w:tcPr>
          <w:p w14:paraId="3722FF5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94FEAC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435AEE8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275DF3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03BCFC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57EF6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29D4BCA2">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142</w:t>
            </w:r>
          </w:p>
        </w:tc>
        <w:tc>
          <w:tcPr>
            <w:tcW w:w="211" w:type="pct"/>
            <w:tcBorders>
              <w:tl2br w:val="nil"/>
              <w:tr2bl w:val="nil"/>
            </w:tcBorders>
            <w:shd w:val="clear" w:color="auto" w:fill="auto"/>
            <w:noWrap/>
            <w:vAlign w:val="center"/>
          </w:tcPr>
          <w:p w14:paraId="54D6444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AF12D9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2120C79A">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12.远距离催泪弹需满足≥7米有效射程；</w:t>
            </w:r>
          </w:p>
        </w:tc>
        <w:tc>
          <w:tcPr>
            <w:tcW w:w="339" w:type="pct"/>
            <w:tcBorders>
              <w:tl2br w:val="nil"/>
              <w:tr2bl w:val="nil"/>
            </w:tcBorders>
            <w:shd w:val="clear" w:color="auto" w:fill="auto"/>
            <w:noWrap/>
            <w:vAlign w:val="center"/>
          </w:tcPr>
          <w:p w14:paraId="7A6D9CC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804B13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2C6CF6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6670591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B854D9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06975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0" w:type="pct"/>
            <w:tcBorders>
              <w:tl2br w:val="nil"/>
              <w:tr2bl w:val="nil"/>
            </w:tcBorders>
            <w:shd w:val="clear" w:color="auto" w:fill="auto"/>
            <w:noWrap/>
            <w:vAlign w:val="center"/>
          </w:tcPr>
          <w:p w14:paraId="4D99D434">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143</w:t>
            </w:r>
          </w:p>
        </w:tc>
        <w:tc>
          <w:tcPr>
            <w:tcW w:w="211" w:type="pct"/>
            <w:tcBorders>
              <w:tl2br w:val="nil"/>
              <w:tr2bl w:val="nil"/>
            </w:tcBorders>
            <w:shd w:val="clear" w:color="auto" w:fill="auto"/>
            <w:noWrap/>
            <w:vAlign w:val="center"/>
          </w:tcPr>
          <w:p w14:paraId="2EF93A1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AC2695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3ED26DC2">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13.近距离催泪弹抗风性：近距离催泪弹在侧向4级风力环境下，对4米处的靶纸进行击发3次，每次射击应有效命中目标区域；</w:t>
            </w:r>
          </w:p>
        </w:tc>
        <w:tc>
          <w:tcPr>
            <w:tcW w:w="339" w:type="pct"/>
            <w:tcBorders>
              <w:tl2br w:val="nil"/>
              <w:tr2bl w:val="nil"/>
            </w:tcBorders>
            <w:shd w:val="clear" w:color="auto" w:fill="auto"/>
            <w:noWrap/>
            <w:vAlign w:val="center"/>
          </w:tcPr>
          <w:p w14:paraId="1016587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30751F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57FAD6C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76133F4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404715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73C6D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0" w:type="pct"/>
            <w:tcBorders>
              <w:tl2br w:val="nil"/>
              <w:tr2bl w:val="nil"/>
            </w:tcBorders>
            <w:shd w:val="clear" w:color="auto" w:fill="auto"/>
            <w:noWrap/>
            <w:vAlign w:val="center"/>
          </w:tcPr>
          <w:p w14:paraId="27FB136D">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144</w:t>
            </w:r>
          </w:p>
        </w:tc>
        <w:tc>
          <w:tcPr>
            <w:tcW w:w="211" w:type="pct"/>
            <w:tcBorders>
              <w:tl2br w:val="nil"/>
              <w:tr2bl w:val="nil"/>
            </w:tcBorders>
            <w:shd w:val="clear" w:color="auto" w:fill="auto"/>
            <w:noWrap/>
            <w:vAlign w:val="center"/>
          </w:tcPr>
          <w:p w14:paraId="6D53323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6FB1481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1FC657C1">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14.远距离催泪弹抗风性：远距离催泪弹在侧向4级风力环境下，对7米处的靶纸进行击发3次，每次射击应有效命中目标区域；</w:t>
            </w:r>
          </w:p>
        </w:tc>
        <w:tc>
          <w:tcPr>
            <w:tcW w:w="339" w:type="pct"/>
            <w:tcBorders>
              <w:tl2br w:val="nil"/>
              <w:tr2bl w:val="nil"/>
            </w:tcBorders>
            <w:shd w:val="clear" w:color="auto" w:fill="auto"/>
            <w:noWrap/>
            <w:vAlign w:val="center"/>
          </w:tcPr>
          <w:p w14:paraId="29C1F04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BAE592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33FEFC3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7D9C1BE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5CC244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554CA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210" w:type="pct"/>
            <w:tcBorders>
              <w:tl2br w:val="nil"/>
              <w:tr2bl w:val="nil"/>
            </w:tcBorders>
            <w:shd w:val="clear" w:color="auto" w:fill="auto"/>
            <w:noWrap/>
            <w:vAlign w:val="center"/>
          </w:tcPr>
          <w:p w14:paraId="4AE18181">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145</w:t>
            </w:r>
          </w:p>
        </w:tc>
        <w:tc>
          <w:tcPr>
            <w:tcW w:w="211" w:type="pct"/>
            <w:tcBorders>
              <w:tl2br w:val="nil"/>
              <w:tr2bl w:val="nil"/>
            </w:tcBorders>
            <w:shd w:val="clear" w:color="auto" w:fill="auto"/>
            <w:noWrap/>
            <w:vAlign w:val="center"/>
          </w:tcPr>
          <w:p w14:paraId="23DF402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63265D9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07424543">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15.近距离催泪弹落靶有效散布面积：使用近距离催泪弹在4米处对≤600mm×900mm的靶面射击1次，催泪液集中落靶形成有效覆盖目标的驱散区域；</w:t>
            </w:r>
          </w:p>
        </w:tc>
        <w:tc>
          <w:tcPr>
            <w:tcW w:w="339" w:type="pct"/>
            <w:tcBorders>
              <w:tl2br w:val="nil"/>
              <w:tr2bl w:val="nil"/>
            </w:tcBorders>
            <w:shd w:val="clear" w:color="auto" w:fill="auto"/>
            <w:noWrap/>
            <w:vAlign w:val="center"/>
          </w:tcPr>
          <w:p w14:paraId="28D06A3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E406C4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18BAC84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3E0B493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13FB8E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7EC1B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210" w:type="pct"/>
            <w:tcBorders>
              <w:tl2br w:val="nil"/>
              <w:tr2bl w:val="nil"/>
            </w:tcBorders>
            <w:shd w:val="clear" w:color="auto" w:fill="auto"/>
            <w:noWrap/>
            <w:vAlign w:val="center"/>
          </w:tcPr>
          <w:p w14:paraId="1203AEC0">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146</w:t>
            </w:r>
          </w:p>
        </w:tc>
        <w:tc>
          <w:tcPr>
            <w:tcW w:w="211" w:type="pct"/>
            <w:tcBorders>
              <w:tl2br w:val="nil"/>
              <w:tr2bl w:val="nil"/>
            </w:tcBorders>
            <w:shd w:val="clear" w:color="auto" w:fill="auto"/>
            <w:noWrap/>
            <w:vAlign w:val="center"/>
          </w:tcPr>
          <w:p w14:paraId="336D25B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24C7610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3571D550">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16.远距离催泪弹落靶有效散布面积：使用远距离催泪弹在7米处对600mm×900mm的靶面射击1次，催泪液集中落靶形成有效覆盖目标的驱散区域；</w:t>
            </w:r>
          </w:p>
        </w:tc>
        <w:tc>
          <w:tcPr>
            <w:tcW w:w="339" w:type="pct"/>
            <w:tcBorders>
              <w:tl2br w:val="nil"/>
              <w:tr2bl w:val="nil"/>
            </w:tcBorders>
            <w:shd w:val="clear" w:color="auto" w:fill="auto"/>
            <w:noWrap/>
            <w:vAlign w:val="center"/>
          </w:tcPr>
          <w:p w14:paraId="2FD29C2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10F533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4E8B13F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7321988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4A67DF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70026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6E0B715B">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147</w:t>
            </w:r>
          </w:p>
        </w:tc>
        <w:tc>
          <w:tcPr>
            <w:tcW w:w="211" w:type="pct"/>
            <w:tcBorders>
              <w:tl2br w:val="nil"/>
              <w:tr2bl w:val="nil"/>
            </w:tcBorders>
            <w:shd w:val="clear" w:color="auto" w:fill="auto"/>
            <w:noWrap/>
            <w:vAlign w:val="center"/>
          </w:tcPr>
          <w:p w14:paraId="09F81EE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4A2A76A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F31B479">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17.催泪剂溶液含量：近距离催泪弹合成辣椒素OC含量符合GA884-2018标准，即含量为1.5%～2.0%(质量百分比)；</w:t>
            </w:r>
          </w:p>
        </w:tc>
        <w:tc>
          <w:tcPr>
            <w:tcW w:w="339" w:type="pct"/>
            <w:tcBorders>
              <w:tl2br w:val="nil"/>
              <w:tr2bl w:val="nil"/>
            </w:tcBorders>
            <w:shd w:val="clear" w:color="auto" w:fill="auto"/>
            <w:noWrap/>
            <w:vAlign w:val="center"/>
          </w:tcPr>
          <w:p w14:paraId="281E933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8F3B9E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B83654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2518E65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6ED66D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24BC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62FDF820">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148</w:t>
            </w:r>
          </w:p>
        </w:tc>
        <w:tc>
          <w:tcPr>
            <w:tcW w:w="211" w:type="pct"/>
            <w:tcBorders>
              <w:tl2br w:val="nil"/>
              <w:tr2bl w:val="nil"/>
            </w:tcBorders>
            <w:shd w:val="clear" w:color="auto" w:fill="auto"/>
            <w:noWrap/>
            <w:vAlign w:val="center"/>
          </w:tcPr>
          <w:p w14:paraId="2228A2B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79B4C6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12EDE89">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18.催泪剂溶液低温检测：近距离催泪弹的溶液需满足在≤-10℃环境下至少2小时溶液不结冰；</w:t>
            </w:r>
          </w:p>
        </w:tc>
        <w:tc>
          <w:tcPr>
            <w:tcW w:w="339" w:type="pct"/>
            <w:tcBorders>
              <w:tl2br w:val="nil"/>
              <w:tr2bl w:val="nil"/>
            </w:tcBorders>
            <w:shd w:val="clear" w:color="auto" w:fill="auto"/>
            <w:noWrap/>
            <w:vAlign w:val="center"/>
          </w:tcPr>
          <w:p w14:paraId="7D9752E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0DFBD8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2E182D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38AA099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3AF02E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28834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42C1A414">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149</w:t>
            </w:r>
          </w:p>
        </w:tc>
        <w:tc>
          <w:tcPr>
            <w:tcW w:w="211" w:type="pct"/>
            <w:tcBorders>
              <w:tl2br w:val="nil"/>
              <w:tr2bl w:val="nil"/>
            </w:tcBorders>
            <w:shd w:val="clear" w:color="auto" w:fill="auto"/>
            <w:noWrap/>
            <w:vAlign w:val="center"/>
          </w:tcPr>
          <w:p w14:paraId="1971D3A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30A9859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08E32017">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19.设备近、远催泪弹射流速度可分别适配近距离、远距离作战使用场景，喷射顺畅无断喷、滴漏现象；</w:t>
            </w:r>
          </w:p>
        </w:tc>
        <w:tc>
          <w:tcPr>
            <w:tcW w:w="339" w:type="pct"/>
            <w:tcBorders>
              <w:tl2br w:val="nil"/>
              <w:tr2bl w:val="nil"/>
            </w:tcBorders>
            <w:shd w:val="clear" w:color="auto" w:fill="auto"/>
            <w:noWrap/>
            <w:vAlign w:val="center"/>
          </w:tcPr>
          <w:p w14:paraId="4153FAC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F57E7A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7BC8C2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0D95865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36DF02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55512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584C4893">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150</w:t>
            </w:r>
          </w:p>
        </w:tc>
        <w:tc>
          <w:tcPr>
            <w:tcW w:w="211" w:type="pct"/>
            <w:tcBorders>
              <w:tl2br w:val="nil"/>
              <w:tr2bl w:val="nil"/>
            </w:tcBorders>
            <w:shd w:val="clear" w:color="auto" w:fill="auto"/>
            <w:noWrap/>
            <w:vAlign w:val="center"/>
          </w:tcPr>
          <w:p w14:paraId="3E5C9FA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46CCC6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732EBD2B">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20.设备需内置照明功能；</w:t>
            </w:r>
          </w:p>
        </w:tc>
        <w:tc>
          <w:tcPr>
            <w:tcW w:w="339" w:type="pct"/>
            <w:tcBorders>
              <w:tl2br w:val="nil"/>
              <w:tr2bl w:val="nil"/>
            </w:tcBorders>
            <w:shd w:val="clear" w:color="auto" w:fill="auto"/>
            <w:noWrap/>
            <w:vAlign w:val="center"/>
          </w:tcPr>
          <w:p w14:paraId="1FE7BD6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70F57A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3169CC5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610A28A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1B8B76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5A879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26F69BEE">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151</w:t>
            </w:r>
          </w:p>
        </w:tc>
        <w:tc>
          <w:tcPr>
            <w:tcW w:w="211" w:type="pct"/>
            <w:tcBorders>
              <w:tl2br w:val="nil"/>
              <w:tr2bl w:val="nil"/>
            </w:tcBorders>
            <w:shd w:val="clear" w:color="auto" w:fill="auto"/>
            <w:noWrap/>
            <w:vAlign w:val="center"/>
          </w:tcPr>
          <w:p w14:paraId="18CBE83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1522B17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2C7213F3">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21.催泪弹击发噪音：设备击发噪音不影响现场执勤操作使用；</w:t>
            </w:r>
          </w:p>
        </w:tc>
        <w:tc>
          <w:tcPr>
            <w:tcW w:w="339" w:type="pct"/>
            <w:tcBorders>
              <w:tl2br w:val="nil"/>
              <w:tr2bl w:val="nil"/>
            </w:tcBorders>
            <w:shd w:val="clear" w:color="auto" w:fill="auto"/>
            <w:noWrap/>
            <w:vAlign w:val="center"/>
          </w:tcPr>
          <w:p w14:paraId="599A82A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9F0A0D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131F21A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1EA501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978CC4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2EB57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6A3DEA8B">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152</w:t>
            </w:r>
          </w:p>
        </w:tc>
        <w:tc>
          <w:tcPr>
            <w:tcW w:w="211" w:type="pct"/>
            <w:tcBorders>
              <w:tl2br w:val="nil"/>
              <w:tr2bl w:val="nil"/>
            </w:tcBorders>
            <w:shd w:val="clear" w:color="auto" w:fill="auto"/>
            <w:noWrap/>
            <w:vAlign w:val="center"/>
          </w:tcPr>
          <w:p w14:paraId="0C67119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027E4B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2804733C">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22.防水等级：设备主体需满足≥IPX5防水要求；</w:t>
            </w:r>
          </w:p>
        </w:tc>
        <w:tc>
          <w:tcPr>
            <w:tcW w:w="339" w:type="pct"/>
            <w:tcBorders>
              <w:tl2br w:val="nil"/>
              <w:tr2bl w:val="nil"/>
            </w:tcBorders>
            <w:shd w:val="clear" w:color="auto" w:fill="auto"/>
            <w:noWrap/>
            <w:vAlign w:val="center"/>
          </w:tcPr>
          <w:p w14:paraId="1B8DAC7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D5E6BB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552493A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F697FF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D43AB2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36D06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210" w:type="pct"/>
            <w:tcBorders>
              <w:tl2br w:val="nil"/>
              <w:tr2bl w:val="nil"/>
            </w:tcBorders>
            <w:shd w:val="clear" w:color="auto" w:fill="auto"/>
            <w:noWrap/>
            <w:vAlign w:val="center"/>
          </w:tcPr>
          <w:p w14:paraId="0AEEF10A">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153</w:t>
            </w:r>
          </w:p>
        </w:tc>
        <w:tc>
          <w:tcPr>
            <w:tcW w:w="211" w:type="pct"/>
            <w:tcBorders>
              <w:tl2br w:val="nil"/>
              <w:tr2bl w:val="nil"/>
            </w:tcBorders>
            <w:shd w:val="clear" w:color="auto" w:fill="auto"/>
            <w:noWrap/>
            <w:vAlign w:val="center"/>
          </w:tcPr>
          <w:p w14:paraId="1C236CF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6F0F1FC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4A95B2E3">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23.低温贮存适应性：将设备和催泪弹置于-30℃（允许偏差±3℃）的温度环境下放置2小时，设备应功能正常、催泪弹应可正常击发；</w:t>
            </w:r>
          </w:p>
        </w:tc>
        <w:tc>
          <w:tcPr>
            <w:tcW w:w="339" w:type="pct"/>
            <w:tcBorders>
              <w:tl2br w:val="nil"/>
              <w:tr2bl w:val="nil"/>
            </w:tcBorders>
            <w:shd w:val="clear" w:color="auto" w:fill="auto"/>
            <w:noWrap/>
            <w:vAlign w:val="center"/>
          </w:tcPr>
          <w:p w14:paraId="50CFFF9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E9F310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7D0C76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C0E4FA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5EC904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19685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210" w:type="pct"/>
            <w:tcBorders>
              <w:tl2br w:val="nil"/>
              <w:tr2bl w:val="nil"/>
            </w:tcBorders>
            <w:shd w:val="clear" w:color="auto" w:fill="auto"/>
            <w:noWrap/>
            <w:vAlign w:val="center"/>
          </w:tcPr>
          <w:p w14:paraId="50DA2610">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154</w:t>
            </w:r>
          </w:p>
        </w:tc>
        <w:tc>
          <w:tcPr>
            <w:tcW w:w="211" w:type="pct"/>
            <w:tcBorders>
              <w:tl2br w:val="nil"/>
              <w:tr2bl w:val="nil"/>
            </w:tcBorders>
            <w:shd w:val="clear" w:color="auto" w:fill="auto"/>
            <w:noWrap/>
            <w:vAlign w:val="center"/>
          </w:tcPr>
          <w:p w14:paraId="07F1109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7E3DCA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354B9895">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24.高温贮存适应性：将设备和催泪弹置于60℃（允许偏差±2℃）的温度环境下放置2小时，设备应功能正常、催泪弹应可正常击发。</w:t>
            </w:r>
          </w:p>
        </w:tc>
        <w:tc>
          <w:tcPr>
            <w:tcW w:w="339" w:type="pct"/>
            <w:tcBorders>
              <w:tl2br w:val="nil"/>
              <w:tr2bl w:val="nil"/>
            </w:tcBorders>
            <w:shd w:val="clear" w:color="auto" w:fill="auto"/>
            <w:noWrap/>
            <w:vAlign w:val="center"/>
          </w:tcPr>
          <w:p w14:paraId="6F792AF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1A2BB3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C31F2D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75A5723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D72006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705FD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77FB59B9">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155</w:t>
            </w:r>
          </w:p>
        </w:tc>
        <w:tc>
          <w:tcPr>
            <w:tcW w:w="211" w:type="pct"/>
            <w:tcBorders>
              <w:tl2br w:val="nil"/>
              <w:tr2bl w:val="nil"/>
            </w:tcBorders>
            <w:shd w:val="clear" w:color="auto" w:fill="auto"/>
            <w:noWrap/>
            <w:vAlign w:val="center"/>
          </w:tcPr>
          <w:p w14:paraId="4B7EDA0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8CE397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1F6F97E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十八、防刺水鞋</w:t>
            </w:r>
          </w:p>
          <w:p w14:paraId="358BC8DA">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1.材质：钢头钢底，防砸、防穿刺；</w:t>
            </w:r>
          </w:p>
        </w:tc>
        <w:tc>
          <w:tcPr>
            <w:tcW w:w="339" w:type="pct"/>
            <w:tcBorders>
              <w:tl2br w:val="nil"/>
              <w:tr2bl w:val="nil"/>
            </w:tcBorders>
            <w:shd w:val="clear" w:color="auto" w:fill="auto"/>
            <w:noWrap/>
            <w:vAlign w:val="center"/>
          </w:tcPr>
          <w:p w14:paraId="1A1C5E6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B588FB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0E4C4CD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0523E1F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D36950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0C94D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682856B8">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156</w:t>
            </w:r>
          </w:p>
        </w:tc>
        <w:tc>
          <w:tcPr>
            <w:tcW w:w="211" w:type="pct"/>
            <w:tcBorders>
              <w:tl2br w:val="nil"/>
              <w:tr2bl w:val="nil"/>
            </w:tcBorders>
            <w:shd w:val="clear" w:color="auto" w:fill="auto"/>
            <w:noWrap/>
            <w:vAlign w:val="center"/>
          </w:tcPr>
          <w:p w14:paraId="39A8CF7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D847E9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3B4881BA">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2.颜色：黑色哑光，带白色螺旋纹内衬；</w:t>
            </w:r>
          </w:p>
        </w:tc>
        <w:tc>
          <w:tcPr>
            <w:tcW w:w="339" w:type="pct"/>
            <w:tcBorders>
              <w:tl2br w:val="nil"/>
              <w:tr2bl w:val="nil"/>
            </w:tcBorders>
            <w:shd w:val="clear" w:color="auto" w:fill="auto"/>
            <w:noWrap/>
            <w:vAlign w:val="center"/>
          </w:tcPr>
          <w:p w14:paraId="33B8D12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106FEE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3EC6268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4DAF89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A5D47A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0FC4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4372CCD3">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157</w:t>
            </w:r>
          </w:p>
        </w:tc>
        <w:tc>
          <w:tcPr>
            <w:tcW w:w="211" w:type="pct"/>
            <w:tcBorders>
              <w:tl2br w:val="nil"/>
              <w:tr2bl w:val="nil"/>
            </w:tcBorders>
            <w:shd w:val="clear" w:color="auto" w:fill="auto"/>
            <w:noWrap/>
            <w:vAlign w:val="center"/>
          </w:tcPr>
          <w:p w14:paraId="5183722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3655CD3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3A8BCA6D">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3.鞋码：35～48；</w:t>
            </w:r>
          </w:p>
        </w:tc>
        <w:tc>
          <w:tcPr>
            <w:tcW w:w="339" w:type="pct"/>
            <w:tcBorders>
              <w:tl2br w:val="nil"/>
              <w:tr2bl w:val="nil"/>
            </w:tcBorders>
            <w:shd w:val="clear" w:color="auto" w:fill="auto"/>
            <w:noWrap/>
            <w:vAlign w:val="center"/>
          </w:tcPr>
          <w:p w14:paraId="6BA5630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3A4C29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5FEEBA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2602701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F9965C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41285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54A34074">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158</w:t>
            </w:r>
          </w:p>
        </w:tc>
        <w:tc>
          <w:tcPr>
            <w:tcW w:w="211" w:type="pct"/>
            <w:tcBorders>
              <w:tl2br w:val="nil"/>
              <w:tr2bl w:val="nil"/>
            </w:tcBorders>
            <w:shd w:val="clear" w:color="auto" w:fill="auto"/>
            <w:noWrap/>
            <w:vAlign w:val="center"/>
          </w:tcPr>
          <w:p w14:paraId="4D6455C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A2EC39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33C72099">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4.重量：≤2.7kg/双；</w:t>
            </w:r>
          </w:p>
        </w:tc>
        <w:tc>
          <w:tcPr>
            <w:tcW w:w="339" w:type="pct"/>
            <w:tcBorders>
              <w:tl2br w:val="nil"/>
              <w:tr2bl w:val="nil"/>
            </w:tcBorders>
            <w:shd w:val="clear" w:color="auto" w:fill="auto"/>
            <w:noWrap/>
            <w:vAlign w:val="center"/>
          </w:tcPr>
          <w:p w14:paraId="0E93AA2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4E5F23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76BE388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EF15A7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B9561E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1BC18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56AEC49B">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159</w:t>
            </w:r>
          </w:p>
        </w:tc>
        <w:tc>
          <w:tcPr>
            <w:tcW w:w="211" w:type="pct"/>
            <w:tcBorders>
              <w:tl2br w:val="nil"/>
              <w:tr2bl w:val="nil"/>
            </w:tcBorders>
            <w:shd w:val="clear" w:color="auto" w:fill="auto"/>
            <w:noWrap/>
            <w:vAlign w:val="center"/>
          </w:tcPr>
          <w:p w14:paraId="3BBB106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BD15CA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2CD5BF7C">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5.标识：双面印刷“警察”“POLICE ”标识。</w:t>
            </w:r>
          </w:p>
        </w:tc>
        <w:tc>
          <w:tcPr>
            <w:tcW w:w="339" w:type="pct"/>
            <w:tcBorders>
              <w:tl2br w:val="nil"/>
              <w:tr2bl w:val="nil"/>
            </w:tcBorders>
            <w:shd w:val="clear" w:color="auto" w:fill="auto"/>
            <w:noWrap/>
            <w:vAlign w:val="center"/>
          </w:tcPr>
          <w:p w14:paraId="12EB405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6CC367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4B521AE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7B707C5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1E7F6E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0FEA1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0D246BEC">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160</w:t>
            </w:r>
          </w:p>
        </w:tc>
        <w:tc>
          <w:tcPr>
            <w:tcW w:w="211" w:type="pct"/>
            <w:tcBorders>
              <w:tl2br w:val="nil"/>
              <w:tr2bl w:val="nil"/>
            </w:tcBorders>
            <w:shd w:val="clear" w:color="auto" w:fill="auto"/>
            <w:noWrap/>
            <w:vAlign w:val="center"/>
          </w:tcPr>
          <w:p w14:paraId="3D56213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3FD732E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10BF8B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十九、勘查服</w:t>
            </w:r>
          </w:p>
          <w:p w14:paraId="0F04EB61">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1.勘查马甲 ，每套马甲配套前胸贴和发背贴一套；</w:t>
            </w:r>
          </w:p>
        </w:tc>
        <w:tc>
          <w:tcPr>
            <w:tcW w:w="339" w:type="pct"/>
            <w:tcBorders>
              <w:tl2br w:val="nil"/>
              <w:tr2bl w:val="nil"/>
            </w:tcBorders>
            <w:shd w:val="clear" w:color="auto" w:fill="auto"/>
            <w:noWrap/>
            <w:vAlign w:val="center"/>
          </w:tcPr>
          <w:p w14:paraId="2D3CD94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8C8848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1CE0B27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2F1453E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24CBB1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C075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2005CE55">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161</w:t>
            </w:r>
          </w:p>
        </w:tc>
        <w:tc>
          <w:tcPr>
            <w:tcW w:w="211" w:type="pct"/>
            <w:tcBorders>
              <w:tl2br w:val="nil"/>
              <w:tr2bl w:val="nil"/>
            </w:tcBorders>
            <w:shd w:val="clear" w:color="auto" w:fill="auto"/>
            <w:noWrap/>
            <w:vAlign w:val="center"/>
          </w:tcPr>
          <w:p w14:paraId="1F83EBC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1383A7A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63104B92">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2.颜色：黑色，尺码： XS～5XL；</w:t>
            </w:r>
          </w:p>
        </w:tc>
        <w:tc>
          <w:tcPr>
            <w:tcW w:w="339" w:type="pct"/>
            <w:tcBorders>
              <w:tl2br w:val="nil"/>
              <w:tr2bl w:val="nil"/>
            </w:tcBorders>
            <w:shd w:val="clear" w:color="auto" w:fill="auto"/>
            <w:noWrap/>
            <w:vAlign w:val="center"/>
          </w:tcPr>
          <w:p w14:paraId="24D098A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252661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364EF13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736BD4E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AB3171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31CD3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3A021E66">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162</w:t>
            </w:r>
          </w:p>
        </w:tc>
        <w:tc>
          <w:tcPr>
            <w:tcW w:w="211" w:type="pct"/>
            <w:tcBorders>
              <w:tl2br w:val="nil"/>
              <w:tr2bl w:val="nil"/>
            </w:tcBorders>
            <w:shd w:val="clear" w:color="auto" w:fill="auto"/>
            <w:noWrap/>
            <w:vAlign w:val="center"/>
          </w:tcPr>
          <w:p w14:paraId="78D4539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649D6E2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28105BF1">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3.支持标识定制, 可提供至少银色、白色、黄色三种字体颜色。</w:t>
            </w:r>
          </w:p>
        </w:tc>
        <w:tc>
          <w:tcPr>
            <w:tcW w:w="339" w:type="pct"/>
            <w:tcBorders>
              <w:tl2br w:val="nil"/>
              <w:tr2bl w:val="nil"/>
            </w:tcBorders>
            <w:shd w:val="clear" w:color="auto" w:fill="auto"/>
            <w:noWrap/>
            <w:vAlign w:val="center"/>
          </w:tcPr>
          <w:p w14:paraId="4F31129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154CDA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36A8730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61C8FB8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845DF6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7AC85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020B1293">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163</w:t>
            </w:r>
          </w:p>
        </w:tc>
        <w:tc>
          <w:tcPr>
            <w:tcW w:w="211" w:type="pct"/>
            <w:tcBorders>
              <w:tl2br w:val="nil"/>
              <w:tr2bl w:val="nil"/>
            </w:tcBorders>
            <w:shd w:val="clear" w:color="auto" w:fill="auto"/>
            <w:noWrap/>
            <w:vAlign w:val="center"/>
          </w:tcPr>
          <w:p w14:paraId="6009A6B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6C488B8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628394E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二十、望远镜</w:t>
            </w:r>
          </w:p>
          <w:p w14:paraId="32FD0952">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2.具备标准USB2.0充电接口；内设Micro-USB接口，实现与PC电脑的高速数据传输；</w:t>
            </w:r>
          </w:p>
        </w:tc>
        <w:tc>
          <w:tcPr>
            <w:tcW w:w="339" w:type="pct"/>
            <w:tcBorders>
              <w:tl2br w:val="nil"/>
              <w:tr2bl w:val="nil"/>
            </w:tcBorders>
            <w:shd w:val="clear" w:color="auto" w:fill="auto"/>
            <w:noWrap/>
            <w:vAlign w:val="center"/>
          </w:tcPr>
          <w:p w14:paraId="0B074A9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C30F09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18EBE5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314BFDC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0AB044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D16C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1C7C6E43">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164</w:t>
            </w:r>
          </w:p>
        </w:tc>
        <w:tc>
          <w:tcPr>
            <w:tcW w:w="211" w:type="pct"/>
            <w:tcBorders>
              <w:tl2br w:val="nil"/>
              <w:tr2bl w:val="nil"/>
            </w:tcBorders>
            <w:shd w:val="clear" w:color="auto" w:fill="auto"/>
            <w:noWrap/>
            <w:vAlign w:val="center"/>
          </w:tcPr>
          <w:p w14:paraId="57E6AF9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17827E5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7612AC07">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3.内置WiFi模块，可跨平台连接手机、PC电脑；</w:t>
            </w:r>
          </w:p>
        </w:tc>
        <w:tc>
          <w:tcPr>
            <w:tcW w:w="339" w:type="pct"/>
            <w:tcBorders>
              <w:tl2br w:val="nil"/>
              <w:tr2bl w:val="nil"/>
            </w:tcBorders>
            <w:shd w:val="clear" w:color="auto" w:fill="auto"/>
            <w:noWrap/>
            <w:vAlign w:val="center"/>
          </w:tcPr>
          <w:p w14:paraId="74558DF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4C75BA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4F8B6BF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FE9396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F289A4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35406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561FE2D6">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165</w:t>
            </w:r>
          </w:p>
        </w:tc>
        <w:tc>
          <w:tcPr>
            <w:tcW w:w="211" w:type="pct"/>
            <w:tcBorders>
              <w:tl2br w:val="nil"/>
              <w:tr2bl w:val="nil"/>
            </w:tcBorders>
            <w:shd w:val="clear" w:color="auto" w:fill="auto"/>
            <w:noWrap/>
            <w:vAlign w:val="center"/>
          </w:tcPr>
          <w:p w14:paraId="7CCCCEF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3A1CE8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00EEEDF9">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4.内置多重安全保护的高容量锂电池；</w:t>
            </w:r>
          </w:p>
        </w:tc>
        <w:tc>
          <w:tcPr>
            <w:tcW w:w="339" w:type="pct"/>
            <w:tcBorders>
              <w:tl2br w:val="nil"/>
              <w:tr2bl w:val="nil"/>
            </w:tcBorders>
            <w:shd w:val="clear" w:color="auto" w:fill="auto"/>
            <w:noWrap/>
            <w:vAlign w:val="center"/>
          </w:tcPr>
          <w:p w14:paraId="34CA6CC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DA9FFC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077A3D7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7C14F38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DD15B7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54FE5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0DEBBADD">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166</w:t>
            </w:r>
          </w:p>
        </w:tc>
        <w:tc>
          <w:tcPr>
            <w:tcW w:w="211" w:type="pct"/>
            <w:tcBorders>
              <w:tl2br w:val="nil"/>
              <w:tr2bl w:val="nil"/>
            </w:tcBorders>
            <w:shd w:val="clear" w:color="auto" w:fill="auto"/>
            <w:noWrap/>
            <w:vAlign w:val="center"/>
          </w:tcPr>
          <w:p w14:paraId="56D9F8E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964BC2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67EACB0C">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6.配备万能转接夹环，适应直径20～46mm目镜，采用无损伤夹持目镜，可稳固锁定单反镜头和各种天文望远镜；</w:t>
            </w:r>
          </w:p>
        </w:tc>
        <w:tc>
          <w:tcPr>
            <w:tcW w:w="339" w:type="pct"/>
            <w:tcBorders>
              <w:tl2br w:val="nil"/>
              <w:tr2bl w:val="nil"/>
            </w:tcBorders>
            <w:shd w:val="clear" w:color="auto" w:fill="auto"/>
            <w:noWrap/>
            <w:vAlign w:val="center"/>
          </w:tcPr>
          <w:p w14:paraId="0B131B2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856748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5AD0B35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32AE80C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337D57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770F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7CC89B74">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167</w:t>
            </w:r>
          </w:p>
        </w:tc>
        <w:tc>
          <w:tcPr>
            <w:tcW w:w="211" w:type="pct"/>
            <w:tcBorders>
              <w:tl2br w:val="nil"/>
              <w:tr2bl w:val="nil"/>
            </w:tcBorders>
            <w:shd w:val="clear" w:color="auto" w:fill="auto"/>
            <w:noWrap/>
            <w:vAlign w:val="center"/>
          </w:tcPr>
          <w:p w14:paraId="6C240CD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AC430B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72DAD052">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7.可连接手机、平板电脑，支持实时观察、拍照、录像功能。</w:t>
            </w:r>
          </w:p>
        </w:tc>
        <w:tc>
          <w:tcPr>
            <w:tcW w:w="339" w:type="pct"/>
            <w:tcBorders>
              <w:tl2br w:val="nil"/>
              <w:tr2bl w:val="nil"/>
            </w:tcBorders>
            <w:shd w:val="clear" w:color="auto" w:fill="auto"/>
            <w:noWrap/>
            <w:vAlign w:val="center"/>
          </w:tcPr>
          <w:p w14:paraId="3547A8D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4827D2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18ED777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7DA3B9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351BC6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189B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18EE1B8B">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168</w:t>
            </w:r>
          </w:p>
        </w:tc>
        <w:tc>
          <w:tcPr>
            <w:tcW w:w="211" w:type="pct"/>
            <w:tcBorders>
              <w:tl2br w:val="nil"/>
              <w:tr2bl w:val="nil"/>
            </w:tcBorders>
            <w:shd w:val="clear" w:color="auto" w:fill="auto"/>
            <w:noWrap/>
            <w:vAlign w:val="center"/>
          </w:tcPr>
          <w:p w14:paraId="1DCFA89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EE7F47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497D3D8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二十一、激光热成像仪</w:t>
            </w:r>
          </w:p>
          <w:p w14:paraId="2AEF00D7">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1.探测器类型：非制冷VOX；</w:t>
            </w:r>
          </w:p>
        </w:tc>
        <w:tc>
          <w:tcPr>
            <w:tcW w:w="339" w:type="pct"/>
            <w:tcBorders>
              <w:tl2br w:val="nil"/>
              <w:tr2bl w:val="nil"/>
            </w:tcBorders>
            <w:shd w:val="clear" w:color="auto" w:fill="auto"/>
            <w:noWrap/>
            <w:vAlign w:val="center"/>
          </w:tcPr>
          <w:p w14:paraId="5A86367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11681F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E201D8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734983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9F4120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02303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42610536">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169</w:t>
            </w:r>
          </w:p>
        </w:tc>
        <w:tc>
          <w:tcPr>
            <w:tcW w:w="211" w:type="pct"/>
            <w:tcBorders>
              <w:tl2br w:val="nil"/>
              <w:tr2bl w:val="nil"/>
            </w:tcBorders>
            <w:shd w:val="clear" w:color="auto" w:fill="auto"/>
            <w:noWrap/>
            <w:vAlign w:val="center"/>
          </w:tcPr>
          <w:p w14:paraId="39ACBA9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21695EB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0D199284">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3.帧频：≥50Hz；</w:t>
            </w:r>
          </w:p>
        </w:tc>
        <w:tc>
          <w:tcPr>
            <w:tcW w:w="339" w:type="pct"/>
            <w:tcBorders>
              <w:tl2br w:val="nil"/>
              <w:tr2bl w:val="nil"/>
            </w:tcBorders>
            <w:shd w:val="clear" w:color="auto" w:fill="auto"/>
            <w:noWrap/>
            <w:vAlign w:val="center"/>
          </w:tcPr>
          <w:p w14:paraId="3DC9103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629478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32E3464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296A4AF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E586B5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B325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7D696522">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170</w:t>
            </w:r>
          </w:p>
        </w:tc>
        <w:tc>
          <w:tcPr>
            <w:tcW w:w="211" w:type="pct"/>
            <w:tcBorders>
              <w:tl2br w:val="nil"/>
              <w:tr2bl w:val="nil"/>
            </w:tcBorders>
            <w:shd w:val="clear" w:color="auto" w:fill="auto"/>
            <w:noWrap/>
            <w:vAlign w:val="center"/>
          </w:tcPr>
          <w:p w14:paraId="4A4C7B0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542269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6EE6122F">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4.像元尺寸：12μm；</w:t>
            </w:r>
          </w:p>
        </w:tc>
        <w:tc>
          <w:tcPr>
            <w:tcW w:w="339" w:type="pct"/>
            <w:tcBorders>
              <w:tl2br w:val="nil"/>
              <w:tr2bl w:val="nil"/>
            </w:tcBorders>
            <w:shd w:val="clear" w:color="auto" w:fill="auto"/>
            <w:noWrap/>
            <w:vAlign w:val="center"/>
          </w:tcPr>
          <w:p w14:paraId="036298E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A3551E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4D932FC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70D78C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1C6285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37CA3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5EC45249">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171</w:t>
            </w:r>
          </w:p>
        </w:tc>
        <w:tc>
          <w:tcPr>
            <w:tcW w:w="211" w:type="pct"/>
            <w:tcBorders>
              <w:tl2br w:val="nil"/>
              <w:tr2bl w:val="nil"/>
            </w:tcBorders>
            <w:shd w:val="clear" w:color="auto" w:fill="auto"/>
            <w:noWrap/>
            <w:vAlign w:val="center"/>
          </w:tcPr>
          <w:p w14:paraId="2FBCA82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262E43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261EBCF9">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5.波段：8～14μm；</w:t>
            </w:r>
          </w:p>
        </w:tc>
        <w:tc>
          <w:tcPr>
            <w:tcW w:w="339" w:type="pct"/>
            <w:tcBorders>
              <w:tl2br w:val="nil"/>
              <w:tr2bl w:val="nil"/>
            </w:tcBorders>
            <w:shd w:val="clear" w:color="auto" w:fill="auto"/>
            <w:noWrap/>
            <w:vAlign w:val="center"/>
          </w:tcPr>
          <w:p w14:paraId="2503F28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FF6B28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C636BA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E371AC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4EE890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5920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2F793091">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172</w:t>
            </w:r>
          </w:p>
        </w:tc>
        <w:tc>
          <w:tcPr>
            <w:tcW w:w="211" w:type="pct"/>
            <w:tcBorders>
              <w:tl2br w:val="nil"/>
              <w:tr2bl w:val="nil"/>
            </w:tcBorders>
            <w:shd w:val="clear" w:color="auto" w:fill="auto"/>
            <w:noWrap/>
            <w:vAlign w:val="center"/>
          </w:tcPr>
          <w:p w14:paraId="734C828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C96699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00BE2C30">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6.NETD ≤50mk；</w:t>
            </w:r>
          </w:p>
        </w:tc>
        <w:tc>
          <w:tcPr>
            <w:tcW w:w="339" w:type="pct"/>
            <w:tcBorders>
              <w:tl2br w:val="nil"/>
              <w:tr2bl w:val="nil"/>
            </w:tcBorders>
            <w:shd w:val="clear" w:color="auto" w:fill="auto"/>
            <w:noWrap/>
            <w:vAlign w:val="center"/>
          </w:tcPr>
          <w:p w14:paraId="5D2C96E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63A21B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7D76375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566EC4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1C8635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1284B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6689915F">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173</w:t>
            </w:r>
          </w:p>
        </w:tc>
        <w:tc>
          <w:tcPr>
            <w:tcW w:w="211" w:type="pct"/>
            <w:tcBorders>
              <w:tl2br w:val="nil"/>
              <w:tr2bl w:val="nil"/>
            </w:tcBorders>
            <w:shd w:val="clear" w:color="auto" w:fill="auto"/>
            <w:noWrap/>
            <w:vAlign w:val="center"/>
          </w:tcPr>
          <w:p w14:paraId="4DB229B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2C30BFD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3AC44D75">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7.物镜焦距：≥50mm；</w:t>
            </w:r>
          </w:p>
        </w:tc>
        <w:tc>
          <w:tcPr>
            <w:tcW w:w="339" w:type="pct"/>
            <w:tcBorders>
              <w:tl2br w:val="nil"/>
              <w:tr2bl w:val="nil"/>
            </w:tcBorders>
            <w:shd w:val="clear" w:color="auto" w:fill="auto"/>
            <w:noWrap/>
            <w:vAlign w:val="center"/>
          </w:tcPr>
          <w:p w14:paraId="4FAA286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2F3792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69EEAD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3BFF91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883333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DEDE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7C0FE4B3">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174</w:t>
            </w:r>
          </w:p>
        </w:tc>
        <w:tc>
          <w:tcPr>
            <w:tcW w:w="211" w:type="pct"/>
            <w:tcBorders>
              <w:tl2br w:val="nil"/>
              <w:tr2bl w:val="nil"/>
            </w:tcBorders>
            <w:shd w:val="clear" w:color="auto" w:fill="auto"/>
            <w:noWrap/>
            <w:vAlign w:val="center"/>
          </w:tcPr>
          <w:p w14:paraId="0BC7691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C3C6FE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20736F88">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8.整机放大倍率：≥4.8x；</w:t>
            </w:r>
          </w:p>
        </w:tc>
        <w:tc>
          <w:tcPr>
            <w:tcW w:w="339" w:type="pct"/>
            <w:tcBorders>
              <w:tl2br w:val="nil"/>
              <w:tr2bl w:val="nil"/>
            </w:tcBorders>
            <w:shd w:val="clear" w:color="auto" w:fill="auto"/>
            <w:noWrap/>
            <w:vAlign w:val="center"/>
          </w:tcPr>
          <w:p w14:paraId="46B85DB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872603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D12FCF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3F46196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FC246B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4A19E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13438B55">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175</w:t>
            </w:r>
          </w:p>
        </w:tc>
        <w:tc>
          <w:tcPr>
            <w:tcW w:w="211" w:type="pct"/>
            <w:tcBorders>
              <w:tl2br w:val="nil"/>
              <w:tr2bl w:val="nil"/>
            </w:tcBorders>
            <w:shd w:val="clear" w:color="auto" w:fill="auto"/>
            <w:noWrap/>
            <w:vAlign w:val="center"/>
          </w:tcPr>
          <w:p w14:paraId="4E7BB71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3E1F568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6E953AF0">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9.视场角：5.3°×3.9°（允许偏差±0.5°）；</w:t>
            </w:r>
          </w:p>
        </w:tc>
        <w:tc>
          <w:tcPr>
            <w:tcW w:w="339" w:type="pct"/>
            <w:tcBorders>
              <w:tl2br w:val="nil"/>
              <w:tr2bl w:val="nil"/>
            </w:tcBorders>
            <w:shd w:val="clear" w:color="auto" w:fill="auto"/>
            <w:noWrap/>
            <w:vAlign w:val="center"/>
          </w:tcPr>
          <w:p w14:paraId="6E59B02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8C98A1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43EC230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3CF4245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B1B1F3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5FD9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6ABDA141">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176</w:t>
            </w:r>
          </w:p>
        </w:tc>
        <w:tc>
          <w:tcPr>
            <w:tcW w:w="211" w:type="pct"/>
            <w:tcBorders>
              <w:tl2br w:val="nil"/>
              <w:tr2bl w:val="nil"/>
            </w:tcBorders>
            <w:shd w:val="clear" w:color="auto" w:fill="auto"/>
            <w:noWrap/>
            <w:vAlign w:val="center"/>
          </w:tcPr>
          <w:p w14:paraId="3ED6D0C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2B9421D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65761B35">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10.最短成像距离：≤5m；</w:t>
            </w:r>
          </w:p>
        </w:tc>
        <w:tc>
          <w:tcPr>
            <w:tcW w:w="339" w:type="pct"/>
            <w:tcBorders>
              <w:tl2br w:val="nil"/>
              <w:tr2bl w:val="nil"/>
            </w:tcBorders>
            <w:shd w:val="clear" w:color="auto" w:fill="auto"/>
            <w:noWrap/>
            <w:vAlign w:val="center"/>
          </w:tcPr>
          <w:p w14:paraId="0645835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127453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317EC57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66C217D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33C3DA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06888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1639D724">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177</w:t>
            </w:r>
          </w:p>
        </w:tc>
        <w:tc>
          <w:tcPr>
            <w:tcW w:w="211" w:type="pct"/>
            <w:tcBorders>
              <w:tl2br w:val="nil"/>
              <w:tr2bl w:val="nil"/>
            </w:tcBorders>
            <w:shd w:val="clear" w:color="auto" w:fill="auto"/>
            <w:noWrap/>
            <w:vAlign w:val="center"/>
          </w:tcPr>
          <w:p w14:paraId="38AB261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34C1EFF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0DFCA07">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11.视度调节：-5D～5D；</w:t>
            </w:r>
          </w:p>
        </w:tc>
        <w:tc>
          <w:tcPr>
            <w:tcW w:w="339" w:type="pct"/>
            <w:tcBorders>
              <w:tl2br w:val="nil"/>
              <w:tr2bl w:val="nil"/>
            </w:tcBorders>
            <w:shd w:val="clear" w:color="auto" w:fill="auto"/>
            <w:noWrap/>
            <w:vAlign w:val="center"/>
          </w:tcPr>
          <w:p w14:paraId="5DFDFAB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12CEB4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4C2D2B7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20538F6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BF6E9D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11930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143FC988">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178</w:t>
            </w:r>
          </w:p>
        </w:tc>
        <w:tc>
          <w:tcPr>
            <w:tcW w:w="211" w:type="pct"/>
            <w:tcBorders>
              <w:tl2br w:val="nil"/>
              <w:tr2bl w:val="nil"/>
            </w:tcBorders>
            <w:shd w:val="clear" w:color="auto" w:fill="auto"/>
            <w:noWrap/>
            <w:vAlign w:val="center"/>
          </w:tcPr>
          <w:p w14:paraId="64E7D77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13A834C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D64F0A3">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12.电子变倍：1X/2X/4X；</w:t>
            </w:r>
          </w:p>
        </w:tc>
        <w:tc>
          <w:tcPr>
            <w:tcW w:w="339" w:type="pct"/>
            <w:tcBorders>
              <w:tl2br w:val="nil"/>
              <w:tr2bl w:val="nil"/>
            </w:tcBorders>
            <w:shd w:val="clear" w:color="auto" w:fill="auto"/>
            <w:noWrap/>
            <w:vAlign w:val="center"/>
          </w:tcPr>
          <w:p w14:paraId="415769C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B8A6ED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5FF03E1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BFE030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635E47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0057D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744DDBE2">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179</w:t>
            </w:r>
          </w:p>
        </w:tc>
        <w:tc>
          <w:tcPr>
            <w:tcW w:w="211" w:type="pct"/>
            <w:tcBorders>
              <w:tl2br w:val="nil"/>
              <w:tr2bl w:val="nil"/>
            </w:tcBorders>
            <w:shd w:val="clear" w:color="auto" w:fill="auto"/>
            <w:noWrap/>
            <w:vAlign w:val="center"/>
          </w:tcPr>
          <w:p w14:paraId="6DDC93D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2FF8867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2881477F">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13.调色盘：黑热、白热、绿热、红热、融合（勾边）；</w:t>
            </w:r>
          </w:p>
        </w:tc>
        <w:tc>
          <w:tcPr>
            <w:tcW w:w="339" w:type="pct"/>
            <w:tcBorders>
              <w:tl2br w:val="nil"/>
              <w:tr2bl w:val="nil"/>
            </w:tcBorders>
            <w:shd w:val="clear" w:color="auto" w:fill="auto"/>
            <w:noWrap/>
            <w:vAlign w:val="center"/>
          </w:tcPr>
          <w:p w14:paraId="2A9292C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4B7B0A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BEF0AA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0CF718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665E2D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29DAA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04376551">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180</w:t>
            </w:r>
          </w:p>
        </w:tc>
        <w:tc>
          <w:tcPr>
            <w:tcW w:w="211" w:type="pct"/>
            <w:tcBorders>
              <w:tl2br w:val="nil"/>
              <w:tr2bl w:val="nil"/>
            </w:tcBorders>
            <w:shd w:val="clear" w:color="auto" w:fill="auto"/>
            <w:noWrap/>
            <w:vAlign w:val="center"/>
          </w:tcPr>
          <w:p w14:paraId="5F5EDA0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DCE39D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43A8580F">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14.启动时间 ≤5秒；</w:t>
            </w:r>
          </w:p>
        </w:tc>
        <w:tc>
          <w:tcPr>
            <w:tcW w:w="339" w:type="pct"/>
            <w:tcBorders>
              <w:tl2br w:val="nil"/>
              <w:tr2bl w:val="nil"/>
            </w:tcBorders>
            <w:shd w:val="clear" w:color="auto" w:fill="auto"/>
            <w:noWrap/>
            <w:vAlign w:val="center"/>
          </w:tcPr>
          <w:p w14:paraId="00CDB4A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F602A2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0677797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3ACCF2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D266C3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5BC3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2833C120">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181</w:t>
            </w:r>
          </w:p>
        </w:tc>
        <w:tc>
          <w:tcPr>
            <w:tcW w:w="211" w:type="pct"/>
            <w:tcBorders>
              <w:tl2br w:val="nil"/>
              <w:tr2bl w:val="nil"/>
            </w:tcBorders>
            <w:shd w:val="clear" w:color="auto" w:fill="auto"/>
            <w:noWrap/>
            <w:vAlign w:val="center"/>
          </w:tcPr>
          <w:p w14:paraId="6D32FB9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40BC57D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3F45BB3E">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15.WIFI：WIFI视频输出；</w:t>
            </w:r>
          </w:p>
        </w:tc>
        <w:tc>
          <w:tcPr>
            <w:tcW w:w="339" w:type="pct"/>
            <w:tcBorders>
              <w:tl2br w:val="nil"/>
              <w:tr2bl w:val="nil"/>
            </w:tcBorders>
            <w:shd w:val="clear" w:color="auto" w:fill="auto"/>
            <w:noWrap/>
            <w:vAlign w:val="center"/>
          </w:tcPr>
          <w:p w14:paraId="1DBFE6F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F4B913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537D82E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8312D2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D21998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4E2EA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0938AB2A">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182</w:t>
            </w:r>
          </w:p>
        </w:tc>
        <w:tc>
          <w:tcPr>
            <w:tcW w:w="211" w:type="pct"/>
            <w:tcBorders>
              <w:tl2br w:val="nil"/>
              <w:tr2bl w:val="nil"/>
            </w:tcBorders>
            <w:shd w:val="clear" w:color="auto" w:fill="auto"/>
            <w:noWrap/>
            <w:vAlign w:val="center"/>
          </w:tcPr>
          <w:p w14:paraId="0BD8BC3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682FBF9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02E4E2BD">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16.4G：数据图像无线传输；</w:t>
            </w:r>
          </w:p>
        </w:tc>
        <w:tc>
          <w:tcPr>
            <w:tcW w:w="339" w:type="pct"/>
            <w:tcBorders>
              <w:tl2br w:val="nil"/>
              <w:tr2bl w:val="nil"/>
            </w:tcBorders>
            <w:shd w:val="clear" w:color="auto" w:fill="auto"/>
            <w:noWrap/>
            <w:vAlign w:val="center"/>
          </w:tcPr>
          <w:p w14:paraId="3DBE757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CDE054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C56D21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2DA430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916875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24CE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4EA55C55">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183</w:t>
            </w:r>
          </w:p>
        </w:tc>
        <w:tc>
          <w:tcPr>
            <w:tcW w:w="211" w:type="pct"/>
            <w:tcBorders>
              <w:tl2br w:val="nil"/>
              <w:tr2bl w:val="nil"/>
            </w:tcBorders>
            <w:shd w:val="clear" w:color="auto" w:fill="auto"/>
            <w:noWrap/>
            <w:vAlign w:val="center"/>
          </w:tcPr>
          <w:p w14:paraId="5AD622A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26823BB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1292ED9">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17.拍照/录像：≥32G储存，支持在线更新代码和图形用户界面资源；</w:t>
            </w:r>
          </w:p>
        </w:tc>
        <w:tc>
          <w:tcPr>
            <w:tcW w:w="339" w:type="pct"/>
            <w:tcBorders>
              <w:tl2br w:val="nil"/>
              <w:tr2bl w:val="nil"/>
            </w:tcBorders>
            <w:shd w:val="clear" w:color="auto" w:fill="auto"/>
            <w:noWrap/>
            <w:vAlign w:val="center"/>
          </w:tcPr>
          <w:p w14:paraId="10D7BFD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6961BD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52B048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01BBD33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A4CE3D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10E31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294A2A9F">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184</w:t>
            </w:r>
          </w:p>
        </w:tc>
        <w:tc>
          <w:tcPr>
            <w:tcW w:w="211" w:type="pct"/>
            <w:tcBorders>
              <w:tl2br w:val="nil"/>
              <w:tr2bl w:val="nil"/>
            </w:tcBorders>
            <w:shd w:val="clear" w:color="auto" w:fill="auto"/>
            <w:noWrap/>
            <w:vAlign w:val="center"/>
          </w:tcPr>
          <w:p w14:paraId="4BA52FC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3EA211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61656D39">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18.显示模式：双目成像；</w:t>
            </w:r>
          </w:p>
        </w:tc>
        <w:tc>
          <w:tcPr>
            <w:tcW w:w="339" w:type="pct"/>
            <w:tcBorders>
              <w:tl2br w:val="nil"/>
              <w:tr2bl w:val="nil"/>
            </w:tcBorders>
            <w:shd w:val="clear" w:color="auto" w:fill="auto"/>
            <w:noWrap/>
            <w:vAlign w:val="center"/>
          </w:tcPr>
          <w:p w14:paraId="6AFCEE7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F7F642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4C110D6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3A67A82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E9A7CD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78FC2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39F32EDF">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185</w:t>
            </w:r>
          </w:p>
        </w:tc>
        <w:tc>
          <w:tcPr>
            <w:tcW w:w="211" w:type="pct"/>
            <w:tcBorders>
              <w:tl2br w:val="nil"/>
              <w:tr2bl w:val="nil"/>
            </w:tcBorders>
            <w:shd w:val="clear" w:color="auto" w:fill="auto"/>
            <w:noWrap/>
            <w:vAlign w:val="center"/>
          </w:tcPr>
          <w:p w14:paraId="4F9F6AD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18B2CC8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0CFC21BB">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19.显示器类型 OLED；</w:t>
            </w:r>
          </w:p>
        </w:tc>
        <w:tc>
          <w:tcPr>
            <w:tcW w:w="339" w:type="pct"/>
            <w:tcBorders>
              <w:tl2br w:val="nil"/>
              <w:tr2bl w:val="nil"/>
            </w:tcBorders>
            <w:shd w:val="clear" w:color="auto" w:fill="auto"/>
            <w:noWrap/>
            <w:vAlign w:val="center"/>
          </w:tcPr>
          <w:p w14:paraId="30B38DA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FA096E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5AD3F3D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6A306DF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B58F04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53BC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5B1DA953">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186</w:t>
            </w:r>
          </w:p>
        </w:tc>
        <w:tc>
          <w:tcPr>
            <w:tcW w:w="211" w:type="pct"/>
            <w:tcBorders>
              <w:tl2br w:val="nil"/>
              <w:tr2bl w:val="nil"/>
            </w:tcBorders>
            <w:shd w:val="clear" w:color="auto" w:fill="auto"/>
            <w:noWrap/>
            <w:vAlign w:val="center"/>
          </w:tcPr>
          <w:p w14:paraId="709DDF4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2365D6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4FFB8CD9">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20.显示器分辨率 ：1024×768；</w:t>
            </w:r>
          </w:p>
        </w:tc>
        <w:tc>
          <w:tcPr>
            <w:tcW w:w="339" w:type="pct"/>
            <w:tcBorders>
              <w:tl2br w:val="nil"/>
              <w:tr2bl w:val="nil"/>
            </w:tcBorders>
            <w:shd w:val="clear" w:color="auto" w:fill="auto"/>
            <w:noWrap/>
            <w:vAlign w:val="center"/>
          </w:tcPr>
          <w:p w14:paraId="3EA7335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3F25C4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351239A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EE7D50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C89D3A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42429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7C97BB54">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187</w:t>
            </w:r>
          </w:p>
        </w:tc>
        <w:tc>
          <w:tcPr>
            <w:tcW w:w="211" w:type="pct"/>
            <w:tcBorders>
              <w:tl2br w:val="nil"/>
              <w:tr2bl w:val="nil"/>
            </w:tcBorders>
            <w:shd w:val="clear" w:color="auto" w:fill="auto"/>
            <w:noWrap/>
            <w:vAlign w:val="center"/>
          </w:tcPr>
          <w:p w14:paraId="1EDDA08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2A19801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3CCC2823">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22.电池类型：内置锂电池；</w:t>
            </w:r>
          </w:p>
        </w:tc>
        <w:tc>
          <w:tcPr>
            <w:tcW w:w="339" w:type="pct"/>
            <w:tcBorders>
              <w:tl2br w:val="nil"/>
              <w:tr2bl w:val="nil"/>
            </w:tcBorders>
            <w:shd w:val="clear" w:color="auto" w:fill="auto"/>
            <w:noWrap/>
            <w:vAlign w:val="center"/>
          </w:tcPr>
          <w:p w14:paraId="3415C3F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AFCD12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53965A8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444BE7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636783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75555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2EC229DF">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188</w:t>
            </w:r>
          </w:p>
        </w:tc>
        <w:tc>
          <w:tcPr>
            <w:tcW w:w="211" w:type="pct"/>
            <w:tcBorders>
              <w:tl2br w:val="nil"/>
              <w:tr2bl w:val="nil"/>
            </w:tcBorders>
            <w:shd w:val="clear" w:color="auto" w:fill="auto"/>
            <w:noWrap/>
            <w:vAlign w:val="center"/>
          </w:tcPr>
          <w:p w14:paraId="2ADB267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4417411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19FB8C52">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23.带电池工作时间：≥8小时（不开WIFI）；</w:t>
            </w:r>
          </w:p>
        </w:tc>
        <w:tc>
          <w:tcPr>
            <w:tcW w:w="339" w:type="pct"/>
            <w:tcBorders>
              <w:tl2br w:val="nil"/>
              <w:tr2bl w:val="nil"/>
            </w:tcBorders>
            <w:shd w:val="clear" w:color="auto" w:fill="auto"/>
            <w:noWrap/>
            <w:vAlign w:val="center"/>
          </w:tcPr>
          <w:p w14:paraId="38B4D32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87B6F8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5000B6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7067F1D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08D9D3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0FA36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45BD047E">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189</w:t>
            </w:r>
          </w:p>
        </w:tc>
        <w:tc>
          <w:tcPr>
            <w:tcW w:w="211" w:type="pct"/>
            <w:tcBorders>
              <w:tl2br w:val="nil"/>
              <w:tr2bl w:val="nil"/>
            </w:tcBorders>
            <w:shd w:val="clear" w:color="auto" w:fill="auto"/>
            <w:noWrap/>
            <w:vAlign w:val="center"/>
          </w:tcPr>
          <w:p w14:paraId="6640D34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2096932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EE05CE2">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24.重量：≤1220g；</w:t>
            </w:r>
          </w:p>
        </w:tc>
        <w:tc>
          <w:tcPr>
            <w:tcW w:w="339" w:type="pct"/>
            <w:tcBorders>
              <w:tl2br w:val="nil"/>
              <w:tr2bl w:val="nil"/>
            </w:tcBorders>
            <w:shd w:val="clear" w:color="auto" w:fill="auto"/>
            <w:noWrap/>
            <w:vAlign w:val="center"/>
          </w:tcPr>
          <w:p w14:paraId="2A498C5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611D2F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D15F4E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32727C8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257D0E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26F9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711DB342">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190</w:t>
            </w:r>
          </w:p>
        </w:tc>
        <w:tc>
          <w:tcPr>
            <w:tcW w:w="211" w:type="pct"/>
            <w:tcBorders>
              <w:tl2br w:val="nil"/>
              <w:tr2bl w:val="nil"/>
            </w:tcBorders>
            <w:shd w:val="clear" w:color="auto" w:fill="auto"/>
            <w:noWrap/>
            <w:vAlign w:val="center"/>
          </w:tcPr>
          <w:p w14:paraId="61FD4B5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3B5C859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60F425C8">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25.尺寸：≤204×154×77mm；</w:t>
            </w:r>
          </w:p>
        </w:tc>
        <w:tc>
          <w:tcPr>
            <w:tcW w:w="339" w:type="pct"/>
            <w:tcBorders>
              <w:tl2br w:val="nil"/>
              <w:tr2bl w:val="nil"/>
            </w:tcBorders>
            <w:shd w:val="clear" w:color="auto" w:fill="auto"/>
            <w:noWrap/>
            <w:vAlign w:val="center"/>
          </w:tcPr>
          <w:p w14:paraId="3E25DEC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91F46B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30F5903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05E7C61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DE3797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20FE2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578F3C43">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191</w:t>
            </w:r>
          </w:p>
        </w:tc>
        <w:tc>
          <w:tcPr>
            <w:tcW w:w="211" w:type="pct"/>
            <w:tcBorders>
              <w:tl2br w:val="nil"/>
              <w:tr2bl w:val="nil"/>
            </w:tcBorders>
            <w:shd w:val="clear" w:color="auto" w:fill="auto"/>
            <w:noWrap/>
            <w:vAlign w:val="center"/>
          </w:tcPr>
          <w:p w14:paraId="5A8D823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9348C7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4E3F2279">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26.防护等级：≥IP67；</w:t>
            </w:r>
          </w:p>
        </w:tc>
        <w:tc>
          <w:tcPr>
            <w:tcW w:w="339" w:type="pct"/>
            <w:tcBorders>
              <w:tl2br w:val="nil"/>
              <w:tr2bl w:val="nil"/>
            </w:tcBorders>
            <w:shd w:val="clear" w:color="auto" w:fill="auto"/>
            <w:noWrap/>
            <w:vAlign w:val="center"/>
          </w:tcPr>
          <w:p w14:paraId="27FD683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98EEED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7788818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035B52E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D5FA9B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5A225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640FA21E">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192</w:t>
            </w:r>
          </w:p>
        </w:tc>
        <w:tc>
          <w:tcPr>
            <w:tcW w:w="211" w:type="pct"/>
            <w:tcBorders>
              <w:tl2br w:val="nil"/>
              <w:tr2bl w:val="nil"/>
            </w:tcBorders>
            <w:shd w:val="clear" w:color="auto" w:fill="auto"/>
            <w:noWrap/>
            <w:vAlign w:val="center"/>
          </w:tcPr>
          <w:p w14:paraId="1435752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4CD233C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19DBEFB3">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27.工作温度：-40℃～50℃；</w:t>
            </w:r>
          </w:p>
        </w:tc>
        <w:tc>
          <w:tcPr>
            <w:tcW w:w="339" w:type="pct"/>
            <w:tcBorders>
              <w:tl2br w:val="nil"/>
              <w:tr2bl w:val="nil"/>
            </w:tcBorders>
            <w:shd w:val="clear" w:color="auto" w:fill="auto"/>
            <w:noWrap/>
            <w:vAlign w:val="center"/>
          </w:tcPr>
          <w:p w14:paraId="4D7F480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4A365A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B84CCC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05BC76C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09F54A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300C9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60CC4E68">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193</w:t>
            </w:r>
          </w:p>
        </w:tc>
        <w:tc>
          <w:tcPr>
            <w:tcW w:w="211" w:type="pct"/>
            <w:tcBorders>
              <w:tl2br w:val="nil"/>
              <w:tr2bl w:val="nil"/>
            </w:tcBorders>
            <w:shd w:val="clear" w:color="auto" w:fill="auto"/>
            <w:noWrap/>
            <w:vAlign w:val="center"/>
          </w:tcPr>
          <w:p w14:paraId="2DB3AF1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783B74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080CB34C">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28.储存温度：-40℃～60℃；</w:t>
            </w:r>
          </w:p>
        </w:tc>
        <w:tc>
          <w:tcPr>
            <w:tcW w:w="339" w:type="pct"/>
            <w:tcBorders>
              <w:tl2br w:val="nil"/>
              <w:tr2bl w:val="nil"/>
            </w:tcBorders>
            <w:shd w:val="clear" w:color="auto" w:fill="auto"/>
            <w:noWrap/>
            <w:vAlign w:val="center"/>
          </w:tcPr>
          <w:p w14:paraId="5CA0B64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FC483F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7C394D7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271418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E3AA7D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1128C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0711D08F">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194</w:t>
            </w:r>
          </w:p>
        </w:tc>
        <w:tc>
          <w:tcPr>
            <w:tcW w:w="211" w:type="pct"/>
            <w:tcBorders>
              <w:tl2br w:val="nil"/>
              <w:tr2bl w:val="nil"/>
            </w:tcBorders>
            <w:shd w:val="clear" w:color="auto" w:fill="auto"/>
            <w:noWrap/>
            <w:vAlign w:val="center"/>
          </w:tcPr>
          <w:p w14:paraId="698E43A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2856368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13E84F77">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29.激光测距仪：激光设备安全等级按IEC 60825-1:20144 Class1；</w:t>
            </w:r>
          </w:p>
        </w:tc>
        <w:tc>
          <w:tcPr>
            <w:tcW w:w="339" w:type="pct"/>
            <w:tcBorders>
              <w:tl2br w:val="nil"/>
              <w:tr2bl w:val="nil"/>
            </w:tcBorders>
            <w:shd w:val="clear" w:color="auto" w:fill="auto"/>
            <w:noWrap/>
            <w:vAlign w:val="center"/>
          </w:tcPr>
          <w:p w14:paraId="7C57BAE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EE2AE5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5642967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1FA6243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BA9ED0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088F7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5D7E8F0B">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195</w:t>
            </w:r>
          </w:p>
        </w:tc>
        <w:tc>
          <w:tcPr>
            <w:tcW w:w="211" w:type="pct"/>
            <w:tcBorders>
              <w:tl2br w:val="nil"/>
              <w:tr2bl w:val="nil"/>
            </w:tcBorders>
            <w:shd w:val="clear" w:color="auto" w:fill="auto"/>
            <w:noWrap/>
            <w:vAlign w:val="center"/>
          </w:tcPr>
          <w:p w14:paraId="01F7CAD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6CE0577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18449FD8">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30.测距范围：5～2000m；</w:t>
            </w:r>
          </w:p>
        </w:tc>
        <w:tc>
          <w:tcPr>
            <w:tcW w:w="339" w:type="pct"/>
            <w:tcBorders>
              <w:tl2br w:val="nil"/>
              <w:tr2bl w:val="nil"/>
            </w:tcBorders>
            <w:shd w:val="clear" w:color="auto" w:fill="auto"/>
            <w:noWrap/>
            <w:vAlign w:val="center"/>
          </w:tcPr>
          <w:p w14:paraId="6F986C5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52B5FE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3B18A64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1905370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809056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D1BE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0E63DF11">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196</w:t>
            </w:r>
          </w:p>
        </w:tc>
        <w:tc>
          <w:tcPr>
            <w:tcW w:w="211" w:type="pct"/>
            <w:tcBorders>
              <w:tl2br w:val="nil"/>
              <w:tr2bl w:val="nil"/>
            </w:tcBorders>
            <w:shd w:val="clear" w:color="auto" w:fill="auto"/>
            <w:noWrap/>
            <w:vAlign w:val="center"/>
          </w:tcPr>
          <w:p w14:paraId="006DA94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392A897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28627B8A">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31.测距精度：±0.3m；</w:t>
            </w:r>
          </w:p>
        </w:tc>
        <w:tc>
          <w:tcPr>
            <w:tcW w:w="339" w:type="pct"/>
            <w:tcBorders>
              <w:tl2br w:val="nil"/>
              <w:tr2bl w:val="nil"/>
            </w:tcBorders>
            <w:shd w:val="clear" w:color="auto" w:fill="auto"/>
            <w:noWrap/>
            <w:vAlign w:val="center"/>
          </w:tcPr>
          <w:p w14:paraId="2282EC6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88C822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7A1BA15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7BAC72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682527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2181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53825BE4">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197</w:t>
            </w:r>
          </w:p>
        </w:tc>
        <w:tc>
          <w:tcPr>
            <w:tcW w:w="211" w:type="pct"/>
            <w:tcBorders>
              <w:tl2br w:val="nil"/>
              <w:tr2bl w:val="nil"/>
            </w:tcBorders>
            <w:shd w:val="clear" w:color="auto" w:fill="auto"/>
            <w:noWrap/>
            <w:vAlign w:val="center"/>
          </w:tcPr>
          <w:p w14:paraId="6F5CE51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13C690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98D5844">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32.电子罗盘：俯仰角 -90°～90°：倾斜角0～90°；</w:t>
            </w:r>
          </w:p>
        </w:tc>
        <w:tc>
          <w:tcPr>
            <w:tcW w:w="339" w:type="pct"/>
            <w:tcBorders>
              <w:tl2br w:val="nil"/>
              <w:tr2bl w:val="nil"/>
            </w:tcBorders>
            <w:shd w:val="clear" w:color="auto" w:fill="auto"/>
            <w:noWrap/>
            <w:vAlign w:val="center"/>
          </w:tcPr>
          <w:p w14:paraId="70B65E9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58FCD5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1E7A390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174DD4F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12A320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2DE0D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0F404A05">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198</w:t>
            </w:r>
          </w:p>
        </w:tc>
        <w:tc>
          <w:tcPr>
            <w:tcW w:w="211" w:type="pct"/>
            <w:tcBorders>
              <w:tl2br w:val="nil"/>
              <w:tr2bl w:val="nil"/>
            </w:tcBorders>
            <w:shd w:val="clear" w:color="auto" w:fill="auto"/>
            <w:noWrap/>
            <w:vAlign w:val="center"/>
          </w:tcPr>
          <w:p w14:paraId="11CE9E8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162F5D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A39F36C">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33.罗盘角度分辨率：0.1度；</w:t>
            </w:r>
          </w:p>
        </w:tc>
        <w:tc>
          <w:tcPr>
            <w:tcW w:w="339" w:type="pct"/>
            <w:tcBorders>
              <w:tl2br w:val="nil"/>
              <w:tr2bl w:val="nil"/>
            </w:tcBorders>
            <w:shd w:val="clear" w:color="auto" w:fill="auto"/>
            <w:noWrap/>
            <w:vAlign w:val="center"/>
          </w:tcPr>
          <w:p w14:paraId="5A66752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670EDB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8E6C3E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7B67EE0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7CE6B1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53C2B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4FDF7E3C">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199</w:t>
            </w:r>
          </w:p>
        </w:tc>
        <w:tc>
          <w:tcPr>
            <w:tcW w:w="211" w:type="pct"/>
            <w:tcBorders>
              <w:tl2br w:val="nil"/>
              <w:tr2bl w:val="nil"/>
            </w:tcBorders>
            <w:shd w:val="clear" w:color="auto" w:fill="auto"/>
            <w:noWrap/>
            <w:vAlign w:val="center"/>
          </w:tcPr>
          <w:p w14:paraId="20171DB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A3E7CA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0A8525A4">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34.罗盘准确度：2%；</w:t>
            </w:r>
          </w:p>
        </w:tc>
        <w:tc>
          <w:tcPr>
            <w:tcW w:w="339" w:type="pct"/>
            <w:tcBorders>
              <w:tl2br w:val="nil"/>
              <w:tr2bl w:val="nil"/>
            </w:tcBorders>
            <w:shd w:val="clear" w:color="auto" w:fill="auto"/>
            <w:noWrap/>
            <w:vAlign w:val="center"/>
          </w:tcPr>
          <w:p w14:paraId="6025835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E6D039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13F18D6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7813B56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6F706E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4A919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44B8ADB5">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200</w:t>
            </w:r>
          </w:p>
        </w:tc>
        <w:tc>
          <w:tcPr>
            <w:tcW w:w="211" w:type="pct"/>
            <w:tcBorders>
              <w:tl2br w:val="nil"/>
              <w:tr2bl w:val="nil"/>
            </w:tcBorders>
            <w:shd w:val="clear" w:color="auto" w:fill="auto"/>
            <w:noWrap/>
            <w:vAlign w:val="center"/>
          </w:tcPr>
          <w:p w14:paraId="2E2F96C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6DEC07C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640FA635">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35.罗盘低功耗：3.3V-5V 工作电流≤25mA；</w:t>
            </w:r>
          </w:p>
        </w:tc>
        <w:tc>
          <w:tcPr>
            <w:tcW w:w="339" w:type="pct"/>
            <w:tcBorders>
              <w:tl2br w:val="nil"/>
              <w:tr2bl w:val="nil"/>
            </w:tcBorders>
            <w:shd w:val="clear" w:color="auto" w:fill="auto"/>
            <w:noWrap/>
            <w:vAlign w:val="center"/>
          </w:tcPr>
          <w:p w14:paraId="5136DD3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A39B8E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771C64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0AC2D4D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F0C5A6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43C69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5FD870C6">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201</w:t>
            </w:r>
          </w:p>
        </w:tc>
        <w:tc>
          <w:tcPr>
            <w:tcW w:w="211" w:type="pct"/>
            <w:tcBorders>
              <w:tl2br w:val="nil"/>
              <w:tr2bl w:val="nil"/>
            </w:tcBorders>
            <w:shd w:val="clear" w:color="auto" w:fill="auto"/>
            <w:noWrap/>
            <w:vAlign w:val="center"/>
          </w:tcPr>
          <w:p w14:paraId="3735188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8FE5D4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3BBA2C46">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36.定位系统：BDS/GPS，可实现联合定位与授时；</w:t>
            </w:r>
          </w:p>
        </w:tc>
        <w:tc>
          <w:tcPr>
            <w:tcW w:w="339" w:type="pct"/>
            <w:tcBorders>
              <w:tl2br w:val="nil"/>
              <w:tr2bl w:val="nil"/>
            </w:tcBorders>
            <w:shd w:val="clear" w:color="auto" w:fill="auto"/>
            <w:noWrap/>
            <w:vAlign w:val="center"/>
          </w:tcPr>
          <w:p w14:paraId="528F34A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C8FA1B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4FD04F7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6A92935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8C67B0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3E8A2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699A2EA7">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202</w:t>
            </w:r>
          </w:p>
        </w:tc>
        <w:tc>
          <w:tcPr>
            <w:tcW w:w="211" w:type="pct"/>
            <w:tcBorders>
              <w:tl2br w:val="nil"/>
              <w:tr2bl w:val="nil"/>
            </w:tcBorders>
            <w:shd w:val="clear" w:color="auto" w:fill="auto"/>
            <w:noWrap/>
            <w:vAlign w:val="center"/>
          </w:tcPr>
          <w:p w14:paraId="3CE5DCF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435F3F6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4FAFBABD">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37.定位精度：2.5米（CEP50）；</w:t>
            </w:r>
          </w:p>
        </w:tc>
        <w:tc>
          <w:tcPr>
            <w:tcW w:w="339" w:type="pct"/>
            <w:tcBorders>
              <w:tl2br w:val="nil"/>
              <w:tr2bl w:val="nil"/>
            </w:tcBorders>
            <w:shd w:val="clear" w:color="auto" w:fill="auto"/>
            <w:noWrap/>
            <w:vAlign w:val="center"/>
          </w:tcPr>
          <w:p w14:paraId="7705916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23F0E2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41D7ACD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390B222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573E71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41E8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4ED5F4A2">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203</w:t>
            </w:r>
          </w:p>
        </w:tc>
        <w:tc>
          <w:tcPr>
            <w:tcW w:w="211" w:type="pct"/>
            <w:tcBorders>
              <w:tl2br w:val="nil"/>
              <w:tr2bl w:val="nil"/>
            </w:tcBorders>
            <w:shd w:val="clear" w:color="auto" w:fill="auto"/>
            <w:noWrap/>
            <w:vAlign w:val="center"/>
          </w:tcPr>
          <w:p w14:paraId="5D913BB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1D2EF8B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7C62769F">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38.跟踪灵敏度：≤-158dBm；</w:t>
            </w:r>
          </w:p>
        </w:tc>
        <w:tc>
          <w:tcPr>
            <w:tcW w:w="339" w:type="pct"/>
            <w:tcBorders>
              <w:tl2br w:val="nil"/>
              <w:tr2bl w:val="nil"/>
            </w:tcBorders>
            <w:shd w:val="clear" w:color="auto" w:fill="auto"/>
            <w:noWrap/>
            <w:vAlign w:val="center"/>
          </w:tcPr>
          <w:p w14:paraId="46ACCC3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390586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50A62CA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15C6C37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B34FB0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49EE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499E6B63">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204</w:t>
            </w:r>
          </w:p>
        </w:tc>
        <w:tc>
          <w:tcPr>
            <w:tcW w:w="211" w:type="pct"/>
            <w:tcBorders>
              <w:tl2br w:val="nil"/>
              <w:tr2bl w:val="nil"/>
            </w:tcBorders>
            <w:shd w:val="clear" w:color="auto" w:fill="auto"/>
            <w:noWrap/>
            <w:vAlign w:val="center"/>
          </w:tcPr>
          <w:p w14:paraId="496322C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6CA451B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0C5CA73">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39.低功耗：连续运行电流≤30mA@3.3V 。</w:t>
            </w:r>
          </w:p>
        </w:tc>
        <w:tc>
          <w:tcPr>
            <w:tcW w:w="339" w:type="pct"/>
            <w:tcBorders>
              <w:tl2br w:val="nil"/>
              <w:tr2bl w:val="nil"/>
            </w:tcBorders>
            <w:shd w:val="clear" w:color="auto" w:fill="auto"/>
            <w:noWrap/>
            <w:vAlign w:val="center"/>
          </w:tcPr>
          <w:p w14:paraId="1AFB822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AE3DAF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46FE907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00A55BE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899885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3936B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33AD4427">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205</w:t>
            </w:r>
          </w:p>
        </w:tc>
        <w:tc>
          <w:tcPr>
            <w:tcW w:w="211" w:type="pct"/>
            <w:tcBorders>
              <w:tl2br w:val="nil"/>
              <w:tr2bl w:val="nil"/>
            </w:tcBorders>
            <w:shd w:val="clear" w:color="auto" w:fill="auto"/>
            <w:noWrap/>
            <w:vAlign w:val="center"/>
          </w:tcPr>
          <w:p w14:paraId="2E6BBB8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7D5EFD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1602B34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二十二、反猫眼观察镜</w:t>
            </w:r>
          </w:p>
          <w:p w14:paraId="671CF566">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1.镜身两侧配有防滑垫；</w:t>
            </w:r>
          </w:p>
        </w:tc>
        <w:tc>
          <w:tcPr>
            <w:tcW w:w="339" w:type="pct"/>
            <w:tcBorders>
              <w:tl2br w:val="nil"/>
              <w:tr2bl w:val="nil"/>
            </w:tcBorders>
            <w:shd w:val="clear" w:color="auto" w:fill="auto"/>
            <w:noWrap/>
            <w:vAlign w:val="center"/>
          </w:tcPr>
          <w:p w14:paraId="0A76726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0F949A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0650093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7F0BB52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0B06FD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A94F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6B0FFE46">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206</w:t>
            </w:r>
          </w:p>
        </w:tc>
        <w:tc>
          <w:tcPr>
            <w:tcW w:w="211" w:type="pct"/>
            <w:tcBorders>
              <w:tl2br w:val="nil"/>
              <w:tr2bl w:val="nil"/>
            </w:tcBorders>
            <w:shd w:val="clear" w:color="auto" w:fill="auto"/>
            <w:noWrap/>
            <w:vAlign w:val="center"/>
          </w:tcPr>
          <w:p w14:paraId="4F9DF69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1C0A71E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33D62FC4">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2.配有锁扣结构；</w:t>
            </w:r>
          </w:p>
        </w:tc>
        <w:tc>
          <w:tcPr>
            <w:tcW w:w="339" w:type="pct"/>
            <w:tcBorders>
              <w:tl2br w:val="nil"/>
              <w:tr2bl w:val="nil"/>
            </w:tcBorders>
            <w:shd w:val="clear" w:color="auto" w:fill="auto"/>
            <w:noWrap/>
            <w:vAlign w:val="center"/>
          </w:tcPr>
          <w:p w14:paraId="51A2008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E542D5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342E889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A52DA3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F2ED92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272B7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31686C0F">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207</w:t>
            </w:r>
          </w:p>
        </w:tc>
        <w:tc>
          <w:tcPr>
            <w:tcW w:w="211" w:type="pct"/>
            <w:tcBorders>
              <w:tl2br w:val="nil"/>
              <w:tr2bl w:val="nil"/>
            </w:tcBorders>
            <w:shd w:val="clear" w:color="auto" w:fill="auto"/>
            <w:noWrap/>
            <w:vAlign w:val="center"/>
          </w:tcPr>
          <w:p w14:paraId="4D31E6D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23C3D7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2134C2A3">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3.配套提供镜片布；</w:t>
            </w:r>
          </w:p>
        </w:tc>
        <w:tc>
          <w:tcPr>
            <w:tcW w:w="339" w:type="pct"/>
            <w:tcBorders>
              <w:tl2br w:val="nil"/>
              <w:tr2bl w:val="nil"/>
            </w:tcBorders>
            <w:shd w:val="clear" w:color="auto" w:fill="auto"/>
            <w:noWrap/>
            <w:vAlign w:val="center"/>
          </w:tcPr>
          <w:p w14:paraId="24CFD8B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D53F3E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B4B45D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3773B0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A1F96E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29766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46F76732">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208</w:t>
            </w:r>
          </w:p>
        </w:tc>
        <w:tc>
          <w:tcPr>
            <w:tcW w:w="211" w:type="pct"/>
            <w:tcBorders>
              <w:tl2br w:val="nil"/>
              <w:tr2bl w:val="nil"/>
            </w:tcBorders>
            <w:shd w:val="clear" w:color="auto" w:fill="auto"/>
            <w:noWrap/>
            <w:vAlign w:val="center"/>
          </w:tcPr>
          <w:p w14:paraId="36A9663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47D77F7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18D578AD">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4.颜色：黑色；</w:t>
            </w:r>
          </w:p>
        </w:tc>
        <w:tc>
          <w:tcPr>
            <w:tcW w:w="339" w:type="pct"/>
            <w:tcBorders>
              <w:tl2br w:val="nil"/>
              <w:tr2bl w:val="nil"/>
            </w:tcBorders>
            <w:shd w:val="clear" w:color="auto" w:fill="auto"/>
            <w:noWrap/>
            <w:vAlign w:val="center"/>
          </w:tcPr>
          <w:p w14:paraId="14AB24D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7B4ECF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181446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24C081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11475E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4CD5B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7E5465EC">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209</w:t>
            </w:r>
          </w:p>
        </w:tc>
        <w:tc>
          <w:tcPr>
            <w:tcW w:w="211" w:type="pct"/>
            <w:tcBorders>
              <w:tl2br w:val="nil"/>
              <w:tr2bl w:val="nil"/>
            </w:tcBorders>
            <w:shd w:val="clear" w:color="auto" w:fill="auto"/>
            <w:noWrap/>
            <w:vAlign w:val="center"/>
          </w:tcPr>
          <w:p w14:paraId="48FE550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2554B2A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FFC87A6">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5.规格：7×18；</w:t>
            </w:r>
          </w:p>
        </w:tc>
        <w:tc>
          <w:tcPr>
            <w:tcW w:w="339" w:type="pct"/>
            <w:tcBorders>
              <w:tl2br w:val="nil"/>
              <w:tr2bl w:val="nil"/>
            </w:tcBorders>
            <w:shd w:val="clear" w:color="auto" w:fill="auto"/>
            <w:noWrap/>
            <w:vAlign w:val="center"/>
          </w:tcPr>
          <w:p w14:paraId="36F2C6A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897E44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516BA8A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0499EB9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1E632C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1541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308857CA">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210</w:t>
            </w:r>
          </w:p>
        </w:tc>
        <w:tc>
          <w:tcPr>
            <w:tcW w:w="211" w:type="pct"/>
            <w:tcBorders>
              <w:tl2br w:val="nil"/>
              <w:tr2bl w:val="nil"/>
            </w:tcBorders>
            <w:shd w:val="clear" w:color="auto" w:fill="auto"/>
            <w:noWrap/>
            <w:vAlign w:val="center"/>
          </w:tcPr>
          <w:p w14:paraId="3A423E8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482D0F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61C40334">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6.观察角度：45～55度，视场163m/1000m；</w:t>
            </w:r>
          </w:p>
        </w:tc>
        <w:tc>
          <w:tcPr>
            <w:tcW w:w="339" w:type="pct"/>
            <w:tcBorders>
              <w:tl2br w:val="nil"/>
              <w:tr2bl w:val="nil"/>
            </w:tcBorders>
            <w:shd w:val="clear" w:color="auto" w:fill="auto"/>
            <w:noWrap/>
            <w:vAlign w:val="center"/>
          </w:tcPr>
          <w:p w14:paraId="2BBC1AB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CC8832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0E7821B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2F5C49F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31E396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23935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56A79F3E">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211</w:t>
            </w:r>
          </w:p>
        </w:tc>
        <w:tc>
          <w:tcPr>
            <w:tcW w:w="211" w:type="pct"/>
            <w:tcBorders>
              <w:tl2br w:val="nil"/>
              <w:tr2bl w:val="nil"/>
            </w:tcBorders>
            <w:shd w:val="clear" w:color="auto" w:fill="auto"/>
            <w:noWrap/>
            <w:vAlign w:val="center"/>
          </w:tcPr>
          <w:p w14:paraId="0AF2F44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6A10E85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2E0A5262">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7.净重：≤65克；</w:t>
            </w:r>
          </w:p>
        </w:tc>
        <w:tc>
          <w:tcPr>
            <w:tcW w:w="339" w:type="pct"/>
            <w:tcBorders>
              <w:tl2br w:val="nil"/>
              <w:tr2bl w:val="nil"/>
            </w:tcBorders>
            <w:shd w:val="clear" w:color="auto" w:fill="auto"/>
            <w:noWrap/>
            <w:vAlign w:val="center"/>
          </w:tcPr>
          <w:p w14:paraId="001B088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193C49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490416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3A916BB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306108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459E9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3F0E0FF0">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212</w:t>
            </w:r>
          </w:p>
        </w:tc>
        <w:tc>
          <w:tcPr>
            <w:tcW w:w="211" w:type="pct"/>
            <w:tcBorders>
              <w:tl2br w:val="nil"/>
              <w:tr2bl w:val="nil"/>
            </w:tcBorders>
            <w:shd w:val="clear" w:color="auto" w:fill="auto"/>
            <w:noWrap/>
            <w:vAlign w:val="center"/>
          </w:tcPr>
          <w:p w14:paraId="1CCA586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49A5617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462C42FF">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8.尺寸：≤85×30mm；</w:t>
            </w:r>
          </w:p>
        </w:tc>
        <w:tc>
          <w:tcPr>
            <w:tcW w:w="339" w:type="pct"/>
            <w:tcBorders>
              <w:tl2br w:val="nil"/>
              <w:tr2bl w:val="nil"/>
            </w:tcBorders>
            <w:shd w:val="clear" w:color="auto" w:fill="auto"/>
            <w:noWrap/>
            <w:vAlign w:val="center"/>
          </w:tcPr>
          <w:p w14:paraId="48C9583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A51744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18777C7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257D7E3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FD7779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7F94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4B285E94">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213</w:t>
            </w:r>
          </w:p>
        </w:tc>
        <w:tc>
          <w:tcPr>
            <w:tcW w:w="211" w:type="pct"/>
            <w:tcBorders>
              <w:tl2br w:val="nil"/>
              <w:tr2bl w:val="nil"/>
            </w:tcBorders>
            <w:shd w:val="clear" w:color="auto" w:fill="auto"/>
            <w:noWrap/>
            <w:vAlign w:val="center"/>
          </w:tcPr>
          <w:p w14:paraId="59BED81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CAD8A6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BF2449B">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9.物镜镀膜：蓝膜；</w:t>
            </w:r>
          </w:p>
        </w:tc>
        <w:tc>
          <w:tcPr>
            <w:tcW w:w="339" w:type="pct"/>
            <w:tcBorders>
              <w:tl2br w:val="nil"/>
              <w:tr2bl w:val="nil"/>
            </w:tcBorders>
            <w:shd w:val="clear" w:color="auto" w:fill="auto"/>
            <w:noWrap/>
            <w:vAlign w:val="center"/>
          </w:tcPr>
          <w:p w14:paraId="75CF9EE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C31BBB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169C62E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0099437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E42888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06427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0AF57635">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214</w:t>
            </w:r>
          </w:p>
        </w:tc>
        <w:tc>
          <w:tcPr>
            <w:tcW w:w="211" w:type="pct"/>
            <w:tcBorders>
              <w:tl2br w:val="nil"/>
              <w:tr2bl w:val="nil"/>
            </w:tcBorders>
            <w:shd w:val="clear" w:color="auto" w:fill="auto"/>
            <w:noWrap/>
            <w:vAlign w:val="center"/>
          </w:tcPr>
          <w:p w14:paraId="54E488C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CF4868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3E959F4F">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10.近焦距离:1m；</w:t>
            </w:r>
          </w:p>
        </w:tc>
        <w:tc>
          <w:tcPr>
            <w:tcW w:w="339" w:type="pct"/>
            <w:tcBorders>
              <w:tl2br w:val="nil"/>
              <w:tr2bl w:val="nil"/>
            </w:tcBorders>
            <w:shd w:val="clear" w:color="auto" w:fill="auto"/>
            <w:noWrap/>
            <w:vAlign w:val="center"/>
          </w:tcPr>
          <w:p w14:paraId="23EBF3F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97CBE3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4323642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364D892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AD4687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4356C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782C87F7">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215</w:t>
            </w:r>
          </w:p>
        </w:tc>
        <w:tc>
          <w:tcPr>
            <w:tcW w:w="211" w:type="pct"/>
            <w:tcBorders>
              <w:tl2br w:val="nil"/>
              <w:tr2bl w:val="nil"/>
            </w:tcBorders>
            <w:shd w:val="clear" w:color="auto" w:fill="auto"/>
            <w:noWrap/>
            <w:vAlign w:val="center"/>
          </w:tcPr>
          <w:p w14:paraId="7F561EA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14A0836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25E627E5">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11.出瞳直径：2.5mm；</w:t>
            </w:r>
          </w:p>
        </w:tc>
        <w:tc>
          <w:tcPr>
            <w:tcW w:w="339" w:type="pct"/>
            <w:tcBorders>
              <w:tl2br w:val="nil"/>
              <w:tr2bl w:val="nil"/>
            </w:tcBorders>
            <w:shd w:val="clear" w:color="auto" w:fill="auto"/>
            <w:noWrap/>
            <w:vAlign w:val="center"/>
          </w:tcPr>
          <w:p w14:paraId="5DE7B84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9B89F1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585DBD6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6EA4ED7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7ACE4B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282F6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68B1BC58">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216</w:t>
            </w:r>
          </w:p>
        </w:tc>
        <w:tc>
          <w:tcPr>
            <w:tcW w:w="211" w:type="pct"/>
            <w:tcBorders>
              <w:tl2br w:val="nil"/>
              <w:tr2bl w:val="nil"/>
            </w:tcBorders>
            <w:shd w:val="clear" w:color="auto" w:fill="auto"/>
            <w:noWrap/>
            <w:vAlign w:val="center"/>
          </w:tcPr>
          <w:p w14:paraId="737DDA9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1B9308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4E9E0813">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12.出瞳距离：10.5mm；</w:t>
            </w:r>
          </w:p>
        </w:tc>
        <w:tc>
          <w:tcPr>
            <w:tcW w:w="339" w:type="pct"/>
            <w:tcBorders>
              <w:tl2br w:val="nil"/>
              <w:tr2bl w:val="nil"/>
            </w:tcBorders>
            <w:shd w:val="clear" w:color="auto" w:fill="auto"/>
            <w:noWrap/>
            <w:vAlign w:val="center"/>
          </w:tcPr>
          <w:p w14:paraId="6A40B00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A11367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1C885BE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658C453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2E0DEE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199DD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5078E397">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217</w:t>
            </w:r>
          </w:p>
        </w:tc>
        <w:tc>
          <w:tcPr>
            <w:tcW w:w="211" w:type="pct"/>
            <w:tcBorders>
              <w:tl2br w:val="nil"/>
              <w:tr2bl w:val="nil"/>
            </w:tcBorders>
            <w:shd w:val="clear" w:color="auto" w:fill="auto"/>
            <w:noWrap/>
            <w:vAlign w:val="center"/>
          </w:tcPr>
          <w:p w14:paraId="33D7DCB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95AA0B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47A39BA7">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13.镜身材质：合金；</w:t>
            </w:r>
          </w:p>
        </w:tc>
        <w:tc>
          <w:tcPr>
            <w:tcW w:w="339" w:type="pct"/>
            <w:tcBorders>
              <w:tl2br w:val="nil"/>
              <w:tr2bl w:val="nil"/>
            </w:tcBorders>
            <w:shd w:val="clear" w:color="auto" w:fill="auto"/>
            <w:noWrap/>
            <w:vAlign w:val="center"/>
          </w:tcPr>
          <w:p w14:paraId="0A965B3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EE16A2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B0B6DE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16727E0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B26BE1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157B5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587969A5">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218</w:t>
            </w:r>
          </w:p>
        </w:tc>
        <w:tc>
          <w:tcPr>
            <w:tcW w:w="211" w:type="pct"/>
            <w:tcBorders>
              <w:tl2br w:val="nil"/>
              <w:tr2bl w:val="nil"/>
            </w:tcBorders>
            <w:shd w:val="clear" w:color="auto" w:fill="auto"/>
            <w:noWrap/>
            <w:vAlign w:val="center"/>
          </w:tcPr>
          <w:p w14:paraId="64F3756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E3DE92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20336329">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14.镜身外包防震橡胶。</w:t>
            </w:r>
          </w:p>
        </w:tc>
        <w:tc>
          <w:tcPr>
            <w:tcW w:w="339" w:type="pct"/>
            <w:tcBorders>
              <w:tl2br w:val="nil"/>
              <w:tr2bl w:val="nil"/>
            </w:tcBorders>
            <w:shd w:val="clear" w:color="auto" w:fill="auto"/>
            <w:noWrap/>
            <w:vAlign w:val="center"/>
          </w:tcPr>
          <w:p w14:paraId="6F5BA80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7FE33D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6A46BD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1552BF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4B89E7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7D89B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07EDF0AB">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219</w:t>
            </w:r>
          </w:p>
        </w:tc>
        <w:tc>
          <w:tcPr>
            <w:tcW w:w="211" w:type="pct"/>
            <w:tcBorders>
              <w:tl2br w:val="nil"/>
              <w:tr2bl w:val="nil"/>
            </w:tcBorders>
            <w:shd w:val="clear" w:color="auto" w:fill="auto"/>
            <w:noWrap/>
            <w:vAlign w:val="center"/>
          </w:tcPr>
          <w:p w14:paraId="17B1CFE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3ADF268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635A4CD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二十三、倒挂伸缩梯</w:t>
            </w:r>
          </w:p>
          <w:p w14:paraId="7F9540C7">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1.材质：不锈钢316；</w:t>
            </w:r>
          </w:p>
        </w:tc>
        <w:tc>
          <w:tcPr>
            <w:tcW w:w="339" w:type="pct"/>
            <w:tcBorders>
              <w:tl2br w:val="nil"/>
              <w:tr2bl w:val="nil"/>
            </w:tcBorders>
            <w:shd w:val="clear" w:color="auto" w:fill="auto"/>
            <w:noWrap/>
            <w:vAlign w:val="center"/>
          </w:tcPr>
          <w:p w14:paraId="709812B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E6FB8E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409153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2087B6E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95B936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5DF8C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4D531A30">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220</w:t>
            </w:r>
          </w:p>
        </w:tc>
        <w:tc>
          <w:tcPr>
            <w:tcW w:w="211" w:type="pct"/>
            <w:tcBorders>
              <w:tl2br w:val="nil"/>
              <w:tr2bl w:val="nil"/>
            </w:tcBorders>
            <w:shd w:val="clear" w:color="auto" w:fill="auto"/>
            <w:noWrap/>
            <w:vAlign w:val="center"/>
          </w:tcPr>
          <w:p w14:paraId="66EA2E4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477E4D0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3720D0A5">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2.适配环境：高盐高湿海域；</w:t>
            </w:r>
          </w:p>
        </w:tc>
        <w:tc>
          <w:tcPr>
            <w:tcW w:w="339" w:type="pct"/>
            <w:tcBorders>
              <w:tl2br w:val="nil"/>
              <w:tr2bl w:val="nil"/>
            </w:tcBorders>
            <w:shd w:val="clear" w:color="auto" w:fill="auto"/>
            <w:noWrap/>
            <w:vAlign w:val="center"/>
          </w:tcPr>
          <w:p w14:paraId="2E99ABE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E5399C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01498CD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580B8DD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357A12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BF5D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4C9E0888">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221</w:t>
            </w:r>
          </w:p>
        </w:tc>
        <w:tc>
          <w:tcPr>
            <w:tcW w:w="211" w:type="pct"/>
            <w:tcBorders>
              <w:tl2br w:val="nil"/>
              <w:tr2bl w:val="nil"/>
            </w:tcBorders>
            <w:shd w:val="clear" w:color="auto" w:fill="auto"/>
            <w:noWrap/>
            <w:vAlign w:val="center"/>
          </w:tcPr>
          <w:p w14:paraId="77E0682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8F1105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37E9E585">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3.配备防滑脚踏，顶部配备挂钩可固定在船舷上。</w:t>
            </w:r>
          </w:p>
        </w:tc>
        <w:tc>
          <w:tcPr>
            <w:tcW w:w="339" w:type="pct"/>
            <w:tcBorders>
              <w:tl2br w:val="nil"/>
              <w:tr2bl w:val="nil"/>
            </w:tcBorders>
            <w:shd w:val="clear" w:color="auto" w:fill="auto"/>
            <w:noWrap/>
            <w:vAlign w:val="center"/>
          </w:tcPr>
          <w:p w14:paraId="766492D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E51F21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5A59E4A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1F65E5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4EA5DC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24903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210" w:type="pct"/>
            <w:tcBorders>
              <w:tl2br w:val="nil"/>
              <w:tr2bl w:val="nil"/>
            </w:tcBorders>
            <w:shd w:val="clear" w:color="auto" w:fill="auto"/>
            <w:noWrap/>
            <w:vAlign w:val="center"/>
          </w:tcPr>
          <w:p w14:paraId="74167DF9">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222</w:t>
            </w:r>
          </w:p>
        </w:tc>
        <w:tc>
          <w:tcPr>
            <w:tcW w:w="211" w:type="pct"/>
            <w:tcBorders>
              <w:tl2br w:val="nil"/>
              <w:tr2bl w:val="nil"/>
            </w:tcBorders>
            <w:shd w:val="clear" w:color="auto" w:fill="auto"/>
            <w:noWrap/>
            <w:vAlign w:val="center"/>
          </w:tcPr>
          <w:p w14:paraId="1BC2B4A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12CB958">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43FD70D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二十四、组合式防暴约束叉</w:t>
            </w:r>
          </w:p>
          <w:p w14:paraId="29893D91">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1.采用可快速拆装约束装置，既可作为约束叉使用，叉头拆卸后可分别作为防暴长警棍、短棍使用，设备可与同类型长警棍、救援设备首尾对接，可多节拼接延长实现救援功能。实现一叉多用；</w:t>
            </w:r>
          </w:p>
        </w:tc>
        <w:tc>
          <w:tcPr>
            <w:tcW w:w="339" w:type="pct"/>
            <w:tcBorders>
              <w:tl2br w:val="nil"/>
              <w:tr2bl w:val="nil"/>
            </w:tcBorders>
            <w:shd w:val="clear" w:color="auto" w:fill="auto"/>
            <w:noWrap/>
            <w:vAlign w:val="center"/>
          </w:tcPr>
          <w:p w14:paraId="3421B8A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BB903B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718D625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2C807A4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FD9A84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7E91B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210" w:type="pct"/>
            <w:tcBorders>
              <w:tl2br w:val="nil"/>
              <w:tr2bl w:val="nil"/>
            </w:tcBorders>
            <w:shd w:val="clear" w:color="auto" w:fill="auto"/>
            <w:noWrap/>
            <w:vAlign w:val="center"/>
          </w:tcPr>
          <w:p w14:paraId="54EAB223">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223</w:t>
            </w:r>
          </w:p>
        </w:tc>
        <w:tc>
          <w:tcPr>
            <w:tcW w:w="211" w:type="pct"/>
            <w:tcBorders>
              <w:tl2br w:val="nil"/>
              <w:tr2bl w:val="nil"/>
            </w:tcBorders>
            <w:shd w:val="clear" w:color="auto" w:fill="auto"/>
            <w:noWrap/>
            <w:vAlign w:val="center"/>
          </w:tcPr>
          <w:p w14:paraId="063E417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3053978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2B46D8D7">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2.叉头和两节叉杆组合构成，叉杆为碳纤维构件，末端配置弧形插头，可通过触碰方式约束目标，可快速拆卸组合为长警棍、短警棍、救援棍使用；</w:t>
            </w:r>
          </w:p>
        </w:tc>
        <w:tc>
          <w:tcPr>
            <w:tcW w:w="339" w:type="pct"/>
            <w:tcBorders>
              <w:tl2br w:val="nil"/>
              <w:tr2bl w:val="nil"/>
            </w:tcBorders>
            <w:shd w:val="clear" w:color="auto" w:fill="auto"/>
            <w:noWrap/>
            <w:vAlign w:val="center"/>
          </w:tcPr>
          <w:p w14:paraId="610F325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6F7146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6030E28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13BCABE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10B457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19569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trPr>
        <w:tc>
          <w:tcPr>
            <w:tcW w:w="210" w:type="pct"/>
            <w:tcBorders>
              <w:tl2br w:val="nil"/>
              <w:tr2bl w:val="nil"/>
            </w:tcBorders>
            <w:shd w:val="clear" w:color="auto" w:fill="auto"/>
            <w:noWrap/>
            <w:vAlign w:val="center"/>
          </w:tcPr>
          <w:p w14:paraId="000F78EE">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224</w:t>
            </w:r>
          </w:p>
        </w:tc>
        <w:tc>
          <w:tcPr>
            <w:tcW w:w="211" w:type="pct"/>
            <w:tcBorders>
              <w:tl2br w:val="nil"/>
              <w:tr2bl w:val="nil"/>
            </w:tcBorders>
            <w:shd w:val="clear" w:color="auto" w:fill="auto"/>
            <w:noWrap/>
            <w:vAlign w:val="center"/>
          </w:tcPr>
          <w:p w14:paraId="328FD32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106953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4FB88684">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3.尺寸：警用约束叉的工作长度：2000mm（允许偏差±10mm），警用约束叉的携行长度应≤1300mm，组合式结构，其中叉头尺寸540mm（允许偏差±5mm）、前叉杆尺寸750mm（允许偏差±5mm）、后叉杆760mm（允许偏差±5mm）；</w:t>
            </w:r>
          </w:p>
        </w:tc>
        <w:tc>
          <w:tcPr>
            <w:tcW w:w="339" w:type="pct"/>
            <w:tcBorders>
              <w:tl2br w:val="nil"/>
              <w:tr2bl w:val="nil"/>
            </w:tcBorders>
            <w:shd w:val="clear" w:color="auto" w:fill="auto"/>
            <w:noWrap/>
            <w:vAlign w:val="center"/>
          </w:tcPr>
          <w:p w14:paraId="4441272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AF5E02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328A902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7D3174C0">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710CD59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8BD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469F25D2">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225</w:t>
            </w:r>
          </w:p>
        </w:tc>
        <w:tc>
          <w:tcPr>
            <w:tcW w:w="211" w:type="pct"/>
            <w:tcBorders>
              <w:tl2br w:val="nil"/>
              <w:tr2bl w:val="nil"/>
            </w:tcBorders>
            <w:shd w:val="clear" w:color="auto" w:fill="auto"/>
            <w:noWrap/>
            <w:vAlign w:val="center"/>
          </w:tcPr>
          <w:p w14:paraId="1B6A8BF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666D2D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33F7320E">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4.叉杆握持部位直径应在30mm～35mm之间；</w:t>
            </w:r>
          </w:p>
        </w:tc>
        <w:tc>
          <w:tcPr>
            <w:tcW w:w="339" w:type="pct"/>
            <w:tcBorders>
              <w:tl2br w:val="nil"/>
              <w:tr2bl w:val="nil"/>
            </w:tcBorders>
            <w:shd w:val="clear" w:color="auto" w:fill="auto"/>
            <w:noWrap/>
            <w:vAlign w:val="center"/>
          </w:tcPr>
          <w:p w14:paraId="6244CE8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F44EB8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7C95EEC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07476E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487C21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4226C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064DE5E4">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226</w:t>
            </w:r>
          </w:p>
        </w:tc>
        <w:tc>
          <w:tcPr>
            <w:tcW w:w="211" w:type="pct"/>
            <w:tcBorders>
              <w:tl2br w:val="nil"/>
              <w:tr2bl w:val="nil"/>
            </w:tcBorders>
            <w:shd w:val="clear" w:color="auto" w:fill="auto"/>
            <w:noWrap/>
            <w:vAlign w:val="center"/>
          </w:tcPr>
          <w:p w14:paraId="79EC508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796E0D7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AFE1FB0">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5.叉头闭合缝隙应≤1mm；</w:t>
            </w:r>
          </w:p>
        </w:tc>
        <w:tc>
          <w:tcPr>
            <w:tcW w:w="339" w:type="pct"/>
            <w:tcBorders>
              <w:tl2br w:val="nil"/>
              <w:tr2bl w:val="nil"/>
            </w:tcBorders>
            <w:shd w:val="clear" w:color="auto" w:fill="auto"/>
            <w:noWrap/>
            <w:vAlign w:val="center"/>
          </w:tcPr>
          <w:p w14:paraId="5396515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CEE94E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09B42FB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3F5623D7">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45FE0E6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5A148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69B8DEA4">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227</w:t>
            </w:r>
          </w:p>
        </w:tc>
        <w:tc>
          <w:tcPr>
            <w:tcW w:w="211" w:type="pct"/>
            <w:tcBorders>
              <w:tl2br w:val="nil"/>
              <w:tr2bl w:val="nil"/>
            </w:tcBorders>
            <w:shd w:val="clear" w:color="auto" w:fill="auto"/>
            <w:noWrap/>
            <w:vAlign w:val="center"/>
          </w:tcPr>
          <w:p w14:paraId="30ABADE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00F9B32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A7F0648">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6.警用约束叉重量应≤1.3kg。</w:t>
            </w:r>
          </w:p>
        </w:tc>
        <w:tc>
          <w:tcPr>
            <w:tcW w:w="339" w:type="pct"/>
            <w:tcBorders>
              <w:tl2br w:val="nil"/>
              <w:tr2bl w:val="nil"/>
            </w:tcBorders>
            <w:shd w:val="clear" w:color="auto" w:fill="auto"/>
            <w:noWrap/>
            <w:vAlign w:val="center"/>
          </w:tcPr>
          <w:p w14:paraId="7B60C3C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1BD4D25B">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19C8CF4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1FBF3CC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335D522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637B7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7B8621AB">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228</w:t>
            </w:r>
          </w:p>
        </w:tc>
        <w:tc>
          <w:tcPr>
            <w:tcW w:w="211" w:type="pct"/>
            <w:tcBorders>
              <w:tl2br w:val="nil"/>
              <w:tr2bl w:val="nil"/>
            </w:tcBorders>
            <w:shd w:val="clear" w:color="auto" w:fill="auto"/>
            <w:noWrap/>
            <w:vAlign w:val="center"/>
          </w:tcPr>
          <w:p w14:paraId="254D635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1B534773">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7C118E1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二十五、多功能战术背包</w:t>
            </w:r>
          </w:p>
          <w:p w14:paraId="26A93961">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1.尺寸：≥55cm×30cm×10cm；</w:t>
            </w:r>
          </w:p>
        </w:tc>
        <w:tc>
          <w:tcPr>
            <w:tcW w:w="339" w:type="pct"/>
            <w:tcBorders>
              <w:tl2br w:val="nil"/>
              <w:tr2bl w:val="nil"/>
            </w:tcBorders>
            <w:shd w:val="clear" w:color="auto" w:fill="auto"/>
            <w:noWrap/>
            <w:vAlign w:val="center"/>
          </w:tcPr>
          <w:p w14:paraId="59359AC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3B79ACD">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223EA98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451D52AE">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9670445">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47B24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1F77B76C">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229</w:t>
            </w:r>
          </w:p>
        </w:tc>
        <w:tc>
          <w:tcPr>
            <w:tcW w:w="211" w:type="pct"/>
            <w:tcBorders>
              <w:tl2br w:val="nil"/>
              <w:tr2bl w:val="nil"/>
            </w:tcBorders>
            <w:shd w:val="clear" w:color="auto" w:fill="auto"/>
            <w:noWrap/>
            <w:vAlign w:val="center"/>
          </w:tcPr>
          <w:p w14:paraId="6B84E64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6BEFCA0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3E40184D">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2.面料：≥500D尼龙；</w:t>
            </w:r>
          </w:p>
        </w:tc>
        <w:tc>
          <w:tcPr>
            <w:tcW w:w="339" w:type="pct"/>
            <w:tcBorders>
              <w:tl2br w:val="nil"/>
              <w:tr2bl w:val="nil"/>
            </w:tcBorders>
            <w:shd w:val="clear" w:color="auto" w:fill="auto"/>
            <w:noWrap/>
            <w:vAlign w:val="center"/>
          </w:tcPr>
          <w:p w14:paraId="70B65EA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06CEECC">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0CED0F9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101395DF">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024B20D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59F75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338FE75D">
            <w:pPr>
              <w:keepNext w:val="0"/>
              <w:keepLines w:val="0"/>
              <w:widowControl/>
              <w:numPr>
                <w:ilvl w:val="0"/>
                <w:numId w:val="0"/>
              </w:numPr>
              <w:suppressLineNumbers w:val="0"/>
              <w:spacing w:line="360" w:lineRule="auto"/>
              <w:ind w:left="425" w:leftChars="0" w:hanging="425"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lang w:val="en-US" w:eastAsia="zh-CN" w:bidi="ar"/>
              </w:rPr>
              <w:t>230</w:t>
            </w:r>
          </w:p>
        </w:tc>
        <w:tc>
          <w:tcPr>
            <w:tcW w:w="211" w:type="pct"/>
            <w:tcBorders>
              <w:tl2br w:val="nil"/>
              <w:tr2bl w:val="nil"/>
            </w:tcBorders>
            <w:shd w:val="clear" w:color="auto" w:fill="auto"/>
            <w:noWrap/>
            <w:vAlign w:val="center"/>
          </w:tcPr>
          <w:p w14:paraId="30967806">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37738FB1">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6760567E">
            <w:pPr>
              <w:keepNext w:val="0"/>
              <w:keepLines w:val="0"/>
              <w:widowControl/>
              <w:suppressLineNumbers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3.重量：≤1.5kg；</w:t>
            </w:r>
          </w:p>
        </w:tc>
        <w:tc>
          <w:tcPr>
            <w:tcW w:w="339" w:type="pct"/>
            <w:tcBorders>
              <w:tl2br w:val="nil"/>
              <w:tr2bl w:val="nil"/>
            </w:tcBorders>
            <w:shd w:val="clear" w:color="auto" w:fill="auto"/>
            <w:noWrap/>
            <w:vAlign w:val="center"/>
          </w:tcPr>
          <w:p w14:paraId="56B69912">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E449E5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52C66BB4">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130249DA">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57E174B9">
            <w:pPr>
              <w:keepNext w:val="0"/>
              <w:keepLines w:val="0"/>
              <w:widowControl/>
              <w:suppressLineNumbers w:val="0"/>
              <w:spacing w:line="360" w:lineRule="auto"/>
              <w:jc w:val="both"/>
              <w:textAlignment w:val="center"/>
              <w:rPr>
                <w:rFonts w:hint="eastAsia" w:ascii="宋体" w:hAnsi="宋体" w:eastAsia="宋体" w:cs="宋体"/>
                <w:i w:val="0"/>
                <w:iCs w:val="0"/>
                <w:color w:val="000000"/>
                <w:kern w:val="0"/>
                <w:sz w:val="24"/>
                <w:szCs w:val="24"/>
                <w:u w:val="none"/>
                <w:lang w:val="en-US" w:eastAsia="zh-CN" w:bidi="ar"/>
              </w:rPr>
            </w:pPr>
          </w:p>
        </w:tc>
      </w:tr>
      <w:tr w14:paraId="5B4F0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0" w:type="pct"/>
            <w:tcBorders>
              <w:tl2br w:val="nil"/>
              <w:tr2bl w:val="nil"/>
            </w:tcBorders>
            <w:shd w:val="clear" w:color="auto" w:fill="auto"/>
            <w:noWrap/>
            <w:vAlign w:val="center"/>
          </w:tcPr>
          <w:p w14:paraId="1131680B">
            <w:pPr>
              <w:keepNext w:val="0"/>
              <w:keepLines w:val="0"/>
              <w:widowControl/>
              <w:numPr>
                <w:ilvl w:val="0"/>
                <w:numId w:val="0"/>
              </w:numPr>
              <w:suppressLineNumbers w:val="0"/>
              <w:spacing w:line="360" w:lineRule="auto"/>
              <w:ind w:leftChars="0"/>
              <w:jc w:val="left"/>
              <w:textAlignment w:val="center"/>
              <w:rPr>
                <w:rFonts w:hint="eastAsia" w:ascii="宋体" w:hAnsi="宋体" w:eastAsia="宋体" w:cs="宋体"/>
                <w:i w:val="0"/>
                <w:iCs w:val="0"/>
                <w:color w:val="000000"/>
                <w:kern w:val="0"/>
                <w:sz w:val="24"/>
                <w:szCs w:val="24"/>
                <w:u w:val="none"/>
                <w:lang w:val="en-US" w:eastAsia="zh-CN" w:bidi="ar"/>
              </w:rPr>
            </w:pPr>
          </w:p>
        </w:tc>
        <w:tc>
          <w:tcPr>
            <w:tcW w:w="211" w:type="pct"/>
            <w:tcBorders>
              <w:tl2br w:val="nil"/>
              <w:tr2bl w:val="nil"/>
            </w:tcBorders>
            <w:shd w:val="clear" w:color="auto" w:fill="auto"/>
            <w:noWrap/>
            <w:vAlign w:val="center"/>
          </w:tcPr>
          <w:p w14:paraId="3D0DABB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88" w:type="pct"/>
            <w:tcBorders>
              <w:tl2br w:val="nil"/>
              <w:tr2bl w:val="nil"/>
            </w:tcBorders>
            <w:shd w:val="clear" w:color="auto" w:fill="auto"/>
            <w:noWrap/>
            <w:vAlign w:val="center"/>
          </w:tcPr>
          <w:p w14:paraId="587515C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3362" w:type="pct"/>
            <w:tcBorders>
              <w:tl2br w:val="nil"/>
              <w:tr2bl w:val="nil"/>
            </w:tcBorders>
            <w:shd w:val="clear" w:color="auto" w:fill="auto"/>
            <w:noWrap/>
            <w:vAlign w:val="center"/>
          </w:tcPr>
          <w:p w14:paraId="5C541810">
            <w:pPr>
              <w:keepNext w:val="0"/>
              <w:keepLines w:val="0"/>
              <w:widowControl/>
              <w:suppressLineNumbers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4.功能：背包本体包括内层的表面固定连接有防潮层及加强层。肩带及背部位置采用三明治式软垫设计。背包外部、侧面及侧面仓袋配备魔术贴及MOLLE系统，可粘贴标识牌，可悬挂单警装备以及其他防护装备。</w:t>
            </w:r>
          </w:p>
        </w:tc>
        <w:tc>
          <w:tcPr>
            <w:tcW w:w="339" w:type="pct"/>
            <w:tcBorders>
              <w:tl2br w:val="nil"/>
              <w:tr2bl w:val="nil"/>
            </w:tcBorders>
            <w:shd w:val="clear" w:color="auto" w:fill="auto"/>
            <w:noWrap/>
            <w:vAlign w:val="center"/>
          </w:tcPr>
          <w:p w14:paraId="34062A6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60A54BB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72" w:type="pct"/>
            <w:tcBorders>
              <w:tl2br w:val="nil"/>
              <w:tr2bl w:val="nil"/>
            </w:tcBorders>
            <w:shd w:val="clear" w:color="auto" w:fill="auto"/>
            <w:noWrap/>
            <w:vAlign w:val="center"/>
          </w:tcPr>
          <w:p w14:paraId="1FE1307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268" w:type="pct"/>
            <w:tcBorders>
              <w:tl2br w:val="nil"/>
              <w:tr2bl w:val="nil"/>
            </w:tcBorders>
            <w:shd w:val="clear" w:color="auto" w:fill="auto"/>
            <w:noWrap/>
            <w:vAlign w:val="center"/>
          </w:tcPr>
          <w:p w14:paraId="3C770C8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c>
          <w:tcPr>
            <w:tcW w:w="124" w:type="pct"/>
            <w:tcBorders>
              <w:tl2br w:val="nil"/>
              <w:tr2bl w:val="nil"/>
            </w:tcBorders>
            <w:shd w:val="clear" w:color="auto" w:fill="auto"/>
            <w:noWrap/>
            <w:vAlign w:val="center"/>
          </w:tcPr>
          <w:p w14:paraId="27D6858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p>
        </w:tc>
      </w:tr>
    </w:tbl>
    <w:p w14:paraId="607304C1">
      <w:pPr>
        <w:pStyle w:val="11"/>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p>
    <w:p w14:paraId="677AA0A2">
      <w:pPr>
        <w:pStyle w:val="11"/>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bookmarkStart w:id="0" w:name="_GoBack"/>
      <w:r>
        <w:rPr>
          <w:rFonts w:hint="eastAsia" w:ascii="宋体" w:hAnsi="宋体" w:eastAsia="宋体" w:cs="宋体"/>
          <w:b/>
          <w:bCs/>
          <w:sz w:val="24"/>
          <w:szCs w:val="24"/>
          <w:lang w:val="en-US" w:eastAsia="zh-CN"/>
        </w:rPr>
        <w:t>注：1.以上仅汇总</w:t>
      </w:r>
      <w:r>
        <w:rPr>
          <w:rFonts w:hint="eastAsia" w:ascii="宋体" w:hAnsi="宋体" w:eastAsia="宋体" w:cs="宋体"/>
          <w:b/>
          <w:sz w:val="24"/>
          <w:szCs w:val="24"/>
        </w:rPr>
        <w:t>“★”</w:t>
      </w:r>
      <w:r>
        <w:rPr>
          <w:rFonts w:hint="eastAsia" w:ascii="宋体" w:hAnsi="宋体" w:eastAsia="宋体" w:cs="宋体"/>
          <w:b/>
          <w:sz w:val="24"/>
          <w:szCs w:val="24"/>
          <w:lang w:eastAsia="zh-CN"/>
        </w:rPr>
        <w:t>、</w:t>
      </w:r>
      <w:r>
        <w:rPr>
          <w:rFonts w:hint="eastAsia" w:ascii="宋体" w:hAnsi="宋体" w:eastAsia="宋体" w:cs="宋体"/>
          <w:b/>
          <w:sz w:val="24"/>
          <w:szCs w:val="24"/>
        </w:rPr>
        <w:t>“</w:t>
      </w:r>
      <w:r>
        <w:rPr>
          <w:rFonts w:hint="eastAsia" w:ascii="宋体" w:hAnsi="宋体" w:eastAsia="宋体" w:cs="宋体"/>
          <w:sz w:val="24"/>
          <w:szCs w:val="24"/>
          <w:highlight w:val="none"/>
        </w:rPr>
        <w:t>▲</w:t>
      </w:r>
      <w:r>
        <w:rPr>
          <w:rFonts w:hint="eastAsia" w:ascii="宋体" w:hAnsi="宋体" w:eastAsia="宋体" w:cs="宋体"/>
          <w:b/>
          <w:sz w:val="24"/>
          <w:szCs w:val="24"/>
        </w:rPr>
        <w:t>”</w:t>
      </w: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和参与评审的一般条款</w:t>
      </w:r>
      <w:r>
        <w:rPr>
          <w:rFonts w:hint="eastAsia" w:ascii="宋体" w:hAnsi="宋体" w:eastAsia="宋体" w:cs="宋体"/>
          <w:b/>
          <w:bCs/>
          <w:sz w:val="24"/>
          <w:szCs w:val="24"/>
          <w:lang w:val="en-US" w:eastAsia="zh-CN"/>
        </w:rPr>
        <w:t>。 请投标人在制作投标文件中自行补充到响应表中。</w:t>
      </w:r>
    </w:p>
    <w:p w14:paraId="050176B9">
      <w:pPr>
        <w:pStyle w:val="11"/>
        <w:keepNext w:val="0"/>
        <w:keepLines w:val="0"/>
        <w:pageBreakBefore w:val="0"/>
        <w:widowControl w:val="0"/>
        <w:kinsoku/>
        <w:wordWrap/>
        <w:overflowPunct/>
        <w:topLinePunct w:val="0"/>
        <w:autoSpaceDE/>
        <w:autoSpaceDN/>
        <w:bidi w:val="0"/>
        <w:adjustRightInd/>
        <w:snapToGrid/>
        <w:spacing w:line="360" w:lineRule="auto"/>
        <w:ind w:firstLine="964" w:firstLineChars="4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2.</w:t>
      </w:r>
      <w:r>
        <w:rPr>
          <w:rFonts w:hint="eastAsia" w:ascii="宋体" w:hAnsi="宋体" w:eastAsia="宋体" w:cs="宋体"/>
          <w:b/>
          <w:bCs/>
          <w:kern w:val="2"/>
          <w:sz w:val="24"/>
          <w:szCs w:val="24"/>
          <w:highlight w:val="none"/>
          <w:lang w:val="en-US" w:eastAsia="zh-CN" w:bidi="ar-SA"/>
        </w:rPr>
        <w:t>本表中“采购文件规定的技术和服务要求”的填写若与招标文件第二章“采购需求”中的表述不一致，以招标文件第二章“采购需求”中的表述为准。</w:t>
      </w:r>
    </w:p>
    <w:bookmarkEnd w:id="0"/>
    <w:p w14:paraId="2255E94E">
      <w:pPr>
        <w:pStyle w:val="11"/>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sz w:val="24"/>
          <w:szCs w:val="32"/>
          <w:lang w:val="en-US" w:eastAsia="zh-CN"/>
        </w:rPr>
      </w:pPr>
    </w:p>
    <w:sectPr>
      <w:footerReference r:id="rId3" w:type="default"/>
      <w:pgSz w:w="16838" w:h="11906" w:orient="landscape"/>
      <w:pgMar w:top="96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D1260">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7887E7">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D7887E7">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A384AF"/>
    <w:multiLevelType w:val="multilevel"/>
    <w:tmpl w:val="86A384AF"/>
    <w:lvl w:ilvl="0" w:tentative="0">
      <w:start w:val="1"/>
      <w:numFmt w:val="chineseCountingThousand"/>
      <w:suff w:val="nothing"/>
      <w:lvlText w:val="%1、"/>
      <w:lvlJc w:val="left"/>
      <w:pPr>
        <w:ind w:left="425" w:hanging="425"/>
      </w:pPr>
      <w:rPr>
        <w:rFonts w:hint="eastAsia" w:eastAsia="宋体"/>
        <w:sz w:val="30"/>
      </w:rPr>
    </w:lvl>
    <w:lvl w:ilvl="1" w:tentative="0">
      <w:start w:val="1"/>
      <w:numFmt w:val="decimal"/>
      <w:isLgl/>
      <w:suff w:val="space"/>
      <w:lvlText w:val="%2"/>
      <w:lvlJc w:val="left"/>
      <w:pPr>
        <w:ind w:left="992" w:hanging="992"/>
      </w:pPr>
      <w:rPr>
        <w:rFonts w:hint="default" w:ascii="Times New Roman" w:hAnsi="Times New Roman" w:cs="Times New Roman"/>
      </w:rPr>
    </w:lvl>
    <w:lvl w:ilvl="2" w:tentative="0">
      <w:start w:val="1"/>
      <w:numFmt w:val="decimal"/>
      <w:isLgl/>
      <w:suff w:val="space"/>
      <w:lvlText w:val="%2.%3"/>
      <w:lvlJc w:val="left"/>
      <w:pPr>
        <w:ind w:left="1418" w:hanging="1418"/>
      </w:pPr>
      <w:rPr>
        <w:rFonts w:hint="eastAsia"/>
      </w:rPr>
    </w:lvl>
    <w:lvl w:ilvl="3" w:tentative="0">
      <w:start w:val="1"/>
      <w:numFmt w:val="decimal"/>
      <w:isLgl/>
      <w:suff w:val="space"/>
      <w:lvlText w:val="%2.%3.%4"/>
      <w:lvlJc w:val="left"/>
      <w:pPr>
        <w:ind w:left="1984" w:hanging="1984"/>
      </w:pPr>
      <w:rPr>
        <w:rFonts w:hint="eastAsia"/>
      </w:rPr>
    </w:lvl>
    <w:lvl w:ilvl="4" w:tentative="0">
      <w:start w:val="1"/>
      <w:numFmt w:val="decimal"/>
      <w:isLgl/>
      <w:suff w:val="space"/>
      <w:lvlText w:val="%2.%3.%4.%5"/>
      <w:lvlJc w:val="left"/>
      <w:pPr>
        <w:ind w:left="2551" w:hanging="2551"/>
      </w:pPr>
      <w:rPr>
        <w:rFonts w:hint="eastAsia"/>
      </w:rPr>
    </w:lvl>
    <w:lvl w:ilvl="5" w:tentative="0">
      <w:start w:val="1"/>
      <w:numFmt w:val="decimal"/>
      <w:pStyle w:val="10"/>
      <w:isLgl/>
      <w:suff w:val="space"/>
      <w:lvlText w:val="%2.%3.%4.%5.%6"/>
      <w:lvlJc w:val="left"/>
      <w:pPr>
        <w:ind w:left="0" w:firstLine="0"/>
      </w:pPr>
      <w:rPr>
        <w:rFonts w:hint="eastAsia"/>
      </w:rPr>
    </w:lvl>
    <w:lvl w:ilvl="6" w:tentative="0">
      <w:start w:val="1"/>
      <w:numFmt w:val="decimal"/>
      <w:isLgl/>
      <w:lvlText w:val="%2.%3.%4.%5.%6.%7"/>
      <w:lvlJc w:val="left"/>
      <w:pPr>
        <w:ind w:left="0" w:firstLine="2551"/>
      </w:pPr>
      <w:rPr>
        <w:rFonts w:hint="eastAsia"/>
      </w:rPr>
    </w:lvl>
    <w:lvl w:ilvl="7" w:tentative="0">
      <w:start w:val="1"/>
      <w:numFmt w:val="decimal"/>
      <w:isLgl/>
      <w:lvlText w:val="%1.%2.%3.%4.%5.%6.%7.%8"/>
      <w:lvlJc w:val="left"/>
      <w:pPr>
        <w:ind w:left="4394" w:hanging="1418"/>
      </w:pPr>
      <w:rPr>
        <w:rFonts w:hint="eastAsia"/>
      </w:rPr>
    </w:lvl>
    <w:lvl w:ilvl="8" w:tentative="0">
      <w:start w:val="1"/>
      <w:numFmt w:val="decimal"/>
      <w:isLgl/>
      <w:lvlText w:val="%1.%2.%3.%4.%5.%6.%7.%8.%9"/>
      <w:lvlJc w:val="left"/>
      <w:pPr>
        <w:ind w:left="5102" w:hanging="1700"/>
      </w:pPr>
      <w:rPr>
        <w:rFonts w:hint="eastAsia"/>
      </w:rPr>
    </w:lvl>
  </w:abstractNum>
  <w:abstractNum w:abstractNumId="1">
    <w:nsid w:val="CE7BACAA"/>
    <w:multiLevelType w:val="multilevel"/>
    <w:tmpl w:val="CE7BACAA"/>
    <w:lvl w:ilvl="0" w:tentative="0">
      <w:start w:val="1"/>
      <w:numFmt w:val="decimal"/>
      <w:pStyle w:val="2"/>
      <w:suff w:val="space"/>
      <w:lvlText w:val="%1"/>
      <w:lvlJc w:val="left"/>
      <w:pPr>
        <w:ind w:left="425" w:hanging="425"/>
      </w:pPr>
      <w:rPr>
        <w:rFonts w:hint="eastAsia"/>
      </w:rPr>
    </w:lvl>
    <w:lvl w:ilvl="1" w:tentative="0">
      <w:start w:val="1"/>
      <w:numFmt w:val="decimal"/>
      <w:pStyle w:val="3"/>
      <w:suff w:val="space"/>
      <w:lvlText w:val="%1.%2"/>
      <w:lvlJc w:val="left"/>
      <w:pPr>
        <w:ind w:left="992" w:hanging="992"/>
      </w:pPr>
      <w:rPr>
        <w:rFonts w:hint="default" w:ascii="Times New Roman" w:hAnsi="Times New Roman" w:cs="Times New Roman"/>
      </w:rPr>
    </w:lvl>
    <w:lvl w:ilvl="2" w:tentative="0">
      <w:start w:val="1"/>
      <w:numFmt w:val="decimal"/>
      <w:pStyle w:val="4"/>
      <w:suff w:val="space"/>
      <w:lvlText w:val="%1.%2.%3"/>
      <w:lvlJc w:val="left"/>
      <w:pPr>
        <w:ind w:left="1418" w:hanging="1418"/>
      </w:pPr>
      <w:rPr>
        <w:rFonts w:hint="eastAsia"/>
      </w:rPr>
    </w:lvl>
    <w:lvl w:ilvl="3" w:tentative="0">
      <w:start w:val="1"/>
      <w:numFmt w:val="decimal"/>
      <w:pStyle w:val="6"/>
      <w:suff w:val="space"/>
      <w:lvlText w:val="%1.%2.%3.%4"/>
      <w:lvlJc w:val="left"/>
      <w:pPr>
        <w:ind w:left="1984" w:hanging="1984"/>
      </w:pPr>
      <w:rPr>
        <w:rFonts w:hint="eastAsia"/>
      </w:rPr>
    </w:lvl>
    <w:lvl w:ilvl="4" w:tentative="0">
      <w:start w:val="1"/>
      <w:numFmt w:val="decimal"/>
      <w:pStyle w:val="9"/>
      <w:suff w:val="space"/>
      <w:lvlText w:val="%1.%2.%3.%4.%5"/>
      <w:lvlJc w:val="left"/>
      <w:pPr>
        <w:ind w:left="2551" w:hanging="2551"/>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0NzMyZjhjN2E3YmVhODJhNzlkOThmNWY1ODE3NjYifQ=="/>
  </w:docVars>
  <w:rsids>
    <w:rsidRoot w:val="442F4999"/>
    <w:rsid w:val="01352792"/>
    <w:rsid w:val="0213766F"/>
    <w:rsid w:val="03EE0393"/>
    <w:rsid w:val="08806D9F"/>
    <w:rsid w:val="0CD87D21"/>
    <w:rsid w:val="0E6D6359"/>
    <w:rsid w:val="0F083901"/>
    <w:rsid w:val="0FFD5888"/>
    <w:rsid w:val="1031512B"/>
    <w:rsid w:val="11024D92"/>
    <w:rsid w:val="14C0070D"/>
    <w:rsid w:val="17A12ADA"/>
    <w:rsid w:val="1C1F244F"/>
    <w:rsid w:val="1CA64694"/>
    <w:rsid w:val="20B93F8B"/>
    <w:rsid w:val="226357CA"/>
    <w:rsid w:val="23133C3A"/>
    <w:rsid w:val="231D29E1"/>
    <w:rsid w:val="23FE6456"/>
    <w:rsid w:val="27193851"/>
    <w:rsid w:val="29EC3C46"/>
    <w:rsid w:val="2C156D48"/>
    <w:rsid w:val="2C76367B"/>
    <w:rsid w:val="2E470F72"/>
    <w:rsid w:val="2F805A94"/>
    <w:rsid w:val="30F2476F"/>
    <w:rsid w:val="315A3645"/>
    <w:rsid w:val="31C37EBA"/>
    <w:rsid w:val="34106E06"/>
    <w:rsid w:val="341C676A"/>
    <w:rsid w:val="34FC3DCF"/>
    <w:rsid w:val="35F5322C"/>
    <w:rsid w:val="36A14A5D"/>
    <w:rsid w:val="37F27598"/>
    <w:rsid w:val="38990E1F"/>
    <w:rsid w:val="3A022744"/>
    <w:rsid w:val="3A6B6787"/>
    <w:rsid w:val="3B6A10A4"/>
    <w:rsid w:val="43AF3AE2"/>
    <w:rsid w:val="442F4999"/>
    <w:rsid w:val="44BA6EFA"/>
    <w:rsid w:val="463C0138"/>
    <w:rsid w:val="4B2B3D57"/>
    <w:rsid w:val="4C9957ED"/>
    <w:rsid w:val="4DA9445E"/>
    <w:rsid w:val="4F2214E2"/>
    <w:rsid w:val="51054EFA"/>
    <w:rsid w:val="54D8708A"/>
    <w:rsid w:val="57393E1A"/>
    <w:rsid w:val="58FC5762"/>
    <w:rsid w:val="59967ADE"/>
    <w:rsid w:val="59B92C52"/>
    <w:rsid w:val="5A4B696C"/>
    <w:rsid w:val="5D1021A7"/>
    <w:rsid w:val="5E153D9A"/>
    <w:rsid w:val="5E6929E0"/>
    <w:rsid w:val="608863FF"/>
    <w:rsid w:val="63B252E7"/>
    <w:rsid w:val="643E4883"/>
    <w:rsid w:val="66882EA5"/>
    <w:rsid w:val="67D7778A"/>
    <w:rsid w:val="689F08DF"/>
    <w:rsid w:val="695D4175"/>
    <w:rsid w:val="6C4966CD"/>
    <w:rsid w:val="6CC731C9"/>
    <w:rsid w:val="6D5835D1"/>
    <w:rsid w:val="6DF20873"/>
    <w:rsid w:val="6EA253BC"/>
    <w:rsid w:val="6ED31A4F"/>
    <w:rsid w:val="705B0CE2"/>
    <w:rsid w:val="771F7D1B"/>
    <w:rsid w:val="79DD02E1"/>
    <w:rsid w:val="7B2965AD"/>
    <w:rsid w:val="7B413A21"/>
    <w:rsid w:val="7F996C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beforeLines="0" w:beforeAutospacing="0" w:after="330" w:afterLines="0" w:afterAutospacing="0" w:line="576" w:lineRule="auto"/>
      <w:ind w:left="425" w:hanging="425"/>
      <w:outlineLvl w:val="0"/>
    </w:pPr>
    <w:rPr>
      <w:b/>
      <w:kern w:val="44"/>
      <w:sz w:val="44"/>
    </w:rPr>
  </w:style>
  <w:style w:type="paragraph" w:styleId="3">
    <w:name w:val="heading 2"/>
    <w:basedOn w:val="1"/>
    <w:next w:val="4"/>
    <w:semiHidden/>
    <w:unhideWhenUsed/>
    <w:qFormat/>
    <w:uiPriority w:val="0"/>
    <w:pPr>
      <w:keepNext/>
      <w:keepLines/>
      <w:numPr>
        <w:ilvl w:val="1"/>
        <w:numId w:val="1"/>
      </w:numPr>
      <w:spacing w:before="120"/>
      <w:ind w:left="0" w:firstLine="0" w:firstLineChars="0"/>
      <w:outlineLvl w:val="1"/>
    </w:pPr>
    <w:rPr>
      <w:rFonts w:eastAsia="宋体" w:asciiTheme="minorAscii" w:hAnsiTheme="minorAscii" w:cstheme="majorBidi"/>
      <w:bCs/>
      <w:sz w:val="22"/>
      <w:szCs w:val="32"/>
    </w:rPr>
  </w:style>
  <w:style w:type="paragraph" w:styleId="4">
    <w:name w:val="heading 3"/>
    <w:basedOn w:val="1"/>
    <w:next w:val="5"/>
    <w:link w:val="23"/>
    <w:semiHidden/>
    <w:unhideWhenUsed/>
    <w:qFormat/>
    <w:uiPriority w:val="0"/>
    <w:pPr>
      <w:keepNext/>
      <w:keepLines/>
      <w:numPr>
        <w:ilvl w:val="2"/>
        <w:numId w:val="1"/>
      </w:numPr>
      <w:spacing w:before="260" w:beforeLines="0" w:beforeAutospacing="0" w:after="260" w:afterLines="0" w:afterAutospacing="0" w:line="413" w:lineRule="auto"/>
      <w:ind w:left="1418" w:hanging="1418"/>
      <w:outlineLvl w:val="2"/>
    </w:pPr>
    <w:rPr>
      <w:b/>
      <w:sz w:val="32"/>
    </w:rPr>
  </w:style>
  <w:style w:type="paragraph" w:styleId="6">
    <w:name w:val="heading 4"/>
    <w:basedOn w:val="1"/>
    <w:next w:val="7"/>
    <w:semiHidden/>
    <w:unhideWhenUsed/>
    <w:qFormat/>
    <w:uiPriority w:val="0"/>
    <w:pPr>
      <w:keepNext/>
      <w:keepLines/>
      <w:numPr>
        <w:ilvl w:val="3"/>
        <w:numId w:val="1"/>
      </w:numPr>
      <w:spacing w:before="280" w:beforeLines="0" w:beforeAutospacing="0" w:after="290" w:afterLines="0" w:afterAutospacing="0" w:line="372" w:lineRule="auto"/>
      <w:ind w:left="1984" w:hanging="1984"/>
      <w:outlineLvl w:val="3"/>
    </w:pPr>
    <w:rPr>
      <w:rFonts w:ascii="Arial" w:hAnsi="Arial" w:eastAsia="黑体"/>
      <w:b/>
      <w:sz w:val="28"/>
    </w:rPr>
  </w:style>
  <w:style w:type="paragraph" w:styleId="9">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2551" w:hanging="2551"/>
      <w:outlineLvl w:val="4"/>
    </w:pPr>
    <w:rPr>
      <w:b/>
      <w:sz w:val="28"/>
    </w:rPr>
  </w:style>
  <w:style w:type="paragraph" w:styleId="10">
    <w:name w:val="heading 6"/>
    <w:basedOn w:val="1"/>
    <w:next w:val="1"/>
    <w:unhideWhenUsed/>
    <w:qFormat/>
    <w:uiPriority w:val="9"/>
    <w:pPr>
      <w:keepNext/>
      <w:keepLines/>
      <w:numPr>
        <w:ilvl w:val="5"/>
        <w:numId w:val="2"/>
      </w:numPr>
      <w:spacing w:before="120" w:line="319" w:lineRule="auto"/>
      <w:outlineLvl w:val="5"/>
    </w:pPr>
    <w:rPr>
      <w:rFonts w:eastAsia="黑体" w:cstheme="majorBidi"/>
      <w:bCs/>
      <w:szCs w:val="24"/>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style>
  <w:style w:type="paragraph" w:customStyle="1" w:styleId="7">
    <w:name w:val="标准正文"/>
    <w:basedOn w:val="8"/>
    <w:qFormat/>
    <w:uiPriority w:val="0"/>
    <w:pPr>
      <w:adjustRightInd/>
      <w:ind w:firstLine="0"/>
      <w:jc w:val="center"/>
      <w:textAlignment w:val="auto"/>
    </w:pPr>
    <w:rPr>
      <w:rFonts w:ascii="宋体" w:hAnsi="宋体"/>
      <w:bCs/>
      <w:kern w:val="2"/>
      <w:lang w:val="en-GB"/>
    </w:rPr>
  </w:style>
  <w:style w:type="paragraph" w:styleId="8">
    <w:name w:val="Body Text Indent"/>
    <w:basedOn w:val="1"/>
    <w:qFormat/>
    <w:uiPriority w:val="99"/>
    <w:pPr>
      <w:ind w:firstLine="360"/>
    </w:pPr>
  </w:style>
  <w:style w:type="paragraph" w:styleId="11">
    <w:name w:val="Body Text"/>
    <w:basedOn w:val="1"/>
    <w:next w:val="12"/>
    <w:qFormat/>
    <w:uiPriority w:val="0"/>
    <w:rPr>
      <w:sz w:val="20"/>
      <w:szCs w:val="20"/>
    </w:rPr>
  </w:style>
  <w:style w:type="paragraph" w:customStyle="1" w:styleId="12">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styleId="13">
    <w:name w:val="toc 5"/>
    <w:basedOn w:val="1"/>
    <w:next w:val="1"/>
    <w:qFormat/>
    <w:uiPriority w:val="39"/>
    <w:pPr>
      <w:spacing w:before="0" w:after="0"/>
      <w:ind w:firstLine="0"/>
      <w:jc w:val="left"/>
      <w:textAlignment w:val="top"/>
    </w:p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7">
    <w:name w:val="Body Text First Indent"/>
    <w:basedOn w:val="11"/>
    <w:next w:val="1"/>
    <w:unhideWhenUsed/>
    <w:qFormat/>
    <w:uiPriority w:val="99"/>
    <w:pPr>
      <w:ind w:firstLine="420" w:firstLineChars="100"/>
    </w:pPr>
  </w:style>
  <w:style w:type="table" w:styleId="19">
    <w:name w:val="Table Grid"/>
    <w:basedOn w:val="18"/>
    <w:qFormat/>
    <w:uiPriority w:val="59"/>
    <w:pPr>
      <w:spacing w:before="120" w:after="120"/>
      <w:ind w:left="115" w:right="115"/>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tcPr>
      <w:vAlign w:val="center"/>
    </w:tcPr>
    <w:tblStylePr w:type="firstRow">
      <w:pPr>
        <w:wordWrap/>
        <w:jc w:val="center"/>
      </w:pPr>
      <w:rPr>
        <w:b/>
        <w:i w:val="0"/>
        <w:sz w:val="22"/>
      </w:rPr>
    </w:tblStylePr>
    <w:tblStylePr w:type="lastRow">
      <w:rPr>
        <w:b/>
        <w:i w:val="0"/>
        <w:sz w:val="22"/>
      </w:rPr>
      <w:tcPr>
        <w:tcBorders>
          <w:top w:val="double" w:color="auto" w:sz="4" w:space="0"/>
          <w:left w:val="single" w:color="auto" w:sz="4" w:space="0"/>
          <w:bottom w:val="single" w:color="auto" w:sz="18" w:space="0"/>
          <w:right w:val="single" w:color="auto" w:sz="4" w:space="0"/>
          <w:insideH w:val="nil"/>
          <w:insideV w:val="single" w:sz="4" w:space="0"/>
          <w:tl2br w:val="nil"/>
          <w:tr2bl w:val="nil"/>
        </w:tcBorders>
      </w:tcPr>
    </w:tblStylePr>
  </w:style>
  <w:style w:type="character" w:styleId="21">
    <w:name w:val="Strong"/>
    <w:basedOn w:val="20"/>
    <w:qFormat/>
    <w:uiPriority w:val="0"/>
    <w:rPr>
      <w:b/>
    </w:rPr>
  </w:style>
  <w:style w:type="paragraph" w:styleId="22">
    <w:name w:val="List Paragraph"/>
    <w:basedOn w:val="1"/>
    <w:qFormat/>
    <w:uiPriority w:val="34"/>
    <w:pPr>
      <w:ind w:firstLine="420"/>
    </w:pPr>
    <w:rPr>
      <w:rFonts w:ascii="Calibri" w:hAnsi="Calibri"/>
    </w:rPr>
  </w:style>
  <w:style w:type="character" w:customStyle="1" w:styleId="23">
    <w:name w:val="标题 3 Char"/>
    <w:link w:val="4"/>
    <w:qFormat/>
    <w:uiPriority w:val="0"/>
    <w:rPr>
      <w:b/>
      <w:sz w:val="32"/>
    </w:rPr>
  </w:style>
  <w:style w:type="paragraph" w:customStyle="1" w:styleId="24">
    <w:name w:val="null3"/>
    <w:hidden/>
    <w:qFormat/>
    <w:uiPriority w:val="0"/>
    <w:rPr>
      <w:rFonts w:hint="eastAsia" w:asciiTheme="minorHAnsi" w:hAnsiTheme="minorHAnsi" w:eastAsiaTheme="minorEastAsia" w:cstheme="minorBidi"/>
      <w:lang w:val="en-US" w:eastAsia="zh-Hans"/>
    </w:rPr>
  </w:style>
  <w:style w:type="paragraph" w:customStyle="1" w:styleId="25">
    <w:name w:val="集群正文"/>
    <w:basedOn w:val="1"/>
    <w:qFormat/>
    <w:uiPriority w:val="0"/>
    <w:pPr>
      <w:spacing w:line="312" w:lineRule="auto"/>
      <w:ind w:firstLine="480"/>
    </w:pPr>
    <w:rPr>
      <w:rFonts w:cs="宋体" w:asciiTheme="minorHAnsi" w:hAnsiTheme="minorHAnsi" w:eastAsiaTheme="minorEastAsia"/>
      <w:kern w:val="2"/>
      <w:sz w:val="21"/>
      <w:szCs w:val="20"/>
    </w:rPr>
  </w:style>
  <w:style w:type="character" w:customStyle="1" w:styleId="26">
    <w:name w:val="font01"/>
    <w:basedOn w:val="20"/>
    <w:qFormat/>
    <w:uiPriority w:val="0"/>
    <w:rPr>
      <w:rFonts w:hint="eastAsia" w:ascii="宋体" w:hAnsi="宋体" w:eastAsia="宋体" w:cs="宋体"/>
      <w:color w:val="000000"/>
      <w:sz w:val="22"/>
      <w:szCs w:val="22"/>
      <w:u w:val="none"/>
    </w:rPr>
  </w:style>
  <w:style w:type="character" w:customStyle="1" w:styleId="27">
    <w:name w:val="font11"/>
    <w:basedOn w:val="20"/>
    <w:qFormat/>
    <w:uiPriority w:val="0"/>
    <w:rPr>
      <w:rFonts w:hint="eastAsia" w:ascii="宋体" w:hAnsi="宋体" w:eastAsia="宋体" w:cs="宋体"/>
      <w:b/>
      <w:bCs/>
      <w:color w:val="000000"/>
      <w:sz w:val="22"/>
      <w:szCs w:val="22"/>
      <w:u w:val="none"/>
    </w:rPr>
  </w:style>
  <w:style w:type="character" w:customStyle="1" w:styleId="28">
    <w:name w:val="font41"/>
    <w:basedOn w:val="20"/>
    <w:uiPriority w:val="0"/>
    <w:rPr>
      <w:rFonts w:hint="eastAsia" w:ascii="宋体" w:hAnsi="宋体" w:eastAsia="宋体" w:cs="宋体"/>
      <w:color w:val="000000"/>
      <w:sz w:val="21"/>
      <w:szCs w:val="21"/>
      <w:u w:val="none"/>
    </w:rPr>
  </w:style>
  <w:style w:type="character" w:customStyle="1" w:styleId="29">
    <w:name w:val="font51"/>
    <w:basedOn w:val="20"/>
    <w:qFormat/>
    <w:uiPriority w:val="0"/>
    <w:rPr>
      <w:rFonts w:hint="eastAsia" w:ascii="宋体" w:hAnsi="宋体" w:eastAsia="宋体" w:cs="宋体"/>
      <w:color w:val="333333"/>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547</Words>
  <Characters>566</Characters>
  <Lines>0</Lines>
  <Paragraphs>0</Paragraphs>
  <TotalTime>2</TotalTime>
  <ScaleCrop>false</ScaleCrop>
  <LinksUpToDate>false</LinksUpToDate>
  <CharactersWithSpaces>566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2024-07-26T03:40:00Z</dcterms:created>
  <dc:creator>ZL-Sumoio</dc:creator>
  <cp:lastModifiedBy>智林招标项目组</cp:lastModifiedBy>
  <dcterms:modified xsi:type="dcterms:W3CDTF">2026-09-14T01:51:32Z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3E52FD8CBAD94FC7B1CCB7C62D60B5A2_13</vt:lpwstr>
  </property>
  <property fmtid="{D5CDD505-2E9C-101B-9397-08002B2CF9AE}" pid="4" name="KSOTemplateDocerSaveRecord">
    <vt:lpwstr>eyJoZGlkIjoiZTgzNTdiY2NmZjFhNjMxMzYwMjg0MTEyODE0YmI4MTciLCJ1c2VySWQiOiIxNjk5Mzc2OTY3In0=</vt:lpwstr>
  </property>
</Properties>
</file>